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720" w:line="240" w:lineRule="auto"/>
        <w:ind w:left="0" w:right="78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603366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603366</w:t>
                      </w:r>
                    </w:p>
                  </w:txbxContent>
                </v:textbox>
                <w10:wrap type="square" side="right" anchorx="page"/>
              </v:shape>
            </w:pict>
          </mc:Fallback>
        </mc:AlternateContent>
      </w:r>
      <w:r>
        <w:rPr>
          <w:color w:val="000000"/>
          <w:spacing w:val="0"/>
          <w:w w:val="100"/>
          <w:position w:val="0"/>
        </w:rPr>
        <w:t>公司简称：日出东方</w:t>
      </w:r>
    </w:p>
    <w:p>
      <w:pPr>
        <w:pStyle w:val="Style12"/>
        <w:keepNext w:val="0"/>
        <w:keepLines w:val="0"/>
        <w:widowControl w:val="0"/>
        <w:shd w:val="clear" w:color="auto" w:fill="auto"/>
        <w:bidi w:val="0"/>
        <w:spacing w:before="0" w:after="100" w:line="240" w:lineRule="auto"/>
        <w:ind w:left="0" w:right="0" w:firstLine="0"/>
        <w:jc w:val="center"/>
      </w:pPr>
      <w:r>
        <w:rPr>
          <w:spacing w:val="0"/>
          <w:w w:val="100"/>
          <w:position w:val="0"/>
        </w:rPr>
        <w:t>日出东方太阳能股份有限公司</w:t>
      </w:r>
    </w:p>
    <w:p>
      <w:pPr>
        <w:pStyle w:val="Style12"/>
        <w:keepNext w:val="0"/>
        <w:keepLines w:val="0"/>
        <w:widowControl w:val="0"/>
        <w:shd w:val="clear" w:color="auto" w:fill="auto"/>
        <w:bidi w:val="0"/>
        <w:spacing w:before="0" w:after="5240" w:line="240" w:lineRule="auto"/>
        <w:ind w:left="0" w:right="0" w:firstLine="0"/>
        <w:jc w:val="center"/>
      </w:pPr>
      <w:r>
        <w:rPr>
          <w:rFonts w:ascii="Trebuchet MS" w:eastAsia="Trebuchet MS" w:hAnsi="Trebuchet MS" w:cs="Trebuchet MS"/>
          <w:spacing w:val="0"/>
          <w:w w:val="100"/>
          <w:position w:val="0"/>
          <w:sz w:val="36"/>
          <w:szCs w:val="36"/>
        </w:rPr>
        <w:t>2016</w:t>
      </w:r>
      <w:r>
        <w:rPr>
          <w:spacing w:val="0"/>
          <w:w w:val="100"/>
          <w:position w:val="0"/>
        </w:rPr>
        <w:t>年年度报告</w:t>
      </w:r>
    </w:p>
    <w:p>
      <w:pPr>
        <w:pStyle w:val="Style15"/>
        <w:keepNext/>
        <w:keepLines/>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2" w:right="1234" w:bottom="1652" w:left="1756" w:header="0" w:footer="3" w:gutter="0"/>
          <w:pgNumType w:start="1"/>
          <w:cols w:space="720"/>
          <w:noEndnote/>
          <w:rtlGutter w:val="0"/>
          <w:docGrid w:linePitch="360"/>
        </w:sectPr>
      </w:pPr>
      <w:bookmarkStart w:id="0" w:name="bookmark0"/>
      <w:bookmarkStart w:id="1" w:name="bookmark1"/>
      <w:bookmarkStart w:id="2" w:name="bookmark2"/>
      <w:r>
        <w:rPr>
          <w:color w:val="1C2159"/>
          <w:spacing w:val="0"/>
          <w:w w:val="100"/>
          <w:position w:val="0"/>
        </w:rPr>
        <w:t>日</w:t>
      </w:r>
      <w:r>
        <w:rPr>
          <w:spacing w:val="0"/>
          <w:w w:val="100"/>
          <w:position w:val="0"/>
        </w:rPr>
        <w:t>出乐方</w:t>
      </w:r>
      <w:bookmarkEnd w:id="0"/>
      <w:bookmarkEnd w:id="1"/>
      <w:bookmarkEnd w:id="2"/>
    </w:p>
    <w:p>
      <w:pPr>
        <w:pStyle w:val="Style18"/>
        <w:keepNext/>
        <w:keepLines/>
        <w:widowControl w:val="0"/>
        <w:shd w:val="clear" w:color="auto" w:fill="auto"/>
        <w:bidi w:val="0"/>
        <w:spacing w:before="0" w:after="3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bidi w:val="0"/>
        <w:spacing w:before="0" w:after="160" w:line="240" w:lineRule="auto"/>
        <w:ind w:left="0" w:right="0" w:firstLine="0"/>
        <w:jc w:val="both"/>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、本公司董事会、监事会及董事、监事、高级管理人员保证年度报告内容的真实、准确、完整,</w:t>
      </w:r>
    </w:p>
    <w:p>
      <w:pPr>
        <w:pStyle w:val="Style5"/>
        <w:keepNext w:val="0"/>
        <w:keepLines w:val="0"/>
        <w:widowControl w:val="0"/>
        <w:shd w:val="clear" w:color="auto" w:fill="auto"/>
        <w:bidi w:val="0"/>
        <w:spacing w:before="0" w:after="160" w:line="240" w:lineRule="auto"/>
        <w:ind w:left="0" w:right="0"/>
        <w:jc w:val="both"/>
      </w:pPr>
      <w:r>
        <w:rPr>
          <w:b/>
          <w:bCs/>
          <w:color w:val="000000"/>
          <w:spacing w:val="0"/>
          <w:w w:val="100"/>
          <w:position w:val="0"/>
        </w:rPr>
        <w:t>不存在虚假记载、误导性陈述或重大遗漏，并承担个别和连带的法律责任。</w:t>
      </w:r>
    </w:p>
    <w:p>
      <w:pPr>
        <w:pStyle w:val="Style5"/>
        <w:keepNext w:val="0"/>
        <w:keepLines w:val="0"/>
        <w:widowControl w:val="0"/>
        <w:shd w:val="clear" w:color="auto" w:fill="auto"/>
        <w:bidi w:val="0"/>
        <w:spacing w:before="0" w:after="160" w:line="240" w:lineRule="auto"/>
        <w:ind w:left="0" w:right="0" w:firstLine="0"/>
        <w:jc w:val="left"/>
      </w:pPr>
      <w:bookmarkStart w:id="7" w:name="bookmark7"/>
      <w:r>
        <w:rPr>
          <w:b/>
          <w:bCs/>
          <w:color w:val="000000"/>
          <w:spacing w:val="0"/>
          <w:w w:val="100"/>
          <w:position w:val="0"/>
        </w:rPr>
        <w:t>二</w:t>
      </w:r>
      <w:bookmarkEnd w:id="7"/>
      <w:r>
        <w:rPr>
          <w:b/>
          <w:bCs/>
          <w:color w:val="000000"/>
          <w:spacing w:val="0"/>
          <w:w w:val="100"/>
          <w:position w:val="0"/>
        </w:rPr>
        <w:t>、未出席董事情况</w:t>
      </w:r>
    </w:p>
    <w:tbl>
      <w:tblPr>
        <w:tblOverlap w:val="never"/>
        <w:jc w:val="center"/>
        <w:tblLayout w:type="fixed"/>
      </w:tblPr>
      <w:tblGrid>
        <w:gridCol w:w="1992"/>
        <w:gridCol w:w="2194"/>
        <w:gridCol w:w="2309"/>
        <w:gridCol w:w="241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未出席董事职务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林辉</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因工作原因未亲自出席</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高允斌</w:t>
            </w:r>
          </w:p>
        </w:tc>
      </w:tr>
    </w:tbl>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三、致同会计师事务所（特殊普通合伙）为本公司出具了标准无保留意见的审计报告。</w:t>
      </w:r>
    </w:p>
    <w:p>
      <w:pPr>
        <w:widowControl w:val="0"/>
        <w:spacing w:after="239" w:line="1" w:lineRule="exact"/>
      </w:pPr>
    </w:p>
    <w:p>
      <w:pPr>
        <w:pStyle w:val="Style5"/>
        <w:keepNext w:val="0"/>
        <w:keepLines w:val="0"/>
        <w:widowControl w:val="0"/>
        <w:shd w:val="clear" w:color="auto" w:fill="auto"/>
        <w:tabs>
          <w:tab w:pos="522" w:val="left"/>
        </w:tabs>
        <w:bidi w:val="0"/>
        <w:spacing w:before="0" w:after="240" w:line="408" w:lineRule="exact"/>
        <w:ind w:left="400" w:right="0" w:hanging="400"/>
        <w:jc w:val="both"/>
      </w:pPr>
      <w:bookmarkStart w:id="8" w:name="bookmark8"/>
      <w:r>
        <w:rPr>
          <w:b/>
          <w:bCs/>
          <w:color w:val="000000"/>
          <w:spacing w:val="0"/>
          <w:w w:val="100"/>
          <w:position w:val="0"/>
        </w:rPr>
        <w:t>四</w:t>
      </w:r>
      <w:bookmarkEnd w:id="8"/>
      <w:r>
        <w:rPr>
          <w:b/>
          <w:bCs/>
          <w:color w:val="000000"/>
          <w:spacing w:val="0"/>
          <w:w w:val="100"/>
          <w:position w:val="0"/>
        </w:rPr>
        <w:t>、</w:t>
        <w:tab/>
        <w:t>公司负责人徐新建、主管会计工作负责人李立干及会计机构负责人（会计主管人员）吉超声 明：保证年度报告中财务报告的真实、准确、完整。</w:t>
      </w:r>
    </w:p>
    <w:p>
      <w:pPr>
        <w:pStyle w:val="Style26"/>
        <w:keepNext/>
        <w:keepLines/>
        <w:widowControl w:val="0"/>
        <w:shd w:val="clear" w:color="auto" w:fill="auto"/>
        <w:tabs>
          <w:tab w:pos="522" w:val="left"/>
        </w:tabs>
        <w:bidi w:val="0"/>
        <w:spacing w:before="0" w:line="408" w:lineRule="exact"/>
        <w:ind w:left="0" w:right="0" w:firstLine="0"/>
        <w:jc w:val="left"/>
      </w:pPr>
      <w:bookmarkStart w:id="10" w:name="bookmark10"/>
      <w:bookmarkStart w:id="11" w:name="bookmark11"/>
      <w:bookmarkStart w:id="12" w:name="bookmark12"/>
      <w:bookmarkStart w:id="9" w:name="bookmark9"/>
      <w:r>
        <w:rPr>
          <w:color w:val="000000"/>
          <w:spacing w:val="0"/>
          <w:w w:val="100"/>
          <w:position w:val="0"/>
        </w:rPr>
        <w:t>五</w:t>
      </w:r>
      <w:bookmarkEnd w:id="11"/>
      <w:r>
        <w:rPr>
          <w:color w:val="000000"/>
          <w:spacing w:val="0"/>
          <w:w w:val="100"/>
          <w:position w:val="0"/>
        </w:rPr>
        <w:t>、</w:t>
        <w:tab/>
        <w:t>经董事会审议的报告期利润分配预案或公积金转增股本预案</w:t>
      </w:r>
      <w:bookmarkEnd w:id="10"/>
      <w:bookmarkEnd w:id="12"/>
      <w:bookmarkEnd w:id="9"/>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经董事会审议通过的公司</w:t>
      </w:r>
      <w:r>
        <w:rPr>
          <w:color w:val="000000"/>
          <w:spacing w:val="0"/>
          <w:w w:val="100"/>
          <w:position w:val="0"/>
          <w:sz w:val="18"/>
          <w:szCs w:val="18"/>
        </w:rPr>
        <w:t>2016</w:t>
      </w:r>
      <w:r>
        <w:rPr>
          <w:color w:val="000000"/>
          <w:spacing w:val="0"/>
          <w:w w:val="100"/>
          <w:position w:val="0"/>
        </w:rPr>
        <w:t>年度利润分配预案为：以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日的公司总股本</w:t>
      </w:r>
      <w:r>
        <w:rPr>
          <w:color w:val="000000"/>
          <w:spacing w:val="0"/>
          <w:w w:val="100"/>
          <w:position w:val="0"/>
          <w:sz w:val="18"/>
          <w:szCs w:val="18"/>
        </w:rPr>
        <w:t xml:space="preserve">80000 </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1.83</w:t>
      </w:r>
      <w:r>
        <w:rPr>
          <w:color w:val="000000"/>
          <w:spacing w:val="0"/>
          <w:w w:val="100"/>
          <w:position w:val="0"/>
        </w:rPr>
        <w:t>元（含税），共计派发</w:t>
      </w:r>
      <w:r>
        <w:rPr>
          <w:color w:val="000000"/>
          <w:spacing w:val="0"/>
          <w:w w:val="100"/>
          <w:position w:val="0"/>
          <w:sz w:val="18"/>
          <w:szCs w:val="18"/>
        </w:rPr>
        <w:t>146,400,000.00</w:t>
      </w:r>
      <w:r>
        <w:rPr>
          <w:color w:val="000000"/>
          <w:spacing w:val="0"/>
          <w:w w:val="100"/>
          <w:position w:val="0"/>
        </w:rPr>
        <w:t>元，剩余未分配利 润暂不分配，结转下一年度。</w:t>
      </w:r>
    </w:p>
    <w:p>
      <w:pPr>
        <w:pStyle w:val="Style5"/>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上述分配预案需提交</w:t>
      </w:r>
      <w:r>
        <w:rPr>
          <w:color w:val="000000"/>
          <w:spacing w:val="0"/>
          <w:w w:val="100"/>
          <w:position w:val="0"/>
          <w:sz w:val="18"/>
          <w:szCs w:val="18"/>
        </w:rPr>
        <w:t>2016</w:t>
      </w:r>
      <w:r>
        <w:rPr>
          <w:color w:val="000000"/>
          <w:spacing w:val="0"/>
          <w:w w:val="100"/>
          <w:position w:val="0"/>
        </w:rPr>
        <w:t>年年度股东大会审议通过后实施。</w:t>
      </w:r>
    </w:p>
    <w:p>
      <w:pPr>
        <w:pStyle w:val="Style26"/>
        <w:keepNext/>
        <w:keepLines/>
        <w:widowControl w:val="0"/>
        <w:shd w:val="clear" w:color="auto" w:fill="auto"/>
        <w:tabs>
          <w:tab w:pos="522" w:val="left"/>
        </w:tabs>
        <w:bidi w:val="0"/>
        <w:spacing w:before="0" w:after="0" w:line="408" w:lineRule="exact"/>
        <w:ind w:left="0" w:right="0" w:firstLine="0"/>
        <w:jc w:val="both"/>
      </w:pPr>
      <w:bookmarkStart w:id="13" w:name="bookmark13"/>
      <w:bookmarkStart w:id="14" w:name="bookmark14"/>
      <w:bookmarkStart w:id="15" w:name="bookmark15"/>
      <w:bookmarkStart w:id="16" w:name="bookmark16"/>
      <w:r>
        <w:rPr>
          <w:color w:val="000000"/>
          <w:spacing w:val="0"/>
          <w:w w:val="100"/>
          <w:position w:val="0"/>
        </w:rPr>
        <w:t>六</w:t>
      </w:r>
      <w:bookmarkEnd w:id="15"/>
      <w:r>
        <w:rPr>
          <w:color w:val="000000"/>
          <w:spacing w:val="0"/>
          <w:w w:val="100"/>
          <w:position w:val="0"/>
        </w:rPr>
        <w:t>、</w:t>
        <w:tab/>
        <w:t>前瞻性陈述的风险声明</w:t>
      </w:r>
      <w:bookmarkEnd w:id="13"/>
      <w:bookmarkEnd w:id="14"/>
      <w:bookmarkEnd w:id="16"/>
    </w:p>
    <w:p>
      <w:pPr>
        <w:pStyle w:val="Style5"/>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本报告中所涉及的未来计划、发展战略等前瞻性描述不构成公司对投资者的实质承诺，敬请 投资者注意投资风险。</w:t>
      </w:r>
    </w:p>
    <w:p>
      <w:pPr>
        <w:pStyle w:val="Style26"/>
        <w:keepNext/>
        <w:keepLines/>
        <w:widowControl w:val="0"/>
        <w:shd w:val="clear" w:color="auto" w:fill="auto"/>
        <w:tabs>
          <w:tab w:pos="522" w:val="left"/>
        </w:tabs>
        <w:bidi w:val="0"/>
        <w:spacing w:before="0" w:line="408"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七</w:t>
      </w:r>
      <w:bookmarkEnd w:id="19"/>
      <w:r>
        <w:rPr>
          <w:color w:val="000000"/>
          <w:spacing w:val="0"/>
          <w:w w:val="100"/>
          <w:position w:val="0"/>
        </w:rPr>
        <w:t>、</w:t>
        <w:tab/>
        <w:t>是否存在被控股股东及其关联方非经营性占用资金情况</w:t>
      </w:r>
      <w:bookmarkEnd w:id="17"/>
      <w:bookmarkEnd w:id="18"/>
      <w:bookmarkEnd w:id="20"/>
    </w:p>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否</w:t>
      </w:r>
    </w:p>
    <w:p>
      <w:pPr>
        <w:pStyle w:val="Style26"/>
        <w:keepNext/>
        <w:keepLines/>
        <w:widowControl w:val="0"/>
        <w:shd w:val="clear" w:color="auto" w:fill="auto"/>
        <w:tabs>
          <w:tab w:pos="522" w:val="left"/>
        </w:tabs>
        <w:bidi w:val="0"/>
        <w:spacing w:before="0" w:after="0" w:line="408"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八</w:t>
      </w:r>
      <w:bookmarkEnd w:id="23"/>
      <w:r>
        <w:rPr>
          <w:color w:val="000000"/>
          <w:spacing w:val="0"/>
          <w:w w:val="100"/>
          <w:position w:val="0"/>
        </w:rPr>
        <w:t>、</w:t>
        <w:tab/>
        <w:t>是否存在违反规定决策程序对外提供担保的情况？</w:t>
      </w:r>
      <w:bookmarkEnd w:id="21"/>
      <w:bookmarkEnd w:id="22"/>
      <w:bookmarkEnd w:id="24"/>
    </w:p>
    <w:p>
      <w:pPr>
        <w:pStyle w:val="Style5"/>
        <w:keepNext w:val="0"/>
        <w:keepLines w:val="0"/>
        <w:widowControl w:val="0"/>
        <w:shd w:val="clear" w:color="auto" w:fill="auto"/>
        <w:bidi w:val="0"/>
        <w:spacing w:before="0" w:after="160" w:line="408" w:lineRule="exact"/>
        <w:ind w:left="0" w:right="0" w:firstLine="0"/>
        <w:jc w:val="left"/>
      </w:pPr>
      <w:r>
        <w:rPr>
          <w:color w:val="000000"/>
          <w:spacing w:val="0"/>
          <w:w w:val="100"/>
          <w:position w:val="0"/>
        </w:rPr>
        <w:t>否</w:t>
      </w:r>
    </w:p>
    <w:p>
      <w:pPr>
        <w:pStyle w:val="Style26"/>
        <w:keepNext/>
        <w:keepLines/>
        <w:widowControl w:val="0"/>
        <w:shd w:val="clear" w:color="auto" w:fill="auto"/>
        <w:tabs>
          <w:tab w:pos="522" w:val="left"/>
        </w:tabs>
        <w:bidi w:val="0"/>
        <w:spacing w:before="0" w:after="0" w:line="408"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九</w:t>
      </w:r>
      <w:bookmarkEnd w:id="27"/>
      <w:r>
        <w:rPr>
          <w:color w:val="000000"/>
          <w:spacing w:val="0"/>
          <w:w w:val="100"/>
          <w:position w:val="0"/>
        </w:rPr>
        <w:t>、</w:t>
        <w:tab/>
        <w:t>重大风险提示</w:t>
      </w:r>
      <w:bookmarkEnd w:id="25"/>
      <w:bookmarkEnd w:id="26"/>
      <w:bookmarkEnd w:id="28"/>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408" w:lineRule="exact"/>
        <w:ind w:left="0" w:right="0"/>
        <w:jc w:val="both"/>
      </w:pPr>
      <w:r>
        <w:rPr>
          <w:color w:val="000000"/>
          <w:spacing w:val="0"/>
          <w:w w:val="100"/>
          <w:position w:val="0"/>
        </w:rPr>
        <w:t>公司存在的风险详见本报告第四节第三条第（四）款“可能面对的风险”阐述。</w:t>
      </w:r>
    </w:p>
    <w:p>
      <w:pPr>
        <w:pStyle w:val="Style29"/>
        <w:keepNext/>
        <w:keepLines/>
        <w:widowControl w:val="0"/>
        <w:shd w:val="clear" w:color="auto" w:fill="auto"/>
        <w:bidi w:val="0"/>
        <w:spacing w:before="0" w:after="0" w:line="240" w:lineRule="auto"/>
        <w:ind w:left="0" w:right="0" w:firstLine="0"/>
        <w:jc w:val="left"/>
      </w:pPr>
      <w:bookmarkStart w:id="29" w:name="bookmark29"/>
      <w:bookmarkStart w:id="30" w:name="bookmark30"/>
      <w:bookmarkStart w:id="31" w:name="bookmark31"/>
      <w:r>
        <w:rPr>
          <w:color w:val="000000"/>
          <w:spacing w:val="0"/>
          <w:w w:val="100"/>
          <w:position w:val="0"/>
          <w:sz w:val="20"/>
          <w:szCs w:val="20"/>
        </w:rPr>
        <w:t>十、</w:t>
      </w:r>
      <w:r>
        <w:rPr>
          <w:color w:val="000000"/>
          <w:spacing w:val="0"/>
          <w:w w:val="100"/>
          <w:position w:val="0"/>
        </w:rPr>
        <w:t>其他</w:t>
      </w:r>
      <w:bookmarkEnd w:id="29"/>
      <w:bookmarkEnd w:id="30"/>
      <w:bookmarkEnd w:id="31"/>
    </w:p>
    <w:p>
      <w:pPr>
        <w:pStyle w:val="Style5"/>
        <w:keepNext w:val="0"/>
        <w:keepLines w:val="0"/>
        <w:widowControl w:val="0"/>
        <w:shd w:val="clear" w:color="auto" w:fill="auto"/>
        <w:bidi w:val="0"/>
        <w:spacing w:before="0" w:after="160" w:line="40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center"/>
      </w:pPr>
      <w:bookmarkStart w:id="32" w:name="bookmark32"/>
      <w:bookmarkStart w:id="33" w:name="bookmark33"/>
      <w:bookmarkStart w:id="34" w:name="bookmark34"/>
      <w:r>
        <w:rPr>
          <w:rFonts w:ascii="SimSun" w:eastAsia="SimSun" w:hAnsi="SimSun" w:cs="SimSun"/>
          <w:color w:val="000000"/>
          <w:spacing w:val="0"/>
          <w:w w:val="100"/>
          <w:position w:val="0"/>
        </w:rPr>
        <w:t>目录</w:t>
      </w:r>
      <w:bookmarkEnd w:id="32"/>
      <w:bookmarkEnd w:id="33"/>
      <w:bookmarkEnd w:id="34"/>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3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3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9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9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0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8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83"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10"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4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4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33"/>
        <w:keepNext w:val="0"/>
        <w:keepLines w:val="0"/>
        <w:widowControl w:val="0"/>
        <w:shd w:val="clear" w:color="auto" w:fill="auto"/>
        <w:tabs>
          <w:tab w:pos="1234" w:val="left"/>
          <w:tab w:leader="dot" w:pos="8806" w:val="right"/>
        </w:tabs>
        <w:bidi w:val="0"/>
        <w:spacing w:before="0" w:line="240" w:lineRule="auto"/>
        <w:ind w:left="0" w:right="0" w:firstLine="0"/>
        <w:jc w:val="both"/>
        <w:sectPr>
          <w:footnotePr>
            <w:pos w:val="pageBottom"/>
            <w:numFmt w:val="decimal"/>
            <w:numRestart w:val="continuous"/>
          </w:footnotePr>
          <w:pgSz w:w="11900" w:h="16840"/>
          <w:pgMar w:top="1546" w:right="1239" w:bottom="2420" w:left="1753" w:header="0" w:footer="3" w:gutter="0"/>
          <w:cols w:space="720"/>
          <w:noEndnote/>
          <w:rtlGutter w:val="0"/>
          <w:docGrid w:linePitch="360"/>
        </w:sectPr>
      </w:pPr>
      <w:hyperlink w:anchor="bookmark182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156</w:t>
        </w:r>
      </w:hyperlink>
      <w:r>
        <w:fldChar w:fldCharType="end"/>
      </w:r>
    </w:p>
    <w:p>
      <w:pPr>
        <w:pStyle w:val="Style18"/>
        <w:keepNext/>
        <w:keepLines/>
        <w:widowControl w:val="0"/>
        <w:shd w:val="clear" w:color="auto" w:fill="auto"/>
        <w:bidi w:val="0"/>
        <w:spacing w:before="500" w:line="240" w:lineRule="auto"/>
        <w:ind w:left="0" w:right="0" w:firstLine="0"/>
        <w:jc w:val="center"/>
      </w:pPr>
      <w:bookmarkStart w:id="35" w:name="bookmark35"/>
      <w:bookmarkStart w:id="36" w:name="bookmark36"/>
      <w:bookmarkStart w:id="37" w:name="bookmark37"/>
      <w:r>
        <w:rPr>
          <w:color w:val="000000"/>
          <w:spacing w:val="0"/>
          <w:w w:val="100"/>
          <w:position w:val="0"/>
        </w:rPr>
        <w:t>第一节释义</w:t>
      </w:r>
      <w:bookmarkEnd w:id="35"/>
      <w:bookmarkEnd w:id="36"/>
      <w:bookmarkEnd w:id="37"/>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941"/>
        <w:gridCol w:w="566"/>
        <w:gridCol w:w="4555"/>
      </w:tblGrid>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公司、本公司、股份公司、日出东方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太阳雨控股、控股集团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帅康电气、帅康股份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交易所、上交所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bl>
    <w:p>
      <w:pPr>
        <w:widowControl w:val="0"/>
        <w:spacing w:after="1139" w:line="1" w:lineRule="exact"/>
      </w:pPr>
    </w:p>
    <w:p>
      <w:pPr>
        <w:pStyle w:val="Style18"/>
        <w:keepNext/>
        <w:keepLines/>
        <w:widowControl w:val="0"/>
        <w:shd w:val="clear" w:color="auto" w:fill="auto"/>
        <w:bidi w:val="0"/>
        <w:spacing w:before="0" w:line="240" w:lineRule="auto"/>
        <w:ind w:left="0" w:right="0" w:firstLine="0"/>
        <w:jc w:val="center"/>
      </w:pPr>
      <w:bookmarkStart w:id="38" w:name="bookmark38"/>
      <w:bookmarkStart w:id="39" w:name="bookmark39"/>
      <w:bookmarkStart w:id="40" w:name="bookmark40"/>
      <w:r>
        <w:rPr>
          <w:color w:val="000000"/>
          <w:spacing w:val="0"/>
          <w:w w:val="100"/>
          <w:position w:val="0"/>
        </w:rPr>
        <w:t>第二节公司简介和主要财务指标</w:t>
      </w:r>
      <w:bookmarkEnd w:id="38"/>
      <w:bookmarkEnd w:id="39"/>
      <w:bookmarkEnd w:id="40"/>
    </w:p>
    <w:p>
      <w:pPr>
        <w:pStyle w:val="Style2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日出东方太阳能股份有限公司</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Jiangsu Sunrain Solar Energy Co., Ltd</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SOLAREAST CORPORATION</w:t>
            </w:r>
          </w:p>
        </w:tc>
      </w:tr>
      <w:tr>
        <w:trPr>
          <w:trHeight w:val="31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徐新建（代）</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刘文玲</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0518-85959992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0518-85959992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0518-85807993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0518-85807993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zqb@solareast. com</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zqb@solareast. com</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222243</w:t>
            </w: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连云港海宁工贸园瀛洲南路</w:t>
            </w:r>
            <w:r>
              <w:rPr>
                <w:color w:val="000000"/>
                <w:spacing w:val="0"/>
                <w:w w:val="100"/>
                <w:position w:val="0"/>
                <w:sz w:val="18"/>
                <w:szCs w:val="18"/>
              </w:rPr>
              <w:t>199</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222243</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"http://www.solareast.com" </w:instrText>
            </w:r>
            <w:r>
              <w:fldChar w:fldCharType="separate"/>
            </w:r>
            <w:r>
              <w:rPr>
                <w:color w:val="000000"/>
                <w:spacing w:val="0"/>
                <w:w w:val="100"/>
                <w:position w:val="0"/>
                <w:sz w:val="18"/>
                <w:szCs w:val="18"/>
              </w:rPr>
              <w:t>http://www.solareast.com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zqb@solareast. com</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w:t>
            </w: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0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603366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098"/>
        <w:gridCol w:w="2410"/>
        <w:gridCol w:w="4555"/>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 事务所（境内）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color w:val="000000"/>
                <w:spacing w:val="0"/>
                <w:w w:val="100"/>
                <w:position w:val="0"/>
                <w:sz w:val="18"/>
                <w:szCs w:val="18"/>
              </w:rPr>
              <w:t>22</w:t>
            </w:r>
            <w:r>
              <w:rPr>
                <w:color w:val="000000"/>
                <w:spacing w:val="0"/>
                <w:w w:val="100"/>
                <w:position w:val="0"/>
              </w:rPr>
              <w:t>号赛特广场</w:t>
            </w:r>
            <w:r>
              <w:rPr>
                <w:color w:val="000000"/>
                <w:spacing w:val="0"/>
                <w:w w:val="100"/>
                <w:position w:val="0"/>
                <w:sz w:val="18"/>
                <w:szCs w:val="18"/>
              </w:rPr>
              <w:t>5</w:t>
            </w:r>
            <w:r>
              <w:rPr>
                <w:color w:val="000000"/>
                <w:spacing w:val="0"/>
                <w:w w:val="100"/>
                <w:position w:val="0"/>
              </w:rPr>
              <w:t>层</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涂振连、马云峰</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 督导职责的保荐机 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广东省广州市天河区天河北路</w:t>
            </w:r>
            <w:r>
              <w:rPr>
                <w:color w:val="000000"/>
                <w:spacing w:val="0"/>
                <w:w w:val="100"/>
                <w:position w:val="0"/>
                <w:sz w:val="18"/>
                <w:szCs w:val="18"/>
              </w:rPr>
              <w:t>183-187</w:t>
            </w:r>
            <w:r>
              <w:rPr>
                <w:color w:val="000000"/>
                <w:spacing w:val="0"/>
                <w:w w:val="100"/>
                <w:position w:val="0"/>
              </w:rPr>
              <w:t>号大都 会广场</w:t>
            </w:r>
            <w:r>
              <w:rPr>
                <w:color w:val="000000"/>
                <w:spacing w:val="0"/>
                <w:w w:val="100"/>
                <w:position w:val="0"/>
                <w:sz w:val="18"/>
                <w:szCs w:val="18"/>
              </w:rPr>
              <w:t>43</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林文坛、张鹏</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股票上市当年剩余时间及其后两个完整会计年 度，即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七</w:t>
      </w:r>
      <w:bookmarkEnd w:id="43"/>
      <w:r>
        <w:rPr>
          <w:color w:val="000000"/>
          <w:spacing w:val="0"/>
          <w:w w:val="100"/>
          <w:position w:val="0"/>
        </w:rPr>
        <w:t>、近三年主要会计数据和财务指标</w:t>
      </w:r>
      <w:bookmarkEnd w:id="41"/>
      <w:bookmarkEnd w:id="42"/>
      <w:bookmarkEnd w:id="44"/>
    </w:p>
    <w:p>
      <w:pPr>
        <w:pStyle w:val="Style26"/>
        <w:keepNext/>
        <w:keepLines/>
        <w:widowControl w:val="0"/>
        <w:shd w:val="clear" w:color="auto" w:fill="auto"/>
        <w:bidi w:val="0"/>
        <w:spacing w:before="0" w:line="240" w:lineRule="auto"/>
        <w:ind w:left="0" w:right="0" w:firstLine="0"/>
        <w:jc w:val="left"/>
      </w:pPr>
      <w:bookmarkStart w:id="41" w:name="bookmark41"/>
      <w:bookmarkStart w:id="42" w:name="bookmark42"/>
      <w:bookmarkStart w:id="45" w:name="bookmark45"/>
      <w:bookmarkStart w:id="46" w:name="bookmark46"/>
      <w:r>
        <w:rPr>
          <w:rFonts w:ascii="Calibri" w:eastAsia="Calibri" w:hAnsi="Calibri" w:cs="Calibri"/>
          <w:color w:val="000000"/>
          <w:spacing w:val="0"/>
          <w:w w:val="100"/>
          <w:position w:val="0"/>
          <w:sz w:val="20"/>
          <w:szCs w:val="20"/>
        </w:rPr>
        <w:t>（</w:t>
      </w:r>
      <w:bookmarkEnd w:id="45"/>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1"/>
      <w:bookmarkEnd w:id="42"/>
      <w:bookmarkEnd w:id="46"/>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本期比 上年同 期增减</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2,594, 827, </w:t>
            </w:r>
            <w:r>
              <w:rPr>
                <w:color w:val="000000"/>
                <w:spacing w:val="0"/>
                <w:w w:val="100"/>
                <w:position w:val="0"/>
                <w:sz w:val="18"/>
                <w:szCs w:val="18"/>
              </w:rPr>
              <w:t xml:space="preserve">679.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3,050, 264, </w:t>
            </w:r>
            <w:r>
              <w:rPr>
                <w:color w:val="000000"/>
                <w:spacing w:val="0"/>
                <w:w w:val="100"/>
                <w:position w:val="0"/>
                <w:sz w:val="18"/>
                <w:szCs w:val="18"/>
              </w:rPr>
              <w:t xml:space="preserve">428.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243,815,063.88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269,460,145.50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214,578,949.66</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132,829,828.11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174,930,433.93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-24.07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143,546,675.60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199,623,434.15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499,205,419.21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-60.01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120,728,255.41</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66" w:lineRule="exact"/>
              <w:ind w:left="0" w:right="0" w:firstLine="0"/>
              <w:jc w:val="both"/>
            </w:pPr>
            <w:r>
              <w:rPr>
                <w:color w:val="000000"/>
                <w:spacing w:val="0"/>
                <w:w w:val="100"/>
                <w:position w:val="0"/>
              </w:rPr>
              <w:t>本期末 比上年 同期末 增减（％</w:t>
            </w:r>
          </w:p>
          <w:p>
            <w:pPr>
              <w:pStyle w:val="Style24"/>
              <w:keepNext w:val="0"/>
              <w:keepLines w:val="0"/>
              <w:widowControl w:val="0"/>
              <w:shd w:val="clear" w:color="auto" w:fill="auto"/>
              <w:bidi w:val="0"/>
              <w:spacing w:before="0" w:after="0" w:line="266" w:lineRule="exact"/>
              <w:ind w:left="0" w:right="0" w:firstLine="30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3,781, 355, </w:t>
            </w:r>
            <w:r>
              <w:rPr>
                <w:color w:val="000000"/>
                <w:spacing w:val="0"/>
                <w:w w:val="100"/>
                <w:position w:val="0"/>
                <w:sz w:val="18"/>
                <w:szCs w:val="18"/>
              </w:rPr>
              <w:t xml:space="preserve">157. </w:t>
            </w:r>
            <w:r>
              <w:rPr>
                <w:color w:val="000000"/>
                <w:spacing w:val="0"/>
                <w:w w:val="100"/>
                <w:position w:val="0"/>
                <w:sz w:val="18"/>
                <w:szCs w:val="18"/>
              </w:rPr>
              <w:t>55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3,685, 876, </w:t>
            </w:r>
            <w:r>
              <w:rPr>
                <w:color w:val="000000"/>
                <w:spacing w:val="0"/>
                <w:w w:val="100"/>
                <w:position w:val="0"/>
                <w:sz w:val="18"/>
                <w:szCs w:val="18"/>
              </w:rPr>
              <w:t xml:space="preserve">916.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3,523, 145, </w:t>
            </w:r>
            <w:r>
              <w:rPr>
                <w:color w:val="000000"/>
                <w:spacing w:val="0"/>
                <w:w w:val="100"/>
                <w:position w:val="0"/>
                <w:sz w:val="18"/>
                <w:szCs w:val="18"/>
              </w:rPr>
              <w:t xml:space="preserve">151. </w:t>
            </w:r>
            <w:r>
              <w:rPr>
                <w:color w:val="000000"/>
                <w:spacing w:val="0"/>
                <w:w w:val="100"/>
                <w:position w:val="0"/>
                <w:sz w:val="18"/>
                <w:szCs w:val="18"/>
              </w:rPr>
              <w:t>38</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5,221,421,443.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4,802, 254, </w:t>
            </w:r>
            <w:r>
              <w:rPr>
                <w:color w:val="000000"/>
                <w:spacing w:val="0"/>
                <w:w w:val="100"/>
                <w:position w:val="0"/>
                <w:sz w:val="18"/>
                <w:szCs w:val="18"/>
              </w:rPr>
              <w:t xml:space="preserve">335.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4,496, </w:t>
            </w:r>
            <w:r>
              <w:rPr>
                <w:color w:val="000000"/>
                <w:spacing w:val="0"/>
                <w:w w:val="100"/>
                <w:position w:val="0"/>
                <w:sz w:val="18"/>
                <w:szCs w:val="18"/>
              </w:rPr>
              <w:t>583,812.27</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0.3048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0.3368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0.3048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0.3368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bl>
    <w:p>
      <w:pPr>
        <w:spacing w:lineRule="exact" w:line="1"/>
        <w:rPr>
          <w:sz w:val="2"/>
          <w:szCs w:val="2"/>
        </w:rPr>
      </w:pPr>
      <w:r>
        <w:br w:type="page"/>
      </w:r>
    </w:p>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0.1660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0.18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减少</w:t>
            </w:r>
            <w:r>
              <w:rPr>
                <w:color w:val="000000"/>
                <w:spacing w:val="0"/>
                <w:w w:val="100"/>
                <w:position w:val="0"/>
                <w:sz w:val="18"/>
                <w:szCs w:val="18"/>
              </w:rPr>
              <w:t>0.96</w:t>
            </w:r>
            <w:r>
              <w:rPr>
                <w:color w:val="000000"/>
                <w:spacing w:val="0"/>
                <w:w w:val="100"/>
                <w:position w:val="0"/>
              </w:rPr>
              <w:t>个百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6.17</w:t>
            </w:r>
          </w:p>
        </w:tc>
      </w:tr>
      <w:tr>
        <w:trPr>
          <w:trHeight w:val="56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减少</w:t>
            </w:r>
            <w:r>
              <w:rPr>
                <w:color w:val="000000"/>
                <w:spacing w:val="0"/>
                <w:w w:val="100"/>
                <w:position w:val="0"/>
                <w:sz w:val="18"/>
                <w:szCs w:val="18"/>
              </w:rPr>
              <w:t>1.3</w:t>
            </w:r>
            <w:r>
              <w:rPr>
                <w:color w:val="000000"/>
                <w:spacing w:val="0"/>
                <w:w w:val="100"/>
                <w:position w:val="0"/>
              </w:rPr>
              <w:t>个百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4.13</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71" w:lineRule="exact"/>
        <w:ind w:left="0" w:right="0" w:firstLine="0"/>
        <w:jc w:val="left"/>
      </w:pPr>
      <w:bookmarkStart w:id="47" w:name="bookmark47"/>
      <w:r>
        <w:rPr>
          <w:b/>
          <w:bCs/>
          <w:color w:val="000000"/>
          <w:spacing w:val="0"/>
          <w:w w:val="100"/>
          <w:position w:val="0"/>
        </w:rPr>
        <w:t>八</w:t>
      </w:r>
      <w:bookmarkEnd w:id="47"/>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0" w:line="274" w:lineRule="exact"/>
        <w:ind w:left="480" w:right="0" w:hanging="480"/>
        <w:jc w:val="left"/>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69" w:lineRule="exact"/>
        <w:ind w:left="480" w:right="0" w:hanging="480"/>
        <w:jc w:val="left"/>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4" w:lineRule="auto"/>
        <w:ind w:left="0" w:right="0" w:firstLine="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line="271"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51"/>
      <w:bookmarkEnd w:id="52"/>
      <w:bookmarkEnd w:id="54"/>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790"/>
        <w:gridCol w:w="1690"/>
        <w:gridCol w:w="1790"/>
        <w:gridCol w:w="16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504,257,985.37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560,958,335.65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594,801,739.06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691,742,190.42</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44,535,498.82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90,637,803.42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86,931,458.06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21,710,303.58</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17,562,577.37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54,170,132.64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64,831,063.99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-3,733,945.89</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-238,933,694.82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307,579,027.05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-151,360,162.30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282,338,264.22</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r>
        <w:rPr>
          <w:color w:val="000000"/>
          <w:spacing w:val="0"/>
          <w:w w:val="100"/>
          <w:position w:val="0"/>
        </w:rPr>
        <w:t>十、非经常性损益项目和金额</w:t>
      </w:r>
      <w:bookmarkEnd w:id="55"/>
      <w:bookmarkEnd w:id="56"/>
      <w:bookmarkEnd w:id="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8"/>
        <w:gridCol w:w="1685"/>
        <w:gridCol w:w="946"/>
        <w:gridCol w:w="1690"/>
        <w:gridCol w:w="1694"/>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-6,335,264.03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808.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-3,667,068.20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计入当期损益的政府补助，但 与公司正常经营业务密切相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13,201,644.28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15,968,858.22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11,894,465.04</w:t>
            </w:r>
          </w:p>
        </w:tc>
      </w:tr>
    </w:tbl>
    <w:p>
      <w:pPr>
        <w:spacing w:lineRule="exact" w:line="1"/>
        <w:rPr>
          <w:sz w:val="2"/>
          <w:szCs w:val="2"/>
        </w:rPr>
      </w:pPr>
      <w:r>
        <w:br w:type="page"/>
      </w:r>
    </w:p>
    <w:tbl>
      <w:tblPr>
        <w:tblOverlap w:val="never"/>
        <w:jc w:val="center"/>
        <w:tblLayout w:type="fixed"/>
      </w:tblPr>
      <w:tblGrid>
        <w:gridCol w:w="3048"/>
        <w:gridCol w:w="1685"/>
        <w:gridCol w:w="946"/>
        <w:gridCol w:w="1690"/>
        <w:gridCol w:w="1694"/>
      </w:tblGrid>
      <w:tr>
        <w:trPr>
          <w:trHeight w:val="83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关，符合国家政策规定、按照 一定标准定额或定量持续享受 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126,503,304.08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88,795,712.43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58,784,683.89</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同一控制下企业合并产生的子 公司期初至合并日的当期净损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 有效套期保值业务外，持有交 易性金融资产、交易性金融负 债产生的公允价值变动损益， 以及处置交易性金融资产、交 易性金融负债和可供出售金融 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1,571, </w:t>
            </w:r>
            <w:r>
              <w:rPr>
                <w:color w:val="000000"/>
                <w:spacing w:val="0"/>
                <w:w w:val="100"/>
                <w:position w:val="0"/>
                <w:sz w:val="18"/>
                <w:szCs w:val="18"/>
              </w:rPr>
              <w:t xml:space="preserve">957.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5,977, </w:t>
            </w:r>
            <w:r>
              <w:rPr>
                <w:color w:val="000000"/>
                <w:spacing w:val="0"/>
                <w:w w:val="100"/>
                <w:position w:val="0"/>
                <w:sz w:val="18"/>
                <w:szCs w:val="18"/>
              </w:rPr>
              <w:t xml:space="preserve">312. </w:t>
            </w:r>
            <w:r>
              <w:rPr>
                <w:color w:val="000000"/>
                <w:spacing w:val="0"/>
                <w:w w:val="100"/>
                <w:position w:val="0"/>
                <w:sz w:val="18"/>
                <w:szCs w:val="18"/>
              </w:rPr>
              <w:t>87</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7,683, </w:t>
            </w:r>
            <w:r>
              <w:rPr>
                <w:color w:val="000000"/>
                <w:spacing w:val="0"/>
                <w:w w:val="100"/>
                <w:position w:val="0"/>
                <w:sz w:val="18"/>
                <w:szCs w:val="18"/>
              </w:rPr>
              <w:t xml:space="preserve">347.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24,262,750.00</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-2,548,560.80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-2,084,607.16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-13,240,759.15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-19,833,384.80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-18,649,365.74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-14,179,110.39</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110,985,235.77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94,529,711.57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71,032,274.06</w:t>
            </w:r>
          </w:p>
        </w:tc>
      </w:tr>
    </w:tbl>
    <w:p>
      <w:pPr>
        <w:pStyle w:val="Style26"/>
        <w:keepNext/>
        <w:keepLines/>
        <w:widowControl w:val="0"/>
        <w:shd w:val="clear" w:color="auto" w:fill="auto"/>
        <w:bidi w:val="0"/>
        <w:spacing w:before="0" w:after="100" w:line="240" w:lineRule="auto"/>
        <w:ind w:left="0" w:right="0" w:firstLine="0"/>
        <w:jc w:val="both"/>
      </w:pPr>
      <w:bookmarkStart w:id="58" w:name="bookmark58"/>
      <w:bookmarkStart w:id="59" w:name="bookmark59"/>
      <w:bookmarkStart w:id="60" w:name="bookmark60"/>
      <w:r>
        <w:rPr>
          <w:color w:val="000000"/>
          <w:spacing w:val="0"/>
          <w:w w:val="100"/>
          <w:position w:val="0"/>
        </w:rPr>
        <w:t>十一、采用公允价值计量的项目</w:t>
      </w:r>
      <w:bookmarkEnd w:id="58"/>
      <w:bookmarkEnd w:id="59"/>
      <w:bookmarkEnd w:id="6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9,630, 000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-浩泽净水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20,175,851.95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4,602, </w:t>
            </w:r>
            <w:r>
              <w:rPr>
                <w:color w:val="000000"/>
                <w:spacing w:val="0"/>
                <w:w w:val="100"/>
                <w:position w:val="0"/>
                <w:sz w:val="18"/>
                <w:szCs w:val="18"/>
              </w:rPr>
              <w:t xml:space="preserve">108.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407,692.53</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可供出售金融资产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-博时睿远</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49,800,000.00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79,605,851.95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13,032,108.05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407,692.53</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both"/>
      </w:pPr>
      <w:bookmarkStart w:id="61" w:name="bookmark61"/>
      <w:bookmarkStart w:id="62" w:name="bookmark62"/>
      <w:bookmarkStart w:id="63" w:name="bookmark63"/>
      <w:r>
        <w:rPr>
          <w:color w:val="000000"/>
          <w:spacing w:val="0"/>
          <w:w w:val="100"/>
          <w:position w:val="0"/>
        </w:rPr>
        <w:t>十二、其他</w:t>
      </w:r>
      <w:bookmarkEnd w:id="61"/>
      <w:bookmarkEnd w:id="62"/>
      <w:bookmarkEnd w:id="6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26"/>
        <w:keepNext/>
        <w:keepLines/>
        <w:widowControl w:val="0"/>
        <w:shd w:val="clear" w:color="auto" w:fill="auto"/>
        <w:bidi w:val="0"/>
        <w:spacing w:before="0" w:after="0" w:line="400" w:lineRule="exact"/>
        <w:ind w:left="0" w:right="0" w:firstLine="0"/>
        <w:jc w:val="both"/>
      </w:pPr>
      <w:bookmarkStart w:id="67" w:name="bookmark67"/>
      <w:bookmarkStart w:id="68" w:name="bookmark68"/>
      <w:bookmarkStart w:id="69" w:name="bookmark69"/>
      <w:bookmarkStart w:id="70" w:name="bookmark70"/>
      <w:r>
        <w:rPr>
          <w:color w:val="000000"/>
          <w:spacing w:val="0"/>
          <w:w w:val="100"/>
          <w:position w:val="0"/>
        </w:rPr>
        <w:t>一</w:t>
      </w:r>
      <w:bookmarkEnd w:id="69"/>
      <w:r>
        <w:rPr>
          <w:color w:val="000000"/>
          <w:spacing w:val="0"/>
          <w:w w:val="100"/>
          <w:position w:val="0"/>
        </w:rPr>
        <w:t>、报告期内公司所从事的主要业务、经营模式及行业情况说明</w:t>
      </w:r>
      <w:bookmarkEnd w:id="67"/>
      <w:bookmarkEnd w:id="68"/>
      <w:bookmarkEnd w:id="70"/>
    </w:p>
    <w:p>
      <w:pPr>
        <w:pStyle w:val="Style26"/>
        <w:keepNext/>
        <w:keepLines/>
        <w:widowControl w:val="0"/>
        <w:shd w:val="clear" w:color="auto" w:fill="auto"/>
        <w:bidi w:val="0"/>
        <w:spacing w:before="0" w:after="0" w:line="400" w:lineRule="exact"/>
        <w:ind w:left="0" w:right="0" w:firstLine="420"/>
        <w:jc w:val="both"/>
      </w:pPr>
      <w:bookmarkStart w:id="67" w:name="bookmark67"/>
      <w:bookmarkStart w:id="68" w:name="bookmark68"/>
      <w:bookmarkStart w:id="71" w:name="bookmark71"/>
      <w:bookmarkStart w:id="72" w:name="bookmark72"/>
      <w:r>
        <w:rPr>
          <w:color w:val="000000"/>
          <w:spacing w:val="0"/>
          <w:w w:val="100"/>
          <w:position w:val="0"/>
        </w:rPr>
        <w:t>（</w:t>
      </w:r>
      <w:bookmarkEnd w:id="71"/>
      <w:r>
        <w:rPr>
          <w:color w:val="000000"/>
          <w:spacing w:val="0"/>
          <w:w w:val="100"/>
          <w:position w:val="0"/>
        </w:rPr>
        <w:t>一）公司主要业务及产品</w:t>
      </w:r>
      <w:bookmarkEnd w:id="67"/>
      <w:bookmarkEnd w:id="68"/>
      <w:bookmarkEnd w:id="72"/>
    </w:p>
    <w:p>
      <w:pPr>
        <w:pStyle w:val="Style5"/>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公司作为中国最大的太阳能热利用企业，公司三项核心业务领域分别是：单体及工程太阳能 制造、家用和商用净水机制造、家用和工程空气能制造。公司凭借多年来在太阳能项目中积累的 丰富的运营经验，专业知识及技能，致力于绿色科技的创新和应用，致力于环保、健康、时尚生 活方式的推广。</w:t>
      </w:r>
    </w:p>
    <w:p>
      <w:pPr>
        <w:pStyle w:val="Style5"/>
        <w:keepNext w:val="0"/>
        <w:keepLines w:val="0"/>
        <w:widowControl w:val="0"/>
        <w:shd w:val="clear" w:color="auto" w:fill="auto"/>
        <w:bidi w:val="0"/>
        <w:spacing w:before="0" w:after="0" w:line="400" w:lineRule="exact"/>
        <w:ind w:left="0" w:right="0" w:firstLine="520"/>
        <w:jc w:val="both"/>
      </w:pPr>
      <w:bookmarkStart w:id="73" w:name="bookmark73"/>
      <w:r>
        <w:rPr>
          <w:b/>
          <w:bCs/>
          <w:color w:val="000000"/>
          <w:spacing w:val="0"/>
          <w:w w:val="100"/>
          <w:position w:val="0"/>
        </w:rPr>
        <w:t>（</w:t>
      </w:r>
      <w:bookmarkEnd w:id="73"/>
      <w:r>
        <w:rPr>
          <w:b/>
          <w:bCs/>
          <w:color w:val="000000"/>
          <w:spacing w:val="0"/>
          <w:w w:val="100"/>
          <w:position w:val="0"/>
        </w:rPr>
        <w:t>二）公司经营模式</w:t>
      </w:r>
    </w:p>
    <w:p>
      <w:pPr>
        <w:pStyle w:val="Style5"/>
        <w:keepNext w:val="0"/>
        <w:keepLines w:val="0"/>
        <w:widowControl w:val="0"/>
        <w:numPr>
          <w:ilvl w:val="0"/>
          <w:numId w:val="1"/>
        </w:numPr>
        <w:shd w:val="clear" w:color="auto" w:fill="auto"/>
        <w:tabs>
          <w:tab w:pos="763" w:val="left"/>
        </w:tabs>
        <w:bidi w:val="0"/>
        <w:spacing w:before="0" w:after="0" w:line="400" w:lineRule="exact"/>
        <w:ind w:left="0" w:right="0" w:firstLine="520"/>
        <w:jc w:val="both"/>
      </w:pPr>
      <w:bookmarkStart w:id="74" w:name="bookmark74"/>
      <w:bookmarkEnd w:id="74"/>
      <w:r>
        <w:rPr>
          <w:b/>
          <w:bCs/>
          <w:color w:val="000000"/>
          <w:spacing w:val="0"/>
          <w:w w:val="100"/>
          <w:position w:val="0"/>
        </w:rPr>
        <w:t>采购模式:</w:t>
      </w:r>
      <w:r>
        <w:rPr>
          <w:color w:val="000000"/>
          <w:spacing w:val="0"/>
          <w:w w:val="100"/>
          <w:position w:val="0"/>
        </w:rPr>
        <w:t>本公司由采购部门统一负责对外采购工作，保证公司生产经营工作的正常进行。 采购部门根据生产计划确定最佳原材料、包装材料等物料的采购计划，通过采购订单管理、采购 付款管理，合理控制采购库存，降低资金占用。通过对大宗物资供应链及产业链的深入研究，根 据采购品种上、下游产业的价格分析，结合市场信息的采集与分析，实现专业集中招标管理，降 低公司采购成本。</w:t>
      </w:r>
    </w:p>
    <w:p>
      <w:pPr>
        <w:pStyle w:val="Style5"/>
        <w:keepNext w:val="0"/>
        <w:keepLines w:val="0"/>
        <w:widowControl w:val="0"/>
        <w:numPr>
          <w:ilvl w:val="0"/>
          <w:numId w:val="1"/>
        </w:numPr>
        <w:shd w:val="clear" w:color="auto" w:fill="auto"/>
        <w:tabs>
          <w:tab w:pos="763" w:val="left"/>
        </w:tabs>
        <w:bidi w:val="0"/>
        <w:spacing w:before="0" w:after="0" w:line="400" w:lineRule="exact"/>
        <w:ind w:left="0" w:right="0" w:firstLine="520"/>
        <w:jc w:val="both"/>
      </w:pPr>
      <w:bookmarkStart w:id="75" w:name="bookmark75"/>
      <w:bookmarkEnd w:id="75"/>
      <w:r>
        <w:rPr>
          <w:b/>
          <w:bCs/>
          <w:color w:val="000000"/>
          <w:spacing w:val="0"/>
          <w:w w:val="100"/>
          <w:position w:val="0"/>
        </w:rPr>
        <w:t>生产模式：</w:t>
      </w:r>
      <w:r>
        <w:rPr>
          <w:color w:val="000000"/>
          <w:spacing w:val="0"/>
          <w:w w:val="100"/>
          <w:position w:val="0"/>
        </w:rPr>
        <w:t>公司主要采用“以销定产”的生产经营模式，即根据产品的订单情况，下达生 产订单，实行按单生产、按需生产，从而有效的降低库存，减少资金占用，保证现金流，降低经 营风险。同时，为了能够及时满足经销商的订货需求，公司通过提升产品部件配套率，有效控制 在产品和缩短生产周期，保证按时交货。</w:t>
      </w:r>
    </w:p>
    <w:p>
      <w:pPr>
        <w:pStyle w:val="Style5"/>
        <w:keepNext w:val="0"/>
        <w:keepLines w:val="0"/>
        <w:widowControl w:val="0"/>
        <w:numPr>
          <w:ilvl w:val="0"/>
          <w:numId w:val="1"/>
        </w:numPr>
        <w:shd w:val="clear" w:color="auto" w:fill="auto"/>
        <w:tabs>
          <w:tab w:pos="759" w:val="left"/>
        </w:tabs>
        <w:bidi w:val="0"/>
        <w:spacing w:before="0" w:after="0" w:line="400" w:lineRule="exact"/>
        <w:ind w:left="0" w:right="0" w:firstLine="520"/>
        <w:jc w:val="both"/>
      </w:pPr>
      <w:bookmarkStart w:id="76" w:name="bookmark76"/>
      <w:bookmarkEnd w:id="76"/>
      <w:r>
        <w:rPr>
          <w:b/>
          <w:bCs/>
          <w:color w:val="000000"/>
          <w:spacing w:val="0"/>
          <w:w w:val="100"/>
          <w:position w:val="0"/>
        </w:rPr>
        <w:t>销售模式：</w:t>
      </w:r>
      <w:r>
        <w:rPr>
          <w:color w:val="000000"/>
          <w:spacing w:val="0"/>
          <w:w w:val="100"/>
          <w:position w:val="0"/>
        </w:rPr>
        <w:t xml:space="preserve">一是内销产品：公司主要是通过在全国各地的经销商，将产品销售给各经销商， 再由经销商设立专卖店的形式进行产品销售。公司经销商分为一级和二级，公司按照既定的经销 单元区域，在每个经销单元设立一个一级经销商，一级经销商在公司的协助下发展二级经销商。 公司实行产品买断式经销，一级经销商为公司的直接客户，二级经销商仅与一级经销商发生业务 关系，不直接与公司发生购销业务。公司与经销商之间的产品购销主要采用“先付款，后生产， </w:t>
      </w:r>
      <w:r>
        <w:rPr>
          <w:color w:val="000000"/>
          <w:spacing w:val="0"/>
          <w:w w:val="100"/>
          <w:position w:val="0"/>
        </w:rPr>
        <w:t>再发货”的销售模式，即经销商在下订单并预付全款后，公司安排生产并发货。除经销商渠道外， 公司工程产品可采取直销的方式。二是外销产品：公司的外销产品主要通过电子商务平台和参加 各类专业展会来拓展市场，并以</w:t>
      </w:r>
      <w:r>
        <w:rPr>
          <w:rFonts w:ascii="Times New Roman" w:eastAsia="Times New Roman" w:hAnsi="Times New Roman" w:cs="Times New Roman"/>
          <w:color w:val="000000"/>
          <w:spacing w:val="0"/>
          <w:w w:val="100"/>
          <w:position w:val="0"/>
        </w:rPr>
        <w:t>OEM</w:t>
      </w:r>
      <w:r>
        <w:rPr>
          <w:color w:val="000000"/>
          <w:spacing w:val="0"/>
          <w:w w:val="100"/>
          <w:position w:val="0"/>
        </w:rPr>
        <w:t>或</w:t>
      </w:r>
      <w:r>
        <w:rPr>
          <w:rFonts w:ascii="Times New Roman" w:eastAsia="Times New Roman" w:hAnsi="Times New Roman" w:cs="Times New Roman"/>
          <w:color w:val="000000"/>
          <w:spacing w:val="0"/>
          <w:w w:val="100"/>
          <w:position w:val="0"/>
        </w:rPr>
        <w:t>ODM</w:t>
      </w:r>
      <w:r>
        <w:rPr>
          <w:color w:val="000000"/>
          <w:spacing w:val="0"/>
          <w:w w:val="100"/>
          <w:position w:val="0"/>
        </w:rPr>
        <w:t>的方式为国外品牌制造商和专业太阳能热水器销售 商进行贴牌生产。公司产品出口采用自营出口方式，公司的营销人员直接接触国外客户，洽谈订 货意向，达成订单合同，产品生产完成后直接发运至客户指定的国外交货地点。公司通常预收国 外客户的订金，然后安排生产，一般要求在全款到账后对外发货，资金结算主要以美元结算，收 款方式有电汇</w:t>
      </w:r>
      <w:r>
        <w:rPr>
          <w:color w:val="000000"/>
          <w:spacing w:val="0"/>
          <w:w w:val="100"/>
          <w:position w:val="0"/>
        </w:rPr>
        <w:t>（</w:t>
      </w:r>
      <w:r>
        <w:rPr>
          <w:rFonts w:ascii="Times New Roman" w:eastAsia="Times New Roman" w:hAnsi="Times New Roman" w:cs="Times New Roman"/>
          <w:color w:val="000000"/>
          <w:spacing w:val="0"/>
          <w:w w:val="100"/>
          <w:position w:val="0"/>
        </w:rPr>
        <w:t>T/T</w:t>
      </w:r>
      <w:r>
        <w:rPr>
          <w:color w:val="000000"/>
          <w:spacing w:val="0"/>
          <w:w w:val="100"/>
          <w:position w:val="0"/>
        </w:rPr>
        <w:t>）、</w:t>
      </w:r>
      <w:r>
        <w:rPr>
          <w:color w:val="000000"/>
          <w:spacing w:val="0"/>
          <w:w w:val="100"/>
          <w:position w:val="0"/>
        </w:rPr>
        <w:t>信用证</w:t>
      </w:r>
      <w:r>
        <w:rPr>
          <w:color w:val="000000"/>
          <w:spacing w:val="0"/>
          <w:w w:val="100"/>
          <w:position w:val="0"/>
        </w:rPr>
        <w:t>（</w:t>
      </w:r>
      <w:r>
        <w:rPr>
          <w:rFonts w:ascii="Times New Roman" w:eastAsia="Times New Roman" w:hAnsi="Times New Roman" w:cs="Times New Roman"/>
          <w:color w:val="000000"/>
          <w:spacing w:val="0"/>
          <w:w w:val="100"/>
          <w:position w:val="0"/>
        </w:rPr>
        <w:t>L/C</w:t>
      </w:r>
      <w:r>
        <w:rPr>
          <w:color w:val="000000"/>
          <w:spacing w:val="0"/>
          <w:w w:val="100"/>
          <w:position w:val="0"/>
        </w:rPr>
        <w:t>）</w:t>
      </w:r>
      <w:r>
        <w:rPr>
          <w:color w:val="000000"/>
          <w:spacing w:val="0"/>
          <w:w w:val="100"/>
          <w:position w:val="0"/>
        </w:rPr>
        <w:t>等；其中，对大部分客户采用</w:t>
      </w:r>
      <w:r>
        <w:rPr>
          <w:rFonts w:ascii="Times New Roman" w:eastAsia="Times New Roman" w:hAnsi="Times New Roman" w:cs="Times New Roman"/>
          <w:color w:val="000000"/>
          <w:spacing w:val="0"/>
          <w:w w:val="100"/>
          <w:position w:val="0"/>
        </w:rPr>
        <w:t>T/T</w:t>
      </w:r>
      <w:r>
        <w:rPr>
          <w:color w:val="000000"/>
          <w:spacing w:val="0"/>
          <w:w w:val="100"/>
          <w:position w:val="0"/>
        </w:rPr>
        <w:t xml:space="preserve">的方式，对部分客户采用 </w:t>
      </w:r>
      <w:r>
        <w:rPr>
          <w:rFonts w:ascii="Times New Roman" w:eastAsia="Times New Roman" w:hAnsi="Times New Roman" w:cs="Times New Roman"/>
          <w:color w:val="000000"/>
          <w:spacing w:val="0"/>
          <w:w w:val="100"/>
          <w:position w:val="0"/>
        </w:rPr>
        <w:t>L/C</w:t>
      </w:r>
      <w:r>
        <w:rPr>
          <w:color w:val="000000"/>
          <w:spacing w:val="0"/>
          <w:w w:val="100"/>
          <w:position w:val="0"/>
        </w:rPr>
        <w:t>采用方式结算。</w:t>
      </w:r>
    </w:p>
    <w:p>
      <w:pPr>
        <w:pStyle w:val="Style26"/>
        <w:keepNext/>
        <w:keepLines/>
        <w:widowControl w:val="0"/>
        <w:shd w:val="clear" w:color="auto" w:fill="auto"/>
        <w:bidi w:val="0"/>
        <w:spacing w:before="0" w:after="160" w:line="401" w:lineRule="exact"/>
        <w:ind w:left="0" w:right="0" w:firstLine="440"/>
        <w:jc w:val="left"/>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三）行业情况</w:t>
      </w:r>
      <w:bookmarkEnd w:id="77"/>
      <w:bookmarkEnd w:id="78"/>
      <w:bookmarkEnd w:id="80"/>
    </w:p>
    <w:p>
      <w:pPr>
        <w:pStyle w:val="Style26"/>
        <w:keepNext/>
        <w:keepLines/>
        <w:widowControl w:val="0"/>
        <w:numPr>
          <w:ilvl w:val="0"/>
          <w:numId w:val="3"/>
        </w:numPr>
        <w:shd w:val="clear" w:color="auto" w:fill="auto"/>
        <w:tabs>
          <w:tab w:pos="714" w:val="left"/>
        </w:tabs>
        <w:bidi w:val="0"/>
        <w:spacing w:before="0" w:after="0" w:line="418" w:lineRule="auto"/>
        <w:ind w:left="0" w:right="0" w:firstLine="440"/>
        <w:jc w:val="left"/>
      </w:pPr>
      <w:bookmarkStart w:id="77" w:name="bookmark77"/>
      <w:bookmarkStart w:id="78" w:name="bookmark78"/>
      <w:bookmarkStart w:id="81" w:name="bookmark81"/>
      <w:bookmarkStart w:id="82" w:name="bookmark82"/>
      <w:bookmarkEnd w:id="81"/>
      <w:r>
        <w:rPr>
          <w:color w:val="000000"/>
          <w:spacing w:val="0"/>
          <w:w w:val="100"/>
          <w:position w:val="0"/>
        </w:rPr>
        <w:t>太阳能热利用行业</w:t>
      </w:r>
      <w:bookmarkEnd w:id="77"/>
      <w:bookmarkEnd w:id="78"/>
      <w:bookmarkEnd w:id="82"/>
    </w:p>
    <w:p>
      <w:pPr>
        <w:pStyle w:val="Style5"/>
        <w:keepNext w:val="0"/>
        <w:keepLines w:val="0"/>
        <w:widowControl w:val="0"/>
        <w:shd w:val="clear" w:color="auto" w:fill="auto"/>
        <w:bidi w:val="0"/>
        <w:spacing w:before="0" w:after="0" w:line="401"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年太阳能热水器行业继续维持下行状态，</w:t>
      </w:r>
      <w:r>
        <w:rPr>
          <w:rFonts w:ascii="Times New Roman" w:eastAsia="Times New Roman" w:hAnsi="Times New Roman" w:cs="Times New Roman"/>
          <w:color w:val="000000"/>
          <w:spacing w:val="0"/>
          <w:w w:val="100"/>
          <w:position w:val="0"/>
        </w:rPr>
        <w:t>2016</w:t>
      </w:r>
      <w:r>
        <w:rPr>
          <w:color w:val="000000"/>
          <w:spacing w:val="0"/>
          <w:w w:val="100"/>
          <w:position w:val="0"/>
        </w:rPr>
        <w:t>年，全国太阳能集热器及系统总销量</w:t>
      </w:r>
      <w:r>
        <w:rPr>
          <w:rFonts w:ascii="Times New Roman" w:eastAsia="Times New Roman" w:hAnsi="Times New Roman" w:cs="Times New Roman"/>
          <w:color w:val="000000"/>
          <w:spacing w:val="0"/>
          <w:w w:val="100"/>
          <w:position w:val="0"/>
        </w:rPr>
        <w:t xml:space="preserve">3950 </w:t>
      </w:r>
      <w:r>
        <w:rPr>
          <w:color w:val="000000"/>
          <w:spacing w:val="0"/>
          <w:w w:val="100"/>
          <w:position w:val="0"/>
        </w:rPr>
        <w:t>万</w:t>
      </w:r>
      <w:r>
        <w:rPr>
          <w:rFonts w:ascii="Times New Roman" w:eastAsia="Times New Roman" w:hAnsi="Times New Roman" w:cs="Times New Roman"/>
          <w:color w:val="000000"/>
          <w:spacing w:val="0"/>
          <w:w w:val="100"/>
          <w:position w:val="0"/>
        </w:rPr>
        <w:t>m\</w:t>
      </w:r>
      <w:r>
        <w:rPr>
          <w:color w:val="000000"/>
          <w:spacing w:val="0"/>
          <w:w w:val="100"/>
          <w:position w:val="0"/>
        </w:rPr>
        <w:t>同比下降</w:t>
      </w:r>
      <w:r>
        <w:rPr>
          <w:rFonts w:ascii="Times New Roman" w:eastAsia="Times New Roman" w:hAnsi="Times New Roman" w:cs="Times New Roman"/>
          <w:color w:val="000000"/>
          <w:spacing w:val="0"/>
          <w:w w:val="100"/>
          <w:position w:val="0"/>
        </w:rPr>
        <w:t>9.2%</w:t>
      </w:r>
      <w:r>
        <w:rPr>
          <w:color w:val="000000"/>
          <w:spacing w:val="0"/>
          <w:w w:val="100"/>
          <w:position w:val="0"/>
        </w:rPr>
        <w:t>，其中真空管型销量</w:t>
      </w:r>
      <w:r>
        <w:rPr>
          <w:rFonts w:ascii="Times New Roman" w:eastAsia="Times New Roman" w:hAnsi="Times New Roman" w:cs="Times New Roman"/>
          <w:color w:val="000000"/>
          <w:spacing w:val="0"/>
          <w:w w:val="100"/>
          <w:position w:val="0"/>
        </w:rPr>
        <w:t>3420</w:t>
      </w:r>
      <w:r>
        <w:rPr>
          <w:color w:val="000000"/>
          <w:spacing w:val="0"/>
          <w:w w:val="100"/>
          <w:position w:val="0"/>
        </w:rPr>
        <w:t>万</w:t>
      </w:r>
      <w:r>
        <w:rPr>
          <w:rFonts w:ascii="Times New Roman" w:eastAsia="Times New Roman" w:hAnsi="Times New Roman" w:cs="Times New Roman"/>
          <w:color w:val="000000"/>
          <w:spacing w:val="0"/>
          <w:w w:val="100"/>
          <w:position w:val="0"/>
        </w:rPr>
        <w:t>m\</w:t>
      </w:r>
      <w:r>
        <w:rPr>
          <w:color w:val="000000"/>
          <w:spacing w:val="0"/>
          <w:w w:val="100"/>
          <w:position w:val="0"/>
        </w:rPr>
        <w:t>同比下降</w:t>
      </w:r>
      <w:r>
        <w:rPr>
          <w:rFonts w:ascii="Times New Roman" w:eastAsia="Times New Roman" w:hAnsi="Times New Roman" w:cs="Times New Roman"/>
          <w:color w:val="000000"/>
          <w:spacing w:val="0"/>
          <w:w w:val="100"/>
          <w:position w:val="0"/>
        </w:rPr>
        <w:t>9.9%</w:t>
      </w:r>
      <w:r>
        <w:rPr>
          <w:color w:val="000000"/>
          <w:spacing w:val="0"/>
          <w:w w:val="100"/>
          <w:position w:val="0"/>
        </w:rPr>
        <w:t>；平板型销量</w:t>
      </w:r>
      <w:r>
        <w:rPr>
          <w:rFonts w:ascii="Times New Roman" w:eastAsia="Times New Roman" w:hAnsi="Times New Roman" w:cs="Times New Roman"/>
          <w:color w:val="000000"/>
          <w:spacing w:val="0"/>
          <w:w w:val="100"/>
          <w:position w:val="0"/>
        </w:rPr>
        <w:t>530</w:t>
      </w:r>
      <w:r>
        <w:rPr>
          <w:color w:val="000000"/>
          <w:spacing w:val="0"/>
          <w:w w:val="100"/>
          <w:position w:val="0"/>
        </w:rPr>
        <w:t>万</w:t>
      </w:r>
      <w:r>
        <w:rPr>
          <w:rFonts w:ascii="Times New Roman" w:eastAsia="Times New Roman" w:hAnsi="Times New Roman" w:cs="Times New Roman"/>
          <w:color w:val="000000"/>
          <w:spacing w:val="0"/>
          <w:w w:val="100"/>
          <w:position w:val="0"/>
        </w:rPr>
        <w:t xml:space="preserve">m\ </w:t>
      </w:r>
      <w:r>
        <w:rPr>
          <w:color w:val="000000"/>
          <w:spacing w:val="0"/>
          <w:w w:val="100"/>
          <w:position w:val="0"/>
        </w:rPr>
        <w:t>同比下降</w:t>
      </w:r>
      <w:r>
        <w:rPr>
          <w:rFonts w:ascii="Times New Roman" w:eastAsia="Times New Roman" w:hAnsi="Times New Roman" w:cs="Times New Roman"/>
          <w:color w:val="000000"/>
          <w:spacing w:val="0"/>
          <w:w w:val="100"/>
          <w:position w:val="0"/>
        </w:rPr>
        <w:t xml:space="preserve">3.3% </w:t>
      </w:r>
      <w:r>
        <w:rPr>
          <w:color w:val="000000"/>
          <w:spacing w:val="0"/>
          <w:w w:val="100"/>
          <w:position w:val="0"/>
        </w:rPr>
        <w:t>；真空管型占比</w:t>
      </w:r>
      <w:r>
        <w:rPr>
          <w:rFonts w:ascii="Times New Roman" w:eastAsia="Times New Roman" w:hAnsi="Times New Roman" w:cs="Times New Roman"/>
          <w:color w:val="000000"/>
          <w:spacing w:val="0"/>
          <w:w w:val="100"/>
          <w:position w:val="0"/>
        </w:rPr>
        <w:t>86.6%</w:t>
      </w:r>
      <w:r>
        <w:rPr>
          <w:color w:val="000000"/>
          <w:spacing w:val="0"/>
          <w:w w:val="100"/>
          <w:position w:val="0"/>
        </w:rPr>
        <w:t xml:space="preserve">，同比下降了 </w:t>
      </w:r>
      <w:r>
        <w:rPr>
          <w:rFonts w:ascii="Times New Roman" w:eastAsia="Times New Roman" w:hAnsi="Times New Roman" w:cs="Times New Roman"/>
          <w:color w:val="000000"/>
          <w:spacing w:val="0"/>
          <w:w w:val="100"/>
          <w:position w:val="0"/>
        </w:rPr>
        <w:t>0.7%</w:t>
      </w:r>
      <w:r>
        <w:rPr>
          <w:color w:val="000000"/>
          <w:spacing w:val="0"/>
          <w:w w:val="100"/>
          <w:position w:val="0"/>
        </w:rPr>
        <w:t>，平板型占比</w:t>
      </w:r>
      <w:r>
        <w:rPr>
          <w:rFonts w:ascii="Times New Roman" w:eastAsia="Times New Roman" w:hAnsi="Times New Roman" w:cs="Times New Roman"/>
          <w:color w:val="000000"/>
          <w:spacing w:val="0"/>
          <w:w w:val="100"/>
          <w:position w:val="0"/>
        </w:rPr>
        <w:t>13.4%</w:t>
      </w:r>
      <w:r>
        <w:rPr>
          <w:color w:val="000000"/>
          <w:spacing w:val="0"/>
          <w:w w:val="100"/>
          <w:position w:val="0"/>
        </w:rPr>
        <w:t xml:space="preserve">，同比增长了 </w:t>
      </w:r>
      <w:r>
        <w:rPr>
          <w:rFonts w:ascii="Times New Roman" w:eastAsia="Times New Roman" w:hAnsi="Times New Roman" w:cs="Times New Roman"/>
          <w:color w:val="000000"/>
          <w:spacing w:val="0"/>
          <w:w w:val="100"/>
          <w:position w:val="0"/>
        </w:rPr>
        <w:t xml:space="preserve">0.8 </w:t>
      </w:r>
      <w:r>
        <w:rPr>
          <w:rFonts w:ascii="Times New Roman" w:eastAsia="Times New Roman" w:hAnsi="Times New Roman" w:cs="Times New Roman"/>
          <w:color w:val="000000"/>
          <w:spacing w:val="0"/>
          <w:w w:val="100"/>
          <w:position w:val="0"/>
        </w:rPr>
        <w:t>%</w:t>
      </w:r>
      <w:r>
        <w:rPr>
          <w:color w:val="000000"/>
          <w:spacing w:val="0"/>
          <w:w w:val="100"/>
          <w:position w:val="0"/>
        </w:rPr>
        <w:t>； 搪瓷水箱产量同比去年增长</w:t>
      </w:r>
      <w:r>
        <w:rPr>
          <w:rFonts w:ascii="Times New Roman" w:eastAsia="Times New Roman" w:hAnsi="Times New Roman" w:cs="Times New Roman"/>
          <w:color w:val="000000"/>
          <w:spacing w:val="0"/>
          <w:w w:val="100"/>
          <w:position w:val="0"/>
        </w:rPr>
        <w:t>14%</w:t>
      </w:r>
      <w:r>
        <w:rPr>
          <w:color w:val="000000"/>
          <w:spacing w:val="0"/>
          <w:w w:val="100"/>
          <w:position w:val="0"/>
        </w:rPr>
        <w:t>。</w:t>
      </w:r>
    </w:p>
    <w:p>
      <w:pPr>
        <w:pStyle w:val="Style5"/>
        <w:keepNext w:val="0"/>
        <w:keepLines w:val="0"/>
        <w:widowControl w:val="0"/>
        <w:shd w:val="clear" w:color="auto" w:fill="auto"/>
        <w:bidi w:val="0"/>
        <w:spacing w:before="0" w:after="160" w:line="401" w:lineRule="exact"/>
        <w:ind w:left="0" w:right="0" w:firstLine="440"/>
        <w:jc w:val="left"/>
      </w:pPr>
      <w:r>
        <w:rPr>
          <w:color w:val="000000"/>
          <w:spacing w:val="0"/>
          <w:w w:val="100"/>
          <w:position w:val="0"/>
        </w:rPr>
        <w:t>根据《太阳能热利用产业运行状况报告》数据预计，截至</w:t>
      </w:r>
      <w:r>
        <w:rPr>
          <w:rFonts w:ascii="Times New Roman" w:eastAsia="Times New Roman" w:hAnsi="Times New Roman" w:cs="Times New Roman"/>
          <w:color w:val="000000"/>
          <w:spacing w:val="0"/>
          <w:w w:val="100"/>
          <w:position w:val="0"/>
        </w:rPr>
        <w:t>2016</w:t>
      </w:r>
      <w:r>
        <w:rPr>
          <w:color w:val="000000"/>
          <w:spacing w:val="0"/>
          <w:w w:val="100"/>
          <w:position w:val="0"/>
        </w:rPr>
        <w:t>年底中国太阳能热利用保有量 达到</w:t>
      </w:r>
      <w:r>
        <w:rPr>
          <w:rFonts w:ascii="Times New Roman" w:eastAsia="Times New Roman" w:hAnsi="Times New Roman" w:cs="Times New Roman"/>
          <w:color w:val="000000"/>
          <w:spacing w:val="0"/>
          <w:w w:val="100"/>
          <w:position w:val="0"/>
        </w:rPr>
        <w:t>4.64</w:t>
      </w:r>
      <w:r>
        <w:rPr>
          <w:color w:val="000000"/>
          <w:spacing w:val="0"/>
          <w:w w:val="100"/>
          <w:position w:val="0"/>
        </w:rPr>
        <w:t>亿</w:t>
      </w:r>
      <w:r>
        <w:rPr>
          <w:rFonts w:ascii="Times New Roman" w:eastAsia="Times New Roman" w:hAnsi="Times New Roman" w:cs="Times New Roman"/>
          <w:color w:val="000000"/>
          <w:spacing w:val="0"/>
          <w:w w:val="100"/>
          <w:position w:val="0"/>
        </w:rPr>
        <w:t>m"324.5GWth）</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4.9%</w:t>
      </w:r>
      <w:r>
        <w:rPr>
          <w:color w:val="000000"/>
          <w:spacing w:val="0"/>
          <w:w w:val="100"/>
          <w:position w:val="0"/>
        </w:rPr>
        <w:t>，增幅下降</w:t>
      </w:r>
      <w:r>
        <w:rPr>
          <w:rFonts w:ascii="Times New Roman" w:eastAsia="Times New Roman" w:hAnsi="Times New Roman" w:cs="Times New Roman"/>
          <w:color w:val="000000"/>
          <w:spacing w:val="0"/>
          <w:w w:val="100"/>
          <w:position w:val="0"/>
        </w:rPr>
        <w:t>1.9</w:t>
      </w:r>
      <w:r>
        <w:rPr>
          <w:color w:val="000000"/>
          <w:spacing w:val="0"/>
          <w:w w:val="100"/>
          <w:position w:val="0"/>
        </w:rPr>
        <w:t>个百分点。</w:t>
      </w:r>
    </w:p>
    <w:p>
      <w:pPr>
        <w:pStyle w:val="Style5"/>
        <w:keepNext w:val="0"/>
        <w:keepLines w:val="0"/>
        <w:widowControl w:val="0"/>
        <w:numPr>
          <w:ilvl w:val="0"/>
          <w:numId w:val="3"/>
        </w:numPr>
        <w:shd w:val="clear" w:color="auto" w:fill="auto"/>
        <w:tabs>
          <w:tab w:pos="704" w:val="left"/>
        </w:tabs>
        <w:bidi w:val="0"/>
        <w:spacing w:before="0" w:after="0" w:line="418" w:lineRule="auto"/>
        <w:ind w:left="0" w:right="0" w:firstLine="420"/>
        <w:jc w:val="left"/>
      </w:pPr>
      <w:bookmarkStart w:id="83" w:name="bookmark83"/>
      <w:bookmarkEnd w:id="83"/>
      <w:r>
        <w:rPr>
          <w:b/>
          <w:bCs/>
          <w:color w:val="000000"/>
          <w:spacing w:val="0"/>
          <w:w w:val="100"/>
          <w:position w:val="0"/>
        </w:rPr>
        <w:t>净水行业</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近几年，净水行业迅速增长，无论是从零售量还是零售额都有较大幅度的增长。</w:t>
      </w:r>
      <w:r>
        <w:rPr>
          <w:rFonts w:ascii="Times New Roman" w:eastAsia="Times New Roman" w:hAnsi="Times New Roman" w:cs="Times New Roman"/>
          <w:color w:val="000000"/>
          <w:spacing w:val="0"/>
          <w:w w:val="100"/>
          <w:position w:val="0"/>
        </w:rPr>
        <w:t>2015</w:t>
      </w:r>
      <w:r>
        <w:rPr>
          <w:color w:val="000000"/>
          <w:spacing w:val="0"/>
          <w:w w:val="100"/>
          <w:position w:val="0"/>
        </w:rPr>
        <w:t>年净水 设备共计销售</w:t>
      </w:r>
      <w:r>
        <w:rPr>
          <w:rFonts w:ascii="Times New Roman" w:eastAsia="Times New Roman" w:hAnsi="Times New Roman" w:cs="Times New Roman"/>
          <w:color w:val="000000"/>
          <w:spacing w:val="0"/>
          <w:w w:val="100"/>
          <w:position w:val="0"/>
        </w:rPr>
        <w:t>1081</w:t>
      </w:r>
      <w:r>
        <w:rPr>
          <w:color w:val="000000"/>
          <w:spacing w:val="0"/>
          <w:w w:val="100"/>
          <w:position w:val="0"/>
        </w:rPr>
        <w:t>万台，销售额</w:t>
      </w:r>
      <w:r>
        <w:rPr>
          <w:rFonts w:ascii="Times New Roman" w:eastAsia="Times New Roman" w:hAnsi="Times New Roman" w:cs="Times New Roman"/>
          <w:color w:val="000000"/>
          <w:spacing w:val="0"/>
          <w:w w:val="100"/>
          <w:position w:val="0"/>
        </w:rPr>
        <w:t>229.2</w:t>
      </w:r>
      <w:r>
        <w:rPr>
          <w:color w:val="000000"/>
          <w:spacing w:val="0"/>
          <w:w w:val="100"/>
          <w:position w:val="0"/>
        </w:rPr>
        <w:t>亿元；</w:t>
      </w:r>
      <w:r>
        <w:rPr>
          <w:rFonts w:ascii="Times New Roman" w:eastAsia="Times New Roman" w:hAnsi="Times New Roman" w:cs="Times New Roman"/>
          <w:color w:val="000000"/>
          <w:spacing w:val="0"/>
          <w:w w:val="100"/>
          <w:position w:val="0"/>
        </w:rPr>
        <w:t>2016</w:t>
      </w:r>
      <w:r>
        <w:rPr>
          <w:color w:val="000000"/>
          <w:spacing w:val="0"/>
          <w:w w:val="100"/>
          <w:position w:val="0"/>
        </w:rPr>
        <w:t>年净水设备共计销售</w:t>
      </w:r>
      <w:r>
        <w:rPr>
          <w:rFonts w:ascii="Times New Roman" w:eastAsia="Times New Roman" w:hAnsi="Times New Roman" w:cs="Times New Roman"/>
          <w:color w:val="000000"/>
          <w:spacing w:val="0"/>
          <w:w w:val="100"/>
          <w:position w:val="0"/>
        </w:rPr>
        <w:t>1195</w:t>
      </w:r>
      <w:r>
        <w:rPr>
          <w:color w:val="000000"/>
          <w:spacing w:val="0"/>
          <w:w w:val="100"/>
          <w:position w:val="0"/>
        </w:rPr>
        <w:t>万台，销售额</w:t>
      </w:r>
      <w:r>
        <w:rPr>
          <w:rFonts w:ascii="Times New Roman" w:eastAsia="Times New Roman" w:hAnsi="Times New Roman" w:cs="Times New Roman"/>
          <w:color w:val="000000"/>
          <w:spacing w:val="0"/>
          <w:w w:val="100"/>
          <w:position w:val="0"/>
        </w:rPr>
        <w:t xml:space="preserve">278.1 </w:t>
      </w:r>
      <w:r>
        <w:rPr>
          <w:color w:val="000000"/>
          <w:spacing w:val="0"/>
          <w:w w:val="100"/>
          <w:position w:val="0"/>
        </w:rPr>
        <w:t>亿元。随着行业稳步增长，增速略有放缓。</w:t>
      </w:r>
    </w:p>
    <w:p>
      <w:pPr>
        <w:pStyle w:val="Style5"/>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年零售额增速回落至</w:t>
      </w:r>
      <w:r>
        <w:rPr>
          <w:rFonts w:ascii="Times New Roman" w:eastAsia="Times New Roman" w:hAnsi="Times New Roman" w:cs="Times New Roman"/>
          <w:color w:val="000000"/>
          <w:spacing w:val="0"/>
          <w:w w:val="100"/>
          <w:position w:val="0"/>
        </w:rPr>
        <w:t>20%</w:t>
      </w:r>
      <w:r>
        <w:rPr>
          <w:color w:val="000000"/>
          <w:spacing w:val="0"/>
          <w:w w:val="100"/>
          <w:position w:val="0"/>
        </w:rPr>
        <w:t xml:space="preserve">左右。增速的回落也是一个行业逐渐走向成熟的标志。截止 </w:t>
      </w:r>
      <w:r>
        <w:rPr>
          <w:rFonts w:ascii="Times New Roman" w:eastAsia="Times New Roman" w:hAnsi="Times New Roman" w:cs="Times New Roman"/>
          <w:color w:val="000000"/>
          <w:spacing w:val="0"/>
          <w:w w:val="100"/>
          <w:position w:val="0"/>
        </w:rPr>
        <w:t>2016</w:t>
      </w:r>
      <w:r>
        <w:rPr>
          <w:color w:val="000000"/>
          <w:spacing w:val="0"/>
          <w:w w:val="100"/>
          <w:position w:val="0"/>
        </w:rPr>
        <w:t>年，净水器市场渗透率不足</w:t>
      </w:r>
      <w:r>
        <w:rPr>
          <w:rFonts w:ascii="Times New Roman" w:eastAsia="Times New Roman" w:hAnsi="Times New Roman" w:cs="Times New Roman"/>
          <w:color w:val="000000"/>
          <w:spacing w:val="0"/>
          <w:w w:val="100"/>
          <w:position w:val="0"/>
        </w:rPr>
        <w:t>10%</w:t>
      </w:r>
      <w:r>
        <w:rPr>
          <w:color w:val="000000"/>
          <w:spacing w:val="0"/>
          <w:w w:val="100"/>
          <w:position w:val="0"/>
        </w:rPr>
        <w:t>，但是随着消费者收入的提高、对健康问题的关注以及水质 问题的严峻，净水器的市场可望持续高速增长。</w:t>
      </w:r>
    </w:p>
    <w:p>
      <w:pPr>
        <w:pStyle w:val="Style5"/>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在中性假设下，</w:t>
      </w:r>
      <w:r>
        <w:rPr>
          <w:rFonts w:ascii="Times New Roman" w:eastAsia="Times New Roman" w:hAnsi="Times New Roman" w:cs="Times New Roman"/>
          <w:color w:val="000000"/>
          <w:spacing w:val="0"/>
          <w:w w:val="100"/>
          <w:position w:val="0"/>
        </w:rPr>
        <w:t>2020</w:t>
      </w:r>
      <w:r>
        <w:rPr>
          <w:color w:val="000000"/>
          <w:spacing w:val="0"/>
          <w:w w:val="100"/>
          <w:position w:val="0"/>
        </w:rPr>
        <w:t>年，净水器的市场在城镇家庭中可望达到</w:t>
      </w:r>
      <w:r>
        <w:rPr>
          <w:rFonts w:ascii="Times New Roman" w:eastAsia="Times New Roman" w:hAnsi="Times New Roman" w:cs="Times New Roman"/>
          <w:color w:val="000000"/>
          <w:spacing w:val="0"/>
          <w:w w:val="100"/>
          <w:position w:val="0"/>
        </w:rPr>
        <w:t>35%</w:t>
      </w:r>
      <w:r>
        <w:rPr>
          <w:color w:val="000000"/>
          <w:spacing w:val="0"/>
          <w:w w:val="100"/>
          <w:position w:val="0"/>
        </w:rPr>
        <w:t>的渗透率，对应</w:t>
      </w:r>
      <w:r>
        <w:rPr>
          <w:rFonts w:ascii="Times New Roman" w:eastAsia="Times New Roman" w:hAnsi="Times New Roman" w:cs="Times New Roman"/>
          <w:color w:val="000000"/>
          <w:spacing w:val="0"/>
          <w:w w:val="100"/>
          <w:position w:val="0"/>
        </w:rPr>
        <w:t>9379</w:t>
      </w:r>
      <w:r>
        <w:rPr>
          <w:color w:val="000000"/>
          <w:spacing w:val="0"/>
          <w:w w:val="100"/>
          <w:position w:val="0"/>
        </w:rPr>
        <w:t>万 台的保有量，未来</w:t>
      </w:r>
      <w:r>
        <w:rPr>
          <w:rFonts w:ascii="Times New Roman" w:eastAsia="Times New Roman" w:hAnsi="Times New Roman" w:cs="Times New Roman"/>
          <w:color w:val="000000"/>
          <w:spacing w:val="0"/>
          <w:w w:val="100"/>
          <w:position w:val="0"/>
        </w:rPr>
        <w:t>5</w:t>
      </w:r>
      <w:r>
        <w:rPr>
          <w:color w:val="000000"/>
          <w:spacing w:val="0"/>
          <w:w w:val="100"/>
          <w:position w:val="0"/>
        </w:rPr>
        <w:t>年每年增长率有望达到</w:t>
      </w:r>
      <w:r>
        <w:rPr>
          <w:rFonts w:ascii="Times New Roman" w:eastAsia="Times New Roman" w:hAnsi="Times New Roman" w:cs="Times New Roman"/>
          <w:color w:val="000000"/>
          <w:spacing w:val="0"/>
          <w:w w:val="100"/>
          <w:position w:val="0"/>
        </w:rPr>
        <w:t>11%</w:t>
      </w:r>
      <w:r>
        <w:rPr>
          <w:color w:val="000000"/>
          <w:spacing w:val="0"/>
          <w:w w:val="100"/>
          <w:position w:val="0"/>
        </w:rPr>
        <w:t>左右。</w:t>
      </w:r>
    </w:p>
    <w:p>
      <w:pPr>
        <w:pStyle w:val="Style5"/>
        <w:keepNext w:val="0"/>
        <w:keepLines w:val="0"/>
        <w:widowControl w:val="0"/>
        <w:numPr>
          <w:ilvl w:val="0"/>
          <w:numId w:val="3"/>
        </w:numPr>
        <w:shd w:val="clear" w:color="auto" w:fill="auto"/>
        <w:tabs>
          <w:tab w:pos="724" w:val="left"/>
        </w:tabs>
        <w:bidi w:val="0"/>
        <w:spacing w:before="0" w:after="0" w:line="418" w:lineRule="auto"/>
        <w:ind w:left="0" w:right="0" w:firstLine="440"/>
        <w:jc w:val="both"/>
      </w:pPr>
      <w:bookmarkStart w:id="84" w:name="bookmark84"/>
      <w:bookmarkEnd w:id="84"/>
      <w:r>
        <w:rPr>
          <w:b/>
          <w:bCs/>
          <w:color w:val="000000"/>
          <w:spacing w:val="0"/>
          <w:w w:val="100"/>
          <w:position w:val="0"/>
        </w:rPr>
        <w:t>空气能行业</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根据《热泵产业资讯》最新数据统计显示，</w:t>
      </w:r>
      <w:r>
        <w:rPr>
          <w:rFonts w:ascii="Times New Roman" w:eastAsia="Times New Roman" w:hAnsi="Times New Roman" w:cs="Times New Roman"/>
          <w:color w:val="000000"/>
          <w:spacing w:val="0"/>
          <w:w w:val="100"/>
          <w:position w:val="0"/>
        </w:rPr>
        <w:t>2013</w:t>
      </w:r>
      <w:r>
        <w:rPr>
          <w:color w:val="000000"/>
          <w:spacing w:val="0"/>
          <w:w w:val="100"/>
          <w:position w:val="0"/>
        </w:rPr>
        <w:t>年中国空气源热泵行业总容量为</w:t>
      </w:r>
      <w:r>
        <w:rPr>
          <w:rFonts w:ascii="Times New Roman" w:eastAsia="Times New Roman" w:hAnsi="Times New Roman" w:cs="Times New Roman"/>
          <w:color w:val="000000"/>
          <w:spacing w:val="0"/>
          <w:w w:val="100"/>
          <w:position w:val="0"/>
        </w:rPr>
        <w:t>50</w:t>
      </w:r>
      <w:r>
        <w:rPr>
          <w:color w:val="000000"/>
          <w:spacing w:val="0"/>
          <w:w w:val="100"/>
          <w:position w:val="0"/>
        </w:rPr>
        <w:t>亿，行 业增长率达到</w:t>
      </w:r>
      <w:r>
        <w:rPr>
          <w:rFonts w:ascii="Times New Roman" w:eastAsia="Times New Roman" w:hAnsi="Times New Roman" w:cs="Times New Roman"/>
          <w:color w:val="000000"/>
          <w:spacing w:val="0"/>
          <w:w w:val="100"/>
          <w:position w:val="0"/>
        </w:rPr>
        <w:t>26.20%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年中国空气源热泵行业总容量进入</w:t>
      </w:r>
      <w:r>
        <w:rPr>
          <w:rFonts w:ascii="Times New Roman" w:eastAsia="Times New Roman" w:hAnsi="Times New Roman" w:cs="Times New Roman"/>
          <w:color w:val="000000"/>
          <w:spacing w:val="0"/>
          <w:w w:val="100"/>
          <w:position w:val="0"/>
        </w:rPr>
        <w:t>60-70</w:t>
      </w:r>
      <w:r>
        <w:rPr>
          <w:color w:val="000000"/>
          <w:spacing w:val="0"/>
          <w:w w:val="100"/>
          <w:position w:val="0"/>
        </w:rPr>
        <w:t>亿区间，较</w:t>
      </w:r>
      <w:r>
        <w:rPr>
          <w:rFonts w:ascii="Times New Roman" w:eastAsia="Times New Roman" w:hAnsi="Times New Roman" w:cs="Times New Roman"/>
          <w:color w:val="000000"/>
          <w:spacing w:val="0"/>
          <w:w w:val="100"/>
          <w:position w:val="0"/>
        </w:rPr>
        <w:t>2013</w:t>
      </w:r>
      <w:r>
        <w:rPr>
          <w:color w:val="000000"/>
          <w:spacing w:val="0"/>
          <w:w w:val="100"/>
          <w:position w:val="0"/>
        </w:rPr>
        <w:t>年度行业 增长率达</w:t>
      </w:r>
      <w:r>
        <w:rPr>
          <w:rFonts w:ascii="Times New Roman" w:eastAsia="Times New Roman" w:hAnsi="Times New Roman" w:cs="Times New Roman"/>
          <w:color w:val="000000"/>
          <w:spacing w:val="0"/>
          <w:w w:val="100"/>
          <w:position w:val="0"/>
        </w:rPr>
        <w:t>26.30%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年中国空气源热泵行业销售总容量达到</w:t>
      </w:r>
      <w:r>
        <w:rPr>
          <w:rFonts w:ascii="Times New Roman" w:eastAsia="Times New Roman" w:hAnsi="Times New Roman" w:cs="Times New Roman"/>
          <w:color w:val="000000"/>
          <w:spacing w:val="0"/>
          <w:w w:val="100"/>
          <w:position w:val="0"/>
        </w:rPr>
        <w:t>70</w:t>
      </w:r>
      <w:r>
        <w:rPr>
          <w:color w:val="000000"/>
          <w:spacing w:val="0"/>
          <w:w w:val="100"/>
          <w:position w:val="0"/>
        </w:rPr>
        <w:t>亿,全年度行业增长率为</w:t>
      </w:r>
      <w:r>
        <w:rPr>
          <w:rFonts w:ascii="Times New Roman" w:eastAsia="Times New Roman" w:hAnsi="Times New Roman" w:cs="Times New Roman"/>
          <w:color w:val="000000"/>
          <w:spacing w:val="0"/>
          <w:w w:val="100"/>
          <w:position w:val="0"/>
        </w:rPr>
        <w:t>10.60%</w:t>
      </w:r>
      <w:r>
        <w:rPr>
          <w:color w:val="000000"/>
          <w:spacing w:val="0"/>
          <w:w w:val="100"/>
          <w:position w:val="0"/>
        </w:rPr>
        <w:t>。</w:t>
      </w:r>
    </w:p>
    <w:p>
      <w:pPr>
        <w:pStyle w:val="Style5"/>
        <w:keepNext w:val="0"/>
        <w:keepLines w:val="0"/>
        <w:widowControl w:val="0"/>
        <w:shd w:val="clear" w:color="auto" w:fill="auto"/>
        <w:bidi w:val="0"/>
        <w:spacing w:before="0" w:after="160" w:line="40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年北方各省市加速了</w:t>
      </w:r>
      <w:r>
        <w:rPr>
          <w:rFonts w:ascii="Times New Roman" w:eastAsia="Times New Roman" w:hAnsi="Times New Roman" w:cs="Times New Roman"/>
          <w:color w:val="000000"/>
          <w:spacing w:val="0"/>
          <w:w w:val="100"/>
          <w:position w:val="0"/>
        </w:rPr>
        <w:t>“</w:t>
      </w:r>
      <w:r>
        <w:rPr>
          <w:color w:val="000000"/>
          <w:spacing w:val="0"/>
          <w:w w:val="100"/>
          <w:position w:val="0"/>
        </w:rPr>
        <w:t>煤改电</w:t>
      </w:r>
      <w:r>
        <w:rPr>
          <w:rFonts w:ascii="Times New Roman" w:eastAsia="Times New Roman" w:hAnsi="Times New Roman" w:cs="Times New Roman"/>
          <w:color w:val="000000"/>
          <w:spacing w:val="0"/>
          <w:w w:val="100"/>
          <w:position w:val="0"/>
        </w:rPr>
        <w:t>''</w:t>
      </w:r>
      <w:r>
        <w:rPr>
          <w:color w:val="000000"/>
          <w:spacing w:val="0"/>
          <w:w w:val="100"/>
          <w:position w:val="0"/>
        </w:rPr>
        <w:t>清洁采暖改造的步伐。北京、河北、山西等各省市纷纷出 台相关补贴政策，全面推动和落实</w:t>
      </w:r>
      <w:r>
        <w:rPr>
          <w:rFonts w:ascii="Times New Roman" w:eastAsia="Times New Roman" w:hAnsi="Times New Roman" w:cs="Times New Roman"/>
          <w:color w:val="000000"/>
          <w:spacing w:val="0"/>
          <w:w w:val="100"/>
          <w:position w:val="0"/>
        </w:rPr>
        <w:t>“</w:t>
      </w:r>
      <w:r>
        <w:rPr>
          <w:color w:val="000000"/>
          <w:spacing w:val="0"/>
          <w:w w:val="100"/>
          <w:position w:val="0"/>
        </w:rPr>
        <w:t>煤改电</w:t>
      </w:r>
      <w:r>
        <w:rPr>
          <w:rFonts w:ascii="Times New Roman" w:eastAsia="Times New Roman" w:hAnsi="Times New Roman" w:cs="Times New Roman"/>
          <w:color w:val="000000"/>
          <w:spacing w:val="0"/>
          <w:w w:val="100"/>
          <w:position w:val="0"/>
        </w:rPr>
        <w:t>''</w:t>
      </w:r>
      <w:r>
        <w:rPr>
          <w:color w:val="000000"/>
          <w:spacing w:val="0"/>
          <w:w w:val="100"/>
          <w:position w:val="0"/>
        </w:rPr>
        <w:t>。北京市政府</w:t>
      </w:r>
      <w:r>
        <w:rPr>
          <w:rFonts w:ascii="Times New Roman" w:eastAsia="Times New Roman" w:hAnsi="Times New Roman" w:cs="Times New Roman"/>
          <w:color w:val="000000"/>
          <w:spacing w:val="0"/>
          <w:w w:val="100"/>
          <w:position w:val="0"/>
        </w:rPr>
        <w:t>“</w:t>
      </w:r>
      <w:r>
        <w:rPr>
          <w:color w:val="000000"/>
          <w:spacing w:val="0"/>
          <w:w w:val="100"/>
          <w:position w:val="0"/>
        </w:rPr>
        <w:t>煤改电</w:t>
      </w:r>
      <w:r>
        <w:rPr>
          <w:rFonts w:ascii="Times New Roman" w:eastAsia="Times New Roman" w:hAnsi="Times New Roman" w:cs="Times New Roman"/>
          <w:color w:val="000000"/>
          <w:spacing w:val="0"/>
          <w:w w:val="100"/>
          <w:position w:val="0"/>
        </w:rPr>
        <w:t>''</w:t>
      </w:r>
      <w:r>
        <w:rPr>
          <w:color w:val="000000"/>
          <w:spacing w:val="0"/>
          <w:w w:val="100"/>
          <w:position w:val="0"/>
        </w:rPr>
        <w:t>工作，空气能热泵采购金额市、 区两级的补贴达到</w:t>
      </w:r>
      <w:r>
        <w:rPr>
          <w:rFonts w:ascii="Times New Roman" w:eastAsia="Times New Roman" w:hAnsi="Times New Roman" w:cs="Times New Roman"/>
          <w:color w:val="000000"/>
          <w:spacing w:val="0"/>
          <w:w w:val="100"/>
          <w:position w:val="0"/>
        </w:rPr>
        <w:t>17.54</w:t>
      </w:r>
      <w:r>
        <w:rPr>
          <w:color w:val="000000"/>
          <w:spacing w:val="0"/>
          <w:w w:val="100"/>
          <w:position w:val="0"/>
        </w:rPr>
        <w:t>亿元，按照老百姓负担三分之一的比例测算，仅北京市采购金额就将超 过</w:t>
      </w:r>
      <w:r>
        <w:rPr>
          <w:rFonts w:ascii="Times New Roman" w:eastAsia="Times New Roman" w:hAnsi="Times New Roman" w:cs="Times New Roman"/>
          <w:color w:val="000000"/>
          <w:spacing w:val="0"/>
          <w:w w:val="100"/>
          <w:position w:val="0"/>
        </w:rPr>
        <w:t>20</w:t>
      </w:r>
      <w:r>
        <w:rPr>
          <w:color w:val="000000"/>
          <w:spacing w:val="0"/>
          <w:w w:val="100"/>
          <w:position w:val="0"/>
        </w:rPr>
        <w:t>亿元，但从设备采购数量上来看，预计将突破</w:t>
      </w:r>
      <w:r>
        <w:rPr>
          <w:rFonts w:ascii="Times New Roman" w:eastAsia="Times New Roman" w:hAnsi="Times New Roman" w:cs="Times New Roman"/>
          <w:color w:val="000000"/>
          <w:spacing w:val="0"/>
          <w:w w:val="100"/>
          <w:position w:val="0"/>
        </w:rPr>
        <w:t>10</w:t>
      </w:r>
      <w:r>
        <w:rPr>
          <w:color w:val="000000"/>
          <w:spacing w:val="0"/>
          <w:w w:val="100"/>
          <w:position w:val="0"/>
        </w:rPr>
        <w:t>万台。</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年整体空气能热泵市场估算达 </w:t>
      </w:r>
      <w:r>
        <w:rPr>
          <w:rFonts w:ascii="Times New Roman" w:eastAsia="Times New Roman" w:hAnsi="Times New Roman" w:cs="Times New Roman"/>
          <w:color w:val="000000"/>
          <w:spacing w:val="0"/>
          <w:w w:val="100"/>
          <w:position w:val="0"/>
        </w:rPr>
        <w:t>100</w:t>
      </w:r>
      <w:r>
        <w:rPr>
          <w:color w:val="000000"/>
          <w:spacing w:val="0"/>
          <w:w w:val="100"/>
          <w:position w:val="0"/>
        </w:rPr>
        <w:t>亿元。</w:t>
      </w:r>
    </w:p>
    <w:p>
      <w:pPr>
        <w:pStyle w:val="Style26"/>
        <w:keepNext/>
        <w:keepLines/>
        <w:widowControl w:val="0"/>
        <w:shd w:val="clear" w:color="auto" w:fill="auto"/>
        <w:bidi w:val="0"/>
        <w:spacing w:before="0" w:after="10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rPr>
        <w:t>二</w:t>
      </w:r>
      <w:bookmarkEnd w:id="87"/>
      <w:r>
        <w:rPr>
          <w:color w:val="000000"/>
          <w:spacing w:val="0"/>
          <w:w w:val="100"/>
          <w:position w:val="0"/>
        </w:rPr>
        <w:t>、报告期内公司主要资产发生重大变化情况的说明</w:t>
      </w:r>
      <w:bookmarkEnd w:id="85"/>
      <w:bookmarkEnd w:id="86"/>
      <w:bookmarkEnd w:id="88"/>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、报告期内核心竞争力分析</w:t>
      </w:r>
      <w:bookmarkEnd w:id="89"/>
      <w:bookmarkEnd w:id="90"/>
      <w:bookmarkEnd w:id="92"/>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34" w:val="left"/>
        </w:tabs>
        <w:bidi w:val="0"/>
        <w:spacing w:before="0" w:after="0" w:line="240" w:lineRule="auto"/>
        <w:ind w:left="0" w:right="0" w:firstLine="440"/>
        <w:jc w:val="both"/>
      </w:pPr>
      <w:bookmarkStart w:id="93" w:name="bookmark93"/>
      <w:r>
        <w:rPr>
          <w:color w:val="000000"/>
          <w:spacing w:val="0"/>
          <w:w w:val="100"/>
          <w:position w:val="0"/>
        </w:rPr>
        <w:t>（</w:t>
      </w:r>
      <w:bookmarkEnd w:id="93"/>
      <w:r>
        <w:rPr>
          <w:color w:val="000000"/>
          <w:spacing w:val="0"/>
          <w:w w:val="100"/>
          <w:position w:val="0"/>
        </w:rPr>
        <w:t>一）</w:t>
        <w:tab/>
        <w:t>品牌优势</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公司坚持以优质的产品和服务、对社会负责的态度，积极实施品牌战略，经过多年的品牌建 设与维护，树立了 “太阳雨”、“四季沐歌”两大著名品牌，其中“四季沐歌”商标为中国驰名 商标、十大领军品牌；公司"日出东方太阳雨"太阳能热水器先后被评定为中国驰名商、中国名 牌产品、江苏省著名商标。</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报告期内，“四季沐歌”、“太阳雨”双双蝉联“全球新能源企业</w:t>
      </w:r>
      <w:r>
        <w:rPr>
          <w:color w:val="000000"/>
          <w:spacing w:val="0"/>
          <w:w w:val="100"/>
          <w:position w:val="0"/>
          <w:sz w:val="18"/>
          <w:szCs w:val="18"/>
        </w:rPr>
        <w:t>500</w:t>
      </w:r>
      <w:r>
        <w:rPr>
          <w:color w:val="000000"/>
          <w:spacing w:val="0"/>
          <w:w w:val="100"/>
          <w:position w:val="0"/>
        </w:rPr>
        <w:t>强”、“中国热泵产 业十大杰出品牌"称号。</w:t>
      </w:r>
    </w:p>
    <w:p>
      <w:pPr>
        <w:pStyle w:val="Style5"/>
        <w:keepNext w:val="0"/>
        <w:keepLines w:val="0"/>
        <w:widowControl w:val="0"/>
        <w:shd w:val="clear" w:color="auto" w:fill="auto"/>
        <w:tabs>
          <w:tab w:pos="1034" w:val="left"/>
        </w:tabs>
        <w:bidi w:val="0"/>
        <w:spacing w:before="0" w:after="0" w:line="400"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二）</w:t>
        <w:tab/>
        <w:t>销售网络优势</w:t>
      </w:r>
    </w:p>
    <w:p>
      <w:pPr>
        <w:pStyle w:val="Style5"/>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 xml:space="preserve">经过不断积累，公司构建了一个高效率的扁平化国内营销网络，在目前的重点市场区域，以 </w:t>
      </w:r>
      <w:r>
        <w:rPr>
          <w:color w:val="000000"/>
          <w:spacing w:val="0"/>
          <w:w w:val="100"/>
          <w:position w:val="0"/>
        </w:rPr>
        <w:t xml:space="preserve">县级区域为单元构建一级经销网络，以乡镇区域为单元构建二级分销网络;实现了以较短的距离、 较快的反应服务终端客户和分销客户，并通过不断缩短供应链节约销售费用，以“创造性地为客 户提供有价值的服务”为经营理念，着力打造“永久经销商”，保持和加强经销商和消费者对公 </w:t>
      </w:r>
      <w:r>
        <w:rPr>
          <w:color w:val="000000"/>
          <w:spacing w:val="0"/>
          <w:w w:val="100"/>
          <w:position w:val="0"/>
        </w:rPr>
        <w:t>司的忠诚度。</w:t>
      </w:r>
    </w:p>
    <w:p>
      <w:pPr>
        <w:pStyle w:val="Style5"/>
        <w:keepNext w:val="0"/>
        <w:keepLines w:val="0"/>
        <w:widowControl w:val="0"/>
        <w:shd w:val="clear" w:color="auto" w:fill="auto"/>
        <w:bidi w:val="0"/>
        <w:spacing w:before="0" w:after="160" w:line="240" w:lineRule="auto"/>
        <w:ind w:left="0" w:right="0" w:firstLine="640"/>
        <w:jc w:val="both"/>
      </w:pPr>
      <w:r>
        <w:rPr>
          <w:color w:val="000000"/>
          <w:spacing w:val="0"/>
          <w:w w:val="100"/>
          <w:position w:val="0"/>
        </w:rPr>
        <w:t>目前，公司线下形成遍布全国的</w:t>
      </w:r>
      <w:r>
        <w:rPr>
          <w:color w:val="000000"/>
          <w:spacing w:val="0"/>
          <w:w w:val="100"/>
          <w:position w:val="0"/>
          <w:sz w:val="18"/>
          <w:szCs w:val="18"/>
        </w:rPr>
        <w:t>3000</w:t>
      </w:r>
      <w:r>
        <w:rPr>
          <w:color w:val="000000"/>
          <w:spacing w:val="0"/>
          <w:w w:val="100"/>
          <w:position w:val="0"/>
        </w:rPr>
        <w:t>多家一级营销网点和近</w:t>
      </w:r>
      <w:r>
        <w:rPr>
          <w:color w:val="000000"/>
          <w:spacing w:val="0"/>
          <w:w w:val="100"/>
          <w:position w:val="0"/>
          <w:sz w:val="18"/>
          <w:szCs w:val="18"/>
        </w:rPr>
        <w:t>30000</w:t>
      </w:r>
      <w:r>
        <w:rPr>
          <w:color w:val="000000"/>
          <w:spacing w:val="0"/>
          <w:w w:val="100"/>
          <w:position w:val="0"/>
        </w:rPr>
        <w:t>家二级网点的国内营销</w:t>
      </w:r>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网络以及出口全球</w:t>
      </w:r>
      <w:r>
        <w:rPr>
          <w:color w:val="000000"/>
          <w:spacing w:val="0"/>
          <w:w w:val="100"/>
          <w:position w:val="0"/>
          <w:sz w:val="18"/>
          <w:szCs w:val="18"/>
        </w:rPr>
        <w:t>100</w:t>
      </w:r>
      <w:r>
        <w:rPr>
          <w:color w:val="000000"/>
          <w:spacing w:val="0"/>
          <w:w w:val="100"/>
          <w:position w:val="0"/>
        </w:rPr>
        <w:t xml:space="preserve">多个国家和地区的全球营销网络布局；线上形成了以“太阳雨”和“四季 </w:t>
      </w:r>
      <w:r>
        <w:rPr>
          <w:color w:val="000000"/>
          <w:spacing w:val="0"/>
          <w:w w:val="100"/>
          <w:position w:val="0"/>
        </w:rPr>
        <w:t>沐歌”自营网店和京东商城、天猫商城、苏宁易购、</w:t>
      </w:r>
      <w:r>
        <w:rPr>
          <w:color w:val="000000"/>
          <w:spacing w:val="0"/>
          <w:w w:val="100"/>
          <w:position w:val="0"/>
          <w:sz w:val="18"/>
          <w:szCs w:val="18"/>
        </w:rPr>
        <w:t>1</w:t>
      </w:r>
      <w:r>
        <w:rPr>
          <w:color w:val="000000"/>
          <w:spacing w:val="0"/>
          <w:w w:val="100"/>
          <w:position w:val="0"/>
        </w:rPr>
        <w:t xml:space="preserve">号店、微信商城旗舰店等互补的电子商务 网络布局；同时公司还投入巨资建设和完善了 </w:t>
      </w:r>
      <w:r>
        <w:rPr>
          <w:color w:val="000000"/>
          <w:spacing w:val="0"/>
          <w:w w:val="100"/>
          <w:position w:val="0"/>
          <w:sz w:val="18"/>
          <w:szCs w:val="18"/>
        </w:rPr>
        <w:t xml:space="preserve">CRM </w:t>
      </w:r>
      <w:r>
        <w:rPr>
          <w:color w:val="000000"/>
          <w:spacing w:val="0"/>
          <w:w w:val="100"/>
          <w:position w:val="0"/>
        </w:rPr>
        <w:t>（客户关系管理）系统和包括</w:t>
      </w:r>
      <w:r>
        <w:rPr>
          <w:color w:val="000000"/>
          <w:spacing w:val="0"/>
          <w:w w:val="100"/>
          <w:position w:val="0"/>
          <w:sz w:val="18"/>
          <w:szCs w:val="18"/>
        </w:rPr>
        <w:t>5</w:t>
      </w:r>
      <w:r>
        <w:rPr>
          <w:color w:val="000000"/>
          <w:spacing w:val="0"/>
          <w:w w:val="100"/>
          <w:position w:val="0"/>
        </w:rPr>
        <w:t>万辆售后服务 车在内的售后服务系统。</w:t>
      </w:r>
    </w:p>
    <w:p>
      <w:pPr>
        <w:pStyle w:val="Style5"/>
        <w:keepNext w:val="0"/>
        <w:keepLines w:val="0"/>
        <w:widowControl w:val="0"/>
        <w:shd w:val="clear" w:color="auto" w:fill="auto"/>
        <w:bidi w:val="0"/>
        <w:spacing w:before="0" w:after="160" w:line="240" w:lineRule="auto"/>
        <w:ind w:left="0" w:right="0" w:firstLine="440"/>
        <w:jc w:val="both"/>
      </w:pPr>
      <w:bookmarkStart w:id="95" w:name="bookmark95"/>
      <w:r>
        <w:rPr>
          <w:color w:val="000000"/>
          <w:spacing w:val="0"/>
          <w:w w:val="100"/>
          <w:position w:val="0"/>
        </w:rPr>
        <w:t>（</w:t>
      </w:r>
      <w:bookmarkEnd w:id="95"/>
      <w:r>
        <w:rPr>
          <w:color w:val="000000"/>
          <w:spacing w:val="0"/>
          <w:w w:val="100"/>
          <w:position w:val="0"/>
        </w:rPr>
        <w:t>三）技术优势</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公司一直致力于打造行业内一流的研发平台和研发队伍。公司是省“高新技术企业”，公司</w:t>
      </w:r>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拥有国家发改委、科技部、财政部、海关总署、国家税务总局联合认定的“国家认定企业技术中 </w:t>
      </w:r>
      <w:r>
        <w:rPr>
          <w:color w:val="000000"/>
          <w:spacing w:val="0"/>
          <w:w w:val="100"/>
          <w:position w:val="0"/>
        </w:rPr>
        <w:t>心”，设有国家级“博士后科研工作站”，与北京大学、中科院、东南大学等多所国内高校、科 研院所建立了横向的“产、学、研”合作关系。此外，公司检测中心获得“中国合格评定国家认 可委员会实验室认可证书”。公司拥有德国斯图加特大学</w:t>
      </w:r>
      <w:r>
        <w:rPr>
          <w:color w:val="000000"/>
          <w:spacing w:val="0"/>
          <w:w w:val="100"/>
          <w:position w:val="0"/>
          <w:sz w:val="18"/>
          <w:szCs w:val="18"/>
        </w:rPr>
        <w:t>ITW</w:t>
      </w:r>
      <w:r>
        <w:rPr>
          <w:color w:val="000000"/>
          <w:spacing w:val="0"/>
          <w:w w:val="100"/>
          <w:position w:val="0"/>
        </w:rPr>
        <w:t xml:space="preserve">实验室开发的国际最先进的太阳能 </w:t>
      </w:r>
      <w:r>
        <w:rPr>
          <w:color w:val="000000"/>
          <w:spacing w:val="0"/>
          <w:w w:val="100"/>
          <w:position w:val="0"/>
        </w:rPr>
        <w:t>综合测试系统，设立了力学实验室和低温实验室，拥有国内太阳能行业首台“太阳模拟器”检测 系统。</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经过不断研发创新，报告期内，公司已拥有</w:t>
      </w:r>
      <w:r>
        <w:rPr>
          <w:color w:val="000000"/>
          <w:spacing w:val="0"/>
          <w:w w:val="100"/>
          <w:position w:val="0"/>
          <w:sz w:val="18"/>
          <w:szCs w:val="18"/>
        </w:rPr>
        <w:t>100</w:t>
      </w:r>
      <w:r>
        <w:rPr>
          <w:color w:val="000000"/>
          <w:spacing w:val="0"/>
          <w:w w:val="100"/>
          <w:position w:val="0"/>
        </w:rPr>
        <w:t xml:space="preserve">余项国家专利和非专利技术，作为主导或参 </w:t>
      </w:r>
      <w:r>
        <w:rPr>
          <w:color w:val="000000"/>
          <w:spacing w:val="0"/>
          <w:w w:val="100"/>
          <w:position w:val="0"/>
        </w:rPr>
        <w:t xml:space="preserve">与起草单位之一起草了 </w:t>
      </w:r>
      <w:r>
        <w:rPr>
          <w:color w:val="000000"/>
          <w:spacing w:val="0"/>
          <w:w w:val="100"/>
          <w:position w:val="0"/>
          <w:sz w:val="18"/>
          <w:szCs w:val="18"/>
        </w:rPr>
        <w:t>30</w:t>
      </w:r>
      <w:r>
        <w:rPr>
          <w:color w:val="000000"/>
          <w:spacing w:val="0"/>
          <w:w w:val="100"/>
          <w:position w:val="0"/>
        </w:rPr>
        <w:t>项国家标准及行业标准。此外，公司还承担或参与了多项国家和省级火</w:t>
      </w:r>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炬计划项目以及科技成果转化项目。</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报告期内，公司核心竞争力未发生重大变化。</w:t>
      </w:r>
    </w:p>
    <w:p>
      <w:pPr>
        <w:pStyle w:val="Style18"/>
        <w:keepNext/>
        <w:keepLines/>
        <w:widowControl w:val="0"/>
        <w:shd w:val="clear" w:color="auto" w:fill="auto"/>
        <w:bidi w:val="0"/>
        <w:spacing w:before="0" w:after="10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6"/>
        <w:keepNext/>
        <w:keepLines/>
        <w:widowControl w:val="0"/>
        <w:shd w:val="clear" w:color="auto" w:fill="auto"/>
        <w:bidi w:val="0"/>
        <w:spacing w:before="0" w:after="0" w:line="402"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一</w:t>
      </w:r>
      <w:bookmarkEnd w:id="101"/>
      <w:r>
        <w:rPr>
          <w:color w:val="000000"/>
          <w:spacing w:val="0"/>
          <w:w w:val="100"/>
          <w:position w:val="0"/>
        </w:rPr>
        <w:t>、经营情况讨论与分析</w:t>
      </w:r>
      <w:bookmarkEnd w:id="100"/>
      <w:bookmarkEnd w:id="102"/>
      <w:bookmarkEnd w:id="99"/>
    </w:p>
    <w:p>
      <w:pPr>
        <w:pStyle w:val="Style5"/>
        <w:keepNext w:val="0"/>
        <w:keepLines w:val="0"/>
        <w:widowControl w:val="0"/>
        <w:shd w:val="clear" w:color="auto" w:fill="auto"/>
        <w:bidi w:val="0"/>
        <w:spacing w:before="0" w:after="0" w:line="403" w:lineRule="exact"/>
        <w:ind w:left="0" w:right="0" w:firstLine="440"/>
        <w:jc w:val="left"/>
      </w:pPr>
      <w:r>
        <w:rPr>
          <w:color w:val="000000"/>
          <w:spacing w:val="0"/>
          <w:w w:val="100"/>
          <w:position w:val="0"/>
          <w:sz w:val="18"/>
          <w:szCs w:val="18"/>
        </w:rPr>
        <w:t>2016</w:t>
      </w:r>
      <w:r>
        <w:rPr>
          <w:color w:val="000000"/>
          <w:spacing w:val="0"/>
          <w:w w:val="100"/>
          <w:position w:val="0"/>
        </w:rPr>
        <w:t>年，太阳能行业面临产能结构性过剩、市场竞争激烈的严峻局面，企业经营风险上升， 公司坚持“多元化、国际化、网络化”的企业战略，坚持以“阳光、空气、水”为核心，围绕“大 环保”、“大健康”两大产业，通过“产品多元化、渠道服务化、企业互联网化”，全面深化向 “热水、热能、净水”等多元化业务的升级转型，公司始终把握稳中求进、不断创新的发展基调， 通过开发新产品，加强管理、降低成本、开拓市场、控制风险等措施，克服种种困难，顺利完成 了年度生产经营计划。</w:t>
      </w:r>
    </w:p>
    <w:p>
      <w:pPr>
        <w:pStyle w:val="Style5"/>
        <w:keepNext w:val="0"/>
        <w:keepLines w:val="0"/>
        <w:widowControl w:val="0"/>
        <w:shd w:val="clear" w:color="auto" w:fill="auto"/>
        <w:tabs>
          <w:tab w:pos="1007" w:val="left"/>
        </w:tabs>
        <w:bidi w:val="0"/>
        <w:spacing w:before="0" w:after="0" w:line="403" w:lineRule="exact"/>
        <w:ind w:left="0" w:right="0" w:firstLine="440"/>
        <w:jc w:val="left"/>
      </w:pPr>
      <w:bookmarkStart w:id="103" w:name="bookmark103"/>
      <w:r>
        <w:rPr>
          <w:b/>
          <w:bCs/>
          <w:color w:val="000000"/>
          <w:spacing w:val="0"/>
          <w:w w:val="100"/>
          <w:position w:val="0"/>
        </w:rPr>
        <w:t>（</w:t>
      </w:r>
      <w:bookmarkEnd w:id="103"/>
      <w:r>
        <w:rPr>
          <w:b/>
          <w:bCs/>
          <w:color w:val="000000"/>
          <w:spacing w:val="0"/>
          <w:w w:val="100"/>
          <w:position w:val="0"/>
        </w:rPr>
        <w:t>一）</w:t>
        <w:tab/>
        <w:t>重点项目稳步有序推进</w:t>
      </w:r>
    </w:p>
    <w:p>
      <w:pPr>
        <w:pStyle w:val="Style5"/>
        <w:keepNext w:val="0"/>
        <w:keepLines w:val="0"/>
        <w:widowControl w:val="0"/>
        <w:numPr>
          <w:ilvl w:val="0"/>
          <w:numId w:val="5"/>
        </w:numPr>
        <w:shd w:val="clear" w:color="auto" w:fill="auto"/>
        <w:tabs>
          <w:tab w:pos="728" w:val="left"/>
        </w:tabs>
        <w:bidi w:val="0"/>
        <w:spacing w:before="0" w:after="0" w:line="402" w:lineRule="exact"/>
        <w:ind w:left="0" w:right="0" w:firstLine="440"/>
        <w:jc w:val="left"/>
      </w:pPr>
      <w:bookmarkStart w:id="104" w:name="bookmark104"/>
      <w:bookmarkEnd w:id="104"/>
      <w:r>
        <w:rPr>
          <w:b/>
          <w:bCs/>
          <w:color w:val="000000"/>
          <w:spacing w:val="0"/>
          <w:w w:val="100"/>
          <w:position w:val="0"/>
        </w:rPr>
        <w:t>牵手丹麦</w:t>
      </w:r>
      <w:r>
        <w:rPr>
          <w:b/>
          <w:bCs/>
          <w:color w:val="000000"/>
          <w:spacing w:val="0"/>
          <w:w w:val="100"/>
          <w:position w:val="0"/>
        </w:rPr>
        <w:t>Arcon-Sunmark</w:t>
      </w:r>
      <w:r>
        <w:rPr>
          <w:b/>
          <w:bCs/>
          <w:color w:val="000000"/>
          <w:spacing w:val="0"/>
          <w:w w:val="100"/>
          <w:position w:val="0"/>
        </w:rPr>
        <w:t>成立合资公司</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报告期内，面对“消费升级”和“绿色发展、消除雾霾”两大战略性趋势和机遇，日出东方 与丹麦</w:t>
      </w:r>
      <w:r>
        <w:rPr>
          <w:color w:val="000000"/>
          <w:spacing w:val="0"/>
          <w:w w:val="100"/>
          <w:position w:val="0"/>
          <w:sz w:val="18"/>
          <w:szCs w:val="18"/>
        </w:rPr>
        <w:t>Arcon-Sunmark（</w:t>
      </w:r>
      <w:r>
        <w:rPr>
          <w:color w:val="000000"/>
          <w:spacing w:val="0"/>
          <w:w w:val="100"/>
          <w:position w:val="0"/>
        </w:rPr>
        <w:t>阿康</w:t>
      </w:r>
      <w:r>
        <w:rPr>
          <w:color w:val="000000"/>
          <w:spacing w:val="0"/>
          <w:w w:val="100"/>
          <w:position w:val="0"/>
          <w:sz w:val="18"/>
          <w:szCs w:val="18"/>
        </w:rPr>
        <w:t>•</w:t>
      </w:r>
      <w:r>
        <w:rPr>
          <w:color w:val="000000"/>
          <w:spacing w:val="0"/>
          <w:w w:val="100"/>
          <w:position w:val="0"/>
        </w:rPr>
        <w:t>桑马克）成立合资公司，共同致力于大型太阳能跨季节储热采暖技 术的应用与推广</w:t>
      </w:r>
    </w:p>
    <w:p>
      <w:pPr>
        <w:pStyle w:val="Style26"/>
        <w:keepNext/>
        <w:keepLines/>
        <w:widowControl w:val="0"/>
        <w:numPr>
          <w:ilvl w:val="0"/>
          <w:numId w:val="5"/>
        </w:numPr>
        <w:shd w:val="clear" w:color="auto" w:fill="auto"/>
        <w:tabs>
          <w:tab w:pos="747" w:val="left"/>
        </w:tabs>
        <w:bidi w:val="0"/>
        <w:spacing w:before="0" w:after="0" w:line="402" w:lineRule="exact"/>
        <w:ind w:left="0" w:right="0" w:firstLine="440"/>
        <w:jc w:val="left"/>
      </w:pPr>
      <w:bookmarkStart w:id="105" w:name="bookmark105"/>
      <w:bookmarkStart w:id="106" w:name="bookmark106"/>
      <w:bookmarkStart w:id="107" w:name="bookmark107"/>
      <w:bookmarkStart w:id="108" w:name="bookmark108"/>
      <w:bookmarkEnd w:id="107"/>
      <w:r>
        <w:rPr>
          <w:color w:val="000000"/>
          <w:spacing w:val="0"/>
          <w:w w:val="100"/>
          <w:position w:val="0"/>
        </w:rPr>
        <w:t>进军厨电市场，优化产业布局</w:t>
      </w:r>
      <w:bookmarkEnd w:id="105"/>
      <w:bookmarkEnd w:id="106"/>
      <w:bookmarkEnd w:id="108"/>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日与帅康集团有限公司以及帅康集团实际控制人邹国营及其他股东签 署了《股权转让之意向书》</w:t>
      </w:r>
      <w:r>
        <w:rPr>
          <w:color w:val="000000"/>
          <w:spacing w:val="0"/>
          <w:w w:val="100"/>
          <w:position w:val="0"/>
          <w:sz w:val="18"/>
          <w:szCs w:val="18"/>
        </w:rPr>
        <w:t>，</w:t>
      </w:r>
      <w:r>
        <w:rPr>
          <w:color w:val="000000"/>
          <w:spacing w:val="0"/>
          <w:w w:val="100"/>
          <w:position w:val="0"/>
        </w:rPr>
        <w:t>公司拟以不超过人民币</w:t>
      </w:r>
      <w:r>
        <w:rPr>
          <w:color w:val="000000"/>
          <w:spacing w:val="0"/>
          <w:w w:val="100"/>
          <w:position w:val="0"/>
          <w:sz w:val="18"/>
          <w:szCs w:val="18"/>
        </w:rPr>
        <w:t>75, 000</w:t>
      </w:r>
      <w:r>
        <w:rPr>
          <w:color w:val="000000"/>
          <w:spacing w:val="0"/>
          <w:w w:val="100"/>
          <w:position w:val="0"/>
        </w:rPr>
        <w:t>万元的现金收购浙江帅康电气股份有 限公司</w:t>
      </w:r>
      <w:r>
        <w:rPr>
          <w:color w:val="000000"/>
          <w:spacing w:val="0"/>
          <w:w w:val="100"/>
          <w:position w:val="0"/>
          <w:sz w:val="18"/>
          <w:szCs w:val="18"/>
        </w:rPr>
        <w:t>75%</w:t>
      </w:r>
      <w:r>
        <w:rPr>
          <w:color w:val="000000"/>
          <w:spacing w:val="0"/>
          <w:w w:val="100"/>
          <w:position w:val="0"/>
        </w:rPr>
        <w:t>的股权。本次收购有利于优化公司产业布局，符合公司发展战略，有利于公司产业结 构优化升级，建立新的利润增长点，为公司长远发展增添动力。同时能产生一定的协同效应，共 享销售渠道协同、管理协同、制造协同等，对公司及目标公司有双向促进作用。</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双方于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日签订正式协议，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月帅康电气完成了工商变更登记手续，并 取得由宁波市市场监督管理局换发的《营业执照》（统一社会信用代码：</w:t>
      </w:r>
      <w:r>
        <w:rPr>
          <w:color w:val="000000"/>
          <w:spacing w:val="0"/>
          <w:w w:val="100"/>
          <w:position w:val="0"/>
          <w:sz w:val="18"/>
          <w:szCs w:val="18"/>
        </w:rPr>
        <w:t xml:space="preserve">913302007251758286）， </w:t>
      </w:r>
      <w:r>
        <w:rPr>
          <w:color w:val="000000"/>
          <w:spacing w:val="0"/>
          <w:w w:val="100"/>
          <w:position w:val="0"/>
        </w:rPr>
        <w:t>本次变更完成后，日出东方持有帅康电气</w:t>
      </w:r>
      <w:r>
        <w:rPr>
          <w:color w:val="000000"/>
          <w:spacing w:val="0"/>
          <w:w w:val="100"/>
          <w:position w:val="0"/>
          <w:sz w:val="18"/>
          <w:szCs w:val="18"/>
        </w:rPr>
        <w:t>75%</w:t>
      </w:r>
      <w:r>
        <w:rPr>
          <w:color w:val="000000"/>
          <w:spacing w:val="0"/>
          <w:w w:val="100"/>
          <w:position w:val="0"/>
        </w:rPr>
        <w:t>的股权。</w:t>
      </w:r>
    </w:p>
    <w:p>
      <w:pPr>
        <w:pStyle w:val="Style26"/>
        <w:keepNext/>
        <w:keepLines/>
        <w:widowControl w:val="0"/>
        <w:numPr>
          <w:ilvl w:val="0"/>
          <w:numId w:val="5"/>
        </w:numPr>
        <w:shd w:val="clear" w:color="auto" w:fill="auto"/>
        <w:tabs>
          <w:tab w:pos="747" w:val="left"/>
        </w:tabs>
        <w:bidi w:val="0"/>
        <w:spacing w:before="0" w:after="0" w:line="402" w:lineRule="exact"/>
        <w:ind w:left="0" w:right="0" w:firstLine="440"/>
        <w:jc w:val="left"/>
      </w:pPr>
      <w:bookmarkStart w:id="109" w:name="bookmark109"/>
      <w:bookmarkStart w:id="110" w:name="bookmark110"/>
      <w:bookmarkStart w:id="111" w:name="bookmark111"/>
      <w:bookmarkStart w:id="112" w:name="bookmark112"/>
      <w:bookmarkEnd w:id="111"/>
      <w:r>
        <w:rPr>
          <w:color w:val="000000"/>
          <w:spacing w:val="0"/>
          <w:w w:val="100"/>
          <w:position w:val="0"/>
        </w:rPr>
        <w:t>拟参与发起设立江苏苏宁银行股份有限公司</w:t>
      </w:r>
      <w:bookmarkEnd w:id="109"/>
      <w:bookmarkEnd w:id="110"/>
      <w:bookmarkEnd w:id="112"/>
    </w:p>
    <w:p>
      <w:pPr>
        <w:pStyle w:val="Style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公司拟参与发起设立江苏苏宁银行股份有限公司，拟注册资本为</w:t>
      </w:r>
      <w:r>
        <w:rPr>
          <w:color w:val="000000"/>
          <w:spacing w:val="0"/>
          <w:w w:val="100"/>
          <w:position w:val="0"/>
          <w:sz w:val="18"/>
          <w:szCs w:val="18"/>
        </w:rPr>
        <w:t>40</w:t>
      </w:r>
      <w:r>
        <w:rPr>
          <w:color w:val="000000"/>
          <w:spacing w:val="0"/>
          <w:w w:val="100"/>
          <w:position w:val="0"/>
        </w:rPr>
        <w:t>亿元。其中，公司拟出资 人民币不超过</w:t>
      </w:r>
      <w:r>
        <w:rPr>
          <w:color w:val="000000"/>
          <w:spacing w:val="0"/>
          <w:w w:val="100"/>
          <w:position w:val="0"/>
          <w:sz w:val="18"/>
          <w:szCs w:val="18"/>
        </w:rPr>
        <w:t>9.44</w:t>
      </w:r>
      <w:r>
        <w:rPr>
          <w:color w:val="000000"/>
          <w:spacing w:val="0"/>
          <w:w w:val="100"/>
          <w:position w:val="0"/>
        </w:rPr>
        <w:t>亿元，认购江苏苏宁银行不超过</w:t>
      </w:r>
      <w:r>
        <w:rPr>
          <w:color w:val="000000"/>
          <w:spacing w:val="0"/>
          <w:w w:val="100"/>
          <w:position w:val="0"/>
          <w:sz w:val="18"/>
          <w:szCs w:val="18"/>
        </w:rPr>
        <w:t>23.60%</w:t>
      </w:r>
      <w:r>
        <w:rPr>
          <w:color w:val="000000"/>
          <w:spacing w:val="0"/>
          <w:w w:val="100"/>
          <w:position w:val="0"/>
        </w:rPr>
        <w:t>的股份。本次对外投资参与发起设立 江苏苏宁银行，旨在通过整合公司自身优势及资源，推动金融资本与实业资本融合发展，拓宽公 司融资渠道，盘活公司可用资源，提高未来的资本回报率。同时该项投资能有效强化公司与金融 机构的战略合作关系，不断丰富公司的经营结构、拓展业务领域，提升公司的综合竞争力。</w:t>
      </w:r>
    </w:p>
    <w:p>
      <w:pPr>
        <w:pStyle w:val="Style5"/>
        <w:keepNext w:val="0"/>
        <w:keepLines w:val="0"/>
        <w:widowControl w:val="0"/>
        <w:shd w:val="clear" w:color="auto" w:fill="auto"/>
        <w:tabs>
          <w:tab w:pos="1007" w:val="left"/>
        </w:tabs>
        <w:bidi w:val="0"/>
        <w:spacing w:before="0" w:after="0" w:line="402" w:lineRule="exact"/>
        <w:ind w:left="0" w:right="0" w:firstLine="440"/>
        <w:jc w:val="both"/>
      </w:pPr>
      <w:bookmarkStart w:id="113" w:name="bookmark113"/>
      <w:r>
        <w:rPr>
          <w:color w:val="000000"/>
          <w:spacing w:val="0"/>
          <w:w w:val="100"/>
          <w:position w:val="0"/>
        </w:rPr>
        <w:t>（</w:t>
      </w:r>
      <w:bookmarkEnd w:id="113"/>
      <w:r>
        <w:rPr>
          <w:color w:val="000000"/>
          <w:spacing w:val="0"/>
          <w:w w:val="100"/>
          <w:position w:val="0"/>
        </w:rPr>
        <w:t>二）</w:t>
        <w:tab/>
      </w:r>
      <w:r>
        <w:rPr>
          <w:b/>
          <w:bCs/>
          <w:color w:val="000000"/>
          <w:spacing w:val="0"/>
          <w:w w:val="100"/>
          <w:position w:val="0"/>
        </w:rPr>
        <w:t>品牌建设持续发力</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sz w:val="18"/>
          <w:szCs w:val="18"/>
        </w:rPr>
        <w:t>2016</w:t>
      </w:r>
      <w:r>
        <w:rPr>
          <w:color w:val="000000"/>
          <w:spacing w:val="0"/>
          <w:w w:val="100"/>
          <w:position w:val="0"/>
        </w:rPr>
        <w:t>年，“四季沐歌”、“太阳雨”彰显品牌活力，双双蝉联“全球新能源企业</w:t>
      </w:r>
      <w:r>
        <w:rPr>
          <w:color w:val="000000"/>
          <w:spacing w:val="0"/>
          <w:w w:val="100"/>
          <w:position w:val="0"/>
          <w:sz w:val="18"/>
          <w:szCs w:val="18"/>
        </w:rPr>
        <w:t>500</w:t>
      </w:r>
      <w:r>
        <w:rPr>
          <w:color w:val="000000"/>
          <w:spacing w:val="0"/>
          <w:w w:val="100"/>
          <w:position w:val="0"/>
        </w:rPr>
        <w:t>强”、 “中国热泵产业十大杰出品牌"称号。</w:t>
      </w:r>
    </w:p>
    <w:p>
      <w:pPr>
        <w:pStyle w:val="Style5"/>
        <w:keepNext w:val="0"/>
        <w:keepLines w:val="0"/>
        <w:widowControl w:val="0"/>
        <w:shd w:val="clear" w:color="auto" w:fill="auto"/>
        <w:bidi w:val="0"/>
        <w:spacing w:before="0" w:after="0" w:line="406" w:lineRule="exact"/>
        <w:ind w:left="0" w:right="0" w:firstLine="640"/>
        <w:jc w:val="both"/>
      </w:pPr>
      <w:r>
        <w:rPr>
          <w:color w:val="000000"/>
          <w:spacing w:val="0"/>
          <w:w w:val="100"/>
          <w:position w:val="0"/>
        </w:rPr>
        <w:t>四季沐歌启用全新</w:t>
      </w:r>
      <w:r>
        <w:rPr>
          <w:color w:val="000000"/>
          <w:spacing w:val="0"/>
          <w:w w:val="100"/>
          <w:position w:val="0"/>
          <w:sz w:val="18"/>
          <w:szCs w:val="18"/>
        </w:rPr>
        <w:t>logo</w:t>
      </w:r>
      <w:r>
        <w:rPr>
          <w:color w:val="000000"/>
          <w:spacing w:val="0"/>
          <w:w w:val="100"/>
          <w:position w:val="0"/>
        </w:rPr>
        <w:t xml:space="preserve">与品牌识别系统，升级全国形象店，打造样板市场；携手《奔跑吧 兄弟》、《中国新歌声》、《十二道锋味》，展开“跑后爽一下”、“寻找四季歌王”娱乐营销； </w:t>
      </w:r>
      <w:r>
        <w:rPr>
          <w:color w:val="000000"/>
          <w:spacing w:val="0"/>
          <w:w w:val="100"/>
          <w:position w:val="0"/>
        </w:rPr>
        <w:t>四季沐歌太阳能智能杀虫灯落户褚橙庄园；净水系统入驻中国航天员科研训练中心；厨电销售轻 松破亿；电商全面延伸，发展村淘合伙人一千余人，开拓湖南卫视、贵州卫视等电视购物渠道。</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太阳雨继续携手品牌形象代言人林志玲，《花样姐姐</w:t>
      </w:r>
      <w:r>
        <w:rPr>
          <w:color w:val="000000"/>
          <w:spacing w:val="0"/>
          <w:w w:val="100"/>
          <w:position w:val="0"/>
          <w:sz w:val="18"/>
          <w:szCs w:val="18"/>
        </w:rPr>
        <w:t>2</w:t>
      </w:r>
      <w:r>
        <w:rPr>
          <w:color w:val="000000"/>
          <w:spacing w:val="0"/>
          <w:w w:val="100"/>
          <w:position w:val="0"/>
        </w:rPr>
        <w:t>》、《我们的法则》、《男生女生上 高原》三大黄金资源，全年贯通；太阳能数千场“升级换代总动员”、空气能“年中大联动”； 净水机创新老客户答谢会模式、鱼塘模式、千店联销模式；电商全品类产品全年畅销。</w:t>
      </w:r>
    </w:p>
    <w:p>
      <w:pPr>
        <w:pStyle w:val="Style5"/>
        <w:keepNext w:val="0"/>
        <w:keepLines w:val="0"/>
        <w:widowControl w:val="0"/>
        <w:shd w:val="clear" w:color="auto" w:fill="auto"/>
        <w:tabs>
          <w:tab w:pos="986" w:val="left"/>
        </w:tabs>
        <w:bidi w:val="0"/>
        <w:spacing w:before="0" w:after="0" w:line="402" w:lineRule="exact"/>
        <w:ind w:left="0" w:right="0" w:firstLine="440"/>
        <w:jc w:val="left"/>
      </w:pPr>
      <w:bookmarkStart w:id="114" w:name="bookmark114"/>
      <w:r>
        <w:rPr>
          <w:b/>
          <w:bCs/>
          <w:color w:val="000000"/>
          <w:spacing w:val="0"/>
          <w:w w:val="100"/>
          <w:position w:val="0"/>
        </w:rPr>
        <w:t>（</w:t>
      </w:r>
      <w:bookmarkEnd w:id="114"/>
      <w:r>
        <w:rPr>
          <w:b/>
          <w:bCs/>
          <w:color w:val="000000"/>
          <w:spacing w:val="0"/>
          <w:w w:val="100"/>
          <w:position w:val="0"/>
        </w:rPr>
        <w:t>三）</w:t>
        <w:tab/>
        <w:t>技术创新、改进改善取得新突破</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sz w:val="18"/>
          <w:szCs w:val="18"/>
        </w:rPr>
        <w:t>2016</w:t>
      </w:r>
      <w:r>
        <w:rPr>
          <w:color w:val="000000"/>
          <w:spacing w:val="0"/>
          <w:w w:val="100"/>
          <w:position w:val="0"/>
        </w:rPr>
        <w:t>年，日出东方先后荣膺国家知识产权优势企业、江苏省企业技术创新奖、江苏省引进 国外智力示范单位、中华新能源十年贡献奖。</w:t>
      </w:r>
    </w:p>
    <w:p>
      <w:pPr>
        <w:pStyle w:val="Style5"/>
        <w:keepNext w:val="0"/>
        <w:keepLines w:val="0"/>
        <w:widowControl w:val="0"/>
        <w:numPr>
          <w:ilvl w:val="0"/>
          <w:numId w:val="7"/>
        </w:numPr>
        <w:shd w:val="clear" w:color="auto" w:fill="auto"/>
        <w:tabs>
          <w:tab w:pos="705" w:val="left"/>
        </w:tabs>
        <w:bidi w:val="0"/>
        <w:spacing w:before="0" w:after="0" w:line="408" w:lineRule="exact"/>
        <w:ind w:left="0" w:right="0" w:firstLine="440"/>
        <w:jc w:val="both"/>
      </w:pPr>
      <w:bookmarkStart w:id="115" w:name="bookmark115"/>
      <w:bookmarkEnd w:id="115"/>
      <w:r>
        <w:rPr>
          <w:b/>
          <w:bCs/>
          <w:color w:val="000000"/>
          <w:spacing w:val="0"/>
          <w:w w:val="100"/>
          <w:position w:val="0"/>
        </w:rPr>
        <w:t>太阳能方面：</w:t>
      </w:r>
      <w:r>
        <w:rPr>
          <w:color w:val="000000"/>
          <w:spacing w:val="0"/>
          <w:w w:val="100"/>
          <w:position w:val="0"/>
        </w:rPr>
        <w:t>太阳雨相继开发保热墙</w:t>
      </w:r>
      <w:r>
        <w:rPr>
          <w:color w:val="000000"/>
          <w:spacing w:val="0"/>
          <w:w w:val="100"/>
          <w:position w:val="0"/>
          <w:sz w:val="18"/>
          <w:szCs w:val="18"/>
        </w:rPr>
        <w:t>4.0</w:t>
      </w:r>
      <w:r>
        <w:rPr>
          <w:color w:val="000000"/>
          <w:spacing w:val="0"/>
          <w:w w:val="100"/>
          <w:position w:val="0"/>
        </w:rPr>
        <w:t>排空太阳能、双舱秒热技术、至尊宝太阳能，分 别解决太阳能热水器冬天、阴雨天、雾霾天的使用难题。四季沐歌成功开发工程遥控型阳台壁挂、 零售</w:t>
      </w:r>
      <w:r>
        <w:rPr>
          <w:color w:val="000000"/>
          <w:spacing w:val="0"/>
          <w:w w:val="100"/>
          <w:position w:val="0"/>
          <w:sz w:val="18"/>
          <w:szCs w:val="18"/>
        </w:rPr>
        <w:t>OP</w:t>
      </w:r>
      <w:r>
        <w:rPr>
          <w:color w:val="000000"/>
          <w:spacing w:val="0"/>
          <w:w w:val="100"/>
          <w:position w:val="0"/>
        </w:rPr>
        <w:t>系列、新型平板集热器，实现新一代分舱、一开即热，解决太阳能冬天雨天不好用、管道 冷水多等问题。</w:t>
      </w:r>
    </w:p>
    <w:p>
      <w:pPr>
        <w:pStyle w:val="Style5"/>
        <w:keepNext w:val="0"/>
        <w:keepLines w:val="0"/>
        <w:widowControl w:val="0"/>
        <w:numPr>
          <w:ilvl w:val="0"/>
          <w:numId w:val="7"/>
        </w:numPr>
        <w:shd w:val="clear" w:color="auto" w:fill="auto"/>
        <w:tabs>
          <w:tab w:pos="705" w:val="left"/>
        </w:tabs>
        <w:bidi w:val="0"/>
        <w:spacing w:before="0" w:after="0" w:line="402" w:lineRule="exact"/>
        <w:ind w:left="0" w:right="0" w:firstLine="440"/>
        <w:jc w:val="both"/>
      </w:pPr>
      <w:bookmarkStart w:id="116" w:name="bookmark116"/>
      <w:bookmarkEnd w:id="116"/>
      <w:r>
        <w:rPr>
          <w:b/>
          <w:bCs/>
          <w:color w:val="000000"/>
          <w:spacing w:val="0"/>
          <w:w w:val="100"/>
          <w:position w:val="0"/>
        </w:rPr>
        <w:t>净水机方面：</w:t>
      </w:r>
      <w:r>
        <w:rPr>
          <w:color w:val="000000"/>
          <w:spacing w:val="0"/>
          <w:w w:val="100"/>
          <w:position w:val="0"/>
        </w:rPr>
        <w:t>太阳雨首创不废水净水机-智尚，实现废水零排放和三秒换芯；自主设计公司 第一块集成水路板，爆破</w:t>
      </w:r>
      <w:r>
        <w:rPr>
          <w:color w:val="000000"/>
          <w:spacing w:val="0"/>
          <w:w w:val="100"/>
          <w:position w:val="0"/>
          <w:sz w:val="18"/>
          <w:szCs w:val="18"/>
        </w:rPr>
        <w:t>40Kg</w:t>
      </w:r>
      <w:r>
        <w:rPr>
          <w:color w:val="000000"/>
          <w:spacing w:val="0"/>
          <w:w w:val="100"/>
          <w:position w:val="0"/>
        </w:rPr>
        <w:t>行业最高，解决公司技术空白；参与起草制定《反渗透净水机水效 等级及水效限定值》等三项净水国家标准；荣膺“全国净水行业技术创新企业”称号。四季沐歌 借鉴工业海水淡化分级制水的思路，利用现有的标准滤芯，水泵和</w:t>
      </w:r>
      <w:r>
        <w:rPr>
          <w:color w:val="000000"/>
          <w:spacing w:val="0"/>
          <w:w w:val="100"/>
          <w:position w:val="0"/>
          <w:sz w:val="18"/>
          <w:szCs w:val="18"/>
        </w:rPr>
        <w:t>75G</w:t>
      </w:r>
      <w:r>
        <w:rPr>
          <w:color w:val="000000"/>
          <w:spacing w:val="0"/>
          <w:w w:val="100"/>
          <w:position w:val="0"/>
        </w:rPr>
        <w:t>的躯壳，开发出了悦净</w:t>
      </w:r>
      <w:r>
        <w:rPr>
          <w:color w:val="000000"/>
          <w:spacing w:val="0"/>
          <w:w w:val="100"/>
          <w:position w:val="0"/>
          <w:sz w:val="18"/>
          <w:szCs w:val="18"/>
        </w:rPr>
        <w:t xml:space="preserve">500G </w:t>
      </w:r>
      <w:r>
        <w:rPr>
          <w:color w:val="000000"/>
          <w:spacing w:val="0"/>
          <w:w w:val="100"/>
          <w:position w:val="0"/>
        </w:rPr>
        <w:t>大通量产品，实现以小博大；利用水鲜活专利技术，开发出免安装速热台式单体反渗透净水机</w:t>
      </w:r>
      <w:r>
        <w:rPr>
          <w:color w:val="000000"/>
          <w:spacing w:val="0"/>
          <w:w w:val="100"/>
          <w:position w:val="0"/>
          <w:sz w:val="18"/>
          <w:szCs w:val="18"/>
        </w:rPr>
        <w:t xml:space="preserve">Zero </w:t>
      </w:r>
      <w:r>
        <w:rPr>
          <w:color w:val="000000"/>
          <w:spacing w:val="0"/>
          <w:w w:val="100"/>
          <w:position w:val="0"/>
        </w:rPr>
        <w:t>产品，温度随心选，一举斩获“净水艾普兰奖”。</w:t>
      </w:r>
    </w:p>
    <w:p>
      <w:pPr>
        <w:pStyle w:val="Style5"/>
        <w:keepNext w:val="0"/>
        <w:keepLines w:val="0"/>
        <w:widowControl w:val="0"/>
        <w:numPr>
          <w:ilvl w:val="0"/>
          <w:numId w:val="7"/>
        </w:numPr>
        <w:shd w:val="clear" w:color="auto" w:fill="auto"/>
        <w:tabs>
          <w:tab w:pos="709" w:val="left"/>
        </w:tabs>
        <w:bidi w:val="0"/>
        <w:spacing w:before="0" w:after="0" w:line="402" w:lineRule="exact"/>
        <w:ind w:left="0" w:right="0" w:firstLine="440"/>
        <w:jc w:val="both"/>
      </w:pPr>
      <w:bookmarkStart w:id="117" w:name="bookmark117"/>
      <w:bookmarkEnd w:id="117"/>
      <w:r>
        <w:rPr>
          <w:b/>
          <w:bCs/>
          <w:color w:val="000000"/>
          <w:spacing w:val="0"/>
          <w:w w:val="100"/>
          <w:position w:val="0"/>
        </w:rPr>
        <w:t>空气能方面：</w:t>
      </w:r>
      <w:r>
        <w:rPr>
          <w:color w:val="000000"/>
          <w:spacing w:val="0"/>
          <w:w w:val="100"/>
          <w:position w:val="0"/>
        </w:rPr>
        <w:t>顺德空气能成功研发北方煤改电三代机组，有效支持煤改电项目的运行；</w:t>
      </w:r>
      <w:r>
        <w:rPr>
          <w:color w:val="000000"/>
          <w:spacing w:val="0"/>
          <w:w w:val="100"/>
          <w:position w:val="0"/>
        </w:rPr>
        <w:t xml:space="preserve">. </w:t>
      </w:r>
      <w:r>
        <w:rPr>
          <w:color w:val="000000"/>
          <w:spacing w:val="0"/>
          <w:w w:val="100"/>
          <w:position w:val="0"/>
        </w:rPr>
        <w:t>开发出全系列房地产配套工程单机产品，中标诸多房地产配套工程；自主开发家用一体机单品， 拓展空气能应用领域。太阳雨、四季沐歌双双荣获“中国热泵产业十大杰出品牌”称号。</w:t>
      </w:r>
    </w:p>
    <w:p>
      <w:pPr>
        <w:pStyle w:val="Style5"/>
        <w:keepNext w:val="0"/>
        <w:keepLines w:val="0"/>
        <w:widowControl w:val="0"/>
        <w:shd w:val="clear" w:color="auto" w:fill="auto"/>
        <w:tabs>
          <w:tab w:pos="986" w:val="left"/>
        </w:tabs>
        <w:bidi w:val="0"/>
        <w:spacing w:before="0" w:after="0" w:line="402" w:lineRule="exact"/>
        <w:ind w:left="0" w:right="0" w:firstLine="440"/>
        <w:jc w:val="both"/>
      </w:pPr>
      <w:bookmarkStart w:id="118" w:name="bookmark118"/>
      <w:r>
        <w:rPr>
          <w:b/>
          <w:bCs/>
          <w:color w:val="000000"/>
          <w:spacing w:val="0"/>
          <w:w w:val="100"/>
          <w:position w:val="0"/>
        </w:rPr>
        <w:t>（</w:t>
      </w:r>
      <w:bookmarkEnd w:id="118"/>
      <w:r>
        <w:rPr>
          <w:b/>
          <w:bCs/>
          <w:color w:val="000000"/>
          <w:spacing w:val="0"/>
          <w:w w:val="100"/>
          <w:position w:val="0"/>
        </w:rPr>
        <w:t>四）</w:t>
        <w:tab/>
        <w:t>基地项目建设初见成效</w:t>
      </w:r>
    </w:p>
    <w:p>
      <w:pPr>
        <w:pStyle w:val="Style5"/>
        <w:keepNext w:val="0"/>
        <w:keepLines w:val="0"/>
        <w:widowControl w:val="0"/>
        <w:shd w:val="clear" w:color="auto" w:fill="auto"/>
        <w:bidi w:val="0"/>
        <w:spacing w:before="0" w:after="0" w:line="402" w:lineRule="exact"/>
        <w:ind w:left="0" w:right="0" w:firstLine="440"/>
        <w:jc w:val="both"/>
      </w:pPr>
      <w:r>
        <w:rPr>
          <w:color w:val="000000"/>
          <w:spacing w:val="0"/>
          <w:w w:val="100"/>
          <w:position w:val="0"/>
          <w:sz w:val="18"/>
          <w:szCs w:val="18"/>
        </w:rPr>
        <w:t>2016</w:t>
      </w:r>
      <w:r>
        <w:rPr>
          <w:color w:val="000000"/>
          <w:spacing w:val="0"/>
          <w:w w:val="100"/>
          <w:position w:val="0"/>
        </w:rPr>
        <w:t>年，日出东方强化基地建设，连云港总部基地建设取得实质性进展，研发楼外装基本竣 工、顺德基地空气能新产业园一期</w:t>
      </w:r>
      <w:r>
        <w:rPr>
          <w:color w:val="000000"/>
          <w:spacing w:val="0"/>
          <w:w w:val="100"/>
          <w:position w:val="0"/>
          <w:sz w:val="18"/>
          <w:szCs w:val="18"/>
        </w:rPr>
        <w:t>71800</w:t>
      </w:r>
      <w:r>
        <w:rPr>
          <w:color w:val="000000"/>
          <w:spacing w:val="0"/>
          <w:w w:val="100"/>
          <w:position w:val="0"/>
        </w:rPr>
        <w:t>平方米已建设完成，新食堂、新宿舍楼、文体中心相继 竣工，园区道路完成基础铺设。</w:t>
      </w:r>
    </w:p>
    <w:p>
      <w:pPr>
        <w:pStyle w:val="Style26"/>
        <w:keepNext/>
        <w:keepLines/>
        <w:widowControl w:val="0"/>
        <w:shd w:val="clear" w:color="auto" w:fill="auto"/>
        <w:tabs>
          <w:tab w:pos="986" w:val="left"/>
        </w:tabs>
        <w:bidi w:val="0"/>
        <w:spacing w:before="0" w:after="0" w:line="402" w:lineRule="exact"/>
        <w:ind w:left="0" w:right="0" w:firstLine="44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五）</w:t>
        <w:tab/>
        <w:t>网络化升级取得阶段性成果</w:t>
      </w:r>
      <w:bookmarkEnd w:id="119"/>
      <w:bookmarkEnd w:id="120"/>
      <w:bookmarkEnd w:id="122"/>
    </w:p>
    <w:p>
      <w:pPr>
        <w:pStyle w:val="Style5"/>
        <w:keepNext w:val="0"/>
        <w:keepLines w:val="0"/>
        <w:widowControl w:val="0"/>
        <w:shd w:val="clear" w:color="auto" w:fill="auto"/>
        <w:bidi w:val="0"/>
        <w:spacing w:before="0" w:after="120" w:line="405"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SRM</w:t>
      </w:r>
      <w:r>
        <w:rPr>
          <w:color w:val="000000"/>
          <w:spacing w:val="0"/>
          <w:w w:val="100"/>
          <w:position w:val="0"/>
        </w:rPr>
        <w:t>供应商管理系统上线，服务</w:t>
      </w:r>
      <w:r>
        <w:rPr>
          <w:color w:val="000000"/>
          <w:spacing w:val="0"/>
          <w:w w:val="100"/>
          <w:position w:val="0"/>
          <w:sz w:val="18"/>
          <w:szCs w:val="18"/>
        </w:rPr>
        <w:t>156</w:t>
      </w:r>
      <w:r>
        <w:rPr>
          <w:color w:val="000000"/>
          <w:spacing w:val="0"/>
          <w:w w:val="100"/>
          <w:position w:val="0"/>
        </w:rPr>
        <w:t>家主要供应商；四单统一正式线上运行；太阳 能可追溯系统上线；电商</w:t>
      </w:r>
      <w:r>
        <w:rPr>
          <w:color w:val="000000"/>
          <w:spacing w:val="0"/>
          <w:w w:val="100"/>
          <w:position w:val="0"/>
          <w:sz w:val="18"/>
          <w:szCs w:val="18"/>
        </w:rPr>
        <w:t>ERP</w:t>
      </w:r>
      <w:r>
        <w:rPr>
          <w:color w:val="000000"/>
          <w:spacing w:val="0"/>
          <w:w w:val="100"/>
          <w:position w:val="0"/>
        </w:rPr>
        <w:t>与</w:t>
      </w:r>
      <w:r>
        <w:rPr>
          <w:color w:val="000000"/>
          <w:spacing w:val="0"/>
          <w:w w:val="100"/>
          <w:position w:val="0"/>
          <w:sz w:val="18"/>
          <w:szCs w:val="18"/>
        </w:rPr>
        <w:t>SAP-ERP</w:t>
      </w:r>
      <w:r>
        <w:rPr>
          <w:color w:val="000000"/>
          <w:spacing w:val="0"/>
          <w:w w:val="100"/>
          <w:position w:val="0"/>
        </w:rPr>
        <w:t>集成上线；</w:t>
      </w:r>
      <w:r>
        <w:rPr>
          <w:color w:val="000000"/>
          <w:spacing w:val="0"/>
          <w:w w:val="100"/>
          <w:position w:val="0"/>
          <w:sz w:val="18"/>
          <w:szCs w:val="18"/>
        </w:rPr>
        <w:t>REIP</w:t>
      </w:r>
      <w:r>
        <w:rPr>
          <w:color w:val="000000"/>
          <w:spacing w:val="0"/>
          <w:w w:val="100"/>
          <w:position w:val="0"/>
        </w:rPr>
        <w:t>流程微信企业号全面上线，实现移动化 办公；客户大数据分析平台（覆盖全国所有的经销商及分销商）数据模型初步搭建完成，有望</w:t>
      </w:r>
      <w:r>
        <w:rPr>
          <w:color w:val="000000"/>
          <w:spacing w:val="0"/>
          <w:w w:val="100"/>
          <w:position w:val="0"/>
          <w:sz w:val="18"/>
          <w:szCs w:val="18"/>
        </w:rPr>
        <w:t xml:space="preserve">2017 </w:t>
      </w:r>
      <w:r>
        <w:rPr>
          <w:color w:val="000000"/>
          <w:spacing w:val="0"/>
          <w:w w:val="100"/>
          <w:position w:val="0"/>
        </w:rPr>
        <w:t>年全面实施。</w:t>
      </w:r>
    </w:p>
    <w:p>
      <w:pPr>
        <w:pStyle w:val="Style5"/>
        <w:keepNext w:val="0"/>
        <w:keepLines w:val="0"/>
        <w:widowControl w:val="0"/>
        <w:shd w:val="clear" w:color="auto" w:fill="auto"/>
        <w:bidi w:val="0"/>
        <w:spacing w:before="0" w:after="0" w:line="240" w:lineRule="auto"/>
        <w:ind w:left="0" w:right="0" w:firstLine="0"/>
        <w:jc w:val="left"/>
      </w:pPr>
      <w:bookmarkStart w:id="123" w:name="bookmark123"/>
      <w:r>
        <w:rPr>
          <w:b/>
          <w:bCs/>
          <w:color w:val="000000"/>
          <w:spacing w:val="0"/>
          <w:w w:val="100"/>
          <w:position w:val="0"/>
        </w:rPr>
        <w:t>二</w:t>
      </w:r>
      <w:bookmarkEnd w:id="123"/>
      <w:r>
        <w:rPr>
          <w:b/>
          <w:bCs/>
          <w:color w:val="000000"/>
          <w:spacing w:val="0"/>
          <w:w w:val="100"/>
          <w:position w:val="0"/>
        </w:rPr>
        <w:t>、报告期内主要经营情况</w:t>
      </w:r>
    </w:p>
    <w:p>
      <w:pPr>
        <w:pStyle w:val="Style5"/>
        <w:keepNext w:val="0"/>
        <w:keepLines w:val="0"/>
        <w:widowControl w:val="0"/>
        <w:shd w:val="clear" w:color="auto" w:fill="auto"/>
        <w:bidi w:val="0"/>
        <w:spacing w:before="0" w:after="60" w:line="398" w:lineRule="exact"/>
        <w:ind w:left="0" w:right="0" w:firstLine="440"/>
        <w:jc w:val="left"/>
      </w:pPr>
      <w:r>
        <w:rPr>
          <w:color w:val="000000"/>
          <w:spacing w:val="0"/>
          <w:w w:val="100"/>
          <w:position w:val="0"/>
        </w:rPr>
        <w:t>报告期内，公司实现营业收入</w:t>
      </w:r>
      <w:r>
        <w:rPr>
          <w:color w:val="000000"/>
          <w:spacing w:val="0"/>
          <w:w w:val="100"/>
          <w:position w:val="0"/>
          <w:sz w:val="18"/>
          <w:szCs w:val="18"/>
        </w:rPr>
        <w:t xml:space="preserve">235, </w:t>
      </w:r>
      <w:r>
        <w:rPr>
          <w:color w:val="000000"/>
          <w:spacing w:val="0"/>
          <w:w w:val="100"/>
          <w:position w:val="0"/>
          <w:sz w:val="18"/>
          <w:szCs w:val="18"/>
        </w:rPr>
        <w:t xml:space="preserve">176. </w:t>
      </w:r>
      <w:r>
        <w:rPr>
          <w:color w:val="000000"/>
          <w:spacing w:val="0"/>
          <w:w w:val="100"/>
          <w:position w:val="0"/>
          <w:sz w:val="18"/>
          <w:szCs w:val="18"/>
        </w:rPr>
        <w:t>03</w:t>
      </w:r>
      <w:r>
        <w:rPr>
          <w:color w:val="000000"/>
          <w:spacing w:val="0"/>
          <w:w w:val="100"/>
          <w:position w:val="0"/>
        </w:rPr>
        <w:t>万元，同比下降</w:t>
      </w:r>
      <w:r>
        <w:rPr>
          <w:color w:val="000000"/>
          <w:spacing w:val="0"/>
          <w:w w:val="100"/>
          <w:position w:val="0"/>
          <w:sz w:val="18"/>
          <w:szCs w:val="18"/>
        </w:rPr>
        <w:t xml:space="preserve">9. </w:t>
      </w:r>
      <w:r>
        <w:rPr>
          <w:color w:val="000000"/>
          <w:spacing w:val="0"/>
          <w:w w:val="100"/>
          <w:position w:val="0"/>
          <w:sz w:val="18"/>
          <w:szCs w:val="18"/>
        </w:rPr>
        <w:t xml:space="preserve">37 </w:t>
      </w:r>
      <w:r>
        <w:rPr>
          <w:color w:val="000000"/>
          <w:spacing w:val="0"/>
          <w:w w:val="100"/>
          <w:position w:val="0"/>
        </w:rPr>
        <w:t>%实现归属于上市公司股 东的净利润</w:t>
      </w:r>
      <w:r>
        <w:rPr>
          <w:color w:val="000000"/>
          <w:spacing w:val="0"/>
          <w:w w:val="100"/>
          <w:position w:val="0"/>
          <w:sz w:val="18"/>
          <w:szCs w:val="18"/>
        </w:rPr>
        <w:t xml:space="preserve">24, </w:t>
      </w:r>
      <w:r>
        <w:rPr>
          <w:color w:val="000000"/>
          <w:spacing w:val="0"/>
          <w:w w:val="100"/>
          <w:position w:val="0"/>
          <w:sz w:val="18"/>
          <w:szCs w:val="18"/>
        </w:rPr>
        <w:t xml:space="preserve">381. </w:t>
      </w:r>
      <w:r>
        <w:rPr>
          <w:color w:val="000000"/>
          <w:spacing w:val="0"/>
          <w:w w:val="100"/>
          <w:position w:val="0"/>
          <w:sz w:val="18"/>
          <w:szCs w:val="18"/>
        </w:rPr>
        <w:t>51</w:t>
      </w:r>
      <w:r>
        <w:rPr>
          <w:color w:val="000000"/>
          <w:spacing w:val="0"/>
          <w:w w:val="100"/>
          <w:position w:val="0"/>
        </w:rPr>
        <w:t>万元，同比下降</w:t>
      </w:r>
      <w:r>
        <w:rPr>
          <w:color w:val="000000"/>
          <w:spacing w:val="0"/>
          <w:w w:val="100"/>
          <w:position w:val="0"/>
          <w:sz w:val="18"/>
          <w:szCs w:val="18"/>
        </w:rPr>
        <w:t>9.52%；</w:t>
      </w:r>
      <w:r>
        <w:rPr>
          <w:color w:val="000000"/>
          <w:spacing w:val="0"/>
          <w:w w:val="100"/>
          <w:position w:val="0"/>
        </w:rPr>
        <w:t>归属于上市公司股东的扣除非经常性损益的净利 润为</w:t>
      </w:r>
      <w:r>
        <w:rPr>
          <w:color w:val="000000"/>
          <w:spacing w:val="0"/>
          <w:w w:val="100"/>
          <w:position w:val="0"/>
          <w:sz w:val="18"/>
          <w:szCs w:val="18"/>
        </w:rPr>
        <w:t>13,282.98</w:t>
      </w:r>
      <w:r>
        <w:rPr>
          <w:color w:val="000000"/>
          <w:spacing w:val="0"/>
          <w:w w:val="100"/>
          <w:position w:val="0"/>
        </w:rPr>
        <w:t>万元，同比下降</w:t>
      </w:r>
      <w:r>
        <w:rPr>
          <w:color w:val="000000"/>
          <w:spacing w:val="0"/>
          <w:w w:val="100"/>
          <w:position w:val="0"/>
          <w:sz w:val="18"/>
          <w:szCs w:val="18"/>
        </w:rPr>
        <w:t>24.07%</w:t>
      </w:r>
      <w:r>
        <w:rPr>
          <w:color w:val="000000"/>
          <w:spacing w:val="0"/>
          <w:w w:val="100"/>
          <w:position w:val="0"/>
        </w:rPr>
        <w:t>。</w:t>
      </w:r>
      <w:r>
        <w:br w:type="page"/>
      </w:r>
    </w:p>
    <w:p>
      <w:pPr>
        <w:pStyle w:val="Style26"/>
        <w:keepNext/>
        <w:keepLines/>
        <w:widowControl w:val="0"/>
        <w:numPr>
          <w:ilvl w:val="0"/>
          <w:numId w:val="9"/>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主营业务分析</w:t>
      </w:r>
      <w:bookmarkEnd w:id="124"/>
      <w:bookmarkEnd w:id="125"/>
      <w:bookmarkEnd w:id="127"/>
    </w:p>
    <w:p>
      <w:pPr>
        <w:pStyle w:val="Style26"/>
        <w:keepNext/>
        <w:keepLines/>
        <w:widowControl w:val="0"/>
        <w:shd w:val="clear" w:color="auto" w:fill="auto"/>
        <w:bidi w:val="0"/>
        <w:spacing w:before="0" w:line="240" w:lineRule="auto"/>
        <w:ind w:left="0" w:right="0" w:firstLine="0"/>
        <w:jc w:val="center"/>
      </w:pPr>
      <w:bookmarkStart w:id="124" w:name="bookmark124"/>
      <w:bookmarkStart w:id="125" w:name="bookmark125"/>
      <w:bookmarkStart w:id="128" w:name="bookmark128"/>
      <w:r>
        <w:rPr>
          <w:color w:val="000000"/>
          <w:spacing w:val="0"/>
          <w:w w:val="100"/>
          <w:position w:val="0"/>
        </w:rPr>
        <w:t>利润表及现金流量表相关科目变动分析表</w:t>
      </w:r>
      <w:bookmarkEnd w:id="124"/>
      <w:bookmarkEnd w:id="125"/>
      <w:bookmarkEnd w:id="128"/>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1896"/>
        <w:gridCol w:w="2002"/>
        <w:gridCol w:w="185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2,594, 827, </w:t>
            </w:r>
            <w:r>
              <w:rPr>
                <w:color w:val="000000"/>
                <w:spacing w:val="0"/>
                <w:w w:val="100"/>
                <w:position w:val="0"/>
                <w:sz w:val="18"/>
                <w:szCs w:val="18"/>
              </w:rPr>
              <w:t xml:space="preserve">679.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1,438, 694, </w:t>
            </w:r>
            <w:r>
              <w:rPr>
                <w:color w:val="000000"/>
                <w:spacing w:val="0"/>
                <w:w w:val="100"/>
                <w:position w:val="0"/>
                <w:sz w:val="18"/>
                <w:szCs w:val="18"/>
              </w:rPr>
              <w:t xml:space="preserve">443.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1,601,522,813.27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520,519,392.78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654,034,590.17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-20.41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195,808,694.99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191,148,996.26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039.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-66,406,128.25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199,623,434.15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499,205,419.21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-60.01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368,624,813.02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-1,368,731,573.33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81,136,490.78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-109,180,989.25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88,163,092.62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116,905,584.98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-24.59</w:t>
            </w:r>
          </w:p>
        </w:tc>
      </w:tr>
    </w:tbl>
    <w:p>
      <w:pPr>
        <w:widowControl w:val="0"/>
        <w:spacing w:after="599" w:line="1" w:lineRule="exact"/>
      </w:pPr>
    </w:p>
    <w:p>
      <w:pPr>
        <w:pStyle w:val="Style26"/>
        <w:keepNext/>
        <w:keepLines/>
        <w:widowControl w:val="0"/>
        <w:numPr>
          <w:ilvl w:val="0"/>
          <w:numId w:val="11"/>
        </w:numPr>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收入和成本分析</w:t>
      </w:r>
      <w:bookmarkEnd w:id="129"/>
      <w:bookmarkEnd w:id="130"/>
      <w:bookmarkEnd w:id="13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
        </w:numPr>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w:t>
      </w:r>
      <w:r>
        <w:rPr>
          <w:color w:val="000000"/>
          <w:spacing w:val="0"/>
          <w:w w:val="100"/>
          <w:position w:val="0"/>
        </w:rPr>
        <w:t>主营业务分行业、分产品、分地区情况</w:t>
      </w:r>
      <w:bookmarkEnd w:id="133"/>
      <w:bookmarkEnd w:id="134"/>
      <w:bookmarkEnd w:id="136"/>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0"/>
        <w:gridCol w:w="1896"/>
        <w:gridCol w:w="1790"/>
        <w:gridCol w:w="874"/>
        <w:gridCol w:w="202"/>
        <w:gridCol w:w="648"/>
        <w:gridCol w:w="422"/>
        <w:gridCol w:w="427"/>
        <w:gridCol w:w="648"/>
        <w:gridCol w:w="1075"/>
      </w:tblGrid>
      <w:tr>
        <w:trPr>
          <w:trHeight w:val="288" w:hRule="exact"/>
        </w:trPr>
        <w:tc>
          <w:tcPr>
            <w:gridSpan w:val="10"/>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毛利率比 上年增减</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太阳能光 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1,717, 604, </w:t>
            </w:r>
            <w:r>
              <w:rPr>
                <w:color w:val="000000"/>
                <w:spacing w:val="0"/>
                <w:w w:val="100"/>
                <w:position w:val="0"/>
                <w:sz w:val="18"/>
                <w:szCs w:val="18"/>
              </w:rPr>
              <w:t xml:space="preserve">165.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1,013, 322, </w:t>
            </w:r>
            <w:r>
              <w:rPr>
                <w:color w:val="000000"/>
                <w:spacing w:val="0"/>
                <w:w w:val="100"/>
                <w:position w:val="0"/>
                <w:sz w:val="18"/>
                <w:szCs w:val="18"/>
              </w:rPr>
              <w:t xml:space="preserve">936. </w:t>
            </w:r>
            <w:r>
              <w:rPr>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 xml:space="preserve">0.08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空气能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118,017,927.45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86,987,509.39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3.99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171,154,086.45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105,323,820.83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5.60 </w:t>
            </w:r>
            <w:r>
              <w:rPr>
                <w:color w:val="000000"/>
                <w:spacing w:val="0"/>
                <w:w w:val="100"/>
                <w:position w:val="0"/>
              </w:rPr>
              <w:t>个 百分点</w:t>
            </w:r>
          </w:p>
        </w:tc>
      </w:tr>
      <w:tr>
        <w:trPr>
          <w:trHeight w:val="283" w:hRule="exact"/>
        </w:trPr>
        <w:tc>
          <w:tcPr>
            <w:gridSpan w:val="10"/>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 (%)</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78" w:lineRule="exact"/>
              <w:ind w:left="0" w:right="0" w:firstLine="0"/>
              <w:jc w:val="left"/>
            </w:pPr>
            <w:r>
              <w:rPr>
                <w:color w:val="000000"/>
                <w:spacing w:val="0"/>
                <w:w w:val="100"/>
                <w:position w:val="0"/>
              </w:rPr>
              <w:t>营业收 入比上 年增减</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64" w:lineRule="exact"/>
              <w:ind w:left="0" w:right="0" w:firstLine="0"/>
              <w:jc w:val="left"/>
            </w:pPr>
            <w:r>
              <w:rPr>
                <w:color w:val="000000"/>
                <w:spacing w:val="0"/>
                <w:w w:val="100"/>
                <w:position w:val="0"/>
              </w:rPr>
              <w:t>营业成 本比上 年增减</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毛利率比上年增 减(%)</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太阳能热 水器单机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1,361, 572, </w:t>
            </w:r>
            <w:r>
              <w:rPr>
                <w:color w:val="000000"/>
                <w:spacing w:val="0"/>
                <w:w w:val="100"/>
                <w:position w:val="0"/>
                <w:sz w:val="18"/>
                <w:szCs w:val="18"/>
              </w:rPr>
              <w:t>078.27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765,248,703.56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-20.36</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1.49</w:t>
            </w:r>
            <w:r>
              <w:rPr>
                <w:color w:val="000000"/>
                <w:spacing w:val="0"/>
                <w:w w:val="100"/>
                <w:position w:val="0"/>
              </w:rPr>
              <w:t>个百 分点</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空气能单 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83,667,667.09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62,082,415.90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4.64</w:t>
            </w:r>
            <w:r>
              <w:rPr>
                <w:color w:val="000000"/>
                <w:spacing w:val="0"/>
                <w:w w:val="100"/>
                <w:position w:val="0"/>
              </w:rPr>
              <w:t>个百 分点</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171,154,086.45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105,323,820.83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-28.48</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5.60</w:t>
            </w:r>
            <w:r>
              <w:rPr>
                <w:color w:val="000000"/>
                <w:spacing w:val="0"/>
                <w:w w:val="100"/>
                <w:position w:val="0"/>
              </w:rPr>
              <w:t>个百 分点</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太阳能热 水器工程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356,032,087.31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248,074,232.94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19.98</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减少</w:t>
            </w:r>
            <w:r>
              <w:rPr>
                <w:color w:val="000000"/>
                <w:spacing w:val="0"/>
                <w:w w:val="100"/>
                <w:position w:val="0"/>
                <w:sz w:val="18"/>
                <w:szCs w:val="18"/>
              </w:rPr>
              <w:t>4.32</w:t>
            </w:r>
            <w:r>
              <w:rPr>
                <w:color w:val="000000"/>
                <w:spacing w:val="0"/>
                <w:w w:val="100"/>
                <w:position w:val="0"/>
              </w:rPr>
              <w:t>个百 分点</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34,350,260.36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24,905,093.49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34.84</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31.55</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1.82</w:t>
            </w:r>
            <w:r>
              <w:rPr>
                <w:color w:val="000000"/>
                <w:spacing w:val="0"/>
                <w:w w:val="100"/>
                <w:position w:val="0"/>
              </w:rPr>
              <w:t>个百</w:t>
            </w:r>
          </w:p>
        </w:tc>
      </w:tr>
    </w:tbl>
    <w:p>
      <w:pPr>
        <w:spacing w:lineRule="exact" w:line="1"/>
        <w:rPr>
          <w:sz w:val="2"/>
          <w:szCs w:val="2"/>
        </w:rPr>
      </w:pPr>
      <w:r>
        <w:br w:type="page"/>
      </w:r>
    </w:p>
    <w:tbl>
      <w:tblPr>
        <w:tblOverlap w:val="never"/>
        <w:jc w:val="center"/>
        <w:tblLayout w:type="fixed"/>
      </w:tblPr>
      <w:tblGrid>
        <w:gridCol w:w="1080"/>
        <w:gridCol w:w="1896"/>
        <w:gridCol w:w="1790"/>
        <w:gridCol w:w="1075"/>
        <w:gridCol w:w="1070"/>
        <w:gridCol w:w="1075"/>
        <w:gridCol w:w="107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分点</w:t>
            </w:r>
          </w:p>
        </w:tc>
      </w:tr>
      <w:tr>
        <w:trPr>
          <w:trHeight w:val="28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w:t>
            </w:r>
            <w:r>
              <w:rPr>
                <w:color w:val="000000"/>
                <w:spacing w:val="0"/>
                <w:w w:val="100"/>
                <w:position w:val="0"/>
              </w:rPr>
              <w:t>区情况</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毛利率比 上年增减</w:t>
            </w:r>
          </w:p>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44,842,203.65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26,343,971.58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减少</w:t>
            </w:r>
          </w:p>
          <w:p>
            <w:pPr>
              <w:pStyle w:val="Style24"/>
              <w:keepNext w:val="0"/>
              <w:keepLines w:val="0"/>
              <w:widowControl w:val="0"/>
              <w:shd w:val="clear" w:color="auto" w:fill="auto"/>
              <w:bidi w:val="0"/>
              <w:spacing w:before="0" w:after="0" w:line="293" w:lineRule="exact"/>
              <w:ind w:left="180" w:right="0" w:firstLine="20"/>
              <w:jc w:val="left"/>
            </w:pPr>
            <w:r>
              <w:rPr>
                <w:color w:val="000000"/>
                <w:spacing w:val="0"/>
                <w:w w:val="100"/>
                <w:position w:val="0"/>
                <w:sz w:val="18"/>
                <w:szCs w:val="18"/>
              </w:rPr>
              <w:t xml:space="preserve">0.05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258,686,281.52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159,297,731.24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减少</w:t>
            </w:r>
          </w:p>
          <w:p>
            <w:pPr>
              <w:pStyle w:val="Style24"/>
              <w:keepNext w:val="0"/>
              <w:keepLines w:val="0"/>
              <w:widowControl w:val="0"/>
              <w:shd w:val="clear" w:color="auto" w:fill="auto"/>
              <w:bidi w:val="0"/>
              <w:spacing w:before="0" w:after="0" w:line="298" w:lineRule="exact"/>
              <w:ind w:left="180" w:right="0" w:firstLine="20"/>
              <w:jc w:val="left"/>
            </w:pPr>
            <w:r>
              <w:rPr>
                <w:color w:val="000000"/>
                <w:spacing w:val="0"/>
                <w:w w:val="100"/>
                <w:position w:val="0"/>
                <w:sz w:val="18"/>
                <w:szCs w:val="18"/>
              </w:rPr>
              <w:t xml:space="preserve">1.31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807,029,848.27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496,742,299.12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减少</w:t>
            </w:r>
          </w:p>
          <w:p>
            <w:pPr>
              <w:pStyle w:val="Style24"/>
              <w:keepNext w:val="0"/>
              <w:keepLines w:val="0"/>
              <w:widowControl w:val="0"/>
              <w:shd w:val="clear" w:color="auto" w:fill="auto"/>
              <w:bidi w:val="0"/>
              <w:spacing w:before="0" w:after="0" w:line="298" w:lineRule="exact"/>
              <w:ind w:left="180" w:right="0" w:firstLine="20"/>
              <w:jc w:val="left"/>
            </w:pPr>
            <w:r>
              <w:rPr>
                <w:color w:val="000000"/>
                <w:spacing w:val="0"/>
                <w:w w:val="100"/>
                <w:position w:val="0"/>
                <w:sz w:val="18"/>
                <w:szCs w:val="18"/>
              </w:rPr>
              <w:t xml:space="preserve">0.23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107,880,965.46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62,033,026.21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3" w:lineRule="exact"/>
              <w:ind w:left="180" w:right="0" w:firstLine="20"/>
              <w:jc w:val="left"/>
            </w:pPr>
            <w:r>
              <w:rPr>
                <w:color w:val="000000"/>
                <w:spacing w:val="0"/>
                <w:w w:val="100"/>
                <w:position w:val="0"/>
                <w:sz w:val="18"/>
                <w:szCs w:val="18"/>
              </w:rPr>
              <w:t xml:space="preserve">0.61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365,466,392.24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210,577,635.49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8" w:lineRule="exact"/>
              <w:ind w:left="180" w:right="0" w:firstLine="20"/>
              <w:jc w:val="left"/>
            </w:pPr>
            <w:r>
              <w:rPr>
                <w:color w:val="000000"/>
                <w:spacing w:val="0"/>
                <w:w w:val="100"/>
                <w:position w:val="0"/>
                <w:sz w:val="18"/>
                <w:szCs w:val="18"/>
              </w:rPr>
              <w:t xml:space="preserve">1.78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177,865,056.55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101,682,626.99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8" w:lineRule="exact"/>
              <w:ind w:left="180" w:right="0" w:firstLine="20"/>
              <w:jc w:val="left"/>
            </w:pPr>
            <w:r>
              <w:rPr>
                <w:color w:val="000000"/>
                <w:spacing w:val="0"/>
                <w:w w:val="100"/>
                <w:position w:val="0"/>
                <w:sz w:val="18"/>
                <w:szCs w:val="18"/>
              </w:rPr>
              <w:t xml:space="preserve">1.50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174,473,740.13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96,031,382.88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3" w:lineRule="exact"/>
              <w:ind w:left="180" w:right="0" w:firstLine="20"/>
              <w:jc w:val="left"/>
            </w:pPr>
            <w:r>
              <w:rPr>
                <w:color w:val="000000"/>
                <w:spacing w:val="0"/>
                <w:w w:val="100"/>
                <w:position w:val="0"/>
                <w:sz w:val="18"/>
                <w:szCs w:val="18"/>
              </w:rPr>
              <w:t xml:space="preserve">2.45 </w:t>
            </w:r>
            <w:r>
              <w:rPr>
                <w:color w:val="000000"/>
                <w:spacing w:val="0"/>
                <w:w w:val="100"/>
                <w:position w:val="0"/>
              </w:rPr>
              <w:t>个 百分点</w:t>
            </w: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70,531,691.67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52,925,593.21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增加</w:t>
            </w:r>
          </w:p>
          <w:p>
            <w:pPr>
              <w:pStyle w:val="Style24"/>
              <w:keepNext w:val="0"/>
              <w:keepLines w:val="0"/>
              <w:widowControl w:val="0"/>
              <w:shd w:val="clear" w:color="auto" w:fill="auto"/>
              <w:bidi w:val="0"/>
              <w:spacing w:before="0" w:after="0" w:line="298" w:lineRule="exact"/>
              <w:ind w:left="180" w:right="0" w:firstLine="20"/>
              <w:jc w:val="left"/>
            </w:pPr>
            <w:r>
              <w:rPr>
                <w:color w:val="000000"/>
                <w:spacing w:val="0"/>
                <w:w w:val="100"/>
                <w:position w:val="0"/>
                <w:sz w:val="18"/>
                <w:szCs w:val="18"/>
              </w:rPr>
              <w:t xml:space="preserve">2.59 </w:t>
            </w:r>
            <w:r>
              <w:rPr>
                <w:color w:val="000000"/>
                <w:spacing w:val="0"/>
                <w:w w:val="100"/>
                <w:position w:val="0"/>
              </w:rPr>
              <w:t>个 百分点</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bookmarkStart w:id="137" w:name="bookmark137"/>
      <w:r>
        <w:rPr>
          <w:color w:val="000000"/>
          <w:spacing w:val="0"/>
          <w:w w:val="100"/>
          <w:position w:val="0"/>
        </w:rPr>
        <w:t>主</w:t>
      </w:r>
      <w:bookmarkEnd w:id="137"/>
      <w:r>
        <w:rPr>
          <w:color w:val="000000"/>
          <w:spacing w:val="0"/>
          <w:w w:val="100"/>
          <w:position w:val="0"/>
        </w:rPr>
        <w:t>营业务分行业、分产品、分地区情况的说明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tbl>
      <w:tblPr>
        <w:tblOverlap w:val="never"/>
        <w:jc w:val="center"/>
        <w:tblLayout w:type="fixed"/>
      </w:tblPr>
      <w:tblGrid>
        <w:gridCol w:w="1162"/>
        <w:gridCol w:w="1474"/>
        <w:gridCol w:w="1478"/>
        <w:gridCol w:w="1272"/>
        <w:gridCol w:w="1219"/>
        <w:gridCol w:w="1224"/>
        <w:gridCol w:w="1234"/>
      </w:tblGrid>
      <w:tr>
        <w:trPr>
          <w:trHeight w:val="259" w:hRule="exact"/>
        </w:trPr>
        <w:tc>
          <w:tcPr>
            <w:gridSpan w:val="7"/>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生产量比 上年增减</w:t>
            </w:r>
          </w:p>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销售量比 上年增减</w:t>
            </w:r>
          </w:p>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库存量比 上年增减</w:t>
            </w:r>
          </w:p>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1,069, </w:t>
            </w:r>
            <w:r>
              <w:rPr>
                <w:color w:val="000000"/>
                <w:spacing w:val="0"/>
                <w:w w:val="100"/>
                <w:position w:val="0"/>
                <w:sz w:val="18"/>
                <w:szCs w:val="18"/>
              </w:rPr>
              <w:t xml:space="preserve">985.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566.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-81.40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124,839.00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185,614.00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25,456.00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-70.48</w:t>
            </w:r>
          </w:p>
        </w:tc>
      </w:tr>
    </w:tbl>
    <w:p>
      <w:pPr>
        <w:widowControl w:val="0"/>
        <w:spacing w:after="599" w:line="1" w:lineRule="exact"/>
      </w:pPr>
    </w:p>
    <w:p>
      <w:pPr>
        <w:pStyle w:val="Style26"/>
        <w:keepNext/>
        <w:keepLines/>
        <w:widowControl w:val="0"/>
        <w:numPr>
          <w:ilvl w:val="0"/>
          <w:numId w:val="15"/>
        </w:numPr>
        <w:shd w:val="clear" w:color="auto" w:fill="auto"/>
        <w:bidi w:val="0"/>
        <w:spacing w:before="0" w:after="12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w:t>
      </w:r>
      <w:r>
        <w:rPr>
          <w:color w:val="000000"/>
          <w:spacing w:val="0"/>
          <w:w w:val="100"/>
          <w:position w:val="0"/>
        </w:rPr>
        <w:t>成本分析表</w:t>
      </w:r>
      <w:bookmarkEnd w:id="138"/>
      <w:bookmarkEnd w:id="139"/>
      <w:bookmarkEnd w:id="1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936"/>
        <w:gridCol w:w="1896"/>
        <w:gridCol w:w="912"/>
        <w:gridCol w:w="1896"/>
        <w:gridCol w:w="845"/>
        <w:gridCol w:w="845"/>
        <w:gridCol w:w="710"/>
      </w:tblGrid>
      <w:tr>
        <w:trPr>
          <w:trHeight w:val="288"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成本构 成项目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本期占 总成本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上年同 期占总</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022"/>
        <w:gridCol w:w="936"/>
        <w:gridCol w:w="1896"/>
        <w:gridCol w:w="912"/>
        <w:gridCol w:w="1896"/>
        <w:gridCol w:w="845"/>
        <w:gridCol w:w="845"/>
        <w:gridCol w:w="710"/>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成本比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年同期 变动比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太阳能 热水器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848,422,014.97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1,005, 892, </w:t>
            </w:r>
            <w:r>
              <w:rPr>
                <w:color w:val="000000"/>
                <w:spacing w:val="0"/>
                <w:w w:val="100"/>
                <w:position w:val="0"/>
                <w:sz w:val="18"/>
                <w:szCs w:val="18"/>
              </w:rPr>
              <w:t xml:space="preserve">466.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70,850,786.15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86,650,193.10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制造费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88,513,582.81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102,576,748.64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1,007, 786, </w:t>
            </w:r>
            <w:r>
              <w:rPr>
                <w:color w:val="000000"/>
                <w:spacing w:val="0"/>
                <w:w w:val="100"/>
                <w:position w:val="0"/>
                <w:sz w:val="18"/>
                <w:szCs w:val="18"/>
              </w:rPr>
              <w:t xml:space="preserve">383.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1,195, 119, </w:t>
            </w:r>
            <w:r>
              <w:rPr>
                <w:color w:val="000000"/>
                <w:spacing w:val="0"/>
                <w:w w:val="100"/>
                <w:position w:val="0"/>
                <w:sz w:val="18"/>
                <w:szCs w:val="18"/>
              </w:rPr>
              <w:t xml:space="preserve">408.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空气能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81,187,294.49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77,422,584.20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7,375, </w:t>
            </w:r>
            <w:r>
              <w:rPr>
                <w:color w:val="000000"/>
                <w:spacing w:val="0"/>
                <w:w w:val="100"/>
                <w:position w:val="0"/>
                <w:sz w:val="18"/>
                <w:szCs w:val="18"/>
              </w:rPr>
              <w:t xml:space="preserve">167.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6,638, </w:t>
            </w:r>
            <w:r>
              <w:rPr>
                <w:color w:val="000000"/>
                <w:spacing w:val="0"/>
                <w:w w:val="100"/>
                <w:position w:val="0"/>
                <w:sz w:val="18"/>
                <w:szCs w:val="18"/>
              </w:rPr>
              <w:t xml:space="preserve">474.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制造费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6,571, </w:t>
            </w:r>
            <w:r>
              <w:rPr>
                <w:color w:val="000000"/>
                <w:spacing w:val="0"/>
                <w:w w:val="100"/>
                <w:position w:val="0"/>
                <w:sz w:val="18"/>
                <w:szCs w:val="18"/>
              </w:rPr>
              <w:t xml:space="preserve">444.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7,880, </w:t>
            </w:r>
            <w:r>
              <w:rPr>
                <w:color w:val="000000"/>
                <w:spacing w:val="0"/>
                <w:w w:val="100"/>
                <w:position w:val="0"/>
                <w:sz w:val="18"/>
                <w:szCs w:val="18"/>
              </w:rPr>
              <w:t xml:space="preserve">301.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95,133,906.00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91,941,360.00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净水机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65,358,126.25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76,637,511.56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5,541, </w:t>
            </w:r>
            <w:r>
              <w:rPr>
                <w:color w:val="000000"/>
                <w:spacing w:val="0"/>
                <w:w w:val="100"/>
                <w:position w:val="0"/>
                <w:sz w:val="18"/>
                <w:szCs w:val="18"/>
              </w:rPr>
              <w:t xml:space="preserve">981.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8,503, </w:t>
            </w:r>
            <w:r>
              <w:rPr>
                <w:color w:val="000000"/>
                <w:spacing w:val="0"/>
                <w:w w:val="100"/>
                <w:position w:val="0"/>
                <w:sz w:val="18"/>
                <w:szCs w:val="18"/>
              </w:rPr>
              <w:t xml:space="preserve">139.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制造费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6,661, </w:t>
            </w:r>
            <w:r>
              <w:rPr>
                <w:color w:val="000000"/>
                <w:spacing w:val="0"/>
                <w:w w:val="100"/>
                <w:position w:val="0"/>
                <w:sz w:val="18"/>
                <w:szCs w:val="18"/>
              </w:rPr>
              <w:t xml:space="preserve">114.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5,871, </w:t>
            </w:r>
            <w:r>
              <w:rPr>
                <w:color w:val="000000"/>
                <w:spacing w:val="0"/>
                <w:w w:val="100"/>
                <w:position w:val="0"/>
                <w:sz w:val="18"/>
                <w:szCs w:val="18"/>
              </w:rPr>
              <w:t xml:space="preserve">549.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77,561,222.31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91,012,200.34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太阳能 热水器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848,422,014.97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1,005, 892, </w:t>
            </w:r>
            <w:r>
              <w:rPr>
                <w:color w:val="000000"/>
                <w:spacing w:val="0"/>
                <w:w w:val="100"/>
                <w:position w:val="0"/>
                <w:sz w:val="18"/>
                <w:szCs w:val="18"/>
              </w:rPr>
              <w:t xml:space="preserve">466.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70,850,786.15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86,650,193.10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制造费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88,513,582.81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102,576,748.64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1,007, 786, </w:t>
            </w:r>
            <w:r>
              <w:rPr>
                <w:color w:val="000000"/>
                <w:spacing w:val="0"/>
                <w:w w:val="100"/>
                <w:position w:val="0"/>
                <w:sz w:val="18"/>
                <w:szCs w:val="18"/>
              </w:rPr>
              <w:t xml:space="preserve">383.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1,195, 119, </w:t>
            </w:r>
            <w:r>
              <w:rPr>
                <w:color w:val="000000"/>
                <w:spacing w:val="0"/>
                <w:w w:val="100"/>
                <w:position w:val="0"/>
                <w:sz w:val="18"/>
                <w:szCs w:val="18"/>
              </w:rPr>
              <w:t xml:space="preserve">408.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空气能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81,187,294.49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77,422,584.20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7,375, </w:t>
            </w:r>
            <w:r>
              <w:rPr>
                <w:color w:val="000000"/>
                <w:spacing w:val="0"/>
                <w:w w:val="100"/>
                <w:position w:val="0"/>
                <w:sz w:val="18"/>
                <w:szCs w:val="18"/>
              </w:rPr>
              <w:t xml:space="preserve">167.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6,638, </w:t>
            </w:r>
            <w:r>
              <w:rPr>
                <w:color w:val="000000"/>
                <w:spacing w:val="0"/>
                <w:w w:val="100"/>
                <w:position w:val="0"/>
                <w:sz w:val="18"/>
                <w:szCs w:val="18"/>
              </w:rPr>
              <w:t xml:space="preserve">474.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制造费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6,571, </w:t>
            </w:r>
            <w:r>
              <w:rPr>
                <w:color w:val="000000"/>
                <w:spacing w:val="0"/>
                <w:w w:val="100"/>
                <w:position w:val="0"/>
                <w:sz w:val="18"/>
                <w:szCs w:val="18"/>
              </w:rPr>
              <w:t xml:space="preserve">444.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7,880, </w:t>
            </w:r>
            <w:r>
              <w:rPr>
                <w:color w:val="000000"/>
                <w:spacing w:val="0"/>
                <w:w w:val="100"/>
                <w:position w:val="0"/>
                <w:sz w:val="18"/>
                <w:szCs w:val="18"/>
              </w:rPr>
              <w:t xml:space="preserve">301.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95,133,906.00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91,941,360.00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净水机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直接材 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65,358,126.25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76,637,511.56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直接人 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5,541, </w:t>
            </w:r>
            <w:r>
              <w:rPr>
                <w:color w:val="000000"/>
                <w:spacing w:val="0"/>
                <w:w w:val="100"/>
                <w:position w:val="0"/>
                <w:sz w:val="18"/>
                <w:szCs w:val="18"/>
              </w:rPr>
              <w:t xml:space="preserve">981.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8,503, </w:t>
            </w:r>
            <w:r>
              <w:rPr>
                <w:color w:val="000000"/>
                <w:spacing w:val="0"/>
                <w:w w:val="100"/>
                <w:position w:val="0"/>
                <w:sz w:val="18"/>
                <w:szCs w:val="18"/>
              </w:rPr>
              <w:t xml:space="preserve">139.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6,661, </w:t>
            </w:r>
            <w:r>
              <w:rPr>
                <w:color w:val="000000"/>
                <w:spacing w:val="0"/>
                <w:w w:val="100"/>
                <w:position w:val="0"/>
                <w:sz w:val="18"/>
                <w:szCs w:val="18"/>
              </w:rPr>
              <w:t xml:space="preserve">114.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5,871, </w:t>
            </w:r>
            <w:r>
              <w:rPr>
                <w:color w:val="000000"/>
                <w:spacing w:val="0"/>
                <w:w w:val="100"/>
                <w:position w:val="0"/>
                <w:sz w:val="18"/>
                <w:szCs w:val="18"/>
              </w:rPr>
              <w:t xml:space="preserve">549.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22"/>
        <w:gridCol w:w="936"/>
        <w:gridCol w:w="1896"/>
        <w:gridCol w:w="912"/>
        <w:gridCol w:w="1896"/>
        <w:gridCol w:w="845"/>
        <w:gridCol w:w="845"/>
        <w:gridCol w:w="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77,561,222.31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91,012,200.34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4）.</w:t>
      </w:r>
      <w:r>
        <w:rPr>
          <w:color w:val="000000"/>
          <w:spacing w:val="0"/>
          <w:w w:val="100"/>
          <w:position w:val="0"/>
        </w:rPr>
        <w:t>主要销售客户及主要供应商情况</w:t>
      </w:r>
      <w:bookmarkEnd w:id="142"/>
      <w:bookmarkEnd w:id="143"/>
      <w:bookmarkEnd w:id="1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1" w:lineRule="exact"/>
        <w:ind w:left="0" w:right="0" w:firstLine="520"/>
        <w:jc w:val="both"/>
      </w:pPr>
      <w:r>
        <w:rPr>
          <w:color w:val="000000"/>
          <w:spacing w:val="0"/>
          <w:w w:val="100"/>
          <w:position w:val="0"/>
        </w:rPr>
        <w:t>前五名客户销售额</w:t>
      </w:r>
      <w:r>
        <w:rPr>
          <w:color w:val="000000"/>
          <w:spacing w:val="0"/>
          <w:w w:val="100"/>
          <w:position w:val="0"/>
          <w:sz w:val="18"/>
          <w:szCs w:val="18"/>
        </w:rPr>
        <w:t>3,055</w:t>
      </w:r>
      <w:r>
        <w:rPr>
          <w:color w:val="000000"/>
          <w:spacing w:val="0"/>
          <w:w w:val="100"/>
          <w:position w:val="0"/>
        </w:rPr>
        <w:t>万元，占年度销售总额</w:t>
      </w:r>
      <w:r>
        <w:rPr>
          <w:color w:val="000000"/>
          <w:spacing w:val="0"/>
          <w:w w:val="100"/>
          <w:position w:val="0"/>
          <w:sz w:val="18"/>
          <w:szCs w:val="18"/>
        </w:rPr>
        <w:t xml:space="preserve">1. </w:t>
      </w:r>
      <w:r>
        <w:rPr>
          <w:color w:val="000000"/>
          <w:spacing w:val="0"/>
          <w:w w:val="100"/>
          <w:position w:val="0"/>
          <w:sz w:val="18"/>
          <w:szCs w:val="18"/>
        </w:rPr>
        <w:t>30%；</w:t>
      </w:r>
      <w:r>
        <w:rPr>
          <w:color w:val="000000"/>
          <w:spacing w:val="0"/>
          <w:w w:val="100"/>
          <w:position w:val="0"/>
        </w:rPr>
        <w:t>其中前五名客户销售额中关联方销 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 xml:space="preserve">0.00 </w:t>
      </w:r>
      <w:r>
        <w:rPr>
          <w:color w:val="000000"/>
          <w:spacing w:val="0"/>
          <w:w w:val="100"/>
          <w:position w:val="0"/>
        </w:rPr>
        <w:t>%。</w:t>
      </w:r>
    </w:p>
    <w:p>
      <w:pPr>
        <w:pStyle w:val="Style5"/>
        <w:keepNext w:val="0"/>
        <w:keepLines w:val="0"/>
        <w:widowControl w:val="0"/>
        <w:shd w:val="clear" w:color="auto" w:fill="auto"/>
        <w:bidi w:val="0"/>
        <w:spacing w:before="0" w:after="0" w:line="401" w:lineRule="exact"/>
        <w:ind w:left="0" w:right="0" w:firstLine="520"/>
        <w:jc w:val="both"/>
      </w:pPr>
      <w:r>
        <w:rPr>
          <w:color w:val="000000"/>
          <w:spacing w:val="0"/>
          <w:w w:val="100"/>
          <w:position w:val="0"/>
        </w:rPr>
        <w:t>前五名供应商采购额</w:t>
      </w:r>
      <w:r>
        <w:rPr>
          <w:color w:val="000000"/>
          <w:spacing w:val="0"/>
          <w:w w:val="100"/>
          <w:position w:val="0"/>
          <w:sz w:val="18"/>
          <w:szCs w:val="18"/>
        </w:rPr>
        <w:t>23, 554</w:t>
      </w:r>
      <w:r>
        <w:rPr>
          <w:color w:val="000000"/>
          <w:spacing w:val="0"/>
          <w:w w:val="100"/>
          <w:position w:val="0"/>
        </w:rPr>
        <w:t>万元，占年度采购总额</w:t>
      </w:r>
      <w:r>
        <w:rPr>
          <w:color w:val="000000"/>
          <w:spacing w:val="0"/>
          <w:w w:val="100"/>
          <w:position w:val="0"/>
          <w:sz w:val="18"/>
          <w:szCs w:val="18"/>
        </w:rPr>
        <w:t>16.37%</w:t>
      </w:r>
      <w:r>
        <w:rPr>
          <w:color w:val="000000"/>
          <w:spacing w:val="0"/>
          <w:w w:val="100"/>
          <w:position w:val="0"/>
        </w:rPr>
        <w:t>；其中前五名供应商采购额中关 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p>
    <w:p>
      <w:pPr>
        <w:pStyle w:val="Style5"/>
        <w:keepNext w:val="0"/>
        <w:keepLines w:val="0"/>
        <w:widowControl w:val="0"/>
        <w:shd w:val="clear" w:color="auto" w:fill="auto"/>
        <w:bidi w:val="0"/>
        <w:spacing w:before="0" w:after="380" w:line="401" w:lineRule="exact"/>
        <w:ind w:left="0" w:right="0" w:firstLine="520"/>
        <w:jc w:val="both"/>
      </w:pPr>
      <w:r>
        <w:rPr>
          <w:color w:val="000000"/>
          <w:spacing w:val="0"/>
          <w:w w:val="100"/>
          <w:position w:val="0"/>
        </w:rPr>
        <w:t>其他说明</w:t>
      </w:r>
    </w:p>
    <w:p>
      <w:pPr>
        <w:pStyle w:val="Style26"/>
        <w:keepNext/>
        <w:keepLines/>
        <w:widowControl w:val="0"/>
        <w:numPr>
          <w:ilvl w:val="0"/>
          <w:numId w:val="11"/>
        </w:numPr>
        <w:shd w:val="clear" w:color="auto" w:fill="auto"/>
        <w:bidi w:val="0"/>
        <w:spacing w:before="0" w:after="10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费用</w:t>
      </w:r>
      <w:bookmarkEnd w:id="146"/>
      <w:bookmarkEnd w:id="147"/>
      <w:bookmarkEnd w:id="149"/>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1248"/>
        <w:gridCol w:w="2741"/>
        <w:gridCol w:w="2141"/>
        <w:gridCol w:w="1714"/>
      </w:tblGrid>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变动比例（%）</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520,519,392.78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654,034,590.17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w:t>
            </w:r>
          </w:p>
        </w:tc>
      </w:tr>
      <w:tr>
        <w:trPr>
          <w:trHeight w:val="4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195,808,694.99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191,148,996.26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039.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-66,406,128.25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1"/>
        <w:keepNext w:val="0"/>
        <w:keepLines w:val="0"/>
        <w:widowControl w:val="0"/>
        <w:shd w:val="clear" w:color="auto" w:fill="auto"/>
        <w:bidi w:val="0"/>
        <w:spacing w:before="0" w:after="0" w:line="240" w:lineRule="auto"/>
        <w:ind w:left="427" w:right="0" w:firstLine="0"/>
        <w:jc w:val="left"/>
      </w:pPr>
      <w:r>
        <w:rPr>
          <w:color w:val="000000"/>
          <w:spacing w:val="0"/>
          <w:w w:val="100"/>
          <w:position w:val="0"/>
        </w:rPr>
        <w:t>销售费用下降主要系广告宣传费投入与销售提成减少所致;</w:t>
      </w:r>
    </w:p>
    <w:p>
      <w:pPr>
        <w:pStyle w:val="Style5"/>
        <w:keepNext w:val="0"/>
        <w:keepLines w:val="0"/>
        <w:widowControl w:val="0"/>
        <w:shd w:val="clear" w:color="auto" w:fill="auto"/>
        <w:bidi w:val="0"/>
        <w:spacing w:before="0" w:after="260" w:line="405" w:lineRule="exact"/>
        <w:ind w:left="0" w:right="0" w:firstLine="520"/>
        <w:jc w:val="both"/>
      </w:pPr>
      <w:r>
        <w:rPr>
          <w:color w:val="000000"/>
          <w:spacing w:val="0"/>
          <w:w w:val="100"/>
          <w:position w:val="0"/>
        </w:rPr>
        <w:t>财务费用变动主要系本年利息收入减少</w:t>
      </w:r>
      <w:r>
        <w:rPr>
          <w:color w:val="000000"/>
          <w:spacing w:val="0"/>
          <w:w w:val="100"/>
          <w:position w:val="0"/>
          <w:sz w:val="18"/>
          <w:szCs w:val="18"/>
        </w:rPr>
        <w:t>97.78%，</w:t>
      </w:r>
      <w:r>
        <w:rPr>
          <w:color w:val="000000"/>
          <w:spacing w:val="0"/>
          <w:w w:val="100"/>
          <w:position w:val="0"/>
        </w:rPr>
        <w:t>主要系</w:t>
      </w:r>
      <w:r>
        <w:rPr>
          <w:color w:val="000000"/>
          <w:spacing w:val="0"/>
          <w:w w:val="100"/>
          <w:position w:val="0"/>
          <w:sz w:val="18"/>
          <w:szCs w:val="18"/>
        </w:rPr>
        <w:t>2012</w:t>
      </w:r>
      <w:r>
        <w:rPr>
          <w:color w:val="000000"/>
          <w:spacing w:val="0"/>
          <w:w w:val="100"/>
          <w:position w:val="0"/>
        </w:rPr>
        <w:t>年本公司购买中国银行江苏省 分行户灵通产品（共</w:t>
      </w:r>
      <w:r>
        <w:rPr>
          <w:color w:val="000000"/>
          <w:spacing w:val="0"/>
          <w:w w:val="100"/>
          <w:position w:val="0"/>
          <w:sz w:val="18"/>
          <w:szCs w:val="18"/>
        </w:rPr>
        <w:t>14.5</w:t>
      </w:r>
      <w:r>
        <w:rPr>
          <w:color w:val="000000"/>
          <w:spacing w:val="0"/>
          <w:w w:val="100"/>
          <w:position w:val="0"/>
        </w:rPr>
        <w:t>亿），待</w:t>
      </w:r>
      <w:r>
        <w:rPr>
          <w:color w:val="000000"/>
          <w:spacing w:val="0"/>
          <w:w w:val="100"/>
          <w:position w:val="0"/>
          <w:sz w:val="18"/>
          <w:szCs w:val="18"/>
        </w:rPr>
        <w:t>2015</w:t>
      </w:r>
      <w:r>
        <w:rPr>
          <w:color w:val="000000"/>
          <w:spacing w:val="0"/>
          <w:w w:val="100"/>
          <w:position w:val="0"/>
        </w:rPr>
        <w:t>年取出时按照提取金额及相应的存款时间结算利息，其 中</w:t>
      </w:r>
      <w:r>
        <w:rPr>
          <w:color w:val="000000"/>
          <w:spacing w:val="0"/>
          <w:w w:val="100"/>
          <w:position w:val="0"/>
          <w:sz w:val="18"/>
          <w:szCs w:val="18"/>
        </w:rPr>
        <w:t>2015</w:t>
      </w:r>
      <w:r>
        <w:rPr>
          <w:color w:val="000000"/>
          <w:spacing w:val="0"/>
          <w:w w:val="100"/>
          <w:position w:val="0"/>
        </w:rPr>
        <w:t>年收到银行补付以前年度利率变化增加的利息合计</w:t>
      </w:r>
      <w:r>
        <w:rPr>
          <w:color w:val="000000"/>
          <w:spacing w:val="0"/>
          <w:w w:val="100"/>
          <w:position w:val="0"/>
          <w:sz w:val="18"/>
          <w:szCs w:val="18"/>
        </w:rPr>
        <w:t>8600</w:t>
      </w:r>
      <w:r>
        <w:rPr>
          <w:color w:val="000000"/>
          <w:spacing w:val="0"/>
          <w:w w:val="100"/>
          <w:position w:val="0"/>
        </w:rPr>
        <w:t>万元左右，导致</w:t>
      </w:r>
      <w:r>
        <w:rPr>
          <w:color w:val="000000"/>
          <w:spacing w:val="0"/>
          <w:w w:val="100"/>
          <w:position w:val="0"/>
          <w:sz w:val="18"/>
          <w:szCs w:val="18"/>
        </w:rPr>
        <w:t>2015</w:t>
      </w:r>
      <w:r>
        <w:rPr>
          <w:color w:val="000000"/>
          <w:spacing w:val="0"/>
          <w:w w:val="100"/>
          <w:position w:val="0"/>
        </w:rPr>
        <w:t>年利息收入 较高。</w:t>
      </w:r>
    </w:p>
    <w:p>
      <w:pPr>
        <w:pStyle w:val="Style26"/>
        <w:keepNext/>
        <w:keepLines/>
        <w:widowControl w:val="0"/>
        <w:numPr>
          <w:ilvl w:val="0"/>
          <w:numId w:val="11"/>
        </w:numPr>
        <w:shd w:val="clear" w:color="auto" w:fill="auto"/>
        <w:bidi w:val="0"/>
        <w:spacing w:before="0" w:after="100" w:line="350" w:lineRule="exact"/>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研发投入 研发投入情况表</w:t>
      </w:r>
      <w:bookmarkEnd w:id="150"/>
      <w:bookmarkEnd w:id="151"/>
      <w:bookmarkEnd w:id="1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88,163,092.62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88,163,092.62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情况说明</w:t>
      </w:r>
    </w:p>
    <w:p>
      <w:pPr>
        <w:pStyle w:val="Style5"/>
        <w:keepNext w:val="0"/>
        <w:keepLines w:val="0"/>
        <w:widowControl w:val="0"/>
        <w:shd w:val="clear" w:color="auto" w:fill="auto"/>
        <w:bidi w:val="0"/>
        <w:spacing w:before="0" w:after="8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400" w:lineRule="exact"/>
        <w:ind w:left="0" w:right="0" w:firstLine="520"/>
        <w:jc w:val="both"/>
      </w:pPr>
      <w:r>
        <w:rPr>
          <w:color w:val="000000"/>
          <w:spacing w:val="0"/>
          <w:w w:val="100"/>
          <w:position w:val="0"/>
        </w:rPr>
        <w:t>公司是国家火炬计划重点高新技术企业，江苏省高新技术企业，多年来公司坚持技术领先战 略，通过坚持技术创新，持续进行研发投入，取得了大量高水平、具有自主知识产权的科技成果， 已成为集科研开发、产品销售、服务为一体的高科技企业，为公司产业可持续健康发展奠定了坚 实基础。</w:t>
      </w:r>
    </w:p>
    <w:p>
      <w:pPr>
        <w:pStyle w:val="Style26"/>
        <w:keepNext/>
        <w:keepLines/>
        <w:widowControl w:val="0"/>
        <w:numPr>
          <w:ilvl w:val="0"/>
          <w:numId w:val="11"/>
        </w:numPr>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现金流</w:t>
      </w:r>
      <w:bookmarkEnd w:id="154"/>
      <w:bookmarkEnd w:id="155"/>
      <w:bookmarkEnd w:id="1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
        </w:numPr>
        <w:shd w:val="clear" w:color="auto" w:fill="auto"/>
        <w:tabs>
          <w:tab w:pos="526" w:val="left"/>
        </w:tabs>
        <w:bidi w:val="0"/>
        <w:spacing w:before="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非主营业务导致利润重大变化的说明</w:t>
      </w:r>
      <w:bookmarkEnd w:id="158"/>
      <w:bookmarkEnd w:id="159"/>
      <w:bookmarkEnd w:id="16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
        </w:numPr>
        <w:shd w:val="clear" w:color="auto" w:fill="auto"/>
        <w:tabs>
          <w:tab w:pos="526" w:val="left"/>
        </w:tabs>
        <w:bidi w:val="0"/>
        <w:spacing w:before="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资产、负债情况分析</w:t>
      </w:r>
      <w:bookmarkEnd w:id="162"/>
      <w:bookmarkEnd w:id="163"/>
      <w:bookmarkEnd w:id="16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numPr>
          <w:ilvl w:val="0"/>
          <w:numId w:val="17"/>
        </w:numPr>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资产及负债状况</w:t>
      </w:r>
      <w:bookmarkEnd w:id="166"/>
      <w:bookmarkEnd w:id="167"/>
      <w:bookmarkEnd w:id="16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685"/>
        <w:gridCol w:w="1080"/>
        <w:gridCol w:w="1685"/>
        <w:gridCol w:w="1032"/>
        <w:gridCol w:w="994"/>
        <w:gridCol w:w="1382"/>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本期期末 数占总资 产的比例</w:t>
            </w:r>
          </w:p>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 末金额 较上期 期末变 动比例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833,144,455.30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136,530,139.64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主要系报告 期期末理财 产品到期收 回所致</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5,069, </w:t>
            </w:r>
            <w:r>
              <w:rPr>
                <w:color w:val="000000"/>
                <w:spacing w:val="0"/>
                <w:w w:val="100"/>
                <w:position w:val="0"/>
                <w:sz w:val="18"/>
                <w:szCs w:val="18"/>
              </w:rPr>
              <w:t xml:space="preserve">849.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10,039,317.09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主要系报告 期期末部分 理财产品到 期</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可供出售 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514,872,239.71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167,579,432.10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140"/>
              <w:jc w:val="left"/>
            </w:pPr>
            <w:r>
              <w:rPr>
                <w:color w:val="000000"/>
                <w:spacing w:val="0"/>
                <w:w w:val="100"/>
                <w:position w:val="0"/>
              </w:rPr>
              <w:t>主要系上海 国泰君安日 出东方投资 中心等投入</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 xml:space="preserve">系报告期收 购德国 </w:t>
            </w:r>
            <w:r>
              <w:rPr>
                <w:color w:val="000000"/>
                <w:spacing w:val="0"/>
                <w:w w:val="100"/>
                <w:position w:val="0"/>
                <w:sz w:val="18"/>
                <w:szCs w:val="18"/>
              </w:rPr>
              <w:t>Naturaquell GmbH</w:t>
            </w:r>
            <w:r>
              <w:rPr>
                <w:color w:val="000000"/>
                <w:spacing w:val="0"/>
                <w:w w:val="100"/>
                <w:position w:val="0"/>
              </w:rPr>
              <w:t>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系报告期短 期信用借款</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所致</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156,340,000.00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系报告期增 加票据结算</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所致</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27,641,137.04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49,523,488.36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主要系报告 期收入下降， 报告期期末</w:t>
            </w:r>
          </w:p>
        </w:tc>
      </w:tr>
    </w:tbl>
    <w:p>
      <w:pPr>
        <w:spacing w:lineRule="exact" w:line="1"/>
        <w:rPr>
          <w:sz w:val="2"/>
          <w:szCs w:val="2"/>
        </w:rPr>
      </w:pPr>
      <w:r>
        <w:br w:type="page"/>
      </w:r>
    </w:p>
    <w:tbl>
      <w:tblPr>
        <w:tblOverlap w:val="never"/>
        <w:jc w:val="center"/>
        <w:tblLayout w:type="fixed"/>
      </w:tblPr>
      <w:tblGrid>
        <w:gridCol w:w="1205"/>
        <w:gridCol w:w="1685"/>
        <w:gridCol w:w="1080"/>
        <w:gridCol w:w="1685"/>
        <w:gridCol w:w="1032"/>
        <w:gridCol w:w="994"/>
        <w:gridCol w:w="138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应交增值税 与所得税下 降所致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302,083.33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主要系期短 期信用借款 的应付利息</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 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2,382,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469,454.95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主要系计入 其他综合收 益的可供出 售金融资产 公允价值增 值所致</w:t>
            </w:r>
          </w:p>
        </w:tc>
      </w:tr>
    </w:tbl>
    <w:p>
      <w:pPr>
        <w:widowControl w:val="0"/>
        <w:spacing w:after="559" w:line="1" w:lineRule="exact"/>
      </w:pPr>
    </w:p>
    <w:p>
      <w:pPr>
        <w:pStyle w:val="Style26"/>
        <w:keepNext/>
        <w:keepLines/>
        <w:widowControl w:val="0"/>
        <w:numPr>
          <w:ilvl w:val="0"/>
          <w:numId w:val="17"/>
        </w:numPr>
        <w:shd w:val="clear" w:color="auto" w:fill="auto"/>
        <w:tabs>
          <w:tab w:pos="416" w:val="left"/>
        </w:tabs>
        <w:bidi w:val="0"/>
        <w:spacing w:before="0" w:after="40" w:line="274" w:lineRule="exact"/>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截至报告期末主要资产受限情况</w:t>
      </w:r>
      <w:bookmarkEnd w:id="170"/>
      <w:bookmarkEnd w:id="171"/>
      <w:bookmarkEnd w:id="173"/>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7"/>
        </w:numPr>
        <w:shd w:val="clear" w:color="auto" w:fill="auto"/>
        <w:tabs>
          <w:tab w:pos="416" w:val="left"/>
        </w:tabs>
        <w:bidi w:val="0"/>
        <w:spacing w:before="0" w:after="40" w:line="274"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其他说明</w:t>
      </w:r>
      <w:bookmarkEnd w:id="174"/>
      <w:bookmarkEnd w:id="175"/>
      <w:bookmarkEnd w:id="177"/>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40" w:line="266" w:lineRule="auto"/>
        <w:ind w:left="0" w:right="0" w:firstLine="0"/>
        <w:jc w:val="left"/>
      </w:pPr>
      <w:bookmarkStart w:id="178" w:name="bookmark178"/>
      <w:bookmarkStart w:id="179" w:name="bookmark179"/>
      <w:bookmarkStart w:id="180" w:name="bookmark180"/>
      <w:bookmarkStart w:id="181" w:name="bookmark181"/>
      <w:r>
        <w:rPr>
          <w:rFonts w:ascii="Calibri" w:eastAsia="Calibri" w:hAnsi="Calibri" w:cs="Calibri"/>
          <w:color w:val="000000"/>
          <w:spacing w:val="0"/>
          <w:w w:val="100"/>
          <w:position w:val="0"/>
          <w:sz w:val="20"/>
          <w:szCs w:val="20"/>
        </w:rPr>
        <w:t>（</w:t>
      </w:r>
      <w:bookmarkEnd w:id="18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178"/>
      <w:bookmarkEnd w:id="179"/>
      <w:bookmarkEnd w:id="18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0" w:right="0" w:firstLine="520"/>
        <w:jc w:val="left"/>
      </w:pPr>
      <w:r>
        <w:rPr>
          <w:color w:val="000000"/>
          <w:spacing w:val="0"/>
          <w:w w:val="100"/>
          <w:position w:val="0"/>
        </w:rPr>
        <w:t>具体行业经营性信息分析详见本报告第三节“主要业务概要”及第四节“管理层讨论与分析” 阐述。</w:t>
      </w:r>
    </w:p>
    <w:p>
      <w:pPr>
        <w:pStyle w:val="Style26"/>
        <w:keepNext/>
        <w:keepLines/>
        <w:widowControl w:val="0"/>
        <w:shd w:val="clear" w:color="auto" w:fill="auto"/>
        <w:tabs>
          <w:tab w:pos="526" w:val="left"/>
        </w:tabs>
        <w:bidi w:val="0"/>
        <w:spacing w:before="0" w:after="40" w:line="266" w:lineRule="auto"/>
        <w:ind w:left="0" w:right="0" w:firstLine="0"/>
        <w:jc w:val="left"/>
      </w:pPr>
      <w:bookmarkStart w:id="182" w:name="bookmark182"/>
      <w:bookmarkStart w:id="183" w:name="bookmark183"/>
      <w:bookmarkStart w:id="184" w:name="bookmark184"/>
      <w:bookmarkStart w:id="185" w:name="bookmark185"/>
      <w:r>
        <w:rPr>
          <w:rFonts w:ascii="Calibri" w:eastAsia="Calibri" w:hAnsi="Calibri" w:cs="Calibri"/>
          <w:color w:val="000000"/>
          <w:spacing w:val="0"/>
          <w:w w:val="100"/>
          <w:position w:val="0"/>
          <w:sz w:val="20"/>
          <w:szCs w:val="20"/>
        </w:rPr>
        <w:t>（</w:t>
      </w:r>
      <w:bookmarkEnd w:id="18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182"/>
      <w:bookmarkEnd w:id="183"/>
      <w:bookmarkEnd w:id="185"/>
    </w:p>
    <w:p>
      <w:pPr>
        <w:pStyle w:val="Style26"/>
        <w:keepNext/>
        <w:keepLines/>
        <w:widowControl w:val="0"/>
        <w:shd w:val="clear" w:color="auto" w:fill="auto"/>
        <w:bidi w:val="0"/>
        <w:spacing w:before="0" w:after="40" w:line="274" w:lineRule="exact"/>
        <w:ind w:left="0" w:right="0" w:firstLine="0"/>
        <w:jc w:val="left"/>
      </w:pPr>
      <w:bookmarkStart w:id="182" w:name="bookmark182"/>
      <w:bookmarkStart w:id="183" w:name="bookmark183"/>
      <w:bookmarkStart w:id="186" w:name="bookmark186"/>
      <w:bookmarkStart w:id="187" w:name="bookmark187"/>
      <w:r>
        <w:rPr>
          <w:color w:val="000000"/>
          <w:spacing w:val="0"/>
          <w:w w:val="100"/>
          <w:position w:val="0"/>
        </w:rPr>
        <w:t>1</w:t>
      </w:r>
      <w:bookmarkEnd w:id="186"/>
      <w:r>
        <w:rPr>
          <w:color w:val="000000"/>
          <w:spacing w:val="0"/>
          <w:w w:val="100"/>
          <w:position w:val="0"/>
        </w:rPr>
        <w:t>、对外股权投资总体分析</w:t>
      </w:r>
      <w:bookmarkEnd w:id="182"/>
      <w:bookmarkEnd w:id="183"/>
      <w:bookmarkEnd w:id="18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报告期内，公司股权投资总体情况如下：</w:t>
      </w:r>
    </w:p>
    <w:p>
      <w:pPr>
        <w:pStyle w:val="Style5"/>
        <w:keepNext w:val="0"/>
        <w:keepLines w:val="0"/>
        <w:widowControl w:val="0"/>
        <w:shd w:val="clear" w:color="auto" w:fill="auto"/>
        <w:bidi w:val="0"/>
        <w:spacing w:before="0" w:after="40" w:line="274" w:lineRule="exact"/>
        <w:ind w:left="0" w:right="0" w:firstLine="0"/>
        <w:jc w:val="left"/>
      </w:pPr>
      <w:bookmarkStart w:id="188" w:name="bookmark188"/>
      <w:r>
        <w:rPr>
          <w:b/>
          <w:bCs/>
          <w:color w:val="000000"/>
          <w:spacing w:val="0"/>
          <w:w w:val="100"/>
          <w:position w:val="0"/>
        </w:rPr>
        <w:t>（</w:t>
      </w:r>
      <w:bookmarkEnd w:id="188"/>
      <w:r>
        <w:rPr>
          <w:b/>
          <w:bCs/>
          <w:color w:val="000000"/>
          <w:spacing w:val="0"/>
          <w:w w:val="100"/>
          <w:position w:val="0"/>
        </w:rPr>
        <w:t>1）重大的股权投资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450" w:right="0" w:firstLine="0"/>
        <w:jc w:val="left"/>
      </w:pPr>
      <w:r>
        <w:rPr>
          <w:color w:val="000000"/>
          <w:spacing w:val="0"/>
          <w:w w:val="100"/>
          <w:position w:val="0"/>
        </w:rPr>
        <w:t>单位：万元</w:t>
      </w:r>
    </w:p>
    <w:tbl>
      <w:tblPr>
        <w:tblOverlap w:val="never"/>
        <w:jc w:val="center"/>
        <w:tblLayout w:type="fixed"/>
      </w:tblPr>
      <w:tblGrid>
        <w:gridCol w:w="821"/>
        <w:gridCol w:w="4109"/>
        <w:gridCol w:w="2482"/>
        <w:gridCol w:w="1651"/>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投资标的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股权占比</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出资</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阿康桑马克大型太阳能系统工程技术有限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奈固（上海）环保科技有限公司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德国耐固净水公司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481.07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美国托普净水公司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967.64</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普罗米司（上海）健康科技有限公司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筑好家智能家居（上海）有限公司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2）重大的非股权投资</w:t>
      </w:r>
      <w:bookmarkEnd w:id="189"/>
      <w:bookmarkEnd w:id="190"/>
      <w:bookmarkEnd w:id="192"/>
    </w:p>
    <w:p>
      <w:pPr>
        <w:pStyle w:val="Style5"/>
        <w:keepNext w:val="0"/>
        <w:keepLines w:val="0"/>
        <w:widowControl w:val="0"/>
        <w:shd w:val="clear" w:color="auto" w:fill="auto"/>
        <w:bidi w:val="0"/>
        <w:spacing w:before="0" w:after="40" w:line="240" w:lineRule="auto"/>
        <w:ind w:left="0" w:right="0" w:firstLine="0"/>
        <w:jc w:val="both"/>
        <w:sectPr>
          <w:footnotePr>
            <w:pos w:val="pageBottom"/>
            <w:numFmt w:val="decimal"/>
            <w:numRestart w:val="continuous"/>
          </w:footnotePr>
          <w:pgSz w:w="11900" w:h="16840"/>
          <w:pgMar w:top="1327" w:right="1130" w:bottom="1497" w:left="168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3）以公允价值计量的金融资产</w:t>
      </w:r>
      <w:bookmarkEnd w:id="193"/>
      <w:bookmarkEnd w:id="194"/>
      <w:bookmarkEnd w:id="196"/>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746"/>
        <w:gridCol w:w="1661"/>
        <w:gridCol w:w="1661"/>
        <w:gridCol w:w="1666"/>
      </w:tblGrid>
      <w:tr>
        <w:trPr>
          <w:trHeight w:val="4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本期计入权益的公 允价值变动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期末金额</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以公允价值计量的金融资产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、按公允价值计量的可供出售金 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66, </w:t>
            </w:r>
            <w:r>
              <w:rPr>
                <w:color w:val="000000"/>
                <w:spacing w:val="0"/>
                <w:w w:val="100"/>
                <w:position w:val="0"/>
                <w:sz w:val="16"/>
                <w:szCs w:val="16"/>
              </w:rPr>
              <w:t>573,743.90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13,032, </w:t>
            </w:r>
            <w:r>
              <w:rPr>
                <w:color w:val="000000"/>
                <w:spacing w:val="0"/>
                <w:w w:val="100"/>
                <w:position w:val="0"/>
                <w:sz w:val="16"/>
                <w:szCs w:val="16"/>
              </w:rPr>
              <w:t>108.05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79, </w:t>
            </w:r>
            <w:r>
              <w:rPr>
                <w:color w:val="000000"/>
                <w:spacing w:val="0"/>
                <w:w w:val="100"/>
                <w:position w:val="0"/>
                <w:sz w:val="16"/>
                <w:szCs w:val="16"/>
              </w:rPr>
              <w:t>605,851.95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其中：江苏银行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9, 630,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浩泽净水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15,573,743.90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4, 602, </w:t>
            </w:r>
            <w:r>
              <w:rPr>
                <w:color w:val="000000"/>
                <w:spacing w:val="0"/>
                <w:w w:val="100"/>
                <w:position w:val="0"/>
                <w:sz w:val="16"/>
                <w:szCs w:val="16"/>
              </w:rPr>
              <w:t xml:space="preserve">108.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w:t>
            </w:r>
            <w:r>
              <w:rPr>
                <w:color w:val="000000"/>
                <w:spacing w:val="0"/>
                <w:w w:val="100"/>
                <w:position w:val="0"/>
                <w:sz w:val="16"/>
                <w:szCs w:val="16"/>
              </w:rPr>
              <w:t>175,851.95</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博时睿远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49, 800, </w:t>
            </w:r>
            <w:r>
              <w:rPr>
                <w:color w:val="000000"/>
                <w:spacing w:val="0"/>
                <w:w w:val="100"/>
                <w:position w:val="0"/>
                <w:sz w:val="16"/>
                <w:szCs w:val="16"/>
              </w:rPr>
              <w:t xml:space="preserve">000. </w:t>
            </w:r>
            <w:r>
              <w:rPr>
                <w:color w:val="000000"/>
                <w:spacing w:val="0"/>
                <w:w w:val="100"/>
                <w:position w:val="0"/>
                <w:sz w:val="16"/>
                <w:szCs w:val="16"/>
              </w:rPr>
              <w:t>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以公允价值计量的金融资产合计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66, </w:t>
            </w:r>
            <w:r>
              <w:rPr>
                <w:color w:val="000000"/>
                <w:spacing w:val="0"/>
                <w:w w:val="100"/>
                <w:position w:val="0"/>
                <w:sz w:val="16"/>
                <w:szCs w:val="16"/>
              </w:rPr>
              <w:t>573,743.90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13,032, </w:t>
            </w:r>
            <w:r>
              <w:rPr>
                <w:color w:val="000000"/>
                <w:spacing w:val="0"/>
                <w:w w:val="100"/>
                <w:position w:val="0"/>
                <w:sz w:val="16"/>
                <w:szCs w:val="16"/>
              </w:rPr>
              <w:t>108.05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79, </w:t>
            </w:r>
            <w:r>
              <w:rPr>
                <w:color w:val="000000"/>
                <w:spacing w:val="0"/>
                <w:w w:val="100"/>
                <w:position w:val="0"/>
                <w:sz w:val="16"/>
                <w:szCs w:val="16"/>
              </w:rPr>
              <w:t>605,851.95</w:t>
            </w:r>
          </w:p>
        </w:tc>
      </w:tr>
    </w:tbl>
    <w:p>
      <w:pPr>
        <w:pStyle w:val="Style5"/>
        <w:keepNext w:val="0"/>
        <w:keepLines w:val="0"/>
        <w:widowControl w:val="0"/>
        <w:shd w:val="clear" w:color="auto" w:fill="auto"/>
        <w:bidi w:val="0"/>
        <w:spacing w:before="0" w:after="80" w:line="394" w:lineRule="exact"/>
        <w:ind w:left="0" w:right="0" w:firstLine="0"/>
        <w:jc w:val="left"/>
      </w:pPr>
      <w:r>
        <w:rPr>
          <w:color w:val="000000"/>
          <w:spacing w:val="0"/>
          <w:w w:val="100"/>
          <w:position w:val="0"/>
        </w:rPr>
        <w:t>说明：江苏银行股份有限公司于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月份在主板公开发行股份上市，对其核算由成本法转为 按公允价值计量。</w:t>
      </w:r>
    </w:p>
    <w:p>
      <w:pPr>
        <w:pStyle w:val="Style5"/>
        <w:keepNext w:val="0"/>
        <w:keepLines w:val="0"/>
        <w:widowControl w:val="0"/>
        <w:shd w:val="clear" w:color="auto" w:fill="auto"/>
        <w:bidi w:val="0"/>
        <w:spacing w:before="0" w:after="80" w:line="240" w:lineRule="auto"/>
        <w:ind w:left="0" w:right="0" w:firstLine="0"/>
        <w:jc w:val="left"/>
      </w:pPr>
      <w:bookmarkStart w:id="197" w:name="bookmark197"/>
      <w:r>
        <w:rPr>
          <w:rFonts w:ascii="Calibri" w:eastAsia="Calibri" w:hAnsi="Calibri" w:cs="Calibri"/>
          <w:b/>
          <w:bCs/>
          <w:color w:val="000000"/>
          <w:spacing w:val="0"/>
          <w:w w:val="100"/>
          <w:position w:val="0"/>
          <w:sz w:val="20"/>
          <w:szCs w:val="20"/>
        </w:rPr>
        <w:t>（</w:t>
      </w:r>
      <w:bookmarkEnd w:id="197"/>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重大资产和股权出售</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Calibri" w:eastAsia="Calibri" w:hAnsi="Calibri" w:cs="Calibri"/>
          <w:color w:val="000000"/>
          <w:spacing w:val="0"/>
          <w:w w:val="100"/>
          <w:position w:val="0"/>
          <w:sz w:val="20"/>
          <w:szCs w:val="20"/>
        </w:rPr>
        <w:t>（</w:t>
      </w:r>
      <w:bookmarkEnd w:id="200"/>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98"/>
      <w:bookmarkEnd w:id="199"/>
      <w:bookmarkEnd w:id="201"/>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0"/>
        <w:gridCol w:w="1526"/>
        <w:gridCol w:w="2165"/>
        <w:gridCol w:w="1248"/>
        <w:gridCol w:w="1214"/>
        <w:gridCol w:w="1214"/>
        <w:gridCol w:w="1142"/>
      </w:tblGrid>
      <w:tr>
        <w:trPr>
          <w:trHeight w:val="499" w:hRule="exact"/>
        </w:trPr>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注册资本（万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总资产（万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净资产（万 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净利润（万 元）</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太阳雨集团有限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太阳能热水器销售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164.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19,275.92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459. </w:t>
            </w:r>
            <w:r>
              <w:rPr>
                <w:color w:val="000000"/>
                <w:spacing w:val="0"/>
                <w:w w:val="100"/>
                <w:position w:val="0"/>
                <w:sz w:val="16"/>
                <w:szCs w:val="16"/>
              </w:rPr>
              <w:t>63</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山东太阳雨太阳 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太阳能真空集热管的生 产、销售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004.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7,887.73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665.</w:t>
            </w:r>
            <w:r>
              <w:rPr>
                <w:color w:val="000000"/>
                <w:spacing w:val="0"/>
                <w:w w:val="100"/>
                <w:position w:val="0"/>
                <w:sz w:val="16"/>
                <w:szCs w:val="16"/>
              </w:rPr>
              <w:t>20</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连云港太阳雨贸 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太阳能热水器的海外销 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2,083.01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1,304. </w:t>
            </w:r>
            <w:r>
              <w:rPr>
                <w:color w:val="000000"/>
                <w:spacing w:val="0"/>
                <w:w w:val="100"/>
                <w:position w:val="0"/>
                <w:sz w:val="16"/>
                <w:szCs w:val="16"/>
              </w:rPr>
              <w:t>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-72.</w:t>
            </w:r>
            <w:r>
              <w:rPr>
                <w:color w:val="000000"/>
                <w:spacing w:val="0"/>
                <w:w w:val="100"/>
                <w:position w:val="0"/>
                <w:sz w:val="16"/>
                <w:szCs w:val="16"/>
              </w:rPr>
              <w:t>71</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北京四季沐歌太 阳能技术集团有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太阳能热水器的研发与 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32,672. </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18,538.23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609. </w:t>
            </w:r>
            <w:r>
              <w:rPr>
                <w:color w:val="000000"/>
                <w:spacing w:val="0"/>
                <w:w w:val="100"/>
                <w:position w:val="0"/>
                <w:sz w:val="16"/>
                <w:szCs w:val="16"/>
              </w:rPr>
              <w:t>55</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四季沐歌（洛阳） 太阳能有限公司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太阳能热水器的生产、销 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891.00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63,602.08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52,632.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2,691.29</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江苏四季沐歌太 阳能有限公司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太阳能热水器的销售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w:t>
            </w:r>
            <w:r>
              <w:rPr>
                <w:color w:val="000000"/>
                <w:spacing w:val="0"/>
                <w:w w:val="100"/>
                <w:position w:val="0"/>
                <w:sz w:val="16"/>
                <w:szCs w:val="16"/>
              </w:rPr>
              <w:t>189.49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2,542.88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52.82</w:t>
            </w:r>
          </w:p>
        </w:tc>
      </w:tr>
      <w:tr>
        <w:trPr>
          <w:trHeight w:val="7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广东日出东方空 气能有限公司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空气能热水器、空气能采 暖系统、空气能燥系统等 生产、销售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29,816.53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874.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19</w:t>
            </w:r>
          </w:p>
        </w:tc>
      </w:tr>
    </w:tbl>
    <w:p>
      <w:pPr>
        <w:widowControl w:val="0"/>
        <w:spacing w:after="599" w:line="1" w:lineRule="exact"/>
      </w:pPr>
    </w:p>
    <w:p>
      <w:pPr>
        <w:pStyle w:val="Style26"/>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Calibri" w:eastAsia="Calibri" w:hAnsi="Calibri" w:cs="Calibri"/>
          <w:color w:val="000000"/>
          <w:spacing w:val="0"/>
          <w:w w:val="100"/>
          <w:position w:val="0"/>
          <w:sz w:val="20"/>
          <w:szCs w:val="20"/>
        </w:rPr>
        <w:t>（</w:t>
      </w:r>
      <w:bookmarkEnd w:id="204"/>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02"/>
      <w:bookmarkEnd w:id="203"/>
      <w:bookmarkEnd w:id="2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三</w:t>
      </w:r>
      <w:bookmarkEnd w:id="208"/>
      <w:r>
        <w:rPr>
          <w:color w:val="000000"/>
          <w:spacing w:val="0"/>
          <w:w w:val="100"/>
          <w:position w:val="0"/>
        </w:rPr>
        <w:t>、公司关于公司未来发展的讨论与分析</w:t>
      </w:r>
      <w:bookmarkEnd w:id="206"/>
      <w:bookmarkEnd w:id="207"/>
      <w:bookmarkEnd w:id="209"/>
    </w:p>
    <w:p>
      <w:pPr>
        <w:pStyle w:val="Style26"/>
        <w:keepNext/>
        <w:keepLines/>
        <w:widowControl w:val="0"/>
        <w:shd w:val="clear" w:color="auto" w:fill="auto"/>
        <w:tabs>
          <w:tab w:pos="773" w:val="left"/>
        </w:tabs>
        <w:bidi w:val="0"/>
        <w:spacing w:before="0" w:line="240" w:lineRule="auto"/>
        <w:ind w:left="0" w:right="0" w:firstLine="0"/>
        <w:jc w:val="left"/>
      </w:pPr>
      <w:bookmarkStart w:id="206" w:name="bookmark206"/>
      <w:bookmarkStart w:id="207" w:name="bookmark207"/>
      <w:bookmarkStart w:id="210" w:name="bookmark210"/>
      <w:bookmarkStart w:id="211" w:name="bookmark211"/>
      <w:r>
        <w:rPr>
          <w:color w:val="000000"/>
          <w:spacing w:val="0"/>
          <w:w w:val="100"/>
          <w:position w:val="0"/>
        </w:rPr>
        <w:t>（</w:t>
      </w:r>
      <w:bookmarkEnd w:id="210"/>
      <w:r>
        <w:rPr>
          <w:color w:val="000000"/>
          <w:spacing w:val="0"/>
          <w:w w:val="100"/>
          <w:position w:val="0"/>
        </w:rPr>
        <w:t>一）</w:t>
        <w:tab/>
        <w:t>行业格局和趋势</w:t>
      </w:r>
      <w:bookmarkEnd w:id="206"/>
      <w:bookmarkEnd w:id="207"/>
      <w:bookmarkEnd w:id="21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bidi w:val="0"/>
        <w:spacing w:before="0" w:after="0" w:line="444" w:lineRule="exact"/>
        <w:ind w:left="0" w:right="0" w:firstLine="420"/>
        <w:jc w:val="both"/>
      </w:pPr>
      <w:bookmarkStart w:id="212" w:name="bookmark212"/>
      <w:bookmarkStart w:id="213" w:name="bookmark213"/>
      <w:bookmarkStart w:id="214" w:name="bookmark214"/>
      <w:r>
        <w:rPr>
          <w:color w:val="000000"/>
          <w:spacing w:val="0"/>
          <w:w w:val="100"/>
          <w:position w:val="0"/>
        </w:rPr>
        <w:t>1.1</w:t>
      </w:r>
      <w:r>
        <w:rPr>
          <w:color w:val="000000"/>
          <w:spacing w:val="0"/>
          <w:w w:val="100"/>
          <w:position w:val="0"/>
        </w:rPr>
        <w:t>行业竞争格局</w:t>
      </w:r>
      <w:bookmarkEnd w:id="212"/>
      <w:bookmarkEnd w:id="213"/>
      <w:bookmarkEnd w:id="214"/>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rPr>
        <w:t>零售市场市场集中度提高，经过市场的多轮洗礼，全国性龙头企业销售额多在</w:t>
      </w:r>
      <w:r>
        <w:rPr>
          <w:color w:val="000000"/>
          <w:spacing w:val="0"/>
          <w:w w:val="100"/>
          <w:position w:val="0"/>
          <w:sz w:val="18"/>
          <w:szCs w:val="18"/>
        </w:rPr>
        <w:t>10</w:t>
      </w:r>
      <w:r>
        <w:rPr>
          <w:color w:val="000000"/>
          <w:spacing w:val="0"/>
          <w:w w:val="100"/>
          <w:position w:val="0"/>
        </w:rPr>
        <w:t>亿元以上, 地方骨干企业销售额也在</w:t>
      </w:r>
      <w:r>
        <w:rPr>
          <w:color w:val="000000"/>
          <w:spacing w:val="0"/>
          <w:w w:val="100"/>
          <w:position w:val="0"/>
          <w:sz w:val="18"/>
          <w:szCs w:val="18"/>
        </w:rPr>
        <w:t>2</w:t>
      </w:r>
      <w:r>
        <w:rPr>
          <w:color w:val="000000"/>
          <w:spacing w:val="0"/>
          <w:w w:val="100"/>
          <w:position w:val="0"/>
        </w:rPr>
        <w:t>亿元以上，行业前</w:t>
      </w:r>
      <w:r>
        <w:rPr>
          <w:color w:val="000000"/>
          <w:spacing w:val="0"/>
          <w:w w:val="100"/>
          <w:position w:val="0"/>
          <w:sz w:val="18"/>
          <w:szCs w:val="18"/>
        </w:rPr>
        <w:t>5</w:t>
      </w:r>
      <w:r>
        <w:rPr>
          <w:color w:val="000000"/>
          <w:spacing w:val="0"/>
          <w:w w:val="100"/>
          <w:position w:val="0"/>
        </w:rPr>
        <w:t>名企业的零售份额已经占到全行业的</w:t>
      </w:r>
      <w:r>
        <w:rPr>
          <w:color w:val="000000"/>
          <w:spacing w:val="0"/>
          <w:w w:val="100"/>
          <w:position w:val="0"/>
          <w:sz w:val="18"/>
          <w:szCs w:val="18"/>
        </w:rPr>
        <w:t>80%</w:t>
      </w:r>
      <w:r>
        <w:rPr>
          <w:color w:val="000000"/>
          <w:spacing w:val="0"/>
          <w:w w:val="100"/>
          <w:position w:val="0"/>
        </w:rPr>
        <w:t>以上。 但工程市场品牌集中度还不高。</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sz w:val="18"/>
          <w:szCs w:val="18"/>
        </w:rPr>
        <w:t>2015-2016</w:t>
      </w:r>
      <w:r>
        <w:rPr>
          <w:color w:val="000000"/>
          <w:spacing w:val="0"/>
          <w:w w:val="100"/>
          <w:position w:val="0"/>
        </w:rPr>
        <w:t>年中国太阳能热利用企业总体呈现产销下降态势，分化状态日益明显，坚持创新、 转型升级、提升质量和注重品牌的企业产量下降不明显，还有的效益持平或略有增长；在上述几 个方面存在问题的企业，产量下滑，效益下降情况普遍。</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rPr>
        <w:t>以家用太阳能热水系统为主的整机企业大部分销量大幅下滑，利润降幅较大。以工程为主的 企业发挥营销模式、资金实力和商业视野等优势,成为推动太阳能工程市场发展的重要力量之一， 但多数处于低利运营中，大部分资金回款压力大。水箱、毛坯管、真空管和仪表等配套企业呈现 两极分化，部分企业生存空间进一步压缩。以安装、维修为主的服务企业这两年有所发展。</w:t>
      </w:r>
    </w:p>
    <w:p>
      <w:pPr>
        <w:pStyle w:val="Style26"/>
        <w:keepNext/>
        <w:keepLines/>
        <w:widowControl w:val="0"/>
        <w:shd w:val="clear" w:color="auto" w:fill="auto"/>
        <w:bidi w:val="0"/>
        <w:spacing w:before="0" w:after="0" w:line="444" w:lineRule="exact"/>
        <w:ind w:left="0" w:right="0" w:firstLine="420"/>
        <w:jc w:val="both"/>
      </w:pPr>
      <w:bookmarkStart w:id="215" w:name="bookmark215"/>
      <w:bookmarkStart w:id="216" w:name="bookmark216"/>
      <w:bookmarkStart w:id="217" w:name="bookmark217"/>
      <w:r>
        <w:rPr>
          <w:color w:val="000000"/>
          <w:spacing w:val="0"/>
          <w:w w:val="100"/>
          <w:position w:val="0"/>
        </w:rPr>
        <w:t>1.2</w:t>
      </w:r>
      <w:r>
        <w:rPr>
          <w:color w:val="000000"/>
          <w:spacing w:val="0"/>
          <w:w w:val="100"/>
          <w:position w:val="0"/>
        </w:rPr>
        <w:t>行业发展趋势</w:t>
      </w:r>
      <w:bookmarkEnd w:id="215"/>
      <w:bookmarkEnd w:id="216"/>
      <w:bookmarkEnd w:id="217"/>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sz w:val="18"/>
          <w:szCs w:val="18"/>
        </w:rPr>
        <w:t>1.2.1</w:t>
      </w:r>
      <w:r>
        <w:rPr>
          <w:color w:val="000000"/>
          <w:spacing w:val="0"/>
          <w:w w:val="100"/>
          <w:position w:val="0"/>
        </w:rPr>
        <w:t>服务越来越受到重视</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rPr>
        <w:t>近几年来，相继出现了 “安维保”、“维小保”、“艾服务”、“</w:t>
      </w:r>
      <w:r>
        <w:rPr>
          <w:color w:val="000000"/>
          <w:spacing w:val="0"/>
          <w:w w:val="100"/>
          <w:position w:val="0"/>
          <w:sz w:val="18"/>
          <w:szCs w:val="18"/>
        </w:rPr>
        <w:t>21</w:t>
      </w:r>
      <w:r>
        <w:rPr>
          <w:color w:val="000000"/>
          <w:spacing w:val="0"/>
          <w:w w:val="100"/>
          <w:position w:val="0"/>
        </w:rPr>
        <w:t>号店”等服务型公司。 四季沐歌、太阳雨、力诺瑞特、海尔、桑夏、中科蓝天等一批企业也推出了以旧换新、维护“三 不管”产品等服务项目，各地还有一批经销商、工程商也出于对太阳能热利用的责任感，对各种 品牌太阳能热水系统进行维护保养服务。</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rPr>
        <w:t>现有的</w:t>
      </w:r>
      <w:r>
        <w:rPr>
          <w:color w:val="000000"/>
          <w:spacing w:val="0"/>
          <w:w w:val="100"/>
          <w:position w:val="0"/>
          <w:sz w:val="18"/>
          <w:szCs w:val="18"/>
        </w:rPr>
        <w:t>5</w:t>
      </w:r>
      <w:r>
        <w:rPr>
          <w:color w:val="000000"/>
          <w:spacing w:val="0"/>
          <w:w w:val="100"/>
          <w:position w:val="0"/>
        </w:rPr>
        <w:t>家国家级检验机构也加强了对企业创新产品的测试服务，积极参与行业产品的推荐 检测服务，有的还开展了帮助企业建立检测试验实验室，配合企业一起开展研究创新工作。</w:t>
      </w:r>
      <w:r>
        <w:rPr>
          <w:color w:val="000000"/>
          <w:spacing w:val="0"/>
          <w:w w:val="100"/>
          <w:position w:val="0"/>
          <w:sz w:val="18"/>
          <w:szCs w:val="18"/>
        </w:rPr>
        <w:t>5</w:t>
      </w:r>
      <w:r>
        <w:rPr>
          <w:color w:val="000000"/>
          <w:spacing w:val="0"/>
          <w:w w:val="100"/>
          <w:position w:val="0"/>
        </w:rPr>
        <w:t>家 认证机构也相继开展了太阳能热利用产品和工程的认证服务，对提升产品质量，规范市场监管和 促进行业快速发展起到了积极作用。</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sz w:val="18"/>
          <w:szCs w:val="18"/>
        </w:rPr>
        <w:t>1.2.2</w:t>
      </w:r>
      <w:r>
        <w:rPr>
          <w:color w:val="000000"/>
          <w:spacing w:val="0"/>
          <w:w w:val="100"/>
          <w:position w:val="0"/>
        </w:rPr>
        <w:t>产品结构有所调整</w:t>
      </w:r>
    </w:p>
    <w:p>
      <w:pPr>
        <w:pStyle w:val="Style5"/>
        <w:keepNext w:val="0"/>
        <w:keepLines w:val="0"/>
        <w:widowControl w:val="0"/>
        <w:shd w:val="clear" w:color="auto" w:fill="auto"/>
        <w:bidi w:val="0"/>
        <w:spacing w:before="0" w:after="0" w:line="444" w:lineRule="exact"/>
        <w:ind w:left="0" w:right="0" w:firstLine="420"/>
        <w:jc w:val="both"/>
      </w:pPr>
      <w:r>
        <w:rPr>
          <w:color w:val="000000"/>
          <w:spacing w:val="0"/>
          <w:w w:val="100"/>
          <w:position w:val="0"/>
        </w:rPr>
        <w:t>产品雷同，缺乏创新，小规模，低水平的家用太阳能热水器企业已处于关、停、并、转状态。 全行业产能严重过剩的状况逐渐改变，结构调整特点集中体现在以下几个方面。</w:t>
      </w:r>
    </w:p>
    <w:p>
      <w:pPr>
        <w:pStyle w:val="Style5"/>
        <w:keepNext w:val="0"/>
        <w:keepLines w:val="0"/>
        <w:widowControl w:val="0"/>
        <w:shd w:val="clear" w:color="auto" w:fill="auto"/>
        <w:tabs>
          <w:tab w:pos="892" w:val="left"/>
        </w:tabs>
        <w:bidi w:val="0"/>
        <w:spacing w:before="0" w:after="0" w:line="444" w:lineRule="exact"/>
        <w:ind w:left="0" w:right="0" w:firstLine="420"/>
        <w:jc w:val="both"/>
      </w:pPr>
      <w:bookmarkStart w:id="218" w:name="bookmark218"/>
      <w:r>
        <w:rPr>
          <w:color w:val="000000"/>
          <w:spacing w:val="0"/>
          <w:w w:val="100"/>
          <w:position w:val="0"/>
          <w:sz w:val="18"/>
          <w:szCs w:val="18"/>
        </w:rPr>
        <w:t>（</w:t>
      </w:r>
      <w:bookmarkEnd w:id="218"/>
      <w:r>
        <w:rPr>
          <w:color w:val="000000"/>
          <w:spacing w:val="0"/>
          <w:w w:val="100"/>
          <w:position w:val="0"/>
          <w:sz w:val="18"/>
          <w:szCs w:val="18"/>
        </w:rPr>
        <w:t>1）</w:t>
        <w:tab/>
      </w:r>
      <w:r>
        <w:rPr>
          <w:color w:val="000000"/>
          <w:spacing w:val="0"/>
          <w:w w:val="100"/>
          <w:position w:val="0"/>
        </w:rPr>
        <w:t>产品结构从真空管型产品一枝独秀到与平板型产品并重发展。平板型产品</w:t>
      </w:r>
      <w:r>
        <w:rPr>
          <w:color w:val="000000"/>
          <w:spacing w:val="0"/>
          <w:w w:val="100"/>
          <w:position w:val="0"/>
          <w:sz w:val="18"/>
          <w:szCs w:val="18"/>
        </w:rPr>
        <w:t>2014</w:t>
      </w:r>
      <w:r>
        <w:rPr>
          <w:color w:val="000000"/>
          <w:spacing w:val="0"/>
          <w:w w:val="100"/>
          <w:position w:val="0"/>
        </w:rPr>
        <w:t>年上半</w:t>
      </w:r>
    </w:p>
    <w:p>
      <w:pPr>
        <w:pStyle w:val="Style2"/>
        <w:keepNext w:val="0"/>
        <w:keepLines w:val="0"/>
        <w:widowControl w:val="0"/>
        <w:shd w:val="clear" w:color="auto" w:fill="auto"/>
        <w:tabs>
          <w:tab w:pos="3544" w:val="left"/>
        </w:tabs>
        <w:bidi w:val="0"/>
        <w:spacing w:before="0" w:after="0" w:line="444" w:lineRule="exact"/>
        <w:ind w:left="0" w:right="0" w:firstLine="0"/>
        <w:jc w:val="left"/>
        <w:rPr>
          <w:sz w:val="20"/>
          <w:szCs w:val="20"/>
        </w:rPr>
      </w:pPr>
      <w:r>
        <w:rPr>
          <w:color w:val="000000"/>
          <w:spacing w:val="0"/>
          <w:w w:val="100"/>
          <w:position w:val="0"/>
          <w:sz w:val="20"/>
          <w:szCs w:val="20"/>
        </w:rPr>
        <w:t>年占</w:t>
      </w:r>
      <w:r>
        <w:rPr>
          <w:color w:val="000000"/>
          <w:spacing w:val="0"/>
          <w:w w:val="100"/>
          <w:position w:val="0"/>
          <w:sz w:val="18"/>
          <w:szCs w:val="18"/>
        </w:rPr>
        <w:t>10.2%，2015</w:t>
      </w:r>
      <w:r>
        <w:rPr>
          <w:color w:val="000000"/>
          <w:spacing w:val="0"/>
          <w:w w:val="100"/>
          <w:position w:val="0"/>
          <w:sz w:val="20"/>
          <w:szCs w:val="20"/>
        </w:rPr>
        <w:t>年上半年占</w:t>
      </w:r>
      <w:r>
        <w:rPr>
          <w:color w:val="000000"/>
          <w:spacing w:val="0"/>
          <w:w w:val="100"/>
          <w:position w:val="0"/>
          <w:sz w:val="18"/>
          <w:szCs w:val="18"/>
        </w:rPr>
        <w:t>10.6%,</w:t>
        <w:tab/>
        <w:t>2016</w:t>
      </w:r>
      <w:r>
        <w:rPr>
          <w:color w:val="000000"/>
          <w:spacing w:val="0"/>
          <w:w w:val="100"/>
          <w:position w:val="0"/>
          <w:sz w:val="20"/>
          <w:szCs w:val="20"/>
        </w:rPr>
        <w:t>年上半年占</w:t>
      </w:r>
      <w:r>
        <w:rPr>
          <w:color w:val="000000"/>
          <w:spacing w:val="0"/>
          <w:w w:val="100"/>
          <w:position w:val="0"/>
          <w:sz w:val="18"/>
          <w:szCs w:val="18"/>
        </w:rPr>
        <w:t>13.4%</w:t>
      </w:r>
      <w:r>
        <w:rPr>
          <w:color w:val="000000"/>
          <w:spacing w:val="0"/>
          <w:w w:val="100"/>
          <w:position w:val="0"/>
          <w:sz w:val="20"/>
          <w:szCs w:val="20"/>
        </w:rPr>
        <w:t>。</w:t>
      </w:r>
    </w:p>
    <w:p>
      <w:pPr>
        <w:pStyle w:val="Style5"/>
        <w:keepNext w:val="0"/>
        <w:keepLines w:val="0"/>
        <w:widowControl w:val="0"/>
        <w:shd w:val="clear" w:color="auto" w:fill="auto"/>
        <w:tabs>
          <w:tab w:pos="1000" w:val="left"/>
        </w:tabs>
        <w:bidi w:val="0"/>
        <w:spacing w:before="0" w:after="0" w:line="444" w:lineRule="exact"/>
        <w:ind w:left="0" w:right="0" w:firstLine="420"/>
        <w:jc w:val="both"/>
      </w:pPr>
      <w:bookmarkStart w:id="219" w:name="bookmark219"/>
      <w:r>
        <w:rPr>
          <w:color w:val="000000"/>
          <w:spacing w:val="0"/>
          <w:w w:val="100"/>
          <w:position w:val="0"/>
          <w:sz w:val="18"/>
          <w:szCs w:val="18"/>
        </w:rPr>
        <w:t>（</w:t>
      </w:r>
      <w:bookmarkEnd w:id="219"/>
      <w:r>
        <w:rPr>
          <w:color w:val="000000"/>
          <w:spacing w:val="0"/>
          <w:w w:val="100"/>
          <w:position w:val="0"/>
          <w:sz w:val="18"/>
          <w:szCs w:val="18"/>
        </w:rPr>
        <w:t>2）</w:t>
        <w:tab/>
      </w:r>
      <w:r>
        <w:rPr>
          <w:color w:val="000000"/>
          <w:spacing w:val="0"/>
          <w:w w:val="100"/>
          <w:position w:val="0"/>
        </w:rPr>
        <w:t>技术结构从以提供生活热水为主开始向制冷、采暖、工农业供热、热发电等系统集成技 术发展。</w:t>
      </w:r>
    </w:p>
    <w:p>
      <w:pPr>
        <w:pStyle w:val="Style5"/>
        <w:keepNext w:val="0"/>
        <w:keepLines w:val="0"/>
        <w:widowControl w:val="0"/>
        <w:shd w:val="clear" w:color="auto" w:fill="auto"/>
        <w:tabs>
          <w:tab w:pos="995" w:val="left"/>
        </w:tabs>
        <w:bidi w:val="0"/>
        <w:spacing w:before="0" w:after="180" w:line="444" w:lineRule="exact"/>
        <w:ind w:left="0" w:right="0" w:firstLine="420"/>
        <w:jc w:val="both"/>
      </w:pPr>
      <w:bookmarkStart w:id="220" w:name="bookmark220"/>
      <w:r>
        <w:rPr>
          <w:color w:val="000000"/>
          <w:spacing w:val="0"/>
          <w:w w:val="100"/>
          <w:position w:val="0"/>
          <w:sz w:val="18"/>
          <w:szCs w:val="18"/>
        </w:rPr>
        <w:t>（</w:t>
      </w:r>
      <w:bookmarkEnd w:id="220"/>
      <w:r>
        <w:rPr>
          <w:color w:val="000000"/>
          <w:spacing w:val="0"/>
          <w:w w:val="100"/>
          <w:position w:val="0"/>
          <w:sz w:val="18"/>
          <w:szCs w:val="18"/>
        </w:rPr>
        <w:t>3）</w:t>
        <w:tab/>
      </w:r>
      <w:r>
        <w:rPr>
          <w:color w:val="000000"/>
          <w:spacing w:val="0"/>
          <w:w w:val="100"/>
          <w:position w:val="0"/>
        </w:rPr>
        <w:t>产业开始从粗放型向集约型发展，从数量规模型向质量效益型转变，从产量大国向品质 大国迈进，从单一制造型向制造服务型发展。</w:t>
      </w:r>
    </w:p>
    <w:p>
      <w:pPr>
        <w:pStyle w:val="Style5"/>
        <w:keepNext w:val="0"/>
        <w:keepLines w:val="0"/>
        <w:widowControl w:val="0"/>
        <w:numPr>
          <w:ilvl w:val="0"/>
          <w:numId w:val="19"/>
        </w:numPr>
        <w:shd w:val="clear" w:color="auto" w:fill="auto"/>
        <w:bidi w:val="0"/>
        <w:spacing w:before="0" w:after="100" w:line="240" w:lineRule="auto"/>
        <w:ind w:left="0" w:right="0" w:firstLine="420"/>
        <w:jc w:val="both"/>
      </w:pPr>
      <w:bookmarkStart w:id="221" w:name="bookmark221"/>
      <w:bookmarkEnd w:id="221"/>
      <w:r>
        <w:rPr>
          <w:b/>
          <w:bCs/>
          <w:color w:val="000000"/>
          <w:spacing w:val="0"/>
          <w:w w:val="100"/>
          <w:position w:val="0"/>
        </w:rPr>
        <w:t>净水领域</w:t>
      </w:r>
    </w:p>
    <w:p>
      <w:pPr>
        <w:pStyle w:val="Style26"/>
        <w:keepNext/>
        <w:keepLines/>
        <w:widowControl w:val="0"/>
        <w:shd w:val="clear" w:color="auto" w:fill="auto"/>
        <w:bidi w:val="0"/>
        <w:spacing w:before="0" w:after="0" w:line="405" w:lineRule="exact"/>
        <w:ind w:left="0" w:right="0" w:firstLine="420"/>
        <w:jc w:val="both"/>
      </w:pPr>
      <w:bookmarkStart w:id="222" w:name="bookmark222"/>
      <w:bookmarkStart w:id="223" w:name="bookmark223"/>
      <w:bookmarkStart w:id="224" w:name="bookmark224"/>
      <w:r>
        <w:rPr>
          <w:color w:val="000000"/>
          <w:spacing w:val="0"/>
          <w:w w:val="100"/>
          <w:position w:val="0"/>
        </w:rPr>
        <w:t>2.1</w:t>
      </w:r>
      <w:r>
        <w:rPr>
          <w:color w:val="000000"/>
          <w:spacing w:val="0"/>
          <w:w w:val="100"/>
          <w:position w:val="0"/>
        </w:rPr>
        <w:t>行业竞争格局</w:t>
      </w:r>
      <w:bookmarkEnd w:id="222"/>
      <w:bookmarkEnd w:id="223"/>
      <w:bookmarkEnd w:id="224"/>
    </w:p>
    <w:p>
      <w:pPr>
        <w:pStyle w:val="Style5"/>
        <w:keepNext w:val="0"/>
        <w:keepLines w:val="0"/>
        <w:widowControl w:val="0"/>
        <w:shd w:val="clear" w:color="auto" w:fill="auto"/>
        <w:bidi w:val="0"/>
        <w:spacing w:before="0" w:after="0" w:line="405" w:lineRule="exact"/>
        <w:ind w:left="0" w:right="0" w:firstLine="420"/>
        <w:jc w:val="both"/>
      </w:pPr>
      <w:r>
        <w:rPr>
          <w:color w:val="000000"/>
          <w:spacing w:val="0"/>
          <w:w w:val="100"/>
          <w:position w:val="0"/>
          <w:sz w:val="18"/>
          <w:szCs w:val="18"/>
        </w:rPr>
        <w:t>2.1.1</w:t>
      </w:r>
      <w:r>
        <w:rPr>
          <w:color w:val="000000"/>
          <w:spacing w:val="0"/>
          <w:w w:val="100"/>
          <w:position w:val="0"/>
        </w:rPr>
        <w:t>线下竞争格局</w:t>
      </w:r>
    </w:p>
    <w:p>
      <w:pPr>
        <w:pStyle w:val="Style5"/>
        <w:keepNext w:val="0"/>
        <w:keepLines w:val="0"/>
        <w:widowControl w:val="0"/>
        <w:shd w:val="clear" w:color="auto" w:fill="auto"/>
        <w:bidi w:val="0"/>
        <w:spacing w:before="0" w:after="0" w:line="405" w:lineRule="exact"/>
        <w:ind w:left="0" w:right="0" w:firstLine="420"/>
        <w:jc w:val="both"/>
      </w:pPr>
      <w:r>
        <w:rPr>
          <w:color w:val="000000"/>
          <w:spacing w:val="0"/>
          <w:w w:val="100"/>
          <w:position w:val="0"/>
        </w:rPr>
        <w:t>线下竞争格局较为明朗，市场集中度较高。</w:t>
      </w:r>
      <w:r>
        <w:rPr>
          <w:color w:val="000000"/>
          <w:spacing w:val="0"/>
          <w:w w:val="100"/>
          <w:position w:val="0"/>
          <w:sz w:val="18"/>
          <w:szCs w:val="18"/>
        </w:rPr>
        <w:t>A0</w:t>
      </w:r>
      <w:r>
        <w:rPr>
          <w:color w:val="000000"/>
          <w:spacing w:val="0"/>
          <w:w w:val="100"/>
          <w:position w:val="0"/>
        </w:rPr>
        <w:t>史密斯、美的、沁园、安吉尔市场占有率较高， 成为第一梯队，其市场占有率分别为</w:t>
      </w:r>
      <w:r>
        <w:rPr>
          <w:color w:val="000000"/>
          <w:spacing w:val="0"/>
          <w:w w:val="100"/>
          <w:position w:val="0"/>
          <w:sz w:val="18"/>
          <w:szCs w:val="18"/>
        </w:rPr>
        <w:t>24.4%</w:t>
      </w:r>
      <w:r>
        <w:rPr>
          <w:color w:val="000000"/>
          <w:spacing w:val="0"/>
          <w:w w:val="100"/>
          <w:position w:val="0"/>
        </w:rPr>
        <w:t>、</w:t>
      </w:r>
      <w:r>
        <w:rPr>
          <w:color w:val="000000"/>
          <w:spacing w:val="0"/>
          <w:w w:val="100"/>
          <w:position w:val="0"/>
          <w:sz w:val="18"/>
          <w:szCs w:val="18"/>
        </w:rPr>
        <w:t>22.3%</w:t>
      </w:r>
      <w:r>
        <w:rPr>
          <w:color w:val="000000"/>
          <w:spacing w:val="0"/>
          <w:w w:val="100"/>
          <w:position w:val="0"/>
        </w:rPr>
        <w:t>、</w:t>
      </w:r>
      <w:r>
        <w:rPr>
          <w:color w:val="000000"/>
          <w:spacing w:val="0"/>
          <w:w w:val="100"/>
          <w:position w:val="0"/>
          <w:sz w:val="18"/>
          <w:szCs w:val="18"/>
        </w:rPr>
        <w:t>19.2%</w:t>
      </w:r>
      <w:r>
        <w:rPr>
          <w:color w:val="000000"/>
          <w:spacing w:val="0"/>
          <w:w w:val="100"/>
          <w:position w:val="0"/>
        </w:rPr>
        <w:t>、</w:t>
      </w:r>
      <w:r>
        <w:rPr>
          <w:color w:val="000000"/>
          <w:spacing w:val="0"/>
          <w:w w:val="100"/>
          <w:position w:val="0"/>
          <w:sz w:val="18"/>
          <w:szCs w:val="18"/>
        </w:rPr>
        <w:t>15.4%</w:t>
      </w:r>
      <w:r>
        <w:rPr>
          <w:color w:val="000000"/>
          <w:spacing w:val="0"/>
          <w:w w:val="100"/>
          <w:position w:val="0"/>
        </w:rPr>
        <w:t xml:space="preserve">。前四大品牌市场占有率合计： </w:t>
      </w:r>
      <w:r>
        <w:rPr>
          <w:color w:val="000000"/>
          <w:spacing w:val="0"/>
          <w:w w:val="100"/>
          <w:position w:val="0"/>
          <w:sz w:val="18"/>
          <w:szCs w:val="18"/>
        </w:rPr>
        <w:t>81.3%</w:t>
      </w:r>
      <w:r>
        <w:rPr>
          <w:color w:val="000000"/>
          <w:spacing w:val="0"/>
          <w:w w:val="100"/>
          <w:position w:val="0"/>
        </w:rPr>
        <w:t>。市场集中度较高的原因主要是由于消费者的消费心理影响，作为直接饮用的净水设备，消 费者一般选择品牌形象好，专业化程度高的品牌，而且对于价格不太敏感。</w:t>
      </w:r>
    </w:p>
    <w:p>
      <w:pPr>
        <w:pStyle w:val="Style5"/>
        <w:keepNext w:val="0"/>
        <w:keepLines w:val="0"/>
        <w:widowControl w:val="0"/>
        <w:numPr>
          <w:ilvl w:val="0"/>
          <w:numId w:val="21"/>
        </w:numPr>
        <w:shd w:val="clear" w:color="auto" w:fill="auto"/>
        <w:tabs>
          <w:tab w:pos="754" w:val="left"/>
        </w:tabs>
        <w:bidi w:val="0"/>
        <w:spacing w:before="0" w:after="0" w:line="403" w:lineRule="exact"/>
        <w:ind w:left="0" w:right="0" w:firstLine="420"/>
        <w:jc w:val="both"/>
      </w:pPr>
      <w:bookmarkStart w:id="225" w:name="bookmark225"/>
      <w:bookmarkEnd w:id="225"/>
      <w:r>
        <w:rPr>
          <w:color w:val="000000"/>
          <w:spacing w:val="0"/>
          <w:w w:val="100"/>
          <w:position w:val="0"/>
          <w:sz w:val="18"/>
          <w:szCs w:val="18"/>
        </w:rPr>
        <w:t>1.2</w:t>
      </w:r>
      <w:r>
        <w:rPr>
          <w:color w:val="000000"/>
          <w:spacing w:val="0"/>
          <w:w w:val="100"/>
          <w:position w:val="0"/>
        </w:rPr>
        <w:t>线上竞争格局</w:t>
      </w:r>
    </w:p>
    <w:p>
      <w:pPr>
        <w:pStyle w:val="Style5"/>
        <w:keepNext w:val="0"/>
        <w:keepLines w:val="0"/>
        <w:widowControl w:val="0"/>
        <w:shd w:val="clear" w:color="auto" w:fill="auto"/>
        <w:bidi w:val="0"/>
        <w:spacing w:before="0" w:after="0" w:line="403" w:lineRule="exact"/>
        <w:ind w:left="0" w:right="0" w:firstLine="420"/>
        <w:jc w:val="both"/>
      </w:pPr>
      <w:r>
        <w:rPr>
          <w:color w:val="000000"/>
          <w:spacing w:val="0"/>
          <w:w w:val="100"/>
          <w:position w:val="0"/>
        </w:rPr>
        <w:t>线上竞争格局较为混乱，线上品牌中沁园的市场占有率最高达</w:t>
      </w:r>
      <w:r>
        <w:rPr>
          <w:color w:val="000000"/>
          <w:spacing w:val="0"/>
          <w:w w:val="100"/>
          <w:position w:val="0"/>
          <w:sz w:val="18"/>
          <w:szCs w:val="18"/>
        </w:rPr>
        <w:t xml:space="preserve">20. </w:t>
      </w:r>
      <w:r>
        <w:rPr>
          <w:color w:val="000000"/>
          <w:spacing w:val="0"/>
          <w:w w:val="100"/>
          <w:position w:val="0"/>
          <w:sz w:val="18"/>
          <w:szCs w:val="18"/>
        </w:rPr>
        <w:t>1%，</w:t>
      </w:r>
      <w:r>
        <w:rPr>
          <w:color w:val="000000"/>
          <w:spacing w:val="0"/>
          <w:w w:val="100"/>
          <w:position w:val="0"/>
        </w:rPr>
        <w:t>成为唯一的第一梯队 成员，其余品牌市场占有率集中在</w:t>
      </w:r>
      <w:r>
        <w:rPr>
          <w:color w:val="000000"/>
          <w:spacing w:val="0"/>
          <w:w w:val="100"/>
          <w:position w:val="0"/>
          <w:sz w:val="18"/>
          <w:szCs w:val="18"/>
        </w:rPr>
        <w:t>5%-10%</w:t>
      </w:r>
      <w:r>
        <w:rPr>
          <w:color w:val="000000"/>
          <w:spacing w:val="0"/>
          <w:w w:val="100"/>
          <w:position w:val="0"/>
        </w:rPr>
        <w:t>左右。</w:t>
      </w:r>
      <w:r>
        <w:rPr>
          <w:color w:val="000000"/>
          <w:spacing w:val="0"/>
          <w:w w:val="100"/>
          <w:position w:val="0"/>
          <w:sz w:val="18"/>
          <w:szCs w:val="18"/>
        </w:rPr>
        <w:t>A0</w:t>
      </w:r>
      <w:r>
        <w:rPr>
          <w:color w:val="000000"/>
          <w:spacing w:val="0"/>
          <w:w w:val="100"/>
          <w:position w:val="0"/>
        </w:rPr>
        <w:t>史密斯、安吉尔等线下优势品牌在线上占有率 下滑。线上市场将进入整合阶段，市场集中度将逐步提高，部分品牌进入第一梯队。</w:t>
      </w:r>
    </w:p>
    <w:p>
      <w:pPr>
        <w:pStyle w:val="Style26"/>
        <w:keepNext/>
        <w:keepLines/>
        <w:widowControl w:val="0"/>
        <w:shd w:val="clear" w:color="auto" w:fill="auto"/>
        <w:bidi w:val="0"/>
        <w:spacing w:before="0" w:after="0" w:line="403" w:lineRule="exact"/>
        <w:ind w:left="0" w:right="0" w:firstLine="420"/>
        <w:jc w:val="both"/>
      </w:pPr>
      <w:bookmarkStart w:id="226" w:name="bookmark226"/>
      <w:bookmarkStart w:id="227" w:name="bookmark227"/>
      <w:bookmarkStart w:id="228" w:name="bookmark228"/>
      <w:r>
        <w:rPr>
          <w:color w:val="000000"/>
          <w:spacing w:val="0"/>
          <w:w w:val="100"/>
          <w:position w:val="0"/>
        </w:rPr>
        <w:t>2.2</w:t>
      </w:r>
      <w:r>
        <w:rPr>
          <w:color w:val="000000"/>
          <w:spacing w:val="0"/>
          <w:w w:val="100"/>
          <w:position w:val="0"/>
        </w:rPr>
        <w:t>行业发展趋势</w:t>
      </w:r>
      <w:bookmarkEnd w:id="226"/>
      <w:bookmarkEnd w:id="227"/>
      <w:bookmarkEnd w:id="228"/>
    </w:p>
    <w:p>
      <w:pPr>
        <w:pStyle w:val="Style5"/>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在</w:t>
      </w:r>
      <w:r>
        <w:rPr>
          <w:color w:val="000000"/>
          <w:spacing w:val="0"/>
          <w:w w:val="100"/>
          <w:position w:val="0"/>
          <w:sz w:val="18"/>
          <w:szCs w:val="18"/>
        </w:rPr>
        <w:t>2017-2020</w:t>
      </w:r>
      <w:r>
        <w:rPr>
          <w:color w:val="000000"/>
          <w:spacing w:val="0"/>
          <w:w w:val="100"/>
          <w:position w:val="0"/>
        </w:rPr>
        <w:t>年净水器市场将会持续良好增长。在中性假设下，</w:t>
      </w:r>
      <w:r>
        <w:rPr>
          <w:color w:val="000000"/>
          <w:spacing w:val="0"/>
          <w:w w:val="100"/>
          <w:position w:val="0"/>
          <w:sz w:val="18"/>
          <w:szCs w:val="18"/>
        </w:rPr>
        <w:t>2020</w:t>
      </w:r>
      <w:r>
        <w:rPr>
          <w:color w:val="000000"/>
          <w:spacing w:val="0"/>
          <w:w w:val="100"/>
          <w:position w:val="0"/>
        </w:rPr>
        <w:t>年净水器的市场在城镇 家庭中可望达到</w:t>
      </w:r>
      <w:r>
        <w:rPr>
          <w:color w:val="000000"/>
          <w:spacing w:val="0"/>
          <w:w w:val="100"/>
          <w:position w:val="0"/>
          <w:sz w:val="18"/>
          <w:szCs w:val="18"/>
        </w:rPr>
        <w:t>35%</w:t>
      </w:r>
      <w:r>
        <w:rPr>
          <w:color w:val="000000"/>
          <w:spacing w:val="0"/>
          <w:w w:val="100"/>
          <w:position w:val="0"/>
        </w:rPr>
        <w:t>的渗透率，对应</w:t>
      </w:r>
      <w:r>
        <w:rPr>
          <w:color w:val="000000"/>
          <w:spacing w:val="0"/>
          <w:w w:val="100"/>
          <w:position w:val="0"/>
          <w:sz w:val="18"/>
          <w:szCs w:val="18"/>
        </w:rPr>
        <w:t>9379</w:t>
      </w:r>
      <w:r>
        <w:rPr>
          <w:color w:val="000000"/>
          <w:spacing w:val="0"/>
          <w:w w:val="100"/>
          <w:position w:val="0"/>
        </w:rPr>
        <w:t>万台的保有量，未来</w:t>
      </w:r>
      <w:r>
        <w:rPr>
          <w:color w:val="000000"/>
          <w:spacing w:val="0"/>
          <w:w w:val="100"/>
          <w:position w:val="0"/>
          <w:sz w:val="18"/>
          <w:szCs w:val="18"/>
        </w:rPr>
        <w:t>5</w:t>
      </w:r>
      <w:r>
        <w:rPr>
          <w:color w:val="000000"/>
          <w:spacing w:val="0"/>
          <w:w w:val="100"/>
          <w:position w:val="0"/>
        </w:rPr>
        <w:t>年净水器销量</w:t>
      </w:r>
      <w:r>
        <w:rPr>
          <w:color w:val="000000"/>
          <w:spacing w:val="0"/>
          <w:w w:val="100"/>
          <w:position w:val="0"/>
          <w:sz w:val="18"/>
          <w:szCs w:val="18"/>
        </w:rPr>
        <w:t>CAGR</w:t>
      </w:r>
      <w:r>
        <w:rPr>
          <w:color w:val="000000"/>
          <w:spacing w:val="0"/>
          <w:w w:val="100"/>
          <w:position w:val="0"/>
        </w:rPr>
        <w:t>有望达到</w:t>
      </w:r>
      <w:r>
        <w:rPr>
          <w:color w:val="000000"/>
          <w:spacing w:val="0"/>
          <w:w w:val="100"/>
          <w:position w:val="0"/>
          <w:sz w:val="18"/>
          <w:szCs w:val="18"/>
        </w:rPr>
        <w:t>11%</w:t>
      </w:r>
      <w:r>
        <w:rPr>
          <w:color w:val="000000"/>
          <w:spacing w:val="0"/>
          <w:w w:val="100"/>
          <w:position w:val="0"/>
        </w:rPr>
        <w:t>。 行业进入成长期，销量保持良好增长，未来净水器市场潜力无限。</w:t>
      </w:r>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根据中怡康数据显示纯水机市场份额增长较快：</w:t>
      </w:r>
    </w:p>
    <w:p>
      <w:pPr>
        <w:pStyle w:val="Style5"/>
        <w:keepNext w:val="0"/>
        <w:keepLines w:val="0"/>
        <w:widowControl w:val="0"/>
        <w:shd w:val="clear" w:color="auto" w:fill="auto"/>
        <w:tabs>
          <w:tab w:pos="1002" w:val="left"/>
        </w:tabs>
        <w:bidi w:val="0"/>
        <w:spacing w:before="0" w:after="0" w:line="402" w:lineRule="exact"/>
        <w:ind w:left="0" w:right="0" w:firstLine="420"/>
        <w:jc w:val="both"/>
      </w:pPr>
      <w:bookmarkStart w:id="229" w:name="bookmark229"/>
      <w:r>
        <w:rPr>
          <w:color w:val="000000"/>
          <w:spacing w:val="0"/>
          <w:w w:val="100"/>
          <w:position w:val="0"/>
          <w:sz w:val="18"/>
          <w:szCs w:val="18"/>
        </w:rPr>
        <w:t>（</w:t>
      </w:r>
      <w:bookmarkEnd w:id="229"/>
      <w:r>
        <w:rPr>
          <w:color w:val="000000"/>
          <w:spacing w:val="0"/>
          <w:w w:val="100"/>
          <w:position w:val="0"/>
          <w:sz w:val="18"/>
          <w:szCs w:val="18"/>
        </w:rPr>
        <w:t>1）</w:t>
        <w:tab/>
        <w:t>2016</w:t>
      </w:r>
      <w:r>
        <w:rPr>
          <w:color w:val="000000"/>
          <w:spacing w:val="0"/>
          <w:w w:val="100"/>
          <w:position w:val="0"/>
        </w:rPr>
        <w:t>年纯水机销量</w:t>
      </w:r>
      <w:r>
        <w:rPr>
          <w:color w:val="000000"/>
          <w:spacing w:val="0"/>
          <w:w w:val="100"/>
          <w:position w:val="0"/>
          <w:sz w:val="18"/>
          <w:szCs w:val="18"/>
        </w:rPr>
        <w:t>576</w:t>
      </w:r>
      <w:r>
        <w:rPr>
          <w:color w:val="000000"/>
          <w:spacing w:val="0"/>
          <w:w w:val="100"/>
          <w:position w:val="0"/>
        </w:rPr>
        <w:t>万台，销售额</w:t>
      </w:r>
      <w:r>
        <w:rPr>
          <w:color w:val="000000"/>
          <w:spacing w:val="0"/>
          <w:w w:val="100"/>
          <w:position w:val="0"/>
          <w:sz w:val="18"/>
          <w:szCs w:val="18"/>
        </w:rPr>
        <w:t>195</w:t>
      </w:r>
      <w:r>
        <w:rPr>
          <w:color w:val="000000"/>
          <w:spacing w:val="0"/>
          <w:w w:val="100"/>
          <w:position w:val="0"/>
        </w:rPr>
        <w:t>亿元，同比</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36.1%，</w:t>
      </w:r>
      <w:r>
        <w:rPr>
          <w:color w:val="000000"/>
          <w:spacing w:val="0"/>
          <w:w w:val="100"/>
          <w:position w:val="0"/>
        </w:rPr>
        <w:t>占净水设备 的整体销售额的</w:t>
      </w:r>
      <w:r>
        <w:rPr>
          <w:color w:val="000000"/>
          <w:spacing w:val="0"/>
          <w:w w:val="100"/>
          <w:position w:val="0"/>
          <w:sz w:val="18"/>
          <w:szCs w:val="18"/>
        </w:rPr>
        <w:t>70%</w:t>
      </w:r>
      <w:r>
        <w:rPr>
          <w:color w:val="000000"/>
          <w:spacing w:val="0"/>
          <w:w w:val="100"/>
          <w:position w:val="0"/>
        </w:rPr>
        <w:t>。</w:t>
      </w:r>
    </w:p>
    <w:p>
      <w:pPr>
        <w:pStyle w:val="Style5"/>
        <w:keepNext w:val="0"/>
        <w:keepLines w:val="0"/>
        <w:widowControl w:val="0"/>
        <w:shd w:val="clear" w:color="auto" w:fill="auto"/>
        <w:tabs>
          <w:tab w:pos="1016" w:val="left"/>
        </w:tabs>
        <w:bidi w:val="0"/>
        <w:spacing w:before="0" w:after="0" w:line="402" w:lineRule="exact"/>
        <w:ind w:left="0" w:right="0" w:firstLine="420"/>
        <w:jc w:val="both"/>
      </w:pPr>
      <w:bookmarkStart w:id="230" w:name="bookmark230"/>
      <w:r>
        <w:rPr>
          <w:color w:val="000000"/>
          <w:spacing w:val="0"/>
          <w:w w:val="100"/>
          <w:position w:val="0"/>
          <w:sz w:val="18"/>
          <w:szCs w:val="18"/>
        </w:rPr>
        <w:t>（</w:t>
      </w:r>
      <w:bookmarkEnd w:id="230"/>
      <w:r>
        <w:rPr>
          <w:color w:val="000000"/>
          <w:spacing w:val="0"/>
          <w:w w:val="100"/>
          <w:position w:val="0"/>
          <w:sz w:val="18"/>
          <w:szCs w:val="18"/>
        </w:rPr>
        <w:t>2）</w:t>
        <w:tab/>
      </w:r>
      <w:r>
        <w:rPr>
          <w:color w:val="000000"/>
          <w:spacing w:val="0"/>
          <w:w w:val="100"/>
          <w:position w:val="0"/>
        </w:rPr>
        <w:t>线下大通量纯水机增速最快，每分钟出水量</w:t>
      </w:r>
      <w:r>
        <w:rPr>
          <w:color w:val="000000"/>
          <w:spacing w:val="0"/>
          <w:w w:val="100"/>
          <w:position w:val="0"/>
          <w:sz w:val="18"/>
          <w:szCs w:val="18"/>
        </w:rPr>
        <w:t>0.13L</w:t>
      </w:r>
      <w:r>
        <w:rPr>
          <w:color w:val="000000"/>
          <w:spacing w:val="0"/>
          <w:w w:val="100"/>
          <w:position w:val="0"/>
          <w:sz w:val="18"/>
          <w:szCs w:val="18"/>
        </w:rPr>
        <w:t>（50</w:t>
      </w:r>
      <w:r>
        <w:rPr>
          <w:color w:val="000000"/>
          <w:spacing w:val="0"/>
          <w:w w:val="100"/>
          <w:position w:val="0"/>
        </w:rPr>
        <w:t>加仑机）仍是市场最大一块，金 额占比</w:t>
      </w:r>
      <w:r>
        <w:rPr>
          <w:color w:val="000000"/>
          <w:spacing w:val="0"/>
          <w:w w:val="100"/>
          <w:position w:val="0"/>
          <w:sz w:val="18"/>
          <w:szCs w:val="18"/>
        </w:rPr>
        <w:t>32.2%；</w:t>
      </w:r>
      <w:r>
        <w:rPr>
          <w:color w:val="000000"/>
          <w:spacing w:val="0"/>
          <w:w w:val="100"/>
          <w:position w:val="0"/>
        </w:rPr>
        <w:t>每分钟出水量</w:t>
      </w:r>
      <w:r>
        <w:rPr>
          <w:color w:val="000000"/>
          <w:spacing w:val="0"/>
          <w:w w:val="100"/>
          <w:position w:val="0"/>
        </w:rPr>
        <w:t>〉</w:t>
      </w:r>
      <w:r>
        <w:rPr>
          <w:color w:val="000000"/>
          <w:spacing w:val="0"/>
          <w:w w:val="100"/>
          <w:position w:val="0"/>
          <w:sz w:val="18"/>
          <w:szCs w:val="18"/>
        </w:rPr>
        <w:t>1L</w:t>
      </w:r>
      <w:r>
        <w:rPr>
          <w:color w:val="000000"/>
          <w:spacing w:val="0"/>
          <w:w w:val="100"/>
          <w:position w:val="0"/>
        </w:rPr>
        <w:t>的产品</w:t>
      </w:r>
      <w:r>
        <w:rPr>
          <w:color w:val="000000"/>
          <w:spacing w:val="0"/>
          <w:w w:val="100"/>
          <w:position w:val="0"/>
          <w:sz w:val="18"/>
          <w:szCs w:val="18"/>
        </w:rPr>
        <w:t>（400</w:t>
      </w:r>
      <w:r>
        <w:rPr>
          <w:color w:val="000000"/>
          <w:spacing w:val="0"/>
          <w:w w:val="100"/>
          <w:position w:val="0"/>
        </w:rPr>
        <w:t>加仑</w:t>
      </w:r>
      <w:r>
        <w:rPr>
          <w:color w:val="000000"/>
          <w:spacing w:val="0"/>
          <w:w w:val="100"/>
          <w:position w:val="0"/>
          <w:sz w:val="18"/>
          <w:szCs w:val="18"/>
        </w:rPr>
        <w:t>+）</w:t>
      </w:r>
      <w:r>
        <w:rPr>
          <w:color w:val="000000"/>
          <w:spacing w:val="0"/>
          <w:w w:val="100"/>
          <w:position w:val="0"/>
        </w:rPr>
        <w:t>上量明显，市场占比已达</w:t>
      </w:r>
      <w:r>
        <w:rPr>
          <w:color w:val="000000"/>
          <w:spacing w:val="0"/>
          <w:w w:val="100"/>
          <w:position w:val="0"/>
          <w:sz w:val="18"/>
          <w:szCs w:val="18"/>
        </w:rPr>
        <w:t>50%</w:t>
      </w:r>
      <w:r>
        <w:rPr>
          <w:color w:val="000000"/>
          <w:spacing w:val="0"/>
          <w:w w:val="100"/>
          <w:position w:val="0"/>
        </w:rPr>
        <w:t>以上。</w:t>
      </w:r>
    </w:p>
    <w:p>
      <w:pPr>
        <w:pStyle w:val="Style5"/>
        <w:keepNext w:val="0"/>
        <w:keepLines w:val="0"/>
        <w:widowControl w:val="0"/>
        <w:shd w:val="clear" w:color="auto" w:fill="auto"/>
        <w:tabs>
          <w:tab w:pos="908" w:val="left"/>
        </w:tabs>
        <w:bidi w:val="0"/>
        <w:spacing w:before="0" w:after="0" w:line="402" w:lineRule="exact"/>
        <w:ind w:left="0" w:right="0" w:firstLine="420"/>
        <w:jc w:val="both"/>
      </w:pPr>
      <w:bookmarkStart w:id="231" w:name="bookmark231"/>
      <w:r>
        <w:rPr>
          <w:color w:val="000000"/>
          <w:spacing w:val="0"/>
          <w:w w:val="100"/>
          <w:position w:val="0"/>
          <w:sz w:val="18"/>
          <w:szCs w:val="18"/>
        </w:rPr>
        <w:t>（</w:t>
      </w:r>
      <w:bookmarkEnd w:id="231"/>
      <w:r>
        <w:rPr>
          <w:color w:val="000000"/>
          <w:spacing w:val="0"/>
          <w:w w:val="100"/>
          <w:position w:val="0"/>
          <w:sz w:val="18"/>
          <w:szCs w:val="18"/>
        </w:rPr>
        <w:t>3）</w:t>
        <w:tab/>
      </w:r>
      <w:r>
        <w:rPr>
          <w:color w:val="000000"/>
          <w:spacing w:val="0"/>
          <w:w w:val="100"/>
          <w:position w:val="0"/>
        </w:rPr>
        <w:t>纯水机销售价格两极分化突出，</w:t>
      </w:r>
      <w:r>
        <w:rPr>
          <w:color w:val="000000"/>
          <w:spacing w:val="0"/>
          <w:w w:val="100"/>
          <w:position w:val="0"/>
          <w:sz w:val="18"/>
          <w:szCs w:val="18"/>
        </w:rPr>
        <w:t>2200-2600</w:t>
      </w:r>
      <w:r>
        <w:rPr>
          <w:color w:val="000000"/>
          <w:spacing w:val="0"/>
          <w:w w:val="100"/>
          <w:position w:val="0"/>
        </w:rPr>
        <w:t>价位的中端产品在萎缩。</w:t>
      </w:r>
    </w:p>
    <w:p>
      <w:pPr>
        <w:pStyle w:val="Style26"/>
        <w:keepNext/>
        <w:keepLines/>
        <w:widowControl w:val="0"/>
        <w:numPr>
          <w:ilvl w:val="0"/>
          <w:numId w:val="21"/>
        </w:numPr>
        <w:shd w:val="clear" w:color="auto" w:fill="auto"/>
        <w:bidi w:val="0"/>
        <w:spacing w:before="0" w:after="0" w:line="402" w:lineRule="exact"/>
        <w:ind w:left="0" w:right="0" w:firstLine="540"/>
        <w:jc w:val="both"/>
      </w:pPr>
      <w:bookmarkStart w:id="232" w:name="bookmark232"/>
      <w:bookmarkStart w:id="233" w:name="bookmark233"/>
      <w:bookmarkStart w:id="234" w:name="bookmark234"/>
      <w:bookmarkStart w:id="235" w:name="bookmark235"/>
      <w:bookmarkEnd w:id="234"/>
      <w:r>
        <w:rPr>
          <w:color w:val="000000"/>
          <w:spacing w:val="0"/>
          <w:w w:val="100"/>
          <w:position w:val="0"/>
        </w:rPr>
        <w:t>空气能领域</w:t>
      </w:r>
      <w:bookmarkEnd w:id="232"/>
      <w:bookmarkEnd w:id="233"/>
      <w:bookmarkEnd w:id="235"/>
    </w:p>
    <w:p>
      <w:pPr>
        <w:pStyle w:val="Style26"/>
        <w:keepNext/>
        <w:keepLines/>
        <w:widowControl w:val="0"/>
        <w:shd w:val="clear" w:color="auto" w:fill="auto"/>
        <w:bidi w:val="0"/>
        <w:spacing w:before="0" w:after="0" w:line="402" w:lineRule="exact"/>
        <w:ind w:left="0" w:right="0" w:firstLine="420"/>
        <w:jc w:val="both"/>
      </w:pPr>
      <w:bookmarkStart w:id="232" w:name="bookmark232"/>
      <w:bookmarkStart w:id="233" w:name="bookmark233"/>
      <w:bookmarkStart w:id="236" w:name="bookmark236"/>
      <w:r>
        <w:rPr>
          <w:color w:val="000000"/>
          <w:spacing w:val="0"/>
          <w:w w:val="100"/>
          <w:position w:val="0"/>
        </w:rPr>
        <w:t>3.1</w:t>
      </w:r>
      <w:r>
        <w:rPr>
          <w:color w:val="000000"/>
          <w:spacing w:val="0"/>
          <w:w w:val="100"/>
          <w:position w:val="0"/>
        </w:rPr>
        <w:t>行业竞争格局</w:t>
      </w:r>
      <w:bookmarkEnd w:id="232"/>
      <w:bookmarkEnd w:id="233"/>
      <w:bookmarkEnd w:id="236"/>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sz w:val="18"/>
          <w:szCs w:val="18"/>
        </w:rPr>
        <w:t>3.1.1</w:t>
      </w:r>
      <w:r>
        <w:rPr>
          <w:color w:val="000000"/>
          <w:spacing w:val="0"/>
          <w:w w:val="100"/>
          <w:position w:val="0"/>
        </w:rPr>
        <w:t>主要市场参与者及占有率</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rPr>
        <w:t>空气能热泵市场上品牌众多，并且价格竞争激烈。根据热泵产业资讯近期发布的《</w:t>
      </w:r>
      <w:r>
        <w:rPr>
          <w:color w:val="000000"/>
          <w:spacing w:val="0"/>
          <w:w w:val="100"/>
          <w:position w:val="0"/>
          <w:sz w:val="18"/>
          <w:szCs w:val="18"/>
        </w:rPr>
        <w:t>2015</w:t>
      </w:r>
      <w:r>
        <w:rPr>
          <w:color w:val="000000"/>
          <w:spacing w:val="0"/>
          <w:w w:val="100"/>
          <w:position w:val="0"/>
        </w:rPr>
        <w:t xml:space="preserve">年上 半年度中国热泵热水器行业发展分析简报》，将中国空气源热泵行业品牌发展格局分为三大阵营 </w:t>
      </w:r>
      <w:r>
        <w:rPr>
          <w:color w:val="000000"/>
          <w:spacing w:val="0"/>
          <w:w w:val="100"/>
          <w:position w:val="0"/>
        </w:rPr>
        <w:t>—</w:t>
      </w:r>
      <w:r>
        <w:rPr>
          <w:color w:val="000000"/>
          <w:spacing w:val="0"/>
          <w:w w:val="100"/>
          <w:position w:val="0"/>
        </w:rPr>
        <w:t>空调类企业、热水器类企业及专业型热泵热水器企业。</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sz w:val="18"/>
          <w:szCs w:val="18"/>
        </w:rPr>
        <w:t>2015</w:t>
      </w:r>
      <w:r>
        <w:rPr>
          <w:color w:val="000000"/>
          <w:spacing w:val="0"/>
          <w:w w:val="100"/>
          <w:position w:val="0"/>
        </w:rPr>
        <w:t>年上半年，空调类企业中，主要格力、美的、</w:t>
      </w:r>
      <w:r>
        <w:rPr>
          <w:color w:val="000000"/>
          <w:spacing w:val="0"/>
          <w:w w:val="100"/>
          <w:position w:val="0"/>
          <w:sz w:val="18"/>
          <w:szCs w:val="18"/>
        </w:rPr>
        <w:t>TCL</w:t>
      </w:r>
      <w:r>
        <w:rPr>
          <w:color w:val="000000"/>
          <w:spacing w:val="0"/>
          <w:w w:val="100"/>
          <w:position w:val="0"/>
        </w:rPr>
        <w:t>等品牌，该类企业市场占有率达</w:t>
      </w:r>
      <w:r>
        <w:rPr>
          <w:color w:val="000000"/>
          <w:spacing w:val="0"/>
          <w:w w:val="100"/>
          <w:position w:val="0"/>
          <w:sz w:val="18"/>
          <w:szCs w:val="18"/>
        </w:rPr>
        <w:t xml:space="preserve">35. </w:t>
      </w:r>
      <w:r>
        <w:rPr>
          <w:color w:val="000000"/>
          <w:spacing w:val="0"/>
          <w:w w:val="100"/>
          <w:position w:val="0"/>
          <w:sz w:val="18"/>
          <w:szCs w:val="18"/>
        </w:rPr>
        <w:t xml:space="preserve">6%； </w:t>
      </w:r>
      <w:r>
        <w:rPr>
          <w:color w:val="000000"/>
          <w:spacing w:val="0"/>
          <w:w w:val="100"/>
          <w:position w:val="0"/>
        </w:rPr>
        <w:t>热水器类企业中，主要有</w:t>
      </w:r>
      <w:r>
        <w:rPr>
          <w:color w:val="000000"/>
          <w:spacing w:val="0"/>
          <w:w w:val="100"/>
          <w:position w:val="0"/>
          <w:sz w:val="18"/>
          <w:szCs w:val="18"/>
        </w:rPr>
        <w:t>A.O.</w:t>
      </w:r>
      <w:r>
        <w:rPr>
          <w:color w:val="000000"/>
          <w:spacing w:val="0"/>
          <w:w w:val="100"/>
          <w:position w:val="0"/>
        </w:rPr>
        <w:t>史密斯、海尔、华帝、四季沐歌、太阳雨、力诺瑞特等品牌，该类 企业市场占有率达</w:t>
      </w:r>
      <w:r>
        <w:rPr>
          <w:color w:val="000000"/>
          <w:spacing w:val="0"/>
          <w:w w:val="100"/>
          <w:position w:val="0"/>
          <w:sz w:val="18"/>
          <w:szCs w:val="18"/>
        </w:rPr>
        <w:t>11.1%；</w:t>
      </w:r>
      <w:r>
        <w:rPr>
          <w:color w:val="000000"/>
          <w:spacing w:val="0"/>
          <w:w w:val="100"/>
          <w:position w:val="0"/>
        </w:rPr>
        <w:t>专业热泵企业中，主要有长菱、生能、博浪、芬尼、同益、华天成、 欧思丹、锦江百浪、九恒、科希曼、纽恩泰、舒量、扬子空气源、正旭等品牌，该类企业市场占 有率达</w:t>
      </w:r>
      <w:r>
        <w:rPr>
          <w:color w:val="000000"/>
          <w:spacing w:val="0"/>
          <w:w w:val="100"/>
          <w:position w:val="0"/>
          <w:sz w:val="18"/>
          <w:szCs w:val="18"/>
        </w:rPr>
        <w:t xml:space="preserve">23. </w:t>
      </w:r>
      <w:r>
        <w:rPr>
          <w:color w:val="000000"/>
          <w:spacing w:val="0"/>
          <w:w w:val="100"/>
          <w:position w:val="0"/>
          <w:sz w:val="18"/>
          <w:szCs w:val="18"/>
        </w:rPr>
        <w:t>2%</w:t>
      </w:r>
      <w:r>
        <w:rPr>
          <w:color w:val="000000"/>
          <w:spacing w:val="0"/>
          <w:w w:val="100"/>
          <w:position w:val="0"/>
        </w:rPr>
        <w:t>。</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sz w:val="18"/>
          <w:szCs w:val="18"/>
        </w:rPr>
        <w:t>3.1.2</w:t>
      </w:r>
      <w:r>
        <w:rPr>
          <w:color w:val="000000"/>
          <w:spacing w:val="0"/>
          <w:w w:val="100"/>
          <w:position w:val="0"/>
        </w:rPr>
        <w:t>空气能市场特点：行业规模较小缺乏领军品牌</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rPr>
        <w:t>第一，行业销售规模小，空气能热泵热水机销售规模与太阳能热水器相比、电热水器或者燃 气热水器相比，规模较为落后，其他热泵产品处于起步阶段。</w:t>
      </w:r>
    </w:p>
    <w:p>
      <w:pPr>
        <w:pStyle w:val="Style5"/>
        <w:keepNext w:val="0"/>
        <w:keepLines w:val="0"/>
        <w:widowControl w:val="0"/>
        <w:shd w:val="clear" w:color="auto" w:fill="auto"/>
        <w:bidi w:val="0"/>
        <w:spacing w:before="0" w:after="0" w:line="398" w:lineRule="exact"/>
        <w:ind w:left="0" w:right="0" w:firstLine="420"/>
        <w:jc w:val="both"/>
      </w:pPr>
      <w:r>
        <w:rPr>
          <w:color w:val="000000"/>
          <w:spacing w:val="0"/>
          <w:w w:val="100"/>
          <w:position w:val="0"/>
        </w:rPr>
        <w:t>第二，热泵行业还未出现一些领军品牌，空气能热泵市场上品牌众多，并且价格竞争激烈。 据《热泵产业资讯》统计，</w:t>
      </w:r>
      <w:r>
        <w:rPr>
          <w:color w:val="000000"/>
          <w:spacing w:val="0"/>
          <w:w w:val="100"/>
          <w:position w:val="0"/>
          <w:sz w:val="18"/>
          <w:szCs w:val="18"/>
        </w:rPr>
        <w:t>2015</w:t>
      </w:r>
      <w:r>
        <w:rPr>
          <w:color w:val="000000"/>
          <w:spacing w:val="0"/>
          <w:w w:val="100"/>
          <w:position w:val="0"/>
        </w:rPr>
        <w:t>年，家电四强美的、格力、海尔以及</w:t>
      </w:r>
      <w:r>
        <w:rPr>
          <w:color w:val="000000"/>
          <w:spacing w:val="0"/>
          <w:w w:val="100"/>
          <w:position w:val="0"/>
          <w:sz w:val="18"/>
          <w:szCs w:val="18"/>
        </w:rPr>
        <w:t>A.O.</w:t>
      </w:r>
      <w:r>
        <w:rPr>
          <w:color w:val="000000"/>
          <w:spacing w:val="0"/>
          <w:w w:val="100"/>
          <w:position w:val="0"/>
        </w:rPr>
        <w:t>史密斯等家电系在整 体市场中的份额已经接近</w:t>
      </w:r>
      <w:r>
        <w:rPr>
          <w:color w:val="000000"/>
          <w:spacing w:val="0"/>
          <w:w w:val="100"/>
          <w:position w:val="0"/>
          <w:sz w:val="18"/>
          <w:szCs w:val="18"/>
        </w:rPr>
        <w:t>40%，</w:t>
      </w:r>
      <w:r>
        <w:rPr>
          <w:color w:val="000000"/>
          <w:spacing w:val="0"/>
          <w:w w:val="100"/>
          <w:position w:val="0"/>
        </w:rPr>
        <w:t>家电系品牌市场份额集中度高并且强势瓜分市场。专业性品牌主 要有中广欧特、纽恩泰、长菱、芬尼、生能等品牌。以上提到的</w:t>
      </w:r>
      <w:r>
        <w:rPr>
          <w:color w:val="000000"/>
          <w:spacing w:val="0"/>
          <w:w w:val="100"/>
          <w:position w:val="0"/>
          <w:sz w:val="18"/>
          <w:szCs w:val="18"/>
        </w:rPr>
        <w:t>9</w:t>
      </w:r>
      <w:r>
        <w:rPr>
          <w:color w:val="000000"/>
          <w:spacing w:val="0"/>
          <w:w w:val="100"/>
          <w:position w:val="0"/>
        </w:rPr>
        <w:t>家品牌占比整个行业的份额接 近</w:t>
      </w:r>
      <w:r>
        <w:rPr>
          <w:color w:val="000000"/>
          <w:spacing w:val="0"/>
          <w:w w:val="100"/>
          <w:position w:val="0"/>
          <w:sz w:val="18"/>
          <w:szCs w:val="18"/>
        </w:rPr>
        <w:t>55%，</w:t>
      </w:r>
      <w:r>
        <w:rPr>
          <w:color w:val="000000"/>
          <w:spacing w:val="0"/>
          <w:w w:val="100"/>
          <w:position w:val="0"/>
        </w:rPr>
        <w:t>剩下大约</w:t>
      </w:r>
      <w:r>
        <w:rPr>
          <w:color w:val="000000"/>
          <w:spacing w:val="0"/>
          <w:w w:val="100"/>
          <w:position w:val="0"/>
          <w:sz w:val="18"/>
          <w:szCs w:val="18"/>
        </w:rPr>
        <w:t>45%</w:t>
      </w:r>
      <w:r>
        <w:rPr>
          <w:color w:val="000000"/>
          <w:spacing w:val="0"/>
          <w:w w:val="100"/>
          <w:position w:val="0"/>
        </w:rPr>
        <w:t>的市场份额有超过</w:t>
      </w:r>
      <w:r>
        <w:rPr>
          <w:color w:val="000000"/>
          <w:spacing w:val="0"/>
          <w:w w:val="100"/>
          <w:position w:val="0"/>
          <w:sz w:val="18"/>
          <w:szCs w:val="18"/>
        </w:rPr>
        <w:t>100</w:t>
      </w:r>
      <w:r>
        <w:rPr>
          <w:color w:val="000000"/>
          <w:spacing w:val="0"/>
          <w:w w:val="100"/>
          <w:position w:val="0"/>
        </w:rPr>
        <w:t>家企业瓜分。</w:t>
      </w:r>
    </w:p>
    <w:p>
      <w:pPr>
        <w:pStyle w:val="Style26"/>
        <w:keepNext/>
        <w:keepLines/>
        <w:widowControl w:val="0"/>
        <w:shd w:val="clear" w:color="auto" w:fill="auto"/>
        <w:bidi w:val="0"/>
        <w:spacing w:before="0" w:after="0" w:line="398" w:lineRule="exact"/>
        <w:ind w:left="0" w:right="0" w:firstLine="420"/>
        <w:jc w:val="both"/>
      </w:pPr>
      <w:bookmarkStart w:id="237" w:name="bookmark237"/>
      <w:bookmarkStart w:id="238" w:name="bookmark238"/>
      <w:bookmarkStart w:id="239" w:name="bookmark239"/>
      <w:r>
        <w:rPr>
          <w:color w:val="000000"/>
          <w:spacing w:val="0"/>
          <w:w w:val="100"/>
          <w:position w:val="0"/>
        </w:rPr>
        <w:t>3.2</w:t>
      </w:r>
      <w:r>
        <w:rPr>
          <w:color w:val="000000"/>
          <w:spacing w:val="0"/>
          <w:w w:val="100"/>
          <w:position w:val="0"/>
        </w:rPr>
        <w:t>行业发展趋势</w:t>
      </w:r>
      <w:bookmarkEnd w:id="237"/>
      <w:bookmarkEnd w:id="238"/>
      <w:bookmarkEnd w:id="239"/>
    </w:p>
    <w:p>
      <w:pPr>
        <w:pStyle w:val="Style5"/>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市场整体需求旺盛，多点开花：北方煤改电需求、南方采暖市场需求、工业及农业烘干设备 需求等叠加，预计</w:t>
      </w:r>
      <w:r>
        <w:rPr>
          <w:color w:val="000000"/>
          <w:spacing w:val="0"/>
          <w:w w:val="100"/>
          <w:position w:val="0"/>
          <w:sz w:val="18"/>
          <w:szCs w:val="18"/>
        </w:rPr>
        <w:t>2017</w:t>
      </w:r>
      <w:r>
        <w:rPr>
          <w:color w:val="000000"/>
          <w:spacing w:val="0"/>
          <w:w w:val="100"/>
          <w:position w:val="0"/>
        </w:rPr>
        <w:t>年行业将迎来爆发式增长。</w:t>
      </w:r>
    </w:p>
    <w:p>
      <w:pPr>
        <w:pStyle w:val="Style5"/>
        <w:keepNext w:val="0"/>
        <w:keepLines w:val="0"/>
        <w:widowControl w:val="0"/>
        <w:shd w:val="clear" w:color="auto" w:fill="auto"/>
        <w:bidi w:val="0"/>
        <w:spacing w:before="0" w:after="0" w:line="398" w:lineRule="exact"/>
        <w:ind w:left="0" w:right="0" w:firstLine="420"/>
        <w:jc w:val="both"/>
      </w:pPr>
      <w:r>
        <w:rPr>
          <w:color w:val="000000"/>
          <w:spacing w:val="0"/>
          <w:w w:val="100"/>
          <w:position w:val="0"/>
          <w:sz w:val="18"/>
          <w:szCs w:val="18"/>
        </w:rPr>
        <w:t xml:space="preserve">3.2.1 </w:t>
      </w:r>
      <w:r>
        <w:rPr>
          <w:color w:val="000000"/>
          <w:spacing w:val="0"/>
          <w:w w:val="100"/>
          <w:position w:val="0"/>
        </w:rPr>
        <w:t>北方煤改电需求</w:t>
      </w:r>
    </w:p>
    <w:p>
      <w:pPr>
        <w:pStyle w:val="Style5"/>
        <w:keepNext w:val="0"/>
        <w:keepLines w:val="0"/>
        <w:widowControl w:val="0"/>
        <w:shd w:val="clear" w:color="auto" w:fill="auto"/>
        <w:bidi w:val="0"/>
        <w:spacing w:before="0" w:after="0" w:line="398" w:lineRule="exact"/>
        <w:ind w:left="0" w:right="0" w:firstLine="420"/>
        <w:jc w:val="both"/>
      </w:pPr>
      <w:r>
        <w:rPr>
          <w:color w:val="000000"/>
          <w:spacing w:val="0"/>
          <w:w w:val="100"/>
          <w:position w:val="0"/>
          <w:sz w:val="18"/>
          <w:szCs w:val="18"/>
        </w:rPr>
        <w:t>2016</w:t>
      </w:r>
      <w:r>
        <w:rPr>
          <w:color w:val="000000"/>
          <w:spacing w:val="0"/>
          <w:w w:val="100"/>
          <w:position w:val="0"/>
        </w:rPr>
        <w:t>年，北方各省市加速了 “煤改电”清洁采暖改造的步伐。北京、河北、山西等各省市纷 纷出台相关补贴政策，全面推动和落实“煤改电”。</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月，北京市政府常务工作会上，“实 施</w:t>
      </w:r>
      <w:r>
        <w:rPr>
          <w:color w:val="000000"/>
          <w:spacing w:val="0"/>
          <w:w w:val="100"/>
          <w:position w:val="0"/>
          <w:sz w:val="18"/>
          <w:szCs w:val="18"/>
        </w:rPr>
        <w:t>400</w:t>
      </w:r>
      <w:r>
        <w:rPr>
          <w:color w:val="000000"/>
          <w:spacing w:val="0"/>
          <w:w w:val="100"/>
          <w:position w:val="0"/>
        </w:rPr>
        <w:t>个村煤改清洁能源”的工作目标被列入市、区政府签订的目标责任书中，在会上各区明确 了本区“煤改清洁能源”工作目标,北京市</w:t>
      </w:r>
      <w:r>
        <w:rPr>
          <w:color w:val="000000"/>
          <w:spacing w:val="0"/>
          <w:w w:val="100"/>
          <w:position w:val="0"/>
          <w:sz w:val="18"/>
          <w:szCs w:val="18"/>
        </w:rPr>
        <w:t>2016</w:t>
      </w:r>
      <w:r>
        <w:rPr>
          <w:color w:val="000000"/>
          <w:spacing w:val="0"/>
          <w:w w:val="100"/>
          <w:position w:val="0"/>
        </w:rPr>
        <w:t>年农村“煤改电”工作全面启动，对北京市朝阳、 海淀、丰台、石景山、通州、大兴等地区</w:t>
      </w:r>
      <w:r>
        <w:rPr>
          <w:color w:val="000000"/>
          <w:spacing w:val="0"/>
          <w:w w:val="100"/>
          <w:position w:val="0"/>
          <w:sz w:val="18"/>
          <w:szCs w:val="18"/>
        </w:rPr>
        <w:t>410</w:t>
      </w:r>
      <w:r>
        <w:rPr>
          <w:color w:val="000000"/>
          <w:spacing w:val="0"/>
          <w:w w:val="100"/>
          <w:position w:val="0"/>
        </w:rPr>
        <w:t>个行政村共计</w:t>
      </w:r>
      <w:r>
        <w:rPr>
          <w:color w:val="000000"/>
          <w:spacing w:val="0"/>
          <w:w w:val="100"/>
          <w:position w:val="0"/>
          <w:sz w:val="18"/>
          <w:szCs w:val="18"/>
        </w:rPr>
        <w:t>15</w:t>
      </w:r>
      <w:r>
        <w:rPr>
          <w:color w:val="000000"/>
          <w:spacing w:val="0"/>
          <w:w w:val="100"/>
          <w:position w:val="0"/>
        </w:rPr>
        <w:t>万户将进行煤改电，</w:t>
      </w:r>
      <w:r>
        <w:rPr>
          <w:color w:val="000000"/>
          <w:spacing w:val="0"/>
          <w:w w:val="100"/>
          <w:position w:val="0"/>
          <w:sz w:val="18"/>
          <w:szCs w:val="18"/>
        </w:rPr>
        <w:t>2017</w:t>
      </w:r>
      <w:r>
        <w:rPr>
          <w:color w:val="000000"/>
          <w:spacing w:val="0"/>
          <w:w w:val="100"/>
          <w:position w:val="0"/>
        </w:rPr>
        <w:t>年将实 现城区采暖无煤化，</w:t>
      </w:r>
      <w:r>
        <w:rPr>
          <w:color w:val="000000"/>
          <w:spacing w:val="0"/>
          <w:w w:val="100"/>
          <w:position w:val="0"/>
          <w:sz w:val="18"/>
          <w:szCs w:val="18"/>
        </w:rPr>
        <w:t>2020</w:t>
      </w:r>
      <w:r>
        <w:rPr>
          <w:color w:val="000000"/>
          <w:spacing w:val="0"/>
          <w:w w:val="100"/>
          <w:position w:val="0"/>
        </w:rPr>
        <w:t>年实现全市平原地区采暖无煤化。整理自北京市财政局公开信息，</w:t>
      </w:r>
      <w:r>
        <w:rPr>
          <w:color w:val="000000"/>
          <w:spacing w:val="0"/>
          <w:w w:val="100"/>
          <w:position w:val="0"/>
          <w:sz w:val="18"/>
          <w:szCs w:val="18"/>
        </w:rPr>
        <w:t xml:space="preserve">2016 </w:t>
      </w:r>
      <w:r>
        <w:rPr>
          <w:color w:val="000000"/>
          <w:spacing w:val="0"/>
          <w:w w:val="100"/>
          <w:position w:val="0"/>
        </w:rPr>
        <w:t>年北京市政府“煤改电”工作，空气能热泵采购金额市、区两级的补贴达到</w:t>
      </w:r>
      <w:r>
        <w:rPr>
          <w:color w:val="000000"/>
          <w:spacing w:val="0"/>
          <w:w w:val="100"/>
          <w:position w:val="0"/>
          <w:sz w:val="18"/>
          <w:szCs w:val="18"/>
        </w:rPr>
        <w:t>17.54</w:t>
      </w:r>
      <w:r>
        <w:rPr>
          <w:color w:val="000000"/>
          <w:spacing w:val="0"/>
          <w:w w:val="100"/>
          <w:position w:val="0"/>
        </w:rPr>
        <w:t>亿元，从设备 采购数量上来看，预计将突破</w:t>
      </w:r>
      <w:r>
        <w:rPr>
          <w:color w:val="000000"/>
          <w:spacing w:val="0"/>
          <w:w w:val="100"/>
          <w:position w:val="0"/>
          <w:sz w:val="18"/>
          <w:szCs w:val="18"/>
        </w:rPr>
        <w:t>10</w:t>
      </w:r>
      <w:r>
        <w:rPr>
          <w:color w:val="000000"/>
          <w:spacing w:val="0"/>
          <w:w w:val="100"/>
          <w:position w:val="0"/>
        </w:rPr>
        <w:t>万台。</w:t>
      </w:r>
    </w:p>
    <w:p>
      <w:pPr>
        <w:pStyle w:val="Style5"/>
        <w:keepNext w:val="0"/>
        <w:keepLines w:val="0"/>
        <w:widowControl w:val="0"/>
        <w:shd w:val="clear" w:color="auto" w:fill="auto"/>
        <w:bidi w:val="0"/>
        <w:spacing w:before="0" w:after="0" w:line="398" w:lineRule="exact"/>
        <w:ind w:left="0" w:right="0" w:firstLine="500"/>
        <w:jc w:val="left"/>
      </w:pPr>
      <w:r>
        <w:rPr>
          <w:color w:val="000000"/>
          <w:spacing w:val="0"/>
          <w:w w:val="100"/>
          <w:position w:val="0"/>
          <w:sz w:val="18"/>
          <w:szCs w:val="18"/>
        </w:rPr>
        <w:t xml:space="preserve">3.2.2 </w:t>
      </w:r>
      <w:r>
        <w:rPr>
          <w:color w:val="000000"/>
          <w:spacing w:val="0"/>
          <w:w w:val="100"/>
          <w:position w:val="0"/>
        </w:rPr>
        <w:t>南方采暖市场需求</w:t>
      </w:r>
    </w:p>
    <w:p>
      <w:pPr>
        <w:pStyle w:val="Style5"/>
        <w:keepNext w:val="0"/>
        <w:keepLines w:val="0"/>
        <w:widowControl w:val="0"/>
        <w:shd w:val="clear" w:color="auto" w:fill="auto"/>
        <w:bidi w:val="0"/>
        <w:spacing w:before="0" w:after="0" w:line="398" w:lineRule="exact"/>
        <w:ind w:left="0" w:right="0" w:firstLine="520"/>
        <w:jc w:val="both"/>
      </w:pPr>
      <w:r>
        <w:rPr>
          <w:color w:val="000000"/>
          <w:spacing w:val="0"/>
          <w:w w:val="100"/>
          <w:position w:val="0"/>
        </w:rPr>
        <w:t>空气源热泵供暖在南方采暖市场上潜力巨大。根据国际铜业协会的估算，仅计算夏热冬冷地 区，未来</w:t>
      </w:r>
      <w:r>
        <w:rPr>
          <w:color w:val="000000"/>
          <w:spacing w:val="0"/>
          <w:w w:val="100"/>
          <w:position w:val="0"/>
          <w:sz w:val="18"/>
          <w:szCs w:val="18"/>
        </w:rPr>
        <w:t>10</w:t>
      </w:r>
      <w:r>
        <w:rPr>
          <w:color w:val="000000"/>
          <w:spacing w:val="0"/>
          <w:w w:val="100"/>
          <w:position w:val="0"/>
        </w:rPr>
        <w:t>年中，较保守估计，平均每年空气源热泵供暖市场需求量接近</w:t>
      </w:r>
      <w:r>
        <w:rPr>
          <w:color w:val="000000"/>
          <w:spacing w:val="0"/>
          <w:w w:val="100"/>
          <w:position w:val="0"/>
          <w:sz w:val="18"/>
          <w:szCs w:val="18"/>
        </w:rPr>
        <w:t>320</w:t>
      </w:r>
      <w:r>
        <w:rPr>
          <w:color w:val="000000"/>
          <w:spacing w:val="0"/>
          <w:w w:val="100"/>
          <w:position w:val="0"/>
        </w:rPr>
        <w:t>万台；较乐观估计， 平均每年空气源热泵供暖市场需求量接近</w:t>
      </w:r>
      <w:r>
        <w:rPr>
          <w:color w:val="000000"/>
          <w:spacing w:val="0"/>
          <w:w w:val="100"/>
          <w:position w:val="0"/>
          <w:sz w:val="18"/>
          <w:szCs w:val="18"/>
        </w:rPr>
        <w:t>550</w:t>
      </w:r>
      <w:r>
        <w:rPr>
          <w:color w:val="000000"/>
          <w:spacing w:val="0"/>
          <w:w w:val="100"/>
          <w:position w:val="0"/>
        </w:rPr>
        <w:t>万台。</w:t>
      </w:r>
    </w:p>
    <w:p>
      <w:pPr>
        <w:pStyle w:val="Style5"/>
        <w:keepNext w:val="0"/>
        <w:keepLines w:val="0"/>
        <w:widowControl w:val="0"/>
        <w:numPr>
          <w:ilvl w:val="0"/>
          <w:numId w:val="19"/>
        </w:numPr>
        <w:shd w:val="clear" w:color="auto" w:fill="auto"/>
        <w:tabs>
          <w:tab w:pos="790" w:val="left"/>
        </w:tabs>
        <w:bidi w:val="0"/>
        <w:spacing w:before="0" w:after="0" w:line="398" w:lineRule="exact"/>
        <w:ind w:left="0" w:right="0" w:firstLine="520"/>
        <w:jc w:val="both"/>
      </w:pPr>
      <w:bookmarkStart w:id="240" w:name="bookmark240"/>
      <w:bookmarkEnd w:id="240"/>
      <w:r>
        <w:rPr>
          <w:color w:val="000000"/>
          <w:spacing w:val="0"/>
          <w:w w:val="100"/>
          <w:position w:val="0"/>
          <w:sz w:val="18"/>
          <w:szCs w:val="18"/>
        </w:rPr>
        <w:t>2.3</w:t>
      </w:r>
      <w:r>
        <w:rPr>
          <w:color w:val="000000"/>
          <w:spacing w:val="0"/>
          <w:w w:val="100"/>
          <w:position w:val="0"/>
        </w:rPr>
        <w:t>工业及农业烘干设备需求</w:t>
      </w:r>
    </w:p>
    <w:p>
      <w:pPr>
        <w:pStyle w:val="Style5"/>
        <w:keepNext w:val="0"/>
        <w:keepLines w:val="0"/>
        <w:widowControl w:val="0"/>
        <w:shd w:val="clear" w:color="auto" w:fill="auto"/>
        <w:bidi w:val="0"/>
        <w:spacing w:before="0" w:after="500" w:line="398" w:lineRule="exact"/>
        <w:ind w:left="0" w:right="0" w:firstLine="520"/>
        <w:jc w:val="both"/>
      </w:pPr>
      <w:r>
        <w:rPr>
          <w:color w:val="000000"/>
          <w:spacing w:val="0"/>
          <w:w w:val="100"/>
          <w:position w:val="0"/>
        </w:rPr>
        <w:t>由于烟草、农产品等领域存在广泛的市场需求，加上政策鼓励，热泵烘干市场也渐渐发展起 来。空气源热泵烘干设备也将会带动一部分空气源热泵产品的市场的增长。国家农业部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月印发了《</w:t>
      </w:r>
      <w:r>
        <w:rPr>
          <w:color w:val="000000"/>
          <w:spacing w:val="0"/>
          <w:w w:val="100"/>
          <w:position w:val="0"/>
          <w:sz w:val="18"/>
          <w:szCs w:val="18"/>
        </w:rPr>
        <w:t>2014</w:t>
      </w:r>
      <w:r>
        <w:rPr>
          <w:color w:val="000000"/>
          <w:spacing w:val="0"/>
          <w:w w:val="100"/>
          <w:position w:val="0"/>
        </w:rPr>
        <w:t>年农业机械购置补贴实施指导意见》的通知，对谷物烘干机等农机进行补贴。海 南省农业厅</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月印发了《海南省槟榔烘干绿色改造项目实施方案的通知》，对传统槟榔 土烤房改造进行补贴。这些农业烘干设备和机械很多都采用空气源热泵技术和产品。</w:t>
      </w:r>
    </w:p>
    <w:p>
      <w:pPr>
        <w:pStyle w:val="Style26"/>
        <w:keepNext/>
        <w:keepLines/>
        <w:widowControl w:val="0"/>
        <w:shd w:val="clear" w:color="auto" w:fill="auto"/>
        <w:bidi w:val="0"/>
        <w:spacing w:before="0" w:after="1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二）公司发展战略</w:t>
      </w:r>
      <w:bookmarkEnd w:id="241"/>
      <w:bookmarkEnd w:id="242"/>
      <w:bookmarkEnd w:id="2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2" w:lineRule="exact"/>
        <w:ind w:left="0" w:right="0" w:firstLine="420"/>
        <w:jc w:val="both"/>
      </w:pPr>
      <w:r>
        <w:rPr>
          <w:color w:val="000000"/>
          <w:spacing w:val="0"/>
          <w:w w:val="100"/>
          <w:position w:val="0"/>
        </w:rPr>
        <w:t>随着人们物质和精神生活水平不断提高，以及雾霾、水污染等环境问题日益突出，转变发展 方式，提倡绿色发展，建设天蓝、地绿、水清的美丽中国已经成为国家核心战略。正是基于对消 费升级和绿色发展两大趋势的把握，公司提出了</w:t>
      </w:r>
      <w:r>
        <w:rPr>
          <w:rFonts w:ascii="Arial" w:eastAsia="Arial" w:hAnsi="Arial" w:cs="Arial"/>
          <w:color w:val="000000"/>
          <w:spacing w:val="0"/>
          <w:w w:val="100"/>
          <w:position w:val="0"/>
        </w:rPr>
        <w:t>“</w:t>
      </w:r>
      <w:r>
        <w:rPr>
          <w:color w:val="000000"/>
          <w:spacing w:val="0"/>
          <w:w w:val="100"/>
          <w:position w:val="0"/>
        </w:rPr>
        <w:t>一横一纵</w:t>
      </w:r>
      <w:r>
        <w:rPr>
          <w:rFonts w:ascii="Arial" w:eastAsia="Arial" w:hAnsi="Arial" w:cs="Arial"/>
          <w:color w:val="000000"/>
          <w:spacing w:val="0"/>
          <w:w w:val="100"/>
          <w:position w:val="0"/>
        </w:rPr>
        <w:t>”</w:t>
      </w:r>
      <w:r>
        <w:rPr>
          <w:color w:val="000000"/>
          <w:spacing w:val="0"/>
          <w:w w:val="100"/>
          <w:position w:val="0"/>
        </w:rPr>
        <w:t>战略布局。</w:t>
      </w:r>
      <w:r>
        <w:rPr>
          <w:rFonts w:ascii="Arial" w:eastAsia="Arial" w:hAnsi="Arial" w:cs="Arial"/>
          <w:color w:val="000000"/>
          <w:spacing w:val="0"/>
          <w:w w:val="100"/>
          <w:position w:val="0"/>
        </w:rPr>
        <w:t>“</w:t>
      </w:r>
      <w:r>
        <w:rPr>
          <w:color w:val="000000"/>
          <w:spacing w:val="0"/>
          <w:w w:val="100"/>
          <w:position w:val="0"/>
        </w:rPr>
        <w:t>一横</w:t>
      </w:r>
      <w:r>
        <w:rPr>
          <w:rFonts w:ascii="Arial" w:eastAsia="Arial" w:hAnsi="Arial" w:cs="Arial"/>
          <w:color w:val="000000"/>
          <w:spacing w:val="0"/>
          <w:w w:val="100"/>
          <w:position w:val="0"/>
        </w:rPr>
        <w:t>”</w:t>
      </w:r>
      <w:r>
        <w:rPr>
          <w:color w:val="000000"/>
          <w:spacing w:val="0"/>
          <w:w w:val="100"/>
          <w:position w:val="0"/>
        </w:rPr>
        <w:t xml:space="preserve">是基于消费升级和渠 道需求的多元化，即继续做好太阳能、空气能、净水等核心业务，并不断强化领先优势，同时做 </w:t>
      </w:r>
      <w:r>
        <w:rPr>
          <w:color w:val="000000"/>
          <w:spacing w:val="0"/>
          <w:w w:val="100"/>
          <w:position w:val="0"/>
        </w:rPr>
        <w:t>好厨房电器等新的增长业务。</w:t>
      </w:r>
      <w:r>
        <w:rPr>
          <w:rFonts w:ascii="Arial" w:eastAsia="Arial" w:hAnsi="Arial" w:cs="Arial"/>
          <w:color w:val="000000"/>
          <w:spacing w:val="0"/>
          <w:w w:val="100"/>
          <w:position w:val="0"/>
        </w:rPr>
        <w:t>“</w:t>
      </w:r>
      <w:r>
        <w:rPr>
          <w:color w:val="000000"/>
          <w:spacing w:val="0"/>
          <w:w w:val="100"/>
          <w:position w:val="0"/>
        </w:rPr>
        <w:t>一纵</w:t>
      </w:r>
      <w:r>
        <w:rPr>
          <w:rFonts w:ascii="Arial" w:eastAsia="Arial" w:hAnsi="Arial" w:cs="Arial"/>
          <w:color w:val="000000"/>
          <w:spacing w:val="0"/>
          <w:w w:val="100"/>
          <w:position w:val="0"/>
        </w:rPr>
        <w:t>”</w:t>
      </w:r>
      <w:r>
        <w:rPr>
          <w:color w:val="000000"/>
          <w:spacing w:val="0"/>
          <w:w w:val="100"/>
          <w:position w:val="0"/>
        </w:rPr>
        <w:t>则是围绕企业的核心竞争力，由热水向采暖和建筑节能的纵 深拓展。</w:t>
      </w:r>
    </w:p>
    <w:p>
      <w:pPr>
        <w:pStyle w:val="Style5"/>
        <w:keepNext w:val="0"/>
        <w:keepLines w:val="0"/>
        <w:widowControl w:val="0"/>
        <w:numPr>
          <w:ilvl w:val="0"/>
          <w:numId w:val="23"/>
        </w:numPr>
        <w:shd w:val="clear" w:color="auto" w:fill="auto"/>
        <w:bidi w:val="0"/>
        <w:spacing w:before="0" w:after="200" w:line="240" w:lineRule="auto"/>
        <w:ind w:left="0" w:right="0" w:firstLine="0"/>
        <w:jc w:val="left"/>
      </w:pPr>
      <w:bookmarkStart w:id="245" w:name="bookmark245"/>
      <w:bookmarkEnd w:id="245"/>
      <w:r>
        <w:rPr>
          <w:b/>
          <w:bCs/>
          <w:color w:val="000000"/>
          <w:spacing w:val="0"/>
          <w:w w:val="100"/>
          <w:position w:val="0"/>
        </w:rPr>
        <w:t>经营计划</w:t>
      </w:r>
    </w:p>
    <w:p>
      <w:pPr>
        <w:pStyle w:val="Style5"/>
        <w:keepNext w:val="0"/>
        <w:keepLines w:val="0"/>
        <w:widowControl w:val="0"/>
        <w:shd w:val="clear" w:color="auto" w:fill="auto"/>
        <w:bidi w:val="0"/>
        <w:spacing w:before="0" w:after="0" w:line="40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0" w:lineRule="exact"/>
        <w:ind w:left="0" w:right="0" w:firstLine="420"/>
        <w:jc w:val="both"/>
      </w:pPr>
      <w:r>
        <w:rPr>
          <w:color w:val="000000"/>
          <w:spacing w:val="0"/>
          <w:w w:val="100"/>
          <w:position w:val="0"/>
          <w:sz w:val="18"/>
          <w:szCs w:val="18"/>
        </w:rPr>
        <w:t>2017</w:t>
      </w:r>
      <w:r>
        <w:rPr>
          <w:color w:val="000000"/>
          <w:spacing w:val="0"/>
          <w:w w:val="100"/>
          <w:position w:val="0"/>
        </w:rPr>
        <w:t>年是公司改革发展关键之年、攻坚之年，公司将强化风险防范，增强内外部协同，在稳 步增长基础上求变革突破、促转型发展。公司</w:t>
      </w:r>
      <w:r>
        <w:rPr>
          <w:color w:val="000000"/>
          <w:spacing w:val="0"/>
          <w:w w:val="100"/>
          <w:position w:val="0"/>
          <w:sz w:val="18"/>
          <w:szCs w:val="18"/>
        </w:rPr>
        <w:t>2017</w:t>
      </w:r>
      <w:r>
        <w:rPr>
          <w:color w:val="000000"/>
          <w:spacing w:val="0"/>
          <w:w w:val="100"/>
          <w:position w:val="0"/>
        </w:rPr>
        <w:t>年度主要经营计划如下：</w:t>
      </w:r>
    </w:p>
    <w:p>
      <w:pPr>
        <w:pStyle w:val="Style26"/>
        <w:keepNext/>
        <w:keepLines/>
        <w:widowControl w:val="0"/>
        <w:numPr>
          <w:ilvl w:val="0"/>
          <w:numId w:val="25"/>
        </w:numPr>
        <w:shd w:val="clear" w:color="auto" w:fill="auto"/>
        <w:bidi w:val="0"/>
        <w:spacing w:before="0" w:after="0" w:line="400" w:lineRule="exact"/>
        <w:ind w:left="0" w:right="0" w:firstLine="420"/>
        <w:jc w:val="both"/>
      </w:pPr>
      <w:bookmarkStart w:id="246" w:name="bookmark246"/>
      <w:bookmarkStart w:id="247" w:name="bookmark247"/>
      <w:bookmarkStart w:id="248" w:name="bookmark248"/>
      <w:bookmarkStart w:id="249" w:name="bookmark249"/>
      <w:bookmarkEnd w:id="248"/>
      <w:r>
        <w:rPr>
          <w:color w:val="000000"/>
          <w:spacing w:val="0"/>
          <w:w w:val="100"/>
          <w:position w:val="0"/>
        </w:rPr>
        <w:t>发挥核心业务优势，提升各业务板块的核心能力</w:t>
      </w:r>
      <w:bookmarkEnd w:id="246"/>
      <w:bookmarkEnd w:id="247"/>
      <w:bookmarkEnd w:id="249"/>
    </w:p>
    <w:p>
      <w:pPr>
        <w:pStyle w:val="Style26"/>
        <w:keepNext/>
        <w:keepLines/>
        <w:widowControl w:val="0"/>
        <w:numPr>
          <w:ilvl w:val="0"/>
          <w:numId w:val="27"/>
        </w:numPr>
        <w:shd w:val="clear" w:color="auto" w:fill="auto"/>
        <w:tabs>
          <w:tab w:pos="884" w:val="left"/>
        </w:tabs>
        <w:bidi w:val="0"/>
        <w:spacing w:before="0" w:after="0" w:line="400" w:lineRule="exact"/>
        <w:ind w:left="0" w:right="0" w:firstLine="420"/>
        <w:jc w:val="both"/>
      </w:pPr>
      <w:bookmarkStart w:id="246" w:name="bookmark246"/>
      <w:bookmarkStart w:id="247" w:name="bookmark247"/>
      <w:bookmarkStart w:id="250" w:name="bookmark250"/>
      <w:bookmarkStart w:id="251" w:name="bookmark251"/>
      <w:bookmarkEnd w:id="250"/>
      <w:r>
        <w:rPr>
          <w:color w:val="000000"/>
          <w:spacing w:val="0"/>
          <w:w w:val="100"/>
          <w:position w:val="0"/>
        </w:rPr>
        <w:t>太阳能业务</w:t>
      </w:r>
      <w:bookmarkEnd w:id="246"/>
      <w:bookmarkEnd w:id="247"/>
      <w:bookmarkEnd w:id="251"/>
    </w:p>
    <w:p>
      <w:pPr>
        <w:pStyle w:val="Style5"/>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最近几年，太阳能行业不景气，公司须利用这个时机练好内功，通过加大研发力度，开发出 适合冬天、阴雨天、雾霾天使用的太阳能热水器产品，提升产品国内外市场竞争力；通过生产线 智能化改造及工艺改进，提高生产效率，通过精益生产，实现精品打造；通过营销模式创新，进 一步巩固优势，扩大市场占有率，发挥企业和渠道在行业的占位优势以及品牌的综合优势，继续 发力，开展产品、服务、商业模式等全方位创新，做大市场空间、提高市场占有率。</w:t>
      </w:r>
    </w:p>
    <w:p>
      <w:pPr>
        <w:pStyle w:val="Style5"/>
        <w:keepNext w:val="0"/>
        <w:keepLines w:val="0"/>
        <w:widowControl w:val="0"/>
        <w:numPr>
          <w:ilvl w:val="0"/>
          <w:numId w:val="27"/>
        </w:numPr>
        <w:shd w:val="clear" w:color="auto" w:fill="auto"/>
        <w:tabs>
          <w:tab w:pos="884" w:val="left"/>
        </w:tabs>
        <w:bidi w:val="0"/>
        <w:spacing w:before="0" w:after="0" w:line="400" w:lineRule="exact"/>
        <w:ind w:left="0" w:right="0" w:firstLine="420"/>
        <w:jc w:val="both"/>
      </w:pPr>
      <w:bookmarkStart w:id="252" w:name="bookmark252"/>
      <w:bookmarkEnd w:id="252"/>
      <w:r>
        <w:rPr>
          <w:b/>
          <w:bCs/>
          <w:color w:val="000000"/>
          <w:spacing w:val="0"/>
          <w:w w:val="100"/>
          <w:position w:val="0"/>
        </w:rPr>
        <w:t>净水业务</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rPr>
        <w:t>目前净水行业发展不均衡，市场空间需要积极开拓，公司坚持做好产品和服务，通过国际技 术合作开发无电驱动净水机，实现零能耗制水；通过自主研发不废水净水机，实现废水零排放； 通过独创性的差异化的产品获得市场比较竞争优势，形成适应目标市场的营销模式，拓展城市市 场、线上销售、水站等新市场空间</w:t>
      </w:r>
      <w:r>
        <w:rPr>
          <w:b/>
          <w:bCs/>
          <w:color w:val="000000"/>
          <w:spacing w:val="0"/>
          <w:w w:val="100"/>
          <w:position w:val="0"/>
        </w:rPr>
        <w:t>。</w:t>
      </w:r>
    </w:p>
    <w:p>
      <w:pPr>
        <w:pStyle w:val="Style5"/>
        <w:keepNext w:val="0"/>
        <w:keepLines w:val="0"/>
        <w:widowControl w:val="0"/>
        <w:numPr>
          <w:ilvl w:val="0"/>
          <w:numId w:val="27"/>
        </w:numPr>
        <w:shd w:val="clear" w:color="auto" w:fill="auto"/>
        <w:tabs>
          <w:tab w:pos="884" w:val="left"/>
        </w:tabs>
        <w:bidi w:val="0"/>
        <w:spacing w:before="0" w:after="0" w:line="402" w:lineRule="exact"/>
        <w:ind w:left="0" w:right="0" w:firstLine="420"/>
        <w:jc w:val="both"/>
      </w:pPr>
      <w:bookmarkStart w:id="253" w:name="bookmark253"/>
      <w:bookmarkEnd w:id="253"/>
      <w:r>
        <w:rPr>
          <w:b/>
          <w:bCs/>
          <w:color w:val="000000"/>
          <w:spacing w:val="0"/>
          <w:w w:val="100"/>
          <w:position w:val="0"/>
        </w:rPr>
        <w:t>空气能业务</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rPr>
        <w:t>行业日趋成熟，产品不断创新，市场认可度逐步提升，市场销售额持续增长，竞争进一步加 剧：公司通过加大研发力度，开发出北方煤改电采暖专用机组系列以及与房地产配套的工程单机 系列产品，产品品类更加齐全；通过打造生产制造能力，确保产品质量及供货能力持续提升，顺 德基地空气能新生产线已投入使用。通过煤改电项目的积极参与，空气能采暖业务及工程单机业 务的持续推进，公司已逐步形成从研发、制造到安装、服务的综合竞争力。</w:t>
      </w:r>
    </w:p>
    <w:p>
      <w:pPr>
        <w:pStyle w:val="Style5"/>
        <w:keepNext w:val="0"/>
        <w:keepLines w:val="0"/>
        <w:widowControl w:val="0"/>
        <w:numPr>
          <w:ilvl w:val="0"/>
          <w:numId w:val="27"/>
        </w:numPr>
        <w:shd w:val="clear" w:color="auto" w:fill="auto"/>
        <w:tabs>
          <w:tab w:pos="884" w:val="left"/>
        </w:tabs>
        <w:bidi w:val="0"/>
        <w:spacing w:before="0" w:after="0" w:line="402" w:lineRule="exact"/>
        <w:ind w:left="0" w:right="0" w:firstLine="420"/>
        <w:jc w:val="both"/>
      </w:pPr>
      <w:bookmarkStart w:id="254" w:name="bookmark254"/>
      <w:bookmarkEnd w:id="254"/>
      <w:r>
        <w:rPr>
          <w:b/>
          <w:bCs/>
          <w:color w:val="000000"/>
          <w:spacing w:val="0"/>
          <w:w w:val="100"/>
          <w:position w:val="0"/>
        </w:rPr>
        <w:t>厨电业务</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sz w:val="18"/>
          <w:szCs w:val="18"/>
        </w:rPr>
        <w:t>2017</w:t>
      </w:r>
      <w:r>
        <w:rPr>
          <w:color w:val="000000"/>
          <w:spacing w:val="0"/>
          <w:w w:val="100"/>
          <w:position w:val="0"/>
        </w:rPr>
        <w:t>年公司将全力协助帅康电气在销售、采购、财务、制造等多个环节进行整合，并对双方 的营销渠道网络进行整合，取长补短，统筹资源，从而增强上市公司的市场竞争力，获取竞争优 势，扩大市场份额。</w:t>
      </w:r>
    </w:p>
    <w:p>
      <w:pPr>
        <w:pStyle w:val="Style5"/>
        <w:keepNext w:val="0"/>
        <w:keepLines w:val="0"/>
        <w:widowControl w:val="0"/>
        <w:numPr>
          <w:ilvl w:val="0"/>
          <w:numId w:val="27"/>
        </w:numPr>
        <w:shd w:val="clear" w:color="auto" w:fill="auto"/>
        <w:tabs>
          <w:tab w:pos="884" w:val="left"/>
        </w:tabs>
        <w:bidi w:val="0"/>
        <w:spacing w:before="0" w:after="0" w:line="402" w:lineRule="exact"/>
        <w:ind w:left="0" w:right="0" w:firstLine="420"/>
        <w:jc w:val="both"/>
      </w:pPr>
      <w:bookmarkStart w:id="255" w:name="bookmark255"/>
      <w:bookmarkEnd w:id="255"/>
      <w:r>
        <w:rPr>
          <w:b/>
          <w:bCs/>
          <w:color w:val="000000"/>
          <w:spacing w:val="0"/>
          <w:w w:val="100"/>
          <w:position w:val="0"/>
        </w:rPr>
        <w:t>跨季节储热采暖业务(围绕企业的核心竞争力进行纵向升级拓展)</w:t>
      </w:r>
    </w:p>
    <w:p>
      <w:pPr>
        <w:pStyle w:val="Style5"/>
        <w:keepNext w:val="0"/>
        <w:keepLines w:val="0"/>
        <w:widowControl w:val="0"/>
        <w:shd w:val="clear" w:color="auto" w:fill="auto"/>
        <w:bidi w:val="0"/>
        <w:spacing w:before="0" w:after="0" w:line="402" w:lineRule="exact"/>
        <w:ind w:left="0" w:right="0" w:firstLine="420"/>
        <w:jc w:val="both"/>
      </w:pPr>
      <w:r>
        <w:rPr>
          <w:color w:val="000000"/>
          <w:spacing w:val="0"/>
          <w:w w:val="100"/>
          <w:position w:val="0"/>
        </w:rPr>
        <w:t>雾霾是中国面临的大难题，作为一个太阳能光热领军企业，我们要为中国的雾霾治理，尤其 是农村地区的清洁能源采暖、包括南方采暖，做出重要贡献。目前，世界领先的太阳能跨季节储 热采暖技术及相关太阳能采暖技术的应用主要有：大型太阳能跨季节储热采暖、中小型太阳能跨 季节储热采暖、太阳能</w:t>
      </w:r>
      <w:r>
        <w:rPr>
          <w:color w:val="000000"/>
          <w:spacing w:val="0"/>
          <w:w w:val="100"/>
          <w:position w:val="0"/>
          <w:sz w:val="18"/>
          <w:szCs w:val="18"/>
        </w:rPr>
        <w:t>+</w:t>
      </w:r>
      <w:r>
        <w:rPr>
          <w:color w:val="000000"/>
          <w:spacing w:val="0"/>
          <w:w w:val="100"/>
          <w:position w:val="0"/>
        </w:rPr>
        <w:t>空气能或太阳能</w:t>
      </w:r>
      <w:r>
        <w:rPr>
          <w:color w:val="000000"/>
          <w:spacing w:val="0"/>
          <w:w w:val="100"/>
          <w:position w:val="0"/>
          <w:sz w:val="18"/>
          <w:szCs w:val="18"/>
        </w:rPr>
        <w:t>+</w:t>
      </w:r>
      <w:r>
        <w:rPr>
          <w:color w:val="000000"/>
          <w:spacing w:val="0"/>
          <w:w w:val="100"/>
          <w:position w:val="0"/>
        </w:rPr>
        <w:t>地源热泵采暖或太阳能</w:t>
      </w:r>
      <w:r>
        <w:rPr>
          <w:color w:val="000000"/>
          <w:spacing w:val="0"/>
          <w:w w:val="100"/>
          <w:position w:val="0"/>
          <w:sz w:val="18"/>
          <w:szCs w:val="18"/>
        </w:rPr>
        <w:t>+</w:t>
      </w:r>
      <w:r>
        <w:rPr>
          <w:color w:val="000000"/>
          <w:spacing w:val="0"/>
          <w:w w:val="100"/>
          <w:position w:val="0"/>
        </w:rPr>
        <w:t>燃气、建筑节能太阳墙。</w:t>
      </w:r>
      <w:r>
        <w:rPr>
          <w:color w:val="000000"/>
          <w:spacing w:val="0"/>
          <w:w w:val="100"/>
          <w:position w:val="0"/>
          <w:sz w:val="18"/>
          <w:szCs w:val="18"/>
        </w:rPr>
        <w:t xml:space="preserve">2017 </w:t>
      </w:r>
      <w:r>
        <w:rPr>
          <w:color w:val="000000"/>
          <w:spacing w:val="0"/>
          <w:w w:val="100"/>
          <w:position w:val="0"/>
        </w:rPr>
        <w:t>年公司重点开拓上述项目。</w:t>
      </w:r>
    </w:p>
    <w:p>
      <w:pPr>
        <w:pStyle w:val="Style26"/>
        <w:keepNext/>
        <w:keepLines/>
        <w:widowControl w:val="0"/>
        <w:numPr>
          <w:ilvl w:val="0"/>
          <w:numId w:val="25"/>
        </w:numPr>
        <w:shd w:val="clear" w:color="auto" w:fill="auto"/>
        <w:bidi w:val="0"/>
        <w:spacing w:before="0" w:after="0" w:line="401" w:lineRule="exact"/>
        <w:ind w:left="0" w:right="0" w:firstLine="440"/>
        <w:jc w:val="both"/>
      </w:pPr>
      <w:bookmarkStart w:id="256" w:name="bookmark256"/>
      <w:bookmarkStart w:id="257" w:name="bookmark257"/>
      <w:bookmarkStart w:id="258" w:name="bookmark258"/>
      <w:bookmarkStart w:id="259" w:name="bookmark259"/>
      <w:bookmarkEnd w:id="258"/>
      <w:r>
        <w:rPr>
          <w:color w:val="000000"/>
          <w:spacing w:val="0"/>
          <w:w w:val="100"/>
          <w:position w:val="0"/>
        </w:rPr>
        <w:t>增强内外协同协作，发挥公司整体竞争优势</w:t>
      </w:r>
      <w:bookmarkEnd w:id="256"/>
      <w:bookmarkEnd w:id="257"/>
      <w:bookmarkEnd w:id="259"/>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公司要进一步强化日出东方企业间的整体意识和全局观念，加强各业务单元、各业态、各区 域间的协同协作，形成合力，发挥公司整体优势和协同效应，增强集团核心竞争力，实现利益最 大化。为此，</w:t>
      </w:r>
      <w:r>
        <w:rPr>
          <w:color w:val="000000"/>
          <w:spacing w:val="0"/>
          <w:w w:val="100"/>
          <w:position w:val="0"/>
          <w:sz w:val="18"/>
          <w:szCs w:val="18"/>
        </w:rPr>
        <w:t>2017</w:t>
      </w:r>
      <w:r>
        <w:rPr>
          <w:color w:val="000000"/>
          <w:spacing w:val="0"/>
          <w:w w:val="100"/>
          <w:position w:val="0"/>
        </w:rPr>
        <w:t>经营层将紧紧围绕“协同、升级、精品、速度”这条主线开展各项管理工作：</w:t>
      </w:r>
    </w:p>
    <w:p>
      <w:pPr>
        <w:pStyle w:val="Style5"/>
        <w:keepNext w:val="0"/>
        <w:keepLines w:val="0"/>
        <w:widowControl w:val="0"/>
        <w:shd w:val="clear" w:color="auto" w:fill="auto"/>
        <w:tabs>
          <w:tab w:pos="918" w:val="left"/>
        </w:tabs>
        <w:bidi w:val="0"/>
        <w:spacing w:before="0" w:after="0" w:line="401" w:lineRule="exact"/>
        <w:ind w:left="0" w:right="0" w:firstLine="440"/>
        <w:jc w:val="both"/>
      </w:pPr>
      <w:bookmarkStart w:id="260" w:name="bookmark260"/>
      <w:r>
        <w:rPr>
          <w:b/>
          <w:bCs/>
          <w:color w:val="000000"/>
          <w:spacing w:val="0"/>
          <w:w w:val="100"/>
          <w:position w:val="0"/>
        </w:rPr>
        <w:t>（</w:t>
      </w:r>
      <w:bookmarkEnd w:id="260"/>
      <w:r>
        <w:rPr>
          <w:b/>
          <w:bCs/>
          <w:color w:val="000000"/>
          <w:spacing w:val="0"/>
          <w:w w:val="100"/>
          <w:position w:val="0"/>
        </w:rPr>
        <w:t>1）</w:t>
        <w:tab/>
        <w:t>协同：</w:t>
      </w:r>
      <w:r>
        <w:rPr>
          <w:color w:val="000000"/>
          <w:spacing w:val="0"/>
          <w:w w:val="100"/>
          <w:position w:val="0"/>
        </w:rPr>
        <w:t>当下多元化、多品牌的运营，需要建立全方位“协同”的机制。推行项目制，唯 “问题论”，也就是以市场反馈的问题为导向，把遇到的问题，形成一个一个项目组，项目组的</w:t>
      </w:r>
    </w:p>
    <w:p>
      <w:pPr>
        <w:pStyle w:val="Style5"/>
        <w:keepNext w:val="0"/>
        <w:keepLines w:val="0"/>
        <w:widowControl w:val="0"/>
        <w:shd w:val="clear" w:color="auto" w:fill="auto"/>
        <w:bidi w:val="0"/>
        <w:spacing w:before="0" w:after="0" w:line="401" w:lineRule="exact"/>
        <w:ind w:left="0" w:right="0" w:firstLine="0"/>
        <w:jc w:val="both"/>
      </w:pPr>
      <w:r>
        <w:rPr>
          <w:color w:val="000000"/>
          <w:spacing w:val="0"/>
          <w:w w:val="100"/>
          <w:position w:val="0"/>
        </w:rPr>
        <w:t>头就是领导，达到组织的扁平化。</w:t>
      </w:r>
    </w:p>
    <w:p>
      <w:pPr>
        <w:pStyle w:val="Style5"/>
        <w:keepNext w:val="0"/>
        <w:keepLines w:val="0"/>
        <w:widowControl w:val="0"/>
        <w:shd w:val="clear" w:color="auto" w:fill="auto"/>
        <w:tabs>
          <w:tab w:pos="1009" w:val="left"/>
        </w:tabs>
        <w:bidi w:val="0"/>
        <w:spacing w:before="0" w:after="0" w:line="401" w:lineRule="exact"/>
        <w:ind w:left="0" w:right="0" w:firstLine="440"/>
        <w:jc w:val="both"/>
      </w:pPr>
      <w:bookmarkStart w:id="261" w:name="bookmark261"/>
      <w:r>
        <w:rPr>
          <w:b/>
          <w:bCs/>
          <w:color w:val="000000"/>
          <w:spacing w:val="0"/>
          <w:w w:val="100"/>
          <w:position w:val="0"/>
        </w:rPr>
        <w:t>（</w:t>
      </w:r>
      <w:bookmarkEnd w:id="261"/>
      <w:r>
        <w:rPr>
          <w:b/>
          <w:bCs/>
          <w:color w:val="000000"/>
          <w:spacing w:val="0"/>
          <w:w w:val="100"/>
          <w:position w:val="0"/>
        </w:rPr>
        <w:t>2）</w:t>
        <w:tab/>
        <w:t>升级：</w:t>
      </w:r>
      <w:r>
        <w:rPr>
          <w:color w:val="000000"/>
          <w:spacing w:val="0"/>
          <w:w w:val="100"/>
          <w:position w:val="0"/>
        </w:rPr>
        <w:t>“升级”要解决的是标准问题：升级的关键是要“重塑标准”、“树立标杆”， 公司将从绩效管理、产品标准、产品研发、供应链、产品制造、信息化、财务管理、部门费用及 呆滞品管控能力、服务能力和服务速度等九个方面进行升级。</w:t>
      </w:r>
    </w:p>
    <w:p>
      <w:pPr>
        <w:pStyle w:val="Style5"/>
        <w:keepNext w:val="0"/>
        <w:keepLines w:val="0"/>
        <w:widowControl w:val="0"/>
        <w:shd w:val="clear" w:color="auto" w:fill="auto"/>
        <w:tabs>
          <w:tab w:pos="1009" w:val="left"/>
        </w:tabs>
        <w:bidi w:val="0"/>
        <w:spacing w:before="0" w:after="0" w:line="401" w:lineRule="exact"/>
        <w:ind w:left="0" w:right="0" w:firstLine="440"/>
        <w:jc w:val="both"/>
      </w:pPr>
      <w:bookmarkStart w:id="262" w:name="bookmark262"/>
      <w:r>
        <w:rPr>
          <w:b/>
          <w:bCs/>
          <w:color w:val="000000"/>
          <w:spacing w:val="0"/>
          <w:w w:val="100"/>
          <w:position w:val="0"/>
        </w:rPr>
        <w:t>（</w:t>
      </w:r>
      <w:bookmarkEnd w:id="262"/>
      <w:r>
        <w:rPr>
          <w:b/>
          <w:bCs/>
          <w:color w:val="000000"/>
          <w:spacing w:val="0"/>
          <w:w w:val="100"/>
          <w:position w:val="0"/>
        </w:rPr>
        <w:t>3）</w:t>
        <w:tab/>
        <w:t>精品：</w:t>
      </w:r>
      <w:r>
        <w:rPr>
          <w:color w:val="000000"/>
          <w:spacing w:val="0"/>
          <w:w w:val="100"/>
          <w:position w:val="0"/>
        </w:rPr>
        <w:t>“精品打造”关乎公司整个供应链。精品的标准就是：用户满意。打造“工匠 精神”，用心把产品做好、做精！对产品的质量问题“零容忍”。</w:t>
      </w:r>
    </w:p>
    <w:p>
      <w:pPr>
        <w:pStyle w:val="Style5"/>
        <w:keepNext w:val="0"/>
        <w:keepLines w:val="0"/>
        <w:widowControl w:val="0"/>
        <w:shd w:val="clear" w:color="auto" w:fill="auto"/>
        <w:tabs>
          <w:tab w:pos="1009" w:val="left"/>
        </w:tabs>
        <w:bidi w:val="0"/>
        <w:spacing w:before="0" w:after="0" w:line="401" w:lineRule="exact"/>
        <w:ind w:left="0" w:right="0" w:firstLine="440"/>
        <w:jc w:val="both"/>
      </w:pPr>
      <w:bookmarkStart w:id="263" w:name="bookmark263"/>
      <w:r>
        <w:rPr>
          <w:b/>
          <w:bCs/>
          <w:color w:val="000000"/>
          <w:spacing w:val="0"/>
          <w:w w:val="100"/>
          <w:position w:val="0"/>
        </w:rPr>
        <w:t>（</w:t>
      </w:r>
      <w:bookmarkEnd w:id="263"/>
      <w:r>
        <w:rPr>
          <w:b/>
          <w:bCs/>
          <w:color w:val="000000"/>
          <w:spacing w:val="0"/>
          <w:w w:val="100"/>
          <w:position w:val="0"/>
        </w:rPr>
        <w:t>4）</w:t>
        <w:tab/>
        <w:t>速度：</w:t>
      </w:r>
      <w:r>
        <w:rPr>
          <w:color w:val="000000"/>
          <w:spacing w:val="0"/>
          <w:w w:val="100"/>
          <w:position w:val="0"/>
        </w:rPr>
        <w:t>即各部门对市场问题的反应速度；从营销、售后服务、信息反馈、供货期、物流 等方面，缩短解决问题的限期，首先要解决的是工作作风问题。“服务第一、快速反应”的标准： 就是让用户满意。</w:t>
      </w:r>
    </w:p>
    <w:p>
      <w:pPr>
        <w:pStyle w:val="Style26"/>
        <w:keepNext/>
        <w:keepLines/>
        <w:widowControl w:val="0"/>
        <w:numPr>
          <w:ilvl w:val="0"/>
          <w:numId w:val="25"/>
        </w:numPr>
        <w:shd w:val="clear" w:color="auto" w:fill="auto"/>
        <w:bidi w:val="0"/>
        <w:spacing w:before="0" w:after="0" w:line="401" w:lineRule="exact"/>
        <w:ind w:left="0" w:right="0" w:firstLine="540"/>
        <w:jc w:val="both"/>
      </w:pPr>
      <w:bookmarkStart w:id="264" w:name="bookmark264"/>
      <w:bookmarkStart w:id="265" w:name="bookmark265"/>
      <w:bookmarkStart w:id="266" w:name="bookmark266"/>
      <w:bookmarkStart w:id="267" w:name="bookmark267"/>
      <w:bookmarkEnd w:id="266"/>
      <w:r>
        <w:rPr>
          <w:color w:val="000000"/>
          <w:spacing w:val="0"/>
          <w:w w:val="100"/>
          <w:position w:val="0"/>
        </w:rPr>
        <w:t>健全问责机制，提升风险防范能力</w:t>
      </w:r>
      <w:bookmarkEnd w:id="264"/>
      <w:bookmarkEnd w:id="265"/>
      <w:bookmarkEnd w:id="267"/>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公司重点开展以风险控制为核心的制度及流程再锻造，准确把握重大风险点，建立健全关键 控制流程，运用信息化手段，将控制流程制度化、规范化和标准化，提高公司管控的透明度和可 视性，切实增强企业风险防范能力。同时，公司进一步加强内部审计力度，充分发挥审计监督作 用。</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公司全面加强安全生产管理，健全安全保障体系，继续加强安全生产制度建设，落实管理措 施、强化规范操作、及时消除隐患，确保安全生产无事故。</w:t>
      </w:r>
    </w:p>
    <w:p>
      <w:pPr>
        <w:pStyle w:val="Style5"/>
        <w:keepNext w:val="0"/>
        <w:keepLines w:val="0"/>
        <w:widowControl w:val="0"/>
        <w:shd w:val="clear" w:color="auto" w:fill="auto"/>
        <w:bidi w:val="0"/>
        <w:spacing w:before="0" w:after="780" w:line="401" w:lineRule="exact"/>
        <w:ind w:left="0" w:right="0" w:firstLine="440"/>
        <w:jc w:val="both"/>
      </w:pPr>
      <w:r>
        <w:rPr>
          <w:color w:val="000000"/>
          <w:spacing w:val="0"/>
          <w:w w:val="100"/>
          <w:position w:val="0"/>
        </w:rPr>
        <w:t>公司健全企业问责机制，对于重大事故进行责任追究。按照上市公司内控管理的要求，对于 出现重大责任事故的企业和个人，予以严厉追究问责，确保企业持续健康发展。</w:t>
      </w:r>
    </w:p>
    <w:p>
      <w:pPr>
        <w:pStyle w:val="Style26"/>
        <w:keepNext/>
        <w:keepLines/>
        <w:widowControl w:val="0"/>
        <w:shd w:val="clear" w:color="auto" w:fill="auto"/>
        <w:bidi w:val="0"/>
        <w:spacing w:before="0" w:after="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四）可能面对的风险</w:t>
      </w:r>
      <w:bookmarkEnd w:id="268"/>
      <w:bookmarkEnd w:id="269"/>
      <w:bookmarkEnd w:id="271"/>
    </w:p>
    <w:p>
      <w:pPr>
        <w:pStyle w:val="Style5"/>
        <w:keepNext w:val="0"/>
        <w:keepLines w:val="0"/>
        <w:widowControl w:val="0"/>
        <w:shd w:val="clear" w:color="auto" w:fill="auto"/>
        <w:bidi w:val="0"/>
        <w:spacing w:before="0" w:after="0" w:line="40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numPr>
          <w:ilvl w:val="0"/>
          <w:numId w:val="29"/>
        </w:numPr>
        <w:shd w:val="clear" w:color="auto" w:fill="auto"/>
        <w:bidi w:val="0"/>
        <w:spacing w:before="0" w:after="0" w:line="403" w:lineRule="exact"/>
        <w:ind w:left="0" w:right="0" w:firstLine="540"/>
        <w:jc w:val="both"/>
      </w:pPr>
      <w:bookmarkStart w:id="272" w:name="bookmark272"/>
      <w:bookmarkStart w:id="273" w:name="bookmark273"/>
      <w:bookmarkStart w:id="274" w:name="bookmark274"/>
      <w:bookmarkStart w:id="275" w:name="bookmark275"/>
      <w:bookmarkEnd w:id="274"/>
      <w:r>
        <w:rPr>
          <w:color w:val="000000"/>
          <w:spacing w:val="0"/>
          <w:w w:val="100"/>
          <w:position w:val="0"/>
        </w:rPr>
        <w:t>太阳能热水器行业进一步下滑的风险</w:t>
      </w:r>
      <w:bookmarkEnd w:id="272"/>
      <w:bookmarkEnd w:id="273"/>
      <w:bookmarkEnd w:id="275"/>
    </w:p>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宏观经济增幅放缓，建筑方式的改变及消费升级的需求都对太阳能热水器市场需求产生一定 负面影响，特别是经历了数轮家电下乡的渗透之后，被提前透支的零售市场陷入了持续低迷的发 展态势，造成行业自</w:t>
      </w:r>
      <w:r>
        <w:rPr>
          <w:rFonts w:ascii="Times New Roman" w:eastAsia="Times New Roman" w:hAnsi="Times New Roman" w:cs="Times New Roman"/>
          <w:color w:val="000000"/>
          <w:spacing w:val="0"/>
          <w:w w:val="100"/>
          <w:position w:val="0"/>
        </w:rPr>
        <w:t>2012</w:t>
      </w:r>
      <w:r>
        <w:rPr>
          <w:color w:val="000000"/>
          <w:spacing w:val="0"/>
          <w:w w:val="100"/>
          <w:position w:val="0"/>
        </w:rPr>
        <w:t>年以来连续下滑，如行业未来继续下滑，公司作为领军企业，经营业绩 也将受到一定影响。</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公司将通过保持产品竞争力、为老用户提供增值服务、加大对营销团队的激励等手段去占领 市场、填补退出企业的市场缝隙，提高公司的市场占用率。</w:t>
      </w:r>
    </w:p>
    <w:p>
      <w:pPr>
        <w:pStyle w:val="Style26"/>
        <w:keepNext/>
        <w:keepLines/>
        <w:widowControl w:val="0"/>
        <w:numPr>
          <w:ilvl w:val="0"/>
          <w:numId w:val="29"/>
        </w:numPr>
        <w:shd w:val="clear" w:color="auto" w:fill="auto"/>
        <w:bidi w:val="0"/>
        <w:spacing w:before="0" w:after="0" w:line="400" w:lineRule="exact"/>
        <w:ind w:left="0" w:right="0" w:firstLine="580"/>
        <w:jc w:val="both"/>
      </w:pPr>
      <w:bookmarkStart w:id="276" w:name="bookmark276"/>
      <w:bookmarkStart w:id="277" w:name="bookmark277"/>
      <w:bookmarkStart w:id="278" w:name="bookmark278"/>
      <w:bookmarkStart w:id="279" w:name="bookmark279"/>
      <w:bookmarkEnd w:id="278"/>
      <w:r>
        <w:rPr>
          <w:color w:val="000000"/>
          <w:spacing w:val="0"/>
          <w:w w:val="100"/>
          <w:position w:val="0"/>
        </w:rPr>
        <w:t>原材料价格上涨的风险</w:t>
      </w:r>
      <w:bookmarkEnd w:id="276"/>
      <w:bookmarkEnd w:id="277"/>
      <w:bookmarkEnd w:id="279"/>
    </w:p>
    <w:p>
      <w:pPr>
        <w:pStyle w:val="Style5"/>
        <w:keepNext w:val="0"/>
        <w:keepLines w:val="0"/>
        <w:widowControl w:val="0"/>
        <w:shd w:val="clear" w:color="auto" w:fill="auto"/>
        <w:bidi w:val="0"/>
        <w:spacing w:before="0" w:after="0" w:line="400" w:lineRule="exact"/>
        <w:ind w:left="0" w:right="0" w:firstLine="600"/>
        <w:jc w:val="both"/>
      </w:pPr>
      <w:r>
        <w:rPr>
          <w:color w:val="000000"/>
          <w:spacing w:val="0"/>
          <w:w w:val="100"/>
          <w:position w:val="0"/>
        </w:rPr>
        <w:t>公司生产经营所需占比最大的主要原材料为镀锌板、不锈钢、彩涂板等金属板材，如以上原 材料的市场价格出现较大幅度的波动，将对公司产品成本产生一定影响，进而影响到公司的经营 业绩。</w:t>
      </w:r>
    </w:p>
    <w:p>
      <w:pPr>
        <w:pStyle w:val="Style26"/>
        <w:keepNext/>
        <w:keepLines/>
        <w:widowControl w:val="0"/>
        <w:numPr>
          <w:ilvl w:val="0"/>
          <w:numId w:val="29"/>
        </w:numPr>
        <w:shd w:val="clear" w:color="auto" w:fill="auto"/>
        <w:bidi w:val="0"/>
        <w:spacing w:before="0" w:after="0" w:line="400" w:lineRule="exact"/>
        <w:ind w:left="0" w:right="0" w:firstLine="520"/>
        <w:jc w:val="both"/>
      </w:pPr>
      <w:bookmarkStart w:id="280" w:name="bookmark280"/>
      <w:bookmarkStart w:id="281" w:name="bookmark281"/>
      <w:bookmarkStart w:id="282" w:name="bookmark282"/>
      <w:bookmarkStart w:id="283" w:name="bookmark283"/>
      <w:bookmarkEnd w:id="282"/>
      <w:r>
        <w:rPr>
          <w:color w:val="000000"/>
          <w:spacing w:val="0"/>
          <w:w w:val="100"/>
          <w:position w:val="0"/>
        </w:rPr>
        <w:t>收购帅康整合风险</w:t>
      </w:r>
      <w:bookmarkEnd w:id="280"/>
      <w:bookmarkEnd w:id="281"/>
      <w:bookmarkEnd w:id="283"/>
    </w:p>
    <w:p>
      <w:pPr>
        <w:pStyle w:val="Style5"/>
        <w:keepNext w:val="0"/>
        <w:keepLines w:val="0"/>
        <w:widowControl w:val="0"/>
        <w:shd w:val="clear" w:color="auto" w:fill="auto"/>
        <w:bidi w:val="0"/>
        <w:spacing w:before="0" w:after="380" w:line="400" w:lineRule="exact"/>
        <w:ind w:left="0" w:right="0" w:firstLine="520"/>
        <w:jc w:val="both"/>
      </w:pPr>
      <w:r>
        <w:rPr>
          <w:color w:val="000000"/>
          <w:spacing w:val="0"/>
          <w:w w:val="100"/>
          <w:position w:val="0"/>
        </w:rPr>
        <w:t>公司收购帅康股份</w:t>
      </w:r>
      <w:r>
        <w:rPr>
          <w:rFonts w:ascii="Times New Roman" w:eastAsia="Times New Roman" w:hAnsi="Times New Roman" w:cs="Times New Roman"/>
          <w:color w:val="000000"/>
          <w:spacing w:val="0"/>
          <w:w w:val="100"/>
          <w:position w:val="0"/>
        </w:rPr>
        <w:t>75%</w:t>
      </w:r>
      <w:r>
        <w:rPr>
          <w:color w:val="000000"/>
          <w:spacing w:val="0"/>
          <w:w w:val="100"/>
          <w:position w:val="0"/>
        </w:rPr>
        <w:t>股权，帅康股份已成为公司的控股子公司，公司和帅康股份需要在客 户资源管理、市场营销、技术研发、财务核算、人力资源管理等方面进行一定程度的优化整合， 以提高本次收购的绩效。后续的整合能否顺利实施存在一定的不确定性，整合可能无法达到预期 效果，存在收购整合的风险。</w:t>
      </w:r>
    </w:p>
    <w:p>
      <w:pPr>
        <w:pStyle w:val="Style26"/>
        <w:keepNext/>
        <w:keepLines/>
        <w:widowControl w:val="0"/>
        <w:shd w:val="clear" w:color="auto" w:fill="auto"/>
        <w:bidi w:val="0"/>
        <w:spacing w:before="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五）其他</w:t>
      </w:r>
      <w:bookmarkEnd w:id="284"/>
      <w:bookmarkEnd w:id="285"/>
      <w:bookmarkEnd w:id="28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40" w:line="341" w:lineRule="exact"/>
        <w:ind w:left="0" w:right="0" w:firstLine="0"/>
        <w:jc w:val="both"/>
      </w:pPr>
      <w:bookmarkStart w:id="288" w:name="bookmark288"/>
      <w:r>
        <w:rPr>
          <w:b/>
          <w:bCs/>
          <w:color w:val="000000"/>
          <w:spacing w:val="0"/>
          <w:w w:val="100"/>
          <w:position w:val="0"/>
        </w:rPr>
        <w:t>四</w:t>
      </w:r>
      <w:bookmarkEnd w:id="28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80" w:line="240" w:lineRule="auto"/>
        <w:ind w:left="0" w:right="0" w:firstLine="0"/>
        <w:jc w:val="center"/>
      </w:pPr>
      <w:bookmarkStart w:id="289" w:name="bookmark289"/>
      <w:bookmarkStart w:id="290" w:name="bookmark290"/>
      <w:bookmarkStart w:id="291" w:name="bookmark291"/>
      <w:r>
        <w:rPr>
          <w:color w:val="000000"/>
          <w:spacing w:val="0"/>
          <w:w w:val="100"/>
          <w:position w:val="0"/>
        </w:rPr>
        <w:t>第五节重要事项</w:t>
      </w:r>
      <w:bookmarkEnd w:id="289"/>
      <w:bookmarkEnd w:id="290"/>
      <w:bookmarkEnd w:id="291"/>
    </w:p>
    <w:p>
      <w:pPr>
        <w:pStyle w:val="Style5"/>
        <w:keepNext w:val="0"/>
        <w:keepLines w:val="0"/>
        <w:widowControl w:val="0"/>
        <w:shd w:val="clear" w:color="auto" w:fill="auto"/>
        <w:bidi w:val="0"/>
        <w:spacing w:before="0" w:after="0" w:line="326" w:lineRule="exact"/>
        <w:ind w:left="0" w:right="0" w:firstLine="0"/>
        <w:jc w:val="both"/>
      </w:pPr>
      <w:bookmarkStart w:id="292" w:name="bookmark292"/>
      <w:r>
        <w:rPr>
          <w:b/>
          <w:bCs/>
          <w:color w:val="000000"/>
          <w:spacing w:val="0"/>
          <w:w w:val="100"/>
          <w:position w:val="0"/>
        </w:rPr>
        <w:t>一</w:t>
      </w:r>
      <w:bookmarkEnd w:id="292"/>
      <w:r>
        <w:rPr>
          <w:b/>
          <w:bCs/>
          <w:color w:val="000000"/>
          <w:spacing w:val="0"/>
          <w:w w:val="100"/>
          <w:position w:val="0"/>
        </w:rPr>
        <w:t>、普通股利润分配或资本公积金转增预案</w:t>
      </w:r>
    </w:p>
    <w:p>
      <w:pPr>
        <w:pStyle w:val="Style5"/>
        <w:keepNext w:val="0"/>
        <w:keepLines w:val="0"/>
        <w:widowControl w:val="0"/>
        <w:shd w:val="clear" w:color="auto" w:fill="auto"/>
        <w:tabs>
          <w:tab w:pos="526" w:val="left"/>
        </w:tabs>
        <w:bidi w:val="0"/>
        <w:spacing w:before="0" w:after="0" w:line="326" w:lineRule="exact"/>
        <w:ind w:left="0" w:right="0" w:firstLine="0"/>
        <w:jc w:val="both"/>
      </w:pPr>
      <w:bookmarkStart w:id="293" w:name="bookmark293"/>
      <w:r>
        <w:rPr>
          <w:rFonts w:ascii="Calibri" w:eastAsia="Calibri" w:hAnsi="Calibri" w:cs="Calibri"/>
          <w:b/>
          <w:bCs/>
          <w:color w:val="000000"/>
          <w:spacing w:val="0"/>
          <w:w w:val="100"/>
          <w:position w:val="0"/>
          <w:sz w:val="20"/>
          <w:szCs w:val="20"/>
        </w:rPr>
        <w:t>（</w:t>
      </w:r>
      <w:bookmarkEnd w:id="29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现金分红政策的制定、执行或调整情况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74" w:val="left"/>
        </w:tabs>
        <w:bidi w:val="0"/>
        <w:spacing w:before="0" w:after="0" w:line="357" w:lineRule="exact"/>
        <w:ind w:left="0" w:right="0" w:firstLine="520"/>
        <w:jc w:val="both"/>
      </w:pPr>
      <w:bookmarkStart w:id="294" w:name="bookmark294"/>
      <w:r>
        <w:rPr>
          <w:color w:val="000000"/>
          <w:spacing w:val="0"/>
          <w:w w:val="100"/>
          <w:position w:val="0"/>
          <w:sz w:val="18"/>
          <w:szCs w:val="18"/>
        </w:rPr>
        <w:t>1</w:t>
      </w:r>
      <w:bookmarkEnd w:id="294"/>
      <w:r>
        <w:rPr>
          <w:color w:val="000000"/>
          <w:spacing w:val="0"/>
          <w:w w:val="100"/>
          <w:position w:val="0"/>
        </w:rPr>
        <w:t>、</w:t>
        <w:tab/>
        <w:t>现金分红政策制定情况</w:t>
      </w:r>
    </w:p>
    <w:p>
      <w:pPr>
        <w:pStyle w:val="Style5"/>
        <w:keepNext w:val="0"/>
        <w:keepLines w:val="0"/>
        <w:widowControl w:val="0"/>
        <w:shd w:val="clear" w:color="auto" w:fill="auto"/>
        <w:bidi w:val="0"/>
        <w:spacing w:before="0" w:after="0" w:line="357" w:lineRule="exact"/>
        <w:ind w:left="0" w:right="0" w:firstLine="520"/>
        <w:jc w:val="both"/>
      </w:pPr>
      <w:r>
        <w:rPr>
          <w:color w:val="000000"/>
          <w:spacing w:val="0"/>
          <w:w w:val="100"/>
          <w:position w:val="0"/>
        </w:rPr>
        <w:t>为完善和健全公司科学、持续、稳定、积极的分红与监督机制，积极回报投资者，公司已根 据《上市公司监管指引第</w:t>
      </w:r>
      <w:r>
        <w:rPr>
          <w:color w:val="000000"/>
          <w:spacing w:val="0"/>
          <w:w w:val="100"/>
          <w:position w:val="0"/>
          <w:sz w:val="18"/>
          <w:szCs w:val="18"/>
        </w:rPr>
        <w:t>3</w:t>
      </w:r>
      <w:r>
        <w:rPr>
          <w:color w:val="000000"/>
          <w:spacing w:val="0"/>
          <w:w w:val="100"/>
          <w:position w:val="0"/>
        </w:rPr>
        <w:t>号一上市公司现金分红》等政策，在《公司章程》中制定了清晰的现 金分红政策及其决策和调整机制。</w:t>
      </w:r>
    </w:p>
    <w:p>
      <w:pPr>
        <w:pStyle w:val="Style5"/>
        <w:keepNext w:val="0"/>
        <w:keepLines w:val="0"/>
        <w:widowControl w:val="0"/>
        <w:shd w:val="clear" w:color="auto" w:fill="auto"/>
        <w:tabs>
          <w:tab w:pos="883" w:val="left"/>
        </w:tabs>
        <w:bidi w:val="0"/>
        <w:spacing w:before="0" w:after="0" w:line="357" w:lineRule="exact"/>
        <w:ind w:left="0" w:right="0" w:firstLine="520"/>
        <w:jc w:val="both"/>
      </w:pPr>
      <w:bookmarkStart w:id="295" w:name="bookmark295"/>
      <w:r>
        <w:rPr>
          <w:color w:val="000000"/>
          <w:spacing w:val="0"/>
          <w:w w:val="100"/>
          <w:position w:val="0"/>
          <w:sz w:val="18"/>
          <w:szCs w:val="18"/>
        </w:rPr>
        <w:t>2</w:t>
      </w:r>
      <w:bookmarkEnd w:id="295"/>
      <w:r>
        <w:rPr>
          <w:color w:val="000000"/>
          <w:spacing w:val="0"/>
          <w:w w:val="100"/>
          <w:position w:val="0"/>
        </w:rPr>
        <w:t>、</w:t>
        <w:tab/>
        <w:t>现金分红政策执行情况</w:t>
      </w:r>
    </w:p>
    <w:p>
      <w:pPr>
        <w:pStyle w:val="Style5"/>
        <w:keepNext w:val="0"/>
        <w:keepLines w:val="0"/>
        <w:widowControl w:val="0"/>
        <w:shd w:val="clear" w:color="auto" w:fill="auto"/>
        <w:bidi w:val="0"/>
        <w:spacing w:before="0" w:after="0" w:line="357" w:lineRule="exact"/>
        <w:ind w:left="0" w:right="0" w:firstLine="520"/>
        <w:jc w:val="both"/>
      </w:pPr>
      <w:r>
        <w:rPr>
          <w:color w:val="000000"/>
          <w:spacing w:val="0"/>
          <w:w w:val="100"/>
          <w:position w:val="0"/>
        </w:rPr>
        <w:t xml:space="preserve">报告期内，根据证券监管机关和《公司章程》的相关规定，结合公司经营实际，公司制定了 </w:t>
      </w:r>
      <w:r>
        <w:rPr>
          <w:color w:val="000000"/>
          <w:spacing w:val="0"/>
          <w:w w:val="100"/>
          <w:position w:val="0"/>
          <w:sz w:val="18"/>
          <w:szCs w:val="18"/>
        </w:rPr>
        <w:t>2015</w:t>
      </w:r>
      <w:r>
        <w:rPr>
          <w:color w:val="000000"/>
          <w:spacing w:val="0"/>
          <w:w w:val="100"/>
          <w:position w:val="0"/>
        </w:rPr>
        <w:t>年度利润分配方案，以</w:t>
      </w:r>
      <w:r>
        <w:rPr>
          <w:color w:val="000000"/>
          <w:spacing w:val="0"/>
          <w:w w:val="100"/>
          <w:position w:val="0"/>
          <w:sz w:val="18"/>
          <w:szCs w:val="18"/>
        </w:rPr>
        <w:t>800,000,000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w:t>
      </w:r>
      <w:r>
        <w:rPr>
          <w:color w:val="000000"/>
          <w:spacing w:val="0"/>
          <w:w w:val="100"/>
          <w:position w:val="0"/>
        </w:rPr>
        <w:t>元（含 税），共计派发股利</w:t>
      </w:r>
      <w:r>
        <w:rPr>
          <w:color w:val="000000"/>
          <w:spacing w:val="0"/>
          <w:w w:val="100"/>
          <w:position w:val="0"/>
          <w:sz w:val="18"/>
          <w:szCs w:val="18"/>
        </w:rPr>
        <w:t>160,000,000.00</w:t>
      </w:r>
      <w:r>
        <w:rPr>
          <w:color w:val="000000"/>
          <w:spacing w:val="0"/>
          <w:w w:val="100"/>
          <w:position w:val="0"/>
        </w:rPr>
        <w:t>元（含税），并经第二届董事会第十六次会议审议、</w:t>
      </w:r>
      <w:r>
        <w:rPr>
          <w:color w:val="000000"/>
          <w:spacing w:val="0"/>
          <w:w w:val="100"/>
          <w:position w:val="0"/>
          <w:sz w:val="18"/>
          <w:szCs w:val="18"/>
        </w:rPr>
        <w:t>2015</w:t>
      </w:r>
      <w:r>
        <w:rPr>
          <w:color w:val="000000"/>
          <w:spacing w:val="0"/>
          <w:w w:val="100"/>
          <w:position w:val="0"/>
        </w:rPr>
        <w:t>年 度股东大会审议批准，独立董事发表了独立意见，符合《公司章程》规定。此次利润分配已于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日发放完毕。</w:t>
      </w:r>
    </w:p>
    <w:p>
      <w:pPr>
        <w:pStyle w:val="Style5"/>
        <w:keepNext w:val="0"/>
        <w:keepLines w:val="0"/>
        <w:widowControl w:val="0"/>
        <w:shd w:val="clear" w:color="auto" w:fill="auto"/>
        <w:bidi w:val="0"/>
        <w:spacing w:before="0" w:after="0" w:line="357" w:lineRule="exact"/>
        <w:ind w:left="0" w:right="0" w:firstLine="520"/>
        <w:jc w:val="both"/>
      </w:pPr>
      <w:r>
        <w:rPr>
          <w:color w:val="000000"/>
          <w:spacing w:val="0"/>
          <w:w w:val="100"/>
          <w:position w:val="0"/>
        </w:rPr>
        <w:t>公司董事会拟定的</w:t>
      </w:r>
      <w:r>
        <w:rPr>
          <w:color w:val="000000"/>
          <w:spacing w:val="0"/>
          <w:w w:val="100"/>
          <w:position w:val="0"/>
          <w:sz w:val="18"/>
          <w:szCs w:val="18"/>
        </w:rPr>
        <w:t>2016</w:t>
      </w:r>
      <w:r>
        <w:rPr>
          <w:color w:val="000000"/>
          <w:spacing w:val="0"/>
          <w:w w:val="100"/>
          <w:position w:val="0"/>
        </w:rPr>
        <w:t>年度利润分配预案为：以</w:t>
      </w:r>
      <w:r>
        <w:rPr>
          <w:color w:val="000000"/>
          <w:spacing w:val="0"/>
          <w:w w:val="100"/>
          <w:position w:val="0"/>
          <w:sz w:val="18"/>
          <w:szCs w:val="18"/>
        </w:rPr>
        <w:t>800,000,000</w:t>
      </w:r>
      <w:r>
        <w:rPr>
          <w:color w:val="000000"/>
          <w:spacing w:val="0"/>
          <w:w w:val="100"/>
          <w:position w:val="0"/>
        </w:rPr>
        <w:t>股为基数，向全体股东每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1.83</w:t>
      </w:r>
      <w:r>
        <w:rPr>
          <w:color w:val="000000"/>
          <w:spacing w:val="0"/>
          <w:w w:val="100"/>
          <w:position w:val="0"/>
        </w:rPr>
        <w:t>元（含税）。该分配预案需提交</w:t>
      </w:r>
      <w:r>
        <w:rPr>
          <w:color w:val="000000"/>
          <w:spacing w:val="0"/>
          <w:w w:val="100"/>
          <w:position w:val="0"/>
          <w:sz w:val="18"/>
          <w:szCs w:val="18"/>
        </w:rPr>
        <w:t>2016</w:t>
      </w:r>
      <w:r>
        <w:rPr>
          <w:color w:val="000000"/>
          <w:spacing w:val="0"/>
          <w:w w:val="100"/>
          <w:position w:val="0"/>
        </w:rPr>
        <w:t>年度股东大会通过后实施。</w:t>
      </w:r>
    </w:p>
    <w:p>
      <w:pPr>
        <w:pStyle w:val="Style5"/>
        <w:keepNext w:val="0"/>
        <w:keepLines w:val="0"/>
        <w:widowControl w:val="0"/>
        <w:shd w:val="clear" w:color="auto" w:fill="auto"/>
        <w:tabs>
          <w:tab w:pos="883" w:val="left"/>
        </w:tabs>
        <w:bidi w:val="0"/>
        <w:spacing w:before="0" w:after="0" w:line="357" w:lineRule="exact"/>
        <w:ind w:left="0" w:right="0" w:firstLine="520"/>
        <w:jc w:val="both"/>
      </w:pPr>
      <w:bookmarkStart w:id="296" w:name="bookmark296"/>
      <w:r>
        <w:rPr>
          <w:color w:val="000000"/>
          <w:spacing w:val="0"/>
          <w:w w:val="100"/>
          <w:position w:val="0"/>
          <w:sz w:val="18"/>
          <w:szCs w:val="18"/>
        </w:rPr>
        <w:t>3</w:t>
      </w:r>
      <w:bookmarkEnd w:id="296"/>
      <w:r>
        <w:rPr>
          <w:color w:val="000000"/>
          <w:spacing w:val="0"/>
          <w:w w:val="100"/>
          <w:position w:val="0"/>
        </w:rPr>
        <w:t>、</w:t>
        <w:tab/>
        <w:t>现金分红政策调整情况</w:t>
      </w:r>
    </w:p>
    <w:p>
      <w:pPr>
        <w:pStyle w:val="Style5"/>
        <w:keepNext w:val="0"/>
        <w:keepLines w:val="0"/>
        <w:widowControl w:val="0"/>
        <w:shd w:val="clear" w:color="auto" w:fill="auto"/>
        <w:bidi w:val="0"/>
        <w:spacing w:before="0" w:after="260" w:line="357" w:lineRule="exact"/>
        <w:ind w:left="0" w:right="0" w:firstLine="520"/>
        <w:jc w:val="both"/>
      </w:pPr>
      <w:r>
        <w:rPr>
          <w:color w:val="000000"/>
          <w:spacing w:val="0"/>
          <w:w w:val="100"/>
          <w:position w:val="0"/>
        </w:rPr>
        <w:t>报告期内，公司无调整现金分红政策的情况。</w:t>
      </w:r>
    </w:p>
    <w:p>
      <w:pPr>
        <w:pStyle w:val="Style26"/>
        <w:keepNext/>
        <w:keepLines/>
        <w:widowControl w:val="0"/>
        <w:shd w:val="clear" w:color="auto" w:fill="auto"/>
        <w:tabs>
          <w:tab w:pos="526" w:val="left"/>
        </w:tabs>
        <w:bidi w:val="0"/>
        <w:spacing w:before="0" w:after="0" w:line="357" w:lineRule="exact"/>
        <w:ind w:left="0" w:right="0" w:firstLine="0"/>
        <w:jc w:val="both"/>
      </w:pPr>
      <w:bookmarkStart w:id="297" w:name="bookmark297"/>
      <w:bookmarkStart w:id="298" w:name="bookmark298"/>
      <w:bookmarkStart w:id="299" w:name="bookmark299"/>
      <w:bookmarkStart w:id="300" w:name="bookmark300"/>
      <w:r>
        <w:rPr>
          <w:rFonts w:ascii="Calibri" w:eastAsia="Calibri" w:hAnsi="Calibri" w:cs="Calibri"/>
          <w:color w:val="000000"/>
          <w:spacing w:val="0"/>
          <w:w w:val="100"/>
          <w:position w:val="0"/>
          <w:sz w:val="20"/>
          <w:szCs w:val="20"/>
        </w:rPr>
        <w:t>（</w:t>
      </w:r>
      <w:bookmarkEnd w:id="29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97"/>
      <w:bookmarkEnd w:id="298"/>
      <w:bookmarkEnd w:id="300"/>
    </w:p>
    <w:p>
      <w:pPr>
        <w:pStyle w:val="Style5"/>
        <w:keepNext w:val="0"/>
        <w:keepLines w:val="0"/>
        <w:widowControl w:val="0"/>
        <w:shd w:val="clear" w:color="auto" w:fill="auto"/>
        <w:bidi w:val="0"/>
        <w:spacing w:before="0" w:after="40" w:line="357" w:lineRule="exact"/>
        <w:ind w:left="0" w:right="0" w:firstLine="0"/>
        <w:jc w:val="right"/>
      </w:pPr>
      <w:r>
        <w:rPr>
          <w:color w:val="000000"/>
          <w:spacing w:val="0"/>
          <w:w w:val="100"/>
          <w:position w:val="0"/>
        </w:rPr>
        <w:t>单位：元币种：人民币</w:t>
      </w:r>
      <w:r>
        <w:br w:type="page"/>
      </w:r>
    </w:p>
    <w:tbl>
      <w:tblPr>
        <w:tblOverlap w:val="never"/>
        <w:jc w:val="center"/>
        <w:tblLayout w:type="fixed"/>
      </w:tblPr>
      <w:tblGrid>
        <w:gridCol w:w="936"/>
        <w:gridCol w:w="1133"/>
        <w:gridCol w:w="1090"/>
        <w:gridCol w:w="1138"/>
        <w:gridCol w:w="1685"/>
        <w:gridCol w:w="1685"/>
        <w:gridCol w:w="1397"/>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（元）（含</w:t>
            </w:r>
          </w:p>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市公司普通 股股东的净 利润的比率</w:t>
            </w:r>
          </w:p>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146,400,000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243, 815, </w:t>
            </w:r>
            <w:r>
              <w:rPr>
                <w:color w:val="000000"/>
                <w:spacing w:val="0"/>
                <w:w w:val="100"/>
                <w:position w:val="0"/>
                <w:sz w:val="18"/>
                <w:szCs w:val="18"/>
              </w:rPr>
              <w:t xml:space="preserve">063.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269,460,145.50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59.38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214,578,949.66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49.77</w:t>
            </w:r>
          </w:p>
        </w:tc>
      </w:tr>
    </w:tbl>
    <w:p>
      <w:pPr>
        <w:widowControl w:val="0"/>
        <w:spacing w:after="319" w:line="1" w:lineRule="exact"/>
      </w:pPr>
    </w:p>
    <w:p>
      <w:pPr>
        <w:pStyle w:val="Style26"/>
        <w:keepNext/>
        <w:keepLines/>
        <w:widowControl w:val="0"/>
        <w:shd w:val="clear" w:color="auto" w:fill="auto"/>
        <w:tabs>
          <w:tab w:pos="526" w:val="left"/>
        </w:tabs>
        <w:bidi w:val="0"/>
        <w:spacing w:before="0" w:after="40" w:line="274" w:lineRule="exact"/>
        <w:ind w:left="0" w:right="0" w:firstLine="0"/>
        <w:jc w:val="both"/>
      </w:pPr>
      <w:bookmarkStart w:id="301" w:name="bookmark301"/>
      <w:bookmarkStart w:id="302" w:name="bookmark302"/>
      <w:bookmarkStart w:id="303" w:name="bookmark303"/>
      <w:bookmarkStart w:id="304" w:name="bookmark304"/>
      <w:r>
        <w:rPr>
          <w:rFonts w:ascii="Calibri" w:eastAsia="Calibri" w:hAnsi="Calibri" w:cs="Calibri"/>
          <w:color w:val="000000"/>
          <w:spacing w:val="0"/>
          <w:w w:val="100"/>
          <w:position w:val="0"/>
          <w:sz w:val="20"/>
          <w:szCs w:val="20"/>
        </w:rPr>
        <w:t>（</w:t>
      </w:r>
      <w:bookmarkEnd w:id="30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301"/>
      <w:bookmarkEnd w:id="302"/>
      <w:bookmarkEnd w:id="304"/>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74" w:lineRule="exact"/>
        <w:ind w:left="520" w:right="0" w:hanging="520"/>
        <w:jc w:val="both"/>
      </w:pPr>
      <w:bookmarkStart w:id="305" w:name="bookmark305"/>
      <w:r>
        <w:rPr>
          <w:rFonts w:ascii="Calibri" w:eastAsia="Calibri" w:hAnsi="Calibri" w:cs="Calibri"/>
          <w:b/>
          <w:bCs/>
          <w:color w:val="000000"/>
          <w:spacing w:val="0"/>
          <w:w w:val="100"/>
          <w:position w:val="0"/>
          <w:sz w:val="20"/>
          <w:szCs w:val="20"/>
        </w:rPr>
        <w:t>（</w:t>
      </w:r>
      <w:bookmarkEnd w:id="30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327" w:right="1130" w:bottom="1497" w:left="1683" w:header="0" w:footer="3" w:gutter="0"/>
          <w:cols w:space="720"/>
          <w:noEndnote/>
          <w:titlePg/>
          <w:rtlGutter w:val="0"/>
          <w:docGrid w:linePitch="360"/>
        </w:sectPr>
      </w:pPr>
      <w:bookmarkStart w:id="306" w:name="bookmark306"/>
      <w:r>
        <w:rPr>
          <w:b/>
          <w:bCs/>
          <w:color w:val="000000"/>
          <w:spacing w:val="0"/>
          <w:w w:val="100"/>
          <w:position w:val="0"/>
        </w:rPr>
        <w:t>二</w:t>
      </w:r>
      <w:bookmarkEnd w:id="306"/>
      <w:r>
        <w:rPr>
          <w:b/>
          <w:bCs/>
          <w:color w:val="000000"/>
          <w:spacing w:val="0"/>
          <w:w w:val="100"/>
          <w:position w:val="0"/>
        </w:rPr>
        <w:t>、承诺事项履行情况</w:t>
      </w:r>
    </w:p>
    <w:p>
      <w:pPr>
        <w:pStyle w:val="Style26"/>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rFonts w:ascii="Calibri" w:eastAsia="Calibri" w:hAnsi="Calibri" w:cs="Calibri"/>
          <w:color w:val="000000"/>
          <w:spacing w:val="0"/>
          <w:w w:val="100"/>
          <w:position w:val="0"/>
          <w:sz w:val="20"/>
          <w:szCs w:val="20"/>
        </w:rPr>
        <w:t>（</w:t>
      </w:r>
      <w:bookmarkEnd w:id="309"/>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307"/>
      <w:bookmarkEnd w:id="308"/>
      <w:bookmarkEnd w:id="310"/>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tbl>
      <w:tblPr>
        <w:tblOverlap w:val="never"/>
        <w:jc w:val="center"/>
        <w:tblLayout w:type="fixed"/>
      </w:tblPr>
      <w:tblGrid>
        <w:gridCol w:w="845"/>
        <w:gridCol w:w="706"/>
        <w:gridCol w:w="1277"/>
        <w:gridCol w:w="7229"/>
        <w:gridCol w:w="850"/>
        <w:gridCol w:w="710"/>
        <w:gridCol w:w="710"/>
        <w:gridCol w:w="989"/>
        <w:gridCol w:w="806"/>
      </w:tblGrid>
      <w:tr>
        <w:trPr>
          <w:trHeight w:val="11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承诺 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承诺时 间及期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是否 有履 行期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是否 及时 严格 履行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如未能及 时履行应 说明未完 成履行的 具体原因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如未能 及时履 行应说 明下一 步计划</w:t>
            </w:r>
          </w:p>
        </w:tc>
      </w:tr>
      <w:tr>
        <w:trPr>
          <w:trHeight w:val="374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与首次 公开发 行相关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解决 同业 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太阳雨控股 集团有限公 司、徐新建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460"/>
              <w:jc w:val="left"/>
              <w:rPr>
                <w:sz w:val="17"/>
                <w:szCs w:val="17"/>
              </w:rPr>
            </w:pPr>
            <w:r>
              <w:rPr>
                <w:color w:val="000000"/>
                <w:spacing w:val="0"/>
                <w:w w:val="100"/>
                <w:position w:val="0"/>
                <w:sz w:val="17"/>
                <w:szCs w:val="17"/>
              </w:rPr>
              <w:t>控股股东太阳雨控股集团有限公司出具了《避免同业竞争承诺函》，主要内容为：“一、 本公司及本公司控制的其他企业未经营或从事任何在商业上对发行人及其所控制的公司 构成直接或间接同业竞争的业务或活动。二、本公司及本公司控制的其他企业在今后的任 何时间不会以任何方式经营或从事与发行人及其所控制的公司构成直接或间接竞争的业 务或活动。凡本公司及本公司控制的其他企业有任何商业机会可从事、参与或入股任何可 能会与发行人及其所控制的公司生产经营构成竞争的业务，本公司及本公司控制的其他企 业会将上述商业机会让予发行人。三、如果本公司及本公司控制的其他企业违反上述声明、 保证与承诺，并造成发行人经济损失的，本公司同意赔偿相应损失”。</w:t>
            </w:r>
          </w:p>
          <w:p>
            <w:pPr>
              <w:pStyle w:val="Style24"/>
              <w:keepNext w:val="0"/>
              <w:keepLines w:val="0"/>
              <w:widowControl w:val="0"/>
              <w:shd w:val="clear" w:color="auto" w:fill="auto"/>
              <w:bidi w:val="0"/>
              <w:spacing w:before="0" w:after="0" w:line="233" w:lineRule="exact"/>
              <w:ind w:left="0" w:right="0" w:firstLine="380"/>
              <w:jc w:val="both"/>
              <w:rPr>
                <w:sz w:val="17"/>
                <w:szCs w:val="17"/>
              </w:rPr>
            </w:pPr>
            <w:r>
              <w:rPr>
                <w:color w:val="000000"/>
                <w:spacing w:val="0"/>
                <w:w w:val="100"/>
                <w:position w:val="0"/>
                <w:sz w:val="17"/>
                <w:szCs w:val="17"/>
              </w:rPr>
              <w:t>公司实际控制人徐新建先生向公司出具了《避免同业竞争承诺函》，主要内容为：</w:t>
            </w:r>
            <w:r>
              <w:rPr>
                <w:color w:val="000000"/>
                <w:spacing w:val="0"/>
                <w:w w:val="100"/>
                <w:position w:val="0"/>
                <w:sz w:val="17"/>
                <w:szCs w:val="17"/>
              </w:rPr>
              <w:t>"</w:t>
            </w:r>
            <w:r>
              <w:rPr>
                <w:color w:val="000000"/>
                <w:spacing w:val="0"/>
                <w:w w:val="100"/>
                <w:position w:val="0"/>
                <w:sz w:val="17"/>
                <w:szCs w:val="17"/>
              </w:rPr>
              <w:t>一、 本人（包括本人控制的其他公司）未经营或从事任何在商业上对发行人及其所控制的公司 构成直接或间接同业竞争的业务或活动。二、本人（包括本人控制的其他公司）在今后的 任何时间不会以任何方式经营或从事与发行人及其所控制的公司构成直接或间接竞争的 业务或活动。凡本人（包括本人控制的其他公司）有任何商业机会可从事、参与或入股任 何可能会与发行人及其所控制的公司生产经营构成竞争的业务，本人（包括本人控制的其 他公司）会将上述商业机会让予发行人。三、本人（包括本人控制的其他公司）违反上述 声明、保证与承诺，并造成发行人经济损失的，本人同意赔偿相应损失。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 xml:space="preserve">21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太阳雨控股 集团有限公 司、徐新建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7"/>
                <w:szCs w:val="17"/>
              </w:rPr>
              <w:t>若因前述不规范使用票据行为致使发行人承担任何责任和受到任何处罚，从而使发行 人遭受任何损失，控股股东太阳雨控股集团有限公司和实际控制人徐新建将共同无条件以 现金全额赔偿该等损失，并承担连带责任。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 xml:space="preserve">21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165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太阳雨控股 集团有限公 司、徐新建</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460"/>
              <w:jc w:val="both"/>
              <w:rPr>
                <w:sz w:val="17"/>
                <w:szCs w:val="17"/>
              </w:rPr>
            </w:pPr>
            <w:r>
              <w:rPr>
                <w:color w:val="000000"/>
                <w:spacing w:val="0"/>
                <w:w w:val="100"/>
                <w:position w:val="0"/>
                <w:sz w:val="17"/>
                <w:szCs w:val="17"/>
              </w:rPr>
              <w:t>若日出东方太阳能股份有限公司及其子公司因未为部分员工缴纳社会保险而被主管 部门要求补缴全部或部分应缴未缴的社会保险费，因此给日出东方太阳能股份有限公司及 其子公司造成的一切直接和间接损失，将由控股股东太阳雨控股集团有限公司和实际控制 人徐新建承担。若日出东方太阳能股份有限公司及其子公司因未为部分员工缴存住房公积 金而被主管部门要求补缴全部或部分应缴未缴的住房公积金，因此给日出东方太阳能股份 有限公司及其子公司造成的一切直接和间接损失，将由控股股东太阳雨控股集团有限公司 和实际控制人徐新建承担。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 xml:space="preserve">21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sectPr>
          <w:headerReference w:type="default" r:id="rId11"/>
          <w:footerReference w:type="default" r:id="rId12"/>
          <w:footnotePr>
            <w:pos w:val="pageBottom"/>
            <w:numFmt w:val="decimal"/>
            <w:numRestart w:val="continuous"/>
          </w:footnotePr>
          <w:pgSz w:w="16840" w:h="11900" w:orient="landscape"/>
          <w:pgMar w:top="2094" w:right="1412" w:bottom="1910" w:left="1306" w:header="0" w:footer="3" w:gutter="0"/>
          <w:cols w:space="720"/>
          <w:noEndnote/>
          <w:rtlGutter w:val="0"/>
          <w:docGrid w:linePitch="360"/>
        </w:sectPr>
      </w:pPr>
    </w:p>
    <w:p>
      <w:pPr>
        <w:pStyle w:val="Style5"/>
        <w:keepNext w:val="0"/>
        <w:keepLines w:val="0"/>
        <w:widowControl w:val="0"/>
        <w:shd w:val="clear" w:color="auto" w:fill="auto"/>
        <w:bidi w:val="0"/>
        <w:spacing w:before="280" w:after="0" w:line="326" w:lineRule="exact"/>
        <w:ind w:left="0" w:right="0" w:firstLine="0"/>
        <w:jc w:val="left"/>
      </w:pPr>
      <w:bookmarkStart w:id="311" w:name="bookmark311"/>
      <w:r>
        <w:rPr>
          <w:rFonts w:ascii="Calibri" w:eastAsia="Calibri" w:hAnsi="Calibri" w:cs="Calibri"/>
          <w:b/>
          <w:bCs/>
          <w:color w:val="000000"/>
          <w:spacing w:val="0"/>
          <w:w w:val="100"/>
          <w:position w:val="0"/>
          <w:sz w:val="20"/>
          <w:szCs w:val="20"/>
        </w:rPr>
        <w:t>（</w:t>
      </w:r>
      <w:bookmarkEnd w:id="31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26" w:lineRule="exact"/>
        <w:ind w:left="0" w:right="0" w:firstLine="0"/>
        <w:jc w:val="left"/>
      </w:pPr>
      <w:bookmarkStart w:id="312" w:name="bookmark312"/>
      <w:r>
        <w:rPr>
          <w:b/>
          <w:bCs/>
          <w:color w:val="000000"/>
          <w:spacing w:val="0"/>
          <w:w w:val="100"/>
          <w:position w:val="0"/>
        </w:rPr>
        <w:t>三</w:t>
      </w:r>
      <w:bookmarkEnd w:id="312"/>
      <w:r>
        <w:rPr>
          <w:b/>
          <w:bCs/>
          <w:color w:val="000000"/>
          <w:spacing w:val="0"/>
          <w:w w:val="100"/>
          <w:position w:val="0"/>
        </w:rPr>
        <w:t>、</w:t>
        <w:tab/>
        <w:t>报告期内资金被占用情况及清欠进展情况</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26" w:lineRule="exact"/>
        <w:ind w:left="0" w:right="0" w:firstLine="0"/>
        <w:jc w:val="left"/>
      </w:pPr>
      <w:bookmarkStart w:id="313" w:name="bookmark313"/>
      <w:r>
        <w:rPr>
          <w:b/>
          <w:bCs/>
          <w:color w:val="000000"/>
          <w:spacing w:val="0"/>
          <w:w w:val="100"/>
          <w:position w:val="0"/>
        </w:rPr>
        <w:t>四</w:t>
      </w:r>
      <w:bookmarkEnd w:id="313"/>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260" w:line="32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26" w:lineRule="exact"/>
        <w:ind w:left="0" w:right="0" w:firstLine="0"/>
        <w:jc w:val="left"/>
      </w:pPr>
      <w:bookmarkStart w:id="314" w:name="bookmark314"/>
      <w:r>
        <w:rPr>
          <w:b/>
          <w:bCs/>
          <w:color w:val="000000"/>
          <w:spacing w:val="0"/>
          <w:w w:val="100"/>
          <w:position w:val="0"/>
        </w:rPr>
        <w:t>五</w:t>
      </w:r>
      <w:bookmarkEnd w:id="314"/>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762" w:val="left"/>
        </w:tabs>
        <w:bidi w:val="0"/>
        <w:spacing w:before="0" w:after="0" w:line="326" w:lineRule="exact"/>
        <w:ind w:left="0" w:right="0" w:firstLine="0"/>
        <w:jc w:val="left"/>
      </w:pPr>
      <w:bookmarkStart w:id="315" w:name="bookmark315"/>
      <w:r>
        <w:rPr>
          <w:b/>
          <w:bCs/>
          <w:color w:val="000000"/>
          <w:spacing w:val="0"/>
          <w:w w:val="100"/>
          <w:position w:val="0"/>
        </w:rPr>
        <w:t>（</w:t>
      </w:r>
      <w:bookmarkEnd w:id="315"/>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bidi w:val="0"/>
        <w:spacing w:before="0" w:after="260" w:line="32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62" w:val="left"/>
        </w:tabs>
        <w:bidi w:val="0"/>
        <w:spacing w:before="0" w:after="0" w:line="326" w:lineRule="exact"/>
        <w:ind w:left="0" w:right="0" w:firstLine="0"/>
        <w:jc w:val="left"/>
      </w:pPr>
      <w:bookmarkStart w:id="316" w:name="bookmark316"/>
      <w:r>
        <w:rPr>
          <w:b/>
          <w:bCs/>
          <w:color w:val="000000"/>
          <w:spacing w:val="0"/>
          <w:w w:val="100"/>
          <w:position w:val="0"/>
        </w:rPr>
        <w:t>（</w:t>
      </w:r>
      <w:bookmarkEnd w:id="316"/>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62" w:val="left"/>
        </w:tabs>
        <w:bidi w:val="0"/>
        <w:spacing w:before="0" w:after="0" w:line="326" w:lineRule="exact"/>
        <w:ind w:left="0" w:right="0" w:firstLine="0"/>
        <w:jc w:val="left"/>
      </w:pPr>
      <w:bookmarkStart w:id="317" w:name="bookmark317"/>
      <w:r>
        <w:rPr>
          <w:b/>
          <w:bCs/>
          <w:color w:val="000000"/>
          <w:spacing w:val="0"/>
          <w:w w:val="100"/>
          <w:position w:val="0"/>
        </w:rPr>
        <w:t>（</w:t>
      </w:r>
      <w:bookmarkEnd w:id="317"/>
      <w:r>
        <w:rPr>
          <w:b/>
          <w:bCs/>
          <w:color w:val="000000"/>
          <w:spacing w:val="0"/>
          <w:w w:val="100"/>
          <w:position w:val="0"/>
        </w:rPr>
        <w:t>三）</w:t>
        <w:tab/>
        <w:t>与前任会计师事务所进行的沟通情况</w:t>
      </w:r>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62" w:val="left"/>
        </w:tabs>
        <w:bidi w:val="0"/>
        <w:spacing w:before="0" w:after="0" w:line="326" w:lineRule="exact"/>
        <w:ind w:left="0" w:right="0" w:firstLine="0"/>
        <w:jc w:val="left"/>
      </w:pPr>
      <w:bookmarkStart w:id="318" w:name="bookmark318"/>
      <w:r>
        <w:rPr>
          <w:b/>
          <w:bCs/>
          <w:color w:val="000000"/>
          <w:spacing w:val="0"/>
          <w:w w:val="100"/>
          <w:position w:val="0"/>
        </w:rPr>
        <w:t>（</w:t>
      </w:r>
      <w:bookmarkEnd w:id="318"/>
      <w:r>
        <w:rPr>
          <w:b/>
          <w:bCs/>
          <w:color w:val="000000"/>
          <w:spacing w:val="0"/>
          <w:w w:val="100"/>
          <w:position w:val="0"/>
        </w:rPr>
        <w:t>四）</w:t>
        <w:tab/>
        <w:t>其他说明</w:t>
      </w:r>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326" w:lineRule="exact"/>
        <w:ind w:left="0" w:right="0" w:firstLine="0"/>
        <w:jc w:val="left"/>
      </w:pPr>
      <w:bookmarkStart w:id="319" w:name="bookmark319"/>
      <w:r>
        <w:rPr>
          <w:b/>
          <w:bCs/>
          <w:color w:val="000000"/>
          <w:spacing w:val="0"/>
          <w:w w:val="100"/>
          <w:position w:val="0"/>
        </w:rPr>
        <w:t>六</w:t>
      </w:r>
      <w:bookmarkEnd w:id="319"/>
      <w:r>
        <w:rPr>
          <w:b/>
          <w:bCs/>
          <w:color w:val="000000"/>
          <w:spacing w:val="0"/>
          <w:w w:val="100"/>
          <w:position w:val="0"/>
        </w:rPr>
        <w:t>、</w:t>
        <w:tab/>
        <w:t>聘任、解聘会计师事务所情况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19"/>
        <w:gridCol w:w="3754"/>
        <w:gridCol w:w="229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致同会计师事务所（特殊普通合伙）</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200,000.00</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320" w:name="bookmark320"/>
      <w:r>
        <w:rPr>
          <w:b/>
          <w:bCs/>
          <w:color w:val="000000"/>
          <w:spacing w:val="0"/>
          <w:w w:val="100"/>
          <w:position w:val="0"/>
        </w:rPr>
        <w:t>七</w:t>
      </w:r>
      <w:bookmarkEnd w:id="320"/>
      <w:r>
        <w:rPr>
          <w:b/>
          <w:bCs/>
          <w:color w:val="000000"/>
          <w:spacing w:val="0"/>
          <w:w w:val="100"/>
          <w:position w:val="0"/>
        </w:rPr>
        <w:t>、面临暂停上市风险的情况</w:t>
      </w:r>
    </w:p>
    <w:p>
      <w:pPr>
        <w:pStyle w:val="Style5"/>
        <w:keepNext w:val="0"/>
        <w:keepLines w:val="0"/>
        <w:widowControl w:val="0"/>
        <w:shd w:val="clear" w:color="auto" w:fill="auto"/>
        <w:tabs>
          <w:tab w:pos="762" w:val="left"/>
        </w:tabs>
        <w:bidi w:val="0"/>
        <w:spacing w:before="0" w:after="260" w:line="336" w:lineRule="exact"/>
        <w:ind w:left="0" w:right="0" w:firstLine="0"/>
        <w:jc w:val="left"/>
      </w:pPr>
      <w:bookmarkStart w:id="321" w:name="bookmark321"/>
      <w:r>
        <w:rPr>
          <w:b/>
          <w:bCs/>
          <w:color w:val="000000"/>
          <w:spacing w:val="0"/>
          <w:w w:val="100"/>
          <w:position w:val="0"/>
        </w:rPr>
        <w:t>（</w:t>
      </w:r>
      <w:bookmarkEnd w:id="321"/>
      <w:r>
        <w:rPr>
          <w:b/>
          <w:bCs/>
          <w:color w:val="000000"/>
          <w:spacing w:val="0"/>
          <w:w w:val="100"/>
          <w:position w:val="0"/>
        </w:rPr>
        <w:t>一）</w:t>
        <w:tab/>
        <w:t xml:space="preserve">导致暂停上市的原因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62" w:val="left"/>
        </w:tabs>
        <w:bidi w:val="0"/>
        <w:spacing w:before="0" w:after="260" w:line="341" w:lineRule="exact"/>
        <w:ind w:left="0" w:right="0" w:firstLine="0"/>
        <w:jc w:val="left"/>
      </w:pPr>
      <w:bookmarkStart w:id="322" w:name="bookmark322"/>
      <w:r>
        <w:rPr>
          <w:b/>
          <w:bCs/>
          <w:color w:val="000000"/>
          <w:spacing w:val="0"/>
          <w:w w:val="100"/>
          <w:position w:val="0"/>
        </w:rPr>
        <w:t>（</w:t>
      </w:r>
      <w:bookmarkEnd w:id="322"/>
      <w:r>
        <w:rPr>
          <w:b/>
          <w:bCs/>
          <w:color w:val="000000"/>
          <w:spacing w:val="0"/>
          <w:w w:val="100"/>
          <w:position w:val="0"/>
        </w:rPr>
        <w:t>二）</w:t>
        <w:tab/>
        <w:t xml:space="preserve">公司拟采取的应对措施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4" w:lineRule="exact"/>
        <w:ind w:left="0" w:right="0" w:firstLine="0"/>
        <w:jc w:val="left"/>
      </w:pPr>
      <w:bookmarkStart w:id="323" w:name="bookmark323"/>
      <w:r>
        <w:rPr>
          <w:b/>
          <w:bCs/>
          <w:color w:val="000000"/>
          <w:spacing w:val="0"/>
          <w:w w:val="100"/>
          <w:position w:val="0"/>
        </w:rPr>
        <w:t>八</w:t>
      </w:r>
      <w:bookmarkEnd w:id="323"/>
      <w:r>
        <w:rPr>
          <w:b/>
          <w:bCs/>
          <w:color w:val="000000"/>
          <w:spacing w:val="0"/>
          <w:w w:val="100"/>
          <w:position w:val="0"/>
        </w:rPr>
        <w:t>、</w:t>
        <w:tab/>
        <w:t>面临终止上市的情况和原因</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4" w:lineRule="exact"/>
        <w:ind w:left="0" w:right="0" w:firstLine="0"/>
        <w:jc w:val="left"/>
      </w:pPr>
      <w:bookmarkStart w:id="324" w:name="bookmark324"/>
      <w:r>
        <w:rPr>
          <w:b/>
          <w:bCs/>
          <w:color w:val="000000"/>
          <w:spacing w:val="0"/>
          <w:w w:val="100"/>
          <w:position w:val="0"/>
        </w:rPr>
        <w:t>九</w:t>
      </w:r>
      <w:bookmarkEnd w:id="324"/>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十、重大诉讼、仲裁事项</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5"/>
        <w:keepNext w:val="0"/>
        <w:keepLines w:val="0"/>
        <w:widowControl w:val="0"/>
        <w:shd w:val="clear" w:color="auto" w:fill="auto"/>
        <w:bidi w:val="0"/>
        <w:spacing w:before="0" w:after="60" w:line="264"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十二、报告期内公司及其控股股东、实际控制人诚信状况的说明</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十三、公司股权激励计划、员工持股计划或其他员工激励措施的情况及其影响</w:t>
      </w:r>
    </w:p>
    <w:p>
      <w:pPr>
        <w:pStyle w:val="Style5"/>
        <w:keepNext w:val="0"/>
        <w:keepLines w:val="0"/>
        <w:widowControl w:val="0"/>
        <w:shd w:val="clear" w:color="auto" w:fill="auto"/>
        <w:tabs>
          <w:tab w:pos="541" w:val="left"/>
        </w:tabs>
        <w:bidi w:val="0"/>
        <w:spacing w:before="0" w:after="60" w:line="264" w:lineRule="exact"/>
        <w:ind w:left="0" w:right="0" w:firstLine="0"/>
        <w:jc w:val="left"/>
      </w:pPr>
      <w:bookmarkStart w:id="325" w:name="bookmark325"/>
      <w:r>
        <w:rPr>
          <w:b/>
          <w:bCs/>
          <w:color w:val="000000"/>
          <w:spacing w:val="0"/>
          <w:w w:val="100"/>
          <w:position w:val="0"/>
        </w:rPr>
        <w:t>（</w:t>
      </w:r>
      <w:bookmarkEnd w:id="325"/>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60" w:line="264" w:lineRule="exact"/>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0" w:line="257" w:lineRule="auto"/>
        <w:ind w:left="0" w:right="0" w:firstLine="0"/>
        <w:jc w:val="left"/>
      </w:pPr>
      <w:bookmarkStart w:id="327" w:name="bookmark327"/>
      <w:r>
        <w:rPr>
          <w:rFonts w:ascii="Calibri" w:eastAsia="Calibri" w:hAnsi="Calibri" w:cs="Calibri"/>
          <w:b/>
          <w:bCs/>
          <w:color w:val="000000"/>
          <w:spacing w:val="0"/>
          <w:w w:val="100"/>
          <w:position w:val="0"/>
          <w:sz w:val="20"/>
          <w:szCs w:val="20"/>
        </w:rPr>
        <w:t>（</w:t>
      </w:r>
      <w:bookmarkEnd w:id="32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459" w:val="left"/>
        </w:tabs>
        <w:bidi w:val="0"/>
        <w:spacing w:before="0" w:after="60" w:line="264" w:lineRule="exact"/>
        <w:ind w:left="0" w:right="0" w:firstLine="0"/>
        <w:jc w:val="left"/>
      </w:pPr>
      <w:bookmarkStart w:id="328" w:name="bookmark328"/>
      <w:r>
        <w:rPr>
          <w:b/>
          <w:bCs/>
          <w:color w:val="000000"/>
          <w:spacing w:val="0"/>
          <w:w w:val="100"/>
          <w:position w:val="0"/>
        </w:rPr>
        <w:t>1</w:t>
      </w:r>
      <w:bookmarkEnd w:id="32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59" w:val="left"/>
        </w:tabs>
        <w:bidi w:val="0"/>
        <w:spacing w:before="0" w:after="60" w:line="264" w:lineRule="exact"/>
        <w:ind w:left="0" w:right="0" w:firstLine="0"/>
        <w:jc w:val="left"/>
      </w:pPr>
      <w:bookmarkStart w:id="329" w:name="bookmark329"/>
      <w:r>
        <w:rPr>
          <w:b/>
          <w:bCs/>
          <w:color w:val="000000"/>
          <w:spacing w:val="0"/>
          <w:w w:val="100"/>
          <w:position w:val="0"/>
        </w:rPr>
        <w:t>2</w:t>
      </w:r>
      <w:bookmarkEnd w:id="32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59" w:val="left"/>
        </w:tabs>
        <w:bidi w:val="0"/>
        <w:spacing w:before="0" w:after="60" w:line="264" w:lineRule="exact"/>
        <w:ind w:left="0" w:right="0" w:firstLine="0"/>
        <w:jc w:val="left"/>
      </w:pPr>
      <w:bookmarkStart w:id="330" w:name="bookmark330"/>
      <w:r>
        <w:rPr>
          <w:b/>
          <w:bCs/>
          <w:color w:val="000000"/>
          <w:spacing w:val="0"/>
          <w:w w:val="100"/>
          <w:position w:val="0"/>
        </w:rPr>
        <w:t>3</w:t>
      </w:r>
      <w:bookmarkEnd w:id="330"/>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73"/>
        <w:gridCol w:w="773"/>
        <w:gridCol w:w="773"/>
        <w:gridCol w:w="782"/>
        <w:gridCol w:w="816"/>
        <w:gridCol w:w="787"/>
        <w:gridCol w:w="902"/>
        <w:gridCol w:w="917"/>
        <w:gridCol w:w="691"/>
        <w:gridCol w:w="672"/>
        <w:gridCol w:w="1022"/>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w:t>
            </w:r>
          </w:p>
        </w:tc>
      </w:tr>
      <w:tr>
        <w:trPr>
          <w:trHeight w:val="28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易方</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易价格</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易金额的</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易结算</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与市场参</w:t>
            </w:r>
          </w:p>
        </w:tc>
      </w:tr>
    </w:tbl>
    <w:p>
      <w:pPr>
        <w:spacing w:lineRule="exact" w:line="1"/>
        <w:rPr>
          <w:sz w:val="2"/>
          <w:szCs w:val="2"/>
        </w:rPr>
      </w:pPr>
      <w:r>
        <w:br w:type="page"/>
      </w:r>
    </w:p>
    <w:tbl>
      <w:tblPr>
        <w:tblOverlap w:val="never"/>
        <w:jc w:val="center"/>
        <w:tblLayout w:type="fixed"/>
      </w:tblPr>
      <w:tblGrid>
        <w:gridCol w:w="773"/>
        <w:gridCol w:w="773"/>
        <w:gridCol w:w="773"/>
        <w:gridCol w:w="782"/>
        <w:gridCol w:w="816"/>
        <w:gridCol w:w="787"/>
        <w:gridCol w:w="902"/>
        <w:gridCol w:w="917"/>
        <w:gridCol w:w="691"/>
        <w:gridCol w:w="672"/>
        <w:gridCol w:w="102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考价格差 异较大的 原因</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连云港 兴和泡 沫制品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其他关 联人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购买商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票据或 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连云港 市金荷 纸业包 装有限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其他关 联人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购买商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票据或 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西藏鸥 美家卫 浴用品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联营公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购买商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五金卫 浴配件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1,601.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票据或 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江苏赫 尔斯镀 膜技术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其他关 联人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吸热板</w:t>
            </w:r>
          </w:p>
          <w:p>
            <w:pPr>
              <w:pStyle w:val="Style24"/>
              <w:keepNext w:val="0"/>
              <w:keepLines w:val="0"/>
              <w:widowControl w:val="0"/>
              <w:shd w:val="clear" w:color="auto" w:fill="auto"/>
              <w:bidi w:val="0"/>
              <w:spacing w:before="0" w:after="0" w:line="120" w:lineRule="exact"/>
              <w:ind w:left="0" w:right="0" w:firstLine="0"/>
              <w:jc w:val="center"/>
            </w:pPr>
            <w:r>
              <w:rPr>
                <w:rFonts w:ascii="Arial" w:eastAsia="Arial" w:hAnsi="Arial" w:cs="Arial"/>
                <w:color w:val="000000"/>
                <w:spacing w:val="0"/>
                <w:w w:val="100"/>
                <w:position w:val="0"/>
                <w:sz w:val="8"/>
                <w:szCs w:val="8"/>
              </w:rPr>
              <w:t xml:space="preserve">-H-* </w:t>
            </w:r>
            <w:r>
              <w:rPr>
                <w:color w:val="000000"/>
                <w:spacing w:val="0"/>
                <w:w w:val="100"/>
                <w:position w:val="0"/>
              </w:rPr>
              <w:t>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票据或 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普罗米 司（上 海）健 康科技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联营公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水电汽 等其他 公用事 业费用</w:t>
            </w:r>
          </w:p>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参照实 际价格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参照市 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票据或 电汇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1,868.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26"/>
        <w:keepNext/>
        <w:keepLines/>
        <w:widowControl w:val="0"/>
        <w:shd w:val="clear" w:color="auto" w:fill="auto"/>
        <w:bidi w:val="0"/>
        <w:spacing w:before="0" w:after="10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二）资产或股权收购、出售发生的关联交易</w:t>
      </w:r>
      <w:bookmarkEnd w:id="331"/>
      <w:bookmarkEnd w:id="332"/>
      <w:bookmarkEnd w:id="334"/>
    </w:p>
    <w:p>
      <w:pPr>
        <w:pStyle w:val="Style26"/>
        <w:keepNext/>
        <w:keepLines/>
        <w:widowControl w:val="0"/>
        <w:shd w:val="clear" w:color="auto" w:fill="auto"/>
        <w:tabs>
          <w:tab w:pos="432" w:val="left"/>
        </w:tabs>
        <w:bidi w:val="0"/>
        <w:spacing w:before="0" w:after="100" w:line="240" w:lineRule="auto"/>
        <w:ind w:left="0" w:right="0" w:firstLine="0"/>
        <w:jc w:val="left"/>
      </w:pPr>
      <w:bookmarkStart w:id="331" w:name="bookmark331"/>
      <w:bookmarkStart w:id="332" w:name="bookmark332"/>
      <w:bookmarkStart w:id="335" w:name="bookmark335"/>
      <w:bookmarkStart w:id="336" w:name="bookmark336"/>
      <w:r>
        <w:rPr>
          <w:color w:val="000000"/>
          <w:spacing w:val="0"/>
          <w:w w:val="100"/>
          <w:position w:val="0"/>
        </w:rPr>
        <w:t>1</w:t>
      </w:r>
      <w:bookmarkEnd w:id="335"/>
      <w:r>
        <w:rPr>
          <w:color w:val="000000"/>
          <w:spacing w:val="0"/>
          <w:w w:val="100"/>
          <w:position w:val="0"/>
        </w:rPr>
        <w:t>、</w:t>
        <w:tab/>
        <w:t>已在临时公告披露且后续实施无进展或变化的事项</w:t>
      </w:r>
      <w:bookmarkEnd w:id="331"/>
      <w:bookmarkEnd w:id="332"/>
      <w:bookmarkEnd w:id="33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2" w:val="left"/>
        </w:tabs>
        <w:bidi w:val="0"/>
        <w:spacing w:before="0" w:after="10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2</w:t>
      </w:r>
      <w:bookmarkEnd w:id="339"/>
      <w:r>
        <w:rPr>
          <w:color w:val="000000"/>
          <w:spacing w:val="0"/>
          <w:w w:val="100"/>
          <w:position w:val="0"/>
        </w:rPr>
        <w:t>、</w:t>
        <w:tab/>
        <w:t>已在临时公告披露，但有后续实施的进展或变化的事项</w:t>
      </w:r>
      <w:bookmarkEnd w:id="337"/>
      <w:bookmarkEnd w:id="338"/>
      <w:bookmarkEnd w:id="34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2" w:val="left"/>
        </w:tabs>
        <w:bidi w:val="0"/>
        <w:spacing w:before="0" w:after="10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3</w:t>
      </w:r>
      <w:bookmarkEnd w:id="343"/>
      <w:r>
        <w:rPr>
          <w:color w:val="000000"/>
          <w:spacing w:val="0"/>
          <w:w w:val="100"/>
          <w:position w:val="0"/>
        </w:rPr>
        <w:t>、</w:t>
        <w:tab/>
        <w:t>临时公告未披露的事项</w:t>
      </w:r>
      <w:bookmarkEnd w:id="341"/>
      <w:bookmarkEnd w:id="342"/>
      <w:bookmarkEnd w:id="34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4</w:t>
      </w:r>
      <w:bookmarkEnd w:id="347"/>
      <w:r>
        <w:rPr>
          <w:color w:val="000000"/>
          <w:spacing w:val="0"/>
          <w:w w:val="100"/>
          <w:position w:val="0"/>
        </w:rPr>
        <w:t>、涉及业绩约定的，应当披露报告期内的业绩实现情况</w:t>
      </w:r>
      <w:bookmarkEnd w:id="345"/>
      <w:bookmarkEnd w:id="346"/>
      <w:bookmarkEnd w:id="34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349" w:name="bookmark349"/>
      <w:r>
        <w:rPr>
          <w:rFonts w:ascii="Calibri" w:eastAsia="Calibri" w:hAnsi="Calibri" w:cs="Calibri"/>
          <w:b/>
          <w:bCs/>
          <w:color w:val="000000"/>
          <w:spacing w:val="0"/>
          <w:w w:val="100"/>
          <w:position w:val="0"/>
          <w:sz w:val="20"/>
          <w:szCs w:val="20"/>
        </w:rPr>
        <w:t>（</w:t>
      </w:r>
      <w:bookmarkEnd w:id="34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0" w:name="bookmark350"/>
      <w:r>
        <w:rPr>
          <w:b/>
          <w:bCs/>
          <w:color w:val="000000"/>
          <w:spacing w:val="0"/>
          <w:w w:val="100"/>
          <w:position w:val="0"/>
        </w:rPr>
        <w:t>1</w:t>
      </w:r>
      <w:bookmarkEnd w:id="35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1" w:name="bookmark351"/>
      <w:r>
        <w:rPr>
          <w:b/>
          <w:bCs/>
          <w:color w:val="000000"/>
          <w:spacing w:val="0"/>
          <w:w w:val="100"/>
          <w:position w:val="0"/>
        </w:rPr>
        <w:t>2</w:t>
      </w:r>
      <w:bookmarkEnd w:id="35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2" w:name="bookmark352"/>
      <w:r>
        <w:rPr>
          <w:b/>
          <w:bCs/>
          <w:color w:val="000000"/>
          <w:spacing w:val="0"/>
          <w:w w:val="100"/>
          <w:position w:val="0"/>
        </w:rPr>
        <w:t>3</w:t>
      </w:r>
      <w:bookmarkEnd w:id="35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00" w:line="240" w:lineRule="auto"/>
        <w:ind w:left="0" w:right="0" w:firstLine="0"/>
        <w:jc w:val="left"/>
      </w:pPr>
      <w:bookmarkStart w:id="353" w:name="bookmark353"/>
      <w:r>
        <w:rPr>
          <w:rFonts w:ascii="Calibri" w:eastAsia="Calibri" w:hAnsi="Calibri" w:cs="Calibri"/>
          <w:b/>
          <w:bCs/>
          <w:color w:val="000000"/>
          <w:spacing w:val="0"/>
          <w:w w:val="100"/>
          <w:position w:val="0"/>
          <w:sz w:val="20"/>
          <w:szCs w:val="20"/>
        </w:rPr>
        <w:t>（</w:t>
      </w:r>
      <w:bookmarkEnd w:id="35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4" w:name="bookmark354"/>
      <w:r>
        <w:rPr>
          <w:b/>
          <w:bCs/>
          <w:color w:val="000000"/>
          <w:spacing w:val="0"/>
          <w:w w:val="100"/>
          <w:position w:val="0"/>
        </w:rPr>
        <w:t>1</w:t>
      </w:r>
      <w:bookmarkEnd w:id="354"/>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5" w:name="bookmark355"/>
      <w:r>
        <w:rPr>
          <w:b/>
          <w:bCs/>
          <w:color w:val="000000"/>
          <w:spacing w:val="0"/>
          <w:w w:val="100"/>
          <w:position w:val="0"/>
        </w:rPr>
        <w:t>2</w:t>
      </w:r>
      <w:bookmarkEnd w:id="35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6" w:name="bookmark356"/>
      <w:r>
        <w:rPr>
          <w:b/>
          <w:bCs/>
          <w:color w:val="000000"/>
          <w:spacing w:val="0"/>
          <w:w w:val="100"/>
          <w:position w:val="0"/>
        </w:rPr>
        <w:t>3</w:t>
      </w:r>
      <w:bookmarkEnd w:id="356"/>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00" w:line="240" w:lineRule="auto"/>
        <w:ind w:left="0" w:right="0" w:firstLine="0"/>
        <w:jc w:val="left"/>
      </w:pPr>
      <w:bookmarkStart w:id="357" w:name="bookmark357"/>
      <w:r>
        <w:rPr>
          <w:rFonts w:ascii="Calibri" w:eastAsia="Calibri" w:hAnsi="Calibri" w:cs="Calibri"/>
          <w:b/>
          <w:bCs/>
          <w:color w:val="000000"/>
          <w:spacing w:val="0"/>
          <w:w w:val="100"/>
          <w:position w:val="0"/>
          <w:sz w:val="20"/>
          <w:szCs w:val="20"/>
        </w:rPr>
        <w:t>（</w:t>
      </w:r>
      <w:bookmarkEnd w:id="35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805" w:val="left"/>
        </w:tabs>
        <w:bidi w:val="0"/>
        <w:spacing w:before="0" w:after="100" w:line="240" w:lineRule="auto"/>
        <w:ind w:left="0" w:right="0" w:firstLine="0"/>
        <w:jc w:val="left"/>
      </w:pPr>
      <w:bookmarkStart w:id="358" w:name="bookmark358"/>
      <w:r>
        <w:rPr>
          <w:b/>
          <w:bCs/>
          <w:color w:val="000000"/>
          <w:spacing w:val="0"/>
          <w:w w:val="100"/>
          <w:position w:val="0"/>
        </w:rPr>
        <w:t>（</w:t>
      </w:r>
      <w:bookmarkEnd w:id="358"/>
      <w:r>
        <w:rPr>
          <w:b/>
          <w:bCs/>
          <w:color w:val="000000"/>
          <w:spacing w:val="0"/>
          <w:w w:val="100"/>
          <w:position w:val="0"/>
        </w:rPr>
        <w:t>一）</w:t>
        <w:tab/>
        <w:t>托管、承包、租赁事项</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59" w:name="bookmark359"/>
      <w:r>
        <w:rPr>
          <w:b/>
          <w:bCs/>
          <w:color w:val="000000"/>
          <w:spacing w:val="0"/>
          <w:w w:val="100"/>
          <w:position w:val="0"/>
        </w:rPr>
        <w:t>1</w:t>
      </w:r>
      <w:bookmarkEnd w:id="359"/>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60" w:name="bookmark360"/>
      <w:r>
        <w:rPr>
          <w:b/>
          <w:bCs/>
          <w:color w:val="000000"/>
          <w:spacing w:val="0"/>
          <w:w w:val="100"/>
          <w:position w:val="0"/>
        </w:rPr>
        <w:t>2</w:t>
      </w:r>
      <w:bookmarkEnd w:id="360"/>
      <w:r>
        <w:rPr>
          <w:b/>
          <w:bCs/>
          <w:color w:val="000000"/>
          <w:spacing w:val="0"/>
          <w:w w:val="100"/>
          <w:position w:val="0"/>
        </w:rPr>
        <w:t>、</w:t>
        <w:tab/>
        <w:t>承包情况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40" w:lineRule="auto"/>
        <w:ind w:left="0" w:right="0" w:firstLine="0"/>
        <w:jc w:val="left"/>
      </w:pPr>
      <w:bookmarkStart w:id="361" w:name="bookmark361"/>
      <w:r>
        <w:rPr>
          <w:b/>
          <w:bCs/>
          <w:color w:val="000000"/>
          <w:spacing w:val="0"/>
          <w:w w:val="100"/>
          <w:position w:val="0"/>
        </w:rPr>
        <w:t>3</w:t>
      </w:r>
      <w:bookmarkEnd w:id="361"/>
      <w:r>
        <w:rPr>
          <w:b/>
          <w:bCs/>
          <w:color w:val="000000"/>
          <w:spacing w:val="0"/>
          <w:w w:val="100"/>
          <w:position w:val="0"/>
        </w:rPr>
        <w:t>、</w:t>
        <w:tab/>
        <w:t>租赁情况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5" w:val="left"/>
        </w:tabs>
        <w:bidi w:val="0"/>
        <w:spacing w:before="0" w:after="100" w:line="240" w:lineRule="auto"/>
        <w:ind w:left="0" w:right="0" w:firstLine="0"/>
        <w:jc w:val="left"/>
      </w:pPr>
      <w:bookmarkStart w:id="362" w:name="bookmark362"/>
      <w:r>
        <w:rPr>
          <w:b/>
          <w:bCs/>
          <w:color w:val="000000"/>
          <w:spacing w:val="0"/>
          <w:w w:val="100"/>
          <w:position w:val="0"/>
        </w:rPr>
        <w:t>（</w:t>
      </w:r>
      <w:bookmarkEnd w:id="362"/>
      <w:r>
        <w:rPr>
          <w:b/>
          <w:bCs/>
          <w:color w:val="000000"/>
          <w:spacing w:val="0"/>
          <w:w w:val="100"/>
          <w:position w:val="0"/>
        </w:rPr>
        <w:t>二）</w:t>
        <w:tab/>
        <w:t>担保情况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5" w:val="left"/>
        </w:tabs>
        <w:bidi w:val="0"/>
        <w:spacing w:before="0" w:after="10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522" w:right="1158" w:bottom="1656" w:left="1680" w:header="0" w:footer="3" w:gutter="0"/>
          <w:cols w:space="720"/>
          <w:noEndnote/>
          <w:rtlGutter w:val="0"/>
          <w:docGrid w:linePitch="360"/>
        </w:sectPr>
      </w:pPr>
      <w:bookmarkStart w:id="363" w:name="bookmark363"/>
      <w:r>
        <w:rPr>
          <w:b/>
          <w:bCs/>
          <w:color w:val="000000"/>
          <w:spacing w:val="0"/>
          <w:w w:val="100"/>
          <w:position w:val="0"/>
        </w:rPr>
        <w:t>（</w:t>
      </w:r>
      <w:bookmarkEnd w:id="363"/>
      <w:r>
        <w:rPr>
          <w:b/>
          <w:bCs/>
          <w:color w:val="000000"/>
          <w:spacing w:val="0"/>
          <w:w w:val="100"/>
          <w:position w:val="0"/>
        </w:rPr>
        <w:t>三）</w:t>
        <w:tab/>
        <w:t>委托他人进行现金资产管理的情况</w:t>
      </w:r>
    </w:p>
    <w:p>
      <w:pPr>
        <w:pStyle w:val="Style26"/>
        <w:keepNext/>
        <w:keepLines/>
        <w:widowControl w:val="0"/>
        <w:shd w:val="clear" w:color="auto" w:fill="auto"/>
        <w:bidi w:val="0"/>
        <w:spacing w:before="80" w:line="240" w:lineRule="auto"/>
        <w:ind w:left="0" w:right="0" w:firstLine="0"/>
        <w:jc w:val="left"/>
      </w:pPr>
      <w:bookmarkStart w:id="364" w:name="bookmark364"/>
      <w:bookmarkStart w:id="365" w:name="bookmark365"/>
      <w:bookmarkStart w:id="366" w:name="bookmark366"/>
      <w:r>
        <w:rPr>
          <w:color w:val="000000"/>
          <w:spacing w:val="0"/>
          <w:w w:val="100"/>
          <w:position w:val="0"/>
        </w:rPr>
        <w:t>㈣</w:t>
      </w:r>
      <w:bookmarkEnd w:id="364"/>
      <w:bookmarkEnd w:id="365"/>
      <w:bookmarkEnd w:id="366"/>
    </w:p>
    <w:p>
      <w:pPr>
        <w:pStyle w:val="Style26"/>
        <w:keepNext/>
        <w:keepLines/>
        <w:widowControl w:val="0"/>
        <w:shd w:val="clear" w:color="auto" w:fill="auto"/>
        <w:bidi w:val="0"/>
        <w:spacing w:before="0" w:line="240" w:lineRule="auto"/>
        <w:ind w:left="0" w:right="0" w:firstLine="0"/>
        <w:jc w:val="left"/>
      </w:pPr>
      <w:bookmarkStart w:id="364" w:name="bookmark364"/>
      <w:bookmarkStart w:id="365" w:name="bookmark365"/>
      <w:bookmarkStart w:id="367" w:name="bookmark367"/>
      <w:bookmarkStart w:id="368" w:name="bookmark368"/>
      <w:r>
        <w:rPr>
          <w:color w:val="000000"/>
          <w:spacing w:val="0"/>
          <w:w w:val="100"/>
          <w:position w:val="0"/>
        </w:rPr>
        <w:t>1</w:t>
      </w:r>
      <w:bookmarkEnd w:id="367"/>
      <w:r>
        <w:rPr>
          <w:color w:val="000000"/>
          <w:spacing w:val="0"/>
          <w:w w:val="100"/>
          <w:position w:val="0"/>
        </w:rPr>
        <w:t>、委托理财情况</w:t>
      </w:r>
      <w:bookmarkEnd w:id="364"/>
      <w:bookmarkEnd w:id="365"/>
      <w:bookmarkEnd w:id="3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委托理财产 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 定方式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实际收回本 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实际获得收益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是否经 过法定 程序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计提 减值 准备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 关联 交易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 涉诉</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2016-4-30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3,058,916.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2016-4-30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625,687.50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2016-4-30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1,390,416.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145,777.78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10, 009, </w:t>
            </w:r>
            <w:r>
              <w:rPr>
                <w:color w:val="000000"/>
                <w:spacing w:val="0"/>
                <w:w w:val="100"/>
                <w:position w:val="0"/>
                <w:sz w:val="16"/>
                <w:szCs w:val="16"/>
              </w:rPr>
              <w:t>027.78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902.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857,916.66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503,750.00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930.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2016-3-12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375.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2016-3-13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2016-4-20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375,833.33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r>
        <w:trPr>
          <w:trHeight w:val="4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2016-6-20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352,555.56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881,388.89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1,209, </w:t>
            </w:r>
            <w:r>
              <w:rPr>
                <w:color w:val="000000"/>
                <w:spacing w:val="0"/>
                <w:w w:val="100"/>
                <w:position w:val="0"/>
                <w:sz w:val="16"/>
                <w:szCs w:val="16"/>
              </w:rPr>
              <w:t xml:space="preserve">444.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1,939, </w:t>
            </w:r>
            <w:r>
              <w:rPr>
                <w:color w:val="000000"/>
                <w:spacing w:val="0"/>
                <w:w w:val="100"/>
                <w:position w:val="0"/>
                <w:sz w:val="16"/>
                <w:szCs w:val="16"/>
              </w:rPr>
              <w:t xml:space="preserve">055.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132,208.33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881,388.89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616, </w:t>
            </w:r>
            <w:r>
              <w:rPr>
                <w:color w:val="000000"/>
                <w:spacing w:val="0"/>
                <w:w w:val="100"/>
                <w:position w:val="0"/>
                <w:sz w:val="16"/>
                <w:szCs w:val="16"/>
              </w:rPr>
              <w:t xml:space="preserve">972.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3,878, </w:t>
            </w:r>
            <w:r>
              <w:rPr>
                <w:color w:val="000000"/>
                <w:spacing w:val="0"/>
                <w:w w:val="100"/>
                <w:position w:val="0"/>
                <w:sz w:val="16"/>
                <w:szCs w:val="16"/>
              </w:rPr>
              <w:t xml:space="preserve">111.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540, </w:t>
            </w:r>
            <w:r>
              <w:rPr>
                <w:color w:val="000000"/>
                <w:spacing w:val="0"/>
                <w:w w:val="100"/>
                <w:position w:val="0"/>
                <w:sz w:val="16"/>
                <w:szCs w:val="16"/>
              </w:rPr>
              <w:t xml:space="preserve">222.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528, </w:t>
            </w:r>
            <w:r>
              <w:rPr>
                <w:color w:val="000000"/>
                <w:spacing w:val="0"/>
                <w:w w:val="100"/>
                <w:position w:val="0"/>
                <w:sz w:val="16"/>
                <w:szCs w:val="16"/>
              </w:rPr>
              <w:t xml:space="preserve">833.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881,388.89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1,762,777.78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1,939, </w:t>
            </w:r>
            <w:r>
              <w:rPr>
                <w:color w:val="000000"/>
                <w:spacing w:val="0"/>
                <w:w w:val="100"/>
                <w:position w:val="0"/>
                <w:sz w:val="16"/>
                <w:szCs w:val="16"/>
              </w:rPr>
              <w:t xml:space="preserve">055.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416.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110,700, 000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110, 700, 000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975,697.50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486.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3,770, </w:t>
            </w:r>
            <w:r>
              <w:rPr>
                <w:color w:val="000000"/>
                <w:spacing w:val="0"/>
                <w:w w:val="100"/>
                <w:position w:val="0"/>
                <w:sz w:val="16"/>
                <w:szCs w:val="16"/>
              </w:rPr>
              <w:t xml:space="preserve">066.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685,466.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514,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101,333.33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574, </w:t>
            </w:r>
            <w:r>
              <w:rPr>
                <w:color w:val="000000"/>
                <w:spacing w:val="0"/>
                <w:w w:val="100"/>
                <w:position w:val="0"/>
                <w:sz w:val="16"/>
                <w:szCs w:val="16"/>
              </w:rPr>
              <w:t xml:space="preserve">222.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666,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1,262, </w:t>
            </w:r>
            <w:r>
              <w:rPr>
                <w:color w:val="000000"/>
                <w:spacing w:val="0"/>
                <w:w w:val="100"/>
                <w:position w:val="0"/>
                <w:sz w:val="16"/>
                <w:szCs w:val="16"/>
              </w:rPr>
              <w:t xml:space="preserve">465.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1,636, </w:t>
            </w:r>
            <w:r>
              <w:rPr>
                <w:color w:val="000000"/>
                <w:spacing w:val="0"/>
                <w:w w:val="100"/>
                <w:position w:val="0"/>
                <w:sz w:val="16"/>
                <w:szCs w:val="16"/>
              </w:rPr>
              <w:t xml:space="preserve">438.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2017-03-22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684, </w:t>
            </w:r>
            <w:r>
              <w:rPr>
                <w:color w:val="000000"/>
                <w:spacing w:val="0"/>
                <w:w w:val="100"/>
                <w:position w:val="0"/>
                <w:sz w:val="16"/>
                <w:szCs w:val="16"/>
              </w:rPr>
              <w:t xml:space="preserve">657.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402,410.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644, </w:t>
            </w:r>
            <w:r>
              <w:rPr>
                <w:color w:val="000000"/>
                <w:spacing w:val="0"/>
                <w:w w:val="100"/>
                <w:position w:val="0"/>
                <w:sz w:val="16"/>
                <w:szCs w:val="16"/>
              </w:rPr>
              <w:t xml:space="preserve">178.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625,625.00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632, </w:t>
            </w:r>
            <w:r>
              <w:rPr>
                <w:color w:val="000000"/>
                <w:spacing w:val="0"/>
                <w:w w:val="100"/>
                <w:position w:val="0"/>
                <w:sz w:val="16"/>
                <w:szCs w:val="16"/>
              </w:rPr>
              <w:t xml:space="preserve">109.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361,205.48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863.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2016-7-13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2016-8-16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191.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国泰君安股份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保本收益凭证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80" w:right="0" w:firstLine="0"/>
              <w:jc w:val="both"/>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183,534.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180" w:right="0" w:firstLine="0"/>
              <w:jc w:val="both"/>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273.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180" w:right="0" w:firstLine="0"/>
              <w:jc w:val="both"/>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289,315.07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180" w:right="0" w:firstLine="0"/>
              <w:jc w:val="both"/>
              <w:rPr>
                <w:sz w:val="17"/>
                <w:szCs w:val="17"/>
              </w:rPr>
            </w:pPr>
            <w:r>
              <w:rPr>
                <w:color w:val="000000"/>
                <w:spacing w:val="0"/>
                <w:w w:val="100"/>
                <w:position w:val="0"/>
                <w:sz w:val="17"/>
                <w:szCs w:val="17"/>
              </w:rPr>
              <w:t>中国中投证券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102,082.19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180" w:right="0" w:firstLine="0"/>
              <w:jc w:val="both"/>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保本浮动收益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80" w:right="0" w:firstLine="0"/>
              <w:jc w:val="both"/>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中国农业银行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保本固定收益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596, </w:t>
            </w:r>
            <w:r>
              <w:rPr>
                <w:color w:val="000000"/>
                <w:spacing w:val="0"/>
                <w:w w:val="100"/>
                <w:position w:val="0"/>
                <w:sz w:val="16"/>
                <w:szCs w:val="16"/>
              </w:rPr>
              <w:t xml:space="preserve">164.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中国交通银行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“蕴通财富生 息</w:t>
            </w:r>
            <w:r>
              <w:rPr>
                <w:color w:val="000000"/>
                <w:spacing w:val="0"/>
                <w:w w:val="100"/>
                <w:position w:val="0"/>
                <w:sz w:val="16"/>
                <w:szCs w:val="16"/>
              </w:rPr>
              <w:t>365</w:t>
            </w:r>
            <w:r>
              <w:rPr>
                <w:color w:val="000000"/>
                <w:spacing w:val="0"/>
                <w:w w:val="100"/>
                <w:position w:val="0"/>
                <w:sz w:val="17"/>
                <w:szCs w:val="17"/>
              </w:rPr>
              <w:t>集合理 财计划”理财 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中国农业银行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安心快线步步 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14,383.56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中国江苏银行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稳赢</w:t>
            </w:r>
            <w:r>
              <w:rPr>
                <w:color w:val="000000"/>
                <w:spacing w:val="0"/>
                <w:w w:val="100"/>
                <w:position w:val="0"/>
                <w:sz w:val="16"/>
                <w:szCs w:val="16"/>
              </w:rPr>
              <w:t>3</w:t>
            </w:r>
            <w:r>
              <w:rPr>
                <w:color w:val="000000"/>
                <w:spacing w:val="0"/>
                <w:w w:val="100"/>
                <w:position w:val="0"/>
                <w:sz w:val="17"/>
                <w:szCs w:val="17"/>
              </w:rPr>
              <w:t>号</w:t>
            </w:r>
            <w:r>
              <w:rPr>
                <w:color w:val="000000"/>
                <w:spacing w:val="0"/>
                <w:w w:val="100"/>
                <w:position w:val="0"/>
                <w:sz w:val="16"/>
                <w:szCs w:val="16"/>
              </w:rPr>
              <w:t>11420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广发康复美三 期资产管理计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103,469,315.0</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469,315. </w:t>
            </w:r>
            <w:r>
              <w:rPr>
                <w:color w:val="000000"/>
                <w:spacing w:val="0"/>
                <w:w w:val="100"/>
                <w:position w:val="0"/>
                <w:sz w:val="16"/>
                <w:szCs w:val="16"/>
              </w:rPr>
              <w:t>1 0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3, 643, </w:t>
            </w:r>
            <w:r>
              <w:rPr>
                <w:color w:val="000000"/>
                <w:spacing w:val="0"/>
                <w:w w:val="100"/>
                <w:position w:val="0"/>
                <w:sz w:val="16"/>
                <w:szCs w:val="16"/>
              </w:rPr>
              <w:t xml:space="preserve">074.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划②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广东金融高新 区股权交易中 心有限公司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粤股交一广发 信德-广电二 期资产管理计 划①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按合约</w:t>
            </w:r>
          </w:p>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i/>
                <w:iCs/>
                <w:color w:val="000000"/>
                <w:spacing w:val="0"/>
                <w:w w:val="100"/>
                <w:position w:val="0"/>
                <w:sz w:val="18"/>
                <w:szCs w:val="18"/>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7,787,500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广东金融高新 区股权交易中 心有限公司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粤股交一广发 信德-广电二 期资产管理计 划②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i/>
                <w:iCs/>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3,240,000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广发信德智胜 投资管理有限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广发信德-新 湖中宝平阳专 项资产管理计 划①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2015-12-28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2017-12-27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260"/>
              <w:jc w:val="left"/>
              <w:rPr>
                <w:sz w:val="17"/>
                <w:szCs w:val="17"/>
              </w:rPr>
            </w:pPr>
            <w:r>
              <w:rPr>
                <w:color w:val="000000"/>
                <w:spacing w:val="0"/>
                <w:w w:val="100"/>
                <w:position w:val="0"/>
                <w:sz w:val="17"/>
                <w:szCs w:val="17"/>
              </w:rPr>
              <w:t>按合</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i/>
                <w:iCs/>
                <w:color w:val="000000"/>
                <w:spacing w:val="0"/>
                <w:w w:val="100"/>
                <w:position w:val="0"/>
                <w:sz w:val="18"/>
                <w:szCs w:val="18"/>
              </w:rPr>
              <w:t>6,161,917.82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广发信德智胜 投资管理有限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广发信德-新 湖中宝平阳专 项资产管理计 划②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2018-1-11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i/>
                <w:iCs/>
                <w:color w:val="000000"/>
                <w:spacing w:val="0"/>
                <w:w w:val="100"/>
                <w:position w:val="0"/>
                <w:sz w:val="18"/>
                <w:szCs w:val="18"/>
              </w:rPr>
              <w:t xml:space="preserve">1,691,506. </w:t>
            </w:r>
            <w:r>
              <w:rPr>
                <w:rFonts w:ascii="Arial" w:eastAsia="Arial" w:hAnsi="Arial" w:cs="Arial"/>
                <w:i/>
                <w:iCs/>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广发信德智胜 投资管理有限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广发信德-碧 桂园二期专项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i/>
                <w:iCs/>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按合约</w:t>
            </w:r>
          </w:p>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i/>
                <w:iCs/>
                <w:color w:val="000000"/>
                <w:spacing w:val="0"/>
                <w:w w:val="100"/>
                <w:position w:val="0"/>
                <w:sz w:val="18"/>
                <w:szCs w:val="18"/>
              </w:rPr>
              <w:t>3,780,821.92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广发信德智胜 投资管理有限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广发信德-兴 业太阳能专项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i/>
                <w:iCs/>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2018-5-23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按合约</w:t>
            </w:r>
          </w:p>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856,986.30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植瑞投资管理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植瑞-长青</w:t>
            </w:r>
            <w:r>
              <w:rPr>
                <w:color w:val="000000"/>
                <w:spacing w:val="0"/>
                <w:w w:val="100"/>
                <w:position w:val="0"/>
                <w:sz w:val="16"/>
                <w:szCs w:val="16"/>
              </w:rPr>
              <w:t xml:space="preserve">56 </w:t>
            </w:r>
            <w:r>
              <w:rPr>
                <w:color w:val="000000"/>
                <w:spacing w:val="0"/>
                <w:w w:val="100"/>
                <w:position w:val="0"/>
                <w:sz w:val="17"/>
                <w:szCs w:val="17"/>
              </w:rPr>
              <w:t>号私募投资基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i/>
                <w:iCs/>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2016-10-18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2017-1-19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广发证券股份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广发纳斯特普 薪</w:t>
            </w:r>
            <w:r>
              <w:rPr>
                <w:color w:val="000000"/>
                <w:spacing w:val="0"/>
                <w:w w:val="100"/>
                <w:position w:val="0"/>
                <w:sz w:val="16"/>
                <w:szCs w:val="16"/>
              </w:rPr>
              <w:t>10</w:t>
            </w:r>
            <w:r>
              <w:rPr>
                <w:color w:val="000000"/>
                <w:spacing w:val="0"/>
                <w:w w:val="100"/>
                <w:position w:val="0"/>
                <w:sz w:val="17"/>
                <w:szCs w:val="17"/>
              </w:rPr>
              <w:t>号基金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2017-4-17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180" w:right="0" w:firstLine="0"/>
              <w:jc w:val="both"/>
              <w:rPr>
                <w:sz w:val="17"/>
                <w:szCs w:val="17"/>
              </w:rPr>
            </w:pPr>
            <w:r>
              <w:rPr>
                <w:color w:val="000000"/>
                <w:spacing w:val="0"/>
                <w:w w:val="100"/>
                <w:position w:val="0"/>
                <w:sz w:val="17"/>
                <w:szCs w:val="17"/>
              </w:rPr>
              <w:t>大唐财富投资 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大唐财富唐诺 私享</w:t>
            </w:r>
            <w:r>
              <w:rPr>
                <w:color w:val="000000"/>
                <w:spacing w:val="0"/>
                <w:w w:val="100"/>
                <w:position w:val="0"/>
                <w:sz w:val="16"/>
                <w:szCs w:val="16"/>
              </w:rPr>
              <w:t>4</w:t>
            </w:r>
            <w:r>
              <w:rPr>
                <w:color w:val="000000"/>
                <w:spacing w:val="0"/>
                <w:w w:val="100"/>
                <w:position w:val="0"/>
                <w:sz w:val="17"/>
                <w:szCs w:val="17"/>
              </w:rPr>
              <w:t>号私募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i/>
                <w:iCs/>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2016-11-17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2017-2-17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180" w:right="0" w:firstLine="0"/>
              <w:jc w:val="both"/>
              <w:rPr>
                <w:sz w:val="17"/>
                <w:szCs w:val="17"/>
              </w:rPr>
            </w:pPr>
            <w:r>
              <w:rPr>
                <w:color w:val="000000"/>
                <w:spacing w:val="0"/>
                <w:w w:val="100"/>
                <w:position w:val="0"/>
                <w:sz w:val="17"/>
                <w:szCs w:val="17"/>
              </w:rPr>
              <w:t>大唐财富投资 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大唐财富唐诺 私享</w:t>
            </w:r>
            <w:r>
              <w:rPr>
                <w:color w:val="000000"/>
                <w:spacing w:val="0"/>
                <w:w w:val="100"/>
                <w:position w:val="0"/>
                <w:sz w:val="16"/>
                <w:szCs w:val="16"/>
              </w:rPr>
              <w:t>4</w:t>
            </w:r>
            <w:r>
              <w:rPr>
                <w:color w:val="000000"/>
                <w:spacing w:val="0"/>
                <w:w w:val="100"/>
                <w:position w:val="0"/>
                <w:sz w:val="17"/>
                <w:szCs w:val="17"/>
              </w:rPr>
              <w:t>号私募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i/>
                <w:iCs/>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2016-11-17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i/>
                <w:iCs/>
                <w:color w:val="000000"/>
                <w:spacing w:val="0"/>
                <w:w w:val="100"/>
                <w:position w:val="0"/>
                <w:sz w:val="18"/>
                <w:szCs w:val="18"/>
              </w:rPr>
              <w:t>2017-6-17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天治资产管理 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天治资产日出 东方民生工程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2016-3-31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i/>
                <w:iCs/>
                <w:color w:val="000000"/>
                <w:spacing w:val="0"/>
                <w:w w:val="100"/>
                <w:position w:val="0"/>
                <w:sz w:val="18"/>
                <w:szCs w:val="18"/>
              </w:rPr>
              <w:t>150, 000, 000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i/>
                <w:iCs/>
                <w:color w:val="000000"/>
                <w:spacing w:val="0"/>
                <w:w w:val="100"/>
                <w:position w:val="0"/>
                <w:sz w:val="18"/>
                <w:szCs w:val="18"/>
              </w:rPr>
              <w:t>27,375,000.00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i/>
                <w:i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20"/>
        <w:gridCol w:w="1469"/>
        <w:gridCol w:w="1315"/>
        <w:gridCol w:w="1320"/>
        <w:gridCol w:w="893"/>
        <w:gridCol w:w="1464"/>
        <w:gridCol w:w="1742"/>
        <w:gridCol w:w="878"/>
        <w:gridCol w:w="763"/>
        <w:gridCol w:w="744"/>
        <w:gridCol w:w="758"/>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6"/>
                <w:szCs w:val="16"/>
              </w:rPr>
              <w:t>0001</w:t>
            </w:r>
            <w:r>
              <w:rPr>
                <w:color w:val="000000"/>
                <w:spacing w:val="0"/>
                <w:w w:val="100"/>
                <w:position w:val="0"/>
                <w:sz w:val="17"/>
                <w:szCs w:val="17"/>
              </w:rPr>
              <w:t>号一期专 项资产管理计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80" w:right="0" w:firstLine="0"/>
              <w:jc w:val="both"/>
              <w:rPr>
                <w:sz w:val="17"/>
                <w:szCs w:val="17"/>
              </w:rPr>
            </w:pPr>
            <w:r>
              <w:rPr>
                <w:color w:val="000000"/>
                <w:spacing w:val="0"/>
                <w:w w:val="100"/>
                <w:position w:val="0"/>
                <w:sz w:val="17"/>
                <w:szCs w:val="17"/>
              </w:rPr>
              <w:t>长江财富资产 管理有限公司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长江财富-燕 阳三号资产管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31,750, 000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12,337,273.94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天治资产管理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天部资产政基 设施</w:t>
            </w:r>
            <w:r>
              <w:rPr>
                <w:color w:val="000000"/>
                <w:spacing w:val="0"/>
                <w:w w:val="100"/>
                <w:position w:val="0"/>
                <w:sz w:val="16"/>
                <w:szCs w:val="16"/>
              </w:rPr>
              <w:t>8</w:t>
            </w:r>
            <w:r>
              <w:rPr>
                <w:color w:val="000000"/>
                <w:spacing w:val="0"/>
                <w:w w:val="100"/>
                <w:position w:val="0"/>
                <w:sz w:val="17"/>
                <w:szCs w:val="17"/>
              </w:rPr>
              <w:t>号分级 专项资产管理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23,069,293.77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180" w:right="0" w:firstLine="0"/>
              <w:jc w:val="both"/>
              <w:rPr>
                <w:sz w:val="17"/>
                <w:szCs w:val="17"/>
              </w:rPr>
            </w:pPr>
            <w:r>
              <w:rPr>
                <w:color w:val="000000"/>
                <w:spacing w:val="0"/>
                <w:w w:val="100"/>
                <w:position w:val="0"/>
                <w:sz w:val="17"/>
                <w:szCs w:val="17"/>
              </w:rPr>
              <w:t>深圳英大资本 管理有限公司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英大资本-恒 大鑫华海上威 尼斯专项资产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1,136,219.178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180" w:right="0" w:firstLine="0"/>
              <w:jc w:val="both"/>
              <w:rPr>
                <w:sz w:val="17"/>
                <w:szCs w:val="17"/>
              </w:rPr>
            </w:pPr>
            <w:r>
              <w:rPr>
                <w:color w:val="000000"/>
                <w:spacing w:val="0"/>
                <w:w w:val="100"/>
                <w:position w:val="0"/>
                <w:sz w:val="17"/>
                <w:szCs w:val="17"/>
              </w:rPr>
              <w:t>首誉光控资产 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首誉光控-福 晟</w:t>
            </w:r>
            <w:r>
              <w:rPr>
                <w:color w:val="000000"/>
                <w:spacing w:val="0"/>
                <w:w w:val="100"/>
                <w:position w:val="0"/>
                <w:sz w:val="16"/>
                <w:szCs w:val="16"/>
              </w:rPr>
              <w:t>3</w:t>
            </w:r>
            <w:r>
              <w:rPr>
                <w:color w:val="000000"/>
                <w:spacing w:val="0"/>
                <w:w w:val="100"/>
                <w:position w:val="0"/>
                <w:sz w:val="17"/>
                <w:szCs w:val="17"/>
              </w:rPr>
              <w:t>号专项资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180" w:right="0" w:firstLine="0"/>
              <w:jc w:val="both"/>
              <w:rPr>
                <w:sz w:val="17"/>
                <w:szCs w:val="17"/>
              </w:rPr>
            </w:pPr>
            <w:r>
              <w:rPr>
                <w:color w:val="000000"/>
                <w:spacing w:val="0"/>
                <w:w w:val="100"/>
                <w:position w:val="0"/>
                <w:sz w:val="17"/>
                <w:szCs w:val="17"/>
              </w:rPr>
              <w:t>首誉光控资产 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首誉光控-福 信津南专项资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上海国泰君安 资产管理有限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君得利货币型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39,878.99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广东省融资再 担保股份有限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灯湖私募-陆 丰市全美小贷 债（第二期）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418,013.70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广东省融资再 担保股份有限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灯湖私募-陆 丰市全美小贷 债（第二期）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782,465.75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广东省融资再 担保股份有限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灯湖私募-陆 丰市全美小贷 债（第二期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843,287.67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80" w:right="0" w:firstLine="0"/>
              <w:jc w:val="both"/>
              <w:rPr>
                <w:sz w:val="17"/>
                <w:szCs w:val="17"/>
              </w:rPr>
            </w:pPr>
            <w:r>
              <w:rPr>
                <w:color w:val="000000"/>
                <w:spacing w:val="0"/>
                <w:w w:val="100"/>
                <w:position w:val="0"/>
                <w:sz w:val="17"/>
                <w:szCs w:val="17"/>
              </w:rPr>
              <w:t>广东省融资再 担保股份有限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灯湖私募债- 佛山市南海友 诚小额贷款有 限公司</w:t>
            </w:r>
            <w:r>
              <w:rPr>
                <w:color w:val="000000"/>
                <w:spacing w:val="0"/>
                <w:w w:val="100"/>
                <w:position w:val="0"/>
                <w:sz w:val="16"/>
                <w:szCs w:val="16"/>
              </w:rPr>
              <w:t>2015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35"/>
        <w:gridCol w:w="1330"/>
        <w:gridCol w:w="1459"/>
        <w:gridCol w:w="1315"/>
        <w:gridCol w:w="1320"/>
        <w:gridCol w:w="893"/>
        <w:gridCol w:w="1464"/>
        <w:gridCol w:w="1742"/>
        <w:gridCol w:w="878"/>
        <w:gridCol w:w="763"/>
        <w:gridCol w:w="744"/>
        <w:gridCol w:w="758"/>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第一期私募债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财通基金管理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财通基金玉泉 成功</w:t>
            </w:r>
            <w:r>
              <w:rPr>
                <w:color w:val="000000"/>
                <w:spacing w:val="0"/>
                <w:w w:val="100"/>
                <w:position w:val="0"/>
                <w:sz w:val="16"/>
                <w:szCs w:val="16"/>
              </w:rPr>
              <w:t>1</w:t>
            </w:r>
            <w:r>
              <w:rPr>
                <w:color w:val="000000"/>
                <w:spacing w:val="0"/>
                <w:w w:val="100"/>
                <w:position w:val="0"/>
                <w:sz w:val="17"/>
                <w:szCs w:val="17"/>
              </w:rPr>
              <w:t>号资产 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博时基金管理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博时睿远定增 灵活配置混合 型证券投资基 金基金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2018-10-7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7"/>
                <w:szCs w:val="17"/>
              </w:rPr>
            </w:pPr>
            <w:r>
              <w:rPr>
                <w:color w:val="000000"/>
                <w:spacing w:val="0"/>
                <w:w w:val="100"/>
                <w:position w:val="0"/>
                <w:sz w:val="17"/>
                <w:szCs w:val="17"/>
              </w:rPr>
              <w:t>按合同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财通基金管理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富春定增</w:t>
            </w:r>
            <w:r>
              <w:rPr>
                <w:color w:val="000000"/>
                <w:spacing w:val="0"/>
                <w:w w:val="100"/>
                <w:position w:val="0"/>
                <w:sz w:val="16"/>
                <w:szCs w:val="16"/>
              </w:rPr>
              <w:t>84</w:t>
            </w:r>
            <w:r>
              <w:rPr>
                <w:color w:val="000000"/>
                <w:spacing w:val="0"/>
                <w:w w:val="100"/>
                <w:position w:val="0"/>
                <w:sz w:val="17"/>
                <w:szCs w:val="17"/>
              </w:rPr>
              <w:t>号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21,817,702.82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浙江国贸东方 投资管理有限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中海-浦江之 星</w:t>
            </w:r>
            <w:r>
              <w:rPr>
                <w:color w:val="000000"/>
                <w:spacing w:val="0"/>
                <w:w w:val="100"/>
                <w:position w:val="0"/>
                <w:sz w:val="16"/>
                <w:szCs w:val="16"/>
              </w:rPr>
              <w:t>245</w:t>
            </w:r>
            <w:r>
              <w:rPr>
                <w:color w:val="000000"/>
                <w:spacing w:val="0"/>
                <w:w w:val="100"/>
                <w:position w:val="0"/>
                <w:sz w:val="17"/>
                <w:szCs w:val="17"/>
              </w:rPr>
              <w:t>号集合 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按合同 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-金额（元）</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6"/>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6"/>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详见备注</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pStyle w:val="Style5"/>
        <w:keepNext w:val="0"/>
        <w:keepLines w:val="0"/>
        <w:widowControl w:val="0"/>
        <w:shd w:val="clear" w:color="auto" w:fill="auto"/>
        <w:bidi w:val="0"/>
        <w:spacing w:before="0" w:after="0" w:line="481" w:lineRule="exact"/>
        <w:ind w:left="0" w:right="0" w:firstLine="520"/>
        <w:jc w:val="both"/>
      </w:pPr>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日召开的第二届董事会第十一次会议审议通过了《关于对暂时闲置募集资金进行现金管理的议案》，于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w:t>
      </w:r>
      <w:r>
        <w:rPr>
          <w:color w:val="000000"/>
          <w:spacing w:val="0"/>
          <w:w w:val="100"/>
          <w:position w:val="0"/>
          <w:sz w:val="18"/>
          <w:szCs w:val="18"/>
        </w:rPr>
        <w:t>2015</w:t>
      </w:r>
      <w:r>
        <w:rPr>
          <w:color w:val="000000"/>
          <w:spacing w:val="0"/>
          <w:w w:val="100"/>
          <w:position w:val="0"/>
        </w:rPr>
        <w:t>年 第一次临时股东大会审议通过《关于对暂时闲置募集资金进行现金管理的议案》，同意在股东大会审议通过后一年以内，使用部分闲置募集资金不超过</w:t>
      </w:r>
      <w:r>
        <w:rPr>
          <w:color w:val="000000"/>
          <w:spacing w:val="0"/>
          <w:w w:val="100"/>
          <w:position w:val="0"/>
          <w:sz w:val="18"/>
          <w:szCs w:val="18"/>
        </w:rPr>
        <w:t xml:space="preserve">17 </w:t>
      </w:r>
      <w:r>
        <w:rPr>
          <w:color w:val="000000"/>
          <w:spacing w:val="0"/>
          <w:w w:val="100"/>
          <w:position w:val="0"/>
        </w:rPr>
        <w:t>亿元适时投资安全性高、有保本约定的保本型理财产品或国债产品，在公司股东大会决议有效期内该项资金额度可滚动使用。公司独立董事、监事会、保 荐机构已分别对此发表了同意的意见。具体内容详见公司《日出东方太阳能股份有限公司关于对暂时闲置募集资金进行现金管理的公告》（临时公告</w:t>
      </w:r>
      <w:r>
        <w:rPr>
          <w:color w:val="000000"/>
          <w:spacing w:val="0"/>
          <w:w w:val="100"/>
          <w:position w:val="0"/>
          <w:sz w:val="18"/>
          <w:szCs w:val="18"/>
        </w:rPr>
        <w:t>2015 ——031</w:t>
      </w:r>
      <w:r>
        <w:rPr>
          <w:color w:val="000000"/>
          <w:spacing w:val="0"/>
          <w:w w:val="100"/>
          <w:position w:val="0"/>
        </w:rPr>
        <w:t>号）。</w:t>
      </w:r>
    </w:p>
    <w:p>
      <w:pPr>
        <w:pStyle w:val="Style5"/>
        <w:keepNext w:val="0"/>
        <w:keepLines w:val="0"/>
        <w:widowControl w:val="0"/>
        <w:shd w:val="clear" w:color="auto" w:fill="auto"/>
        <w:bidi w:val="0"/>
        <w:spacing w:before="0" w:after="0" w:line="481" w:lineRule="exact"/>
        <w:ind w:left="0" w:right="0" w:firstLine="520"/>
        <w:jc w:val="both"/>
        <w:sectPr>
          <w:headerReference w:type="default" r:id="rId15"/>
          <w:footerReference w:type="default" r:id="rId16"/>
          <w:footnotePr>
            <w:pos w:val="pageBottom"/>
            <w:numFmt w:val="decimal"/>
            <w:numRestart w:val="continuous"/>
          </w:footnotePr>
          <w:pgSz w:w="16840" w:h="11900" w:orient="landscape"/>
          <w:pgMar w:top="1739" w:right="1411" w:bottom="1512" w:left="1326" w:header="0" w:footer="3" w:gutter="0"/>
          <w:cols w:space="720"/>
          <w:noEndnote/>
          <w:rtlGutter w:val="0"/>
          <w:docGrid w:linePitch="360"/>
        </w:sectPr>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日召开的第二届董事会第十六次会议审议通过了《关于公司对暂时闲置资金进行现金管理的议案》，于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 xml:space="preserve">2015 </w:t>
      </w:r>
      <w:r>
        <w:rPr>
          <w:color w:val="000000"/>
          <w:spacing w:val="0"/>
          <w:w w:val="100"/>
          <w:position w:val="0"/>
        </w:rPr>
        <w:t>年年度股东大会审议通过了《关于公司对暂时闲置资金进行现金管理的议案》，同意在股东大会审议通过后一年以内，使用部分闲置募集资金不超过</w:t>
      </w:r>
      <w:r>
        <w:rPr>
          <w:color w:val="000000"/>
          <w:spacing w:val="0"/>
          <w:w w:val="100"/>
          <w:position w:val="0"/>
          <w:sz w:val="18"/>
          <w:szCs w:val="18"/>
        </w:rPr>
        <w:t xml:space="preserve">16.5 </w:t>
      </w:r>
      <w:r>
        <w:rPr>
          <w:color w:val="000000"/>
          <w:spacing w:val="0"/>
          <w:w w:val="100"/>
          <w:position w:val="0"/>
        </w:rPr>
        <w:t>亿元适时投资安全性高、有保本约定的保本型理财产品或国债产品，在公司股东大会决议有效期内该项资金额度可滚动使用。公司独立董事、监事会、保 荐机构已分别对此发表了同意的意见。具体内容详见公司《日出东方太阳能股份有限公司关于对暂时闲置资金进行现金管理的公告》（临时公告</w:t>
      </w:r>
      <w:r>
        <w:rPr>
          <w:color w:val="000000"/>
          <w:spacing w:val="0"/>
          <w:w w:val="100"/>
          <w:position w:val="0"/>
          <w:sz w:val="18"/>
          <w:szCs w:val="18"/>
        </w:rPr>
        <w:t xml:space="preserve">2016-024 </w:t>
      </w:r>
      <w:r>
        <w:rPr>
          <w:color w:val="000000"/>
          <w:spacing w:val="0"/>
          <w:w w:val="100"/>
          <w:position w:val="0"/>
        </w:rPr>
        <w:t>号）。</w:t>
      </w:r>
    </w:p>
    <w:p>
      <w:pPr>
        <w:pStyle w:val="Style26"/>
        <w:keepNext/>
        <w:keepLines/>
        <w:widowControl w:val="0"/>
        <w:shd w:val="clear" w:color="auto" w:fill="auto"/>
        <w:bidi w:val="0"/>
        <w:spacing w:before="380" w:after="10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2</w:t>
      </w:r>
      <w:bookmarkEnd w:id="371"/>
      <w:r>
        <w:rPr>
          <w:color w:val="000000"/>
          <w:spacing w:val="0"/>
          <w:w w:val="100"/>
          <w:position w:val="0"/>
        </w:rPr>
        <w:t>、委托贷款情况</w:t>
      </w:r>
      <w:bookmarkEnd w:id="369"/>
      <w:bookmarkEnd w:id="370"/>
      <w:bookmarkEnd w:id="3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3、其他投资理财及衍生品投资情况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65"/>
        <w:gridCol w:w="1133"/>
        <w:gridCol w:w="1560"/>
        <w:gridCol w:w="1133"/>
        <w:gridCol w:w="1133"/>
        <w:gridCol w:w="1886"/>
        <w:gridCol w:w="1253"/>
      </w:tblGrid>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投资类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签约方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浩泽净水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12,192, 000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5,009, </w:t>
            </w:r>
            <w:r>
              <w:rPr>
                <w:color w:val="000000"/>
                <w:spacing w:val="0"/>
                <w:w w:val="100"/>
                <w:position w:val="0"/>
                <w:sz w:val="18"/>
                <w:szCs w:val="18"/>
              </w:rPr>
              <w:t xml:space="preserve">800.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亚锦科技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52, 600,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五）其他重大合同</w:t>
      </w:r>
      <w:bookmarkEnd w:id="373"/>
      <w:bookmarkEnd w:id="374"/>
      <w:bookmarkEnd w:id="37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77" w:name="bookmark377"/>
      <w:bookmarkStart w:id="378" w:name="bookmark378"/>
      <w:bookmarkStart w:id="379" w:name="bookmark379"/>
      <w:r>
        <w:rPr>
          <w:color w:val="000000"/>
          <w:spacing w:val="0"/>
          <w:w w:val="100"/>
          <w:position w:val="0"/>
        </w:rPr>
        <w:t>十六、其他重大事项的说明</w:t>
      </w:r>
      <w:bookmarkEnd w:id="377"/>
      <w:bookmarkEnd w:id="378"/>
      <w:bookmarkEnd w:id="3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80" w:name="bookmark380"/>
      <w:bookmarkStart w:id="381" w:name="bookmark381"/>
      <w:bookmarkStart w:id="382" w:name="bookmark382"/>
      <w:r>
        <w:rPr>
          <w:color w:val="000000"/>
          <w:spacing w:val="0"/>
          <w:w w:val="100"/>
          <w:position w:val="0"/>
        </w:rPr>
        <w:t>十七、积极履行社会责任的工作情况</w:t>
      </w:r>
      <w:bookmarkEnd w:id="380"/>
      <w:bookmarkEnd w:id="381"/>
      <w:bookmarkEnd w:id="382"/>
    </w:p>
    <w:p>
      <w:pPr>
        <w:pStyle w:val="Style26"/>
        <w:keepNext/>
        <w:keepLines/>
        <w:widowControl w:val="0"/>
        <w:shd w:val="clear" w:color="auto" w:fill="auto"/>
        <w:tabs>
          <w:tab w:pos="610" w:val="left"/>
        </w:tabs>
        <w:bidi w:val="0"/>
        <w:spacing w:before="0" w:after="100" w:line="240" w:lineRule="auto"/>
        <w:ind w:left="0" w:right="0" w:firstLine="0"/>
        <w:jc w:val="left"/>
      </w:pPr>
      <w:bookmarkStart w:id="380" w:name="bookmark380"/>
      <w:bookmarkStart w:id="381" w:name="bookmark381"/>
      <w:bookmarkStart w:id="383" w:name="bookmark383"/>
      <w:bookmarkStart w:id="384" w:name="bookmark384"/>
      <w:r>
        <w:rPr>
          <w:color w:val="000000"/>
          <w:spacing w:val="0"/>
          <w:w w:val="100"/>
          <w:position w:val="0"/>
        </w:rPr>
        <w:t>（</w:t>
      </w:r>
      <w:bookmarkEnd w:id="383"/>
      <w:r>
        <w:rPr>
          <w:color w:val="000000"/>
          <w:spacing w:val="0"/>
          <w:w w:val="100"/>
          <w:position w:val="0"/>
        </w:rPr>
        <w:t>一）</w:t>
        <w:tab/>
        <w:t>上市公司扶贫工作情况</w:t>
      </w:r>
      <w:bookmarkEnd w:id="380"/>
      <w:bookmarkEnd w:id="381"/>
      <w:bookmarkEnd w:id="38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10" w:val="left"/>
        </w:tabs>
        <w:bidi w:val="0"/>
        <w:spacing w:before="0" w:after="100" w:line="240" w:lineRule="auto"/>
        <w:ind w:left="0" w:right="0" w:firstLine="0"/>
        <w:jc w:val="left"/>
      </w:pPr>
      <w:bookmarkStart w:id="385" w:name="bookmark385"/>
      <w:r>
        <w:rPr>
          <w:b/>
          <w:bCs/>
          <w:color w:val="000000"/>
          <w:spacing w:val="0"/>
          <w:w w:val="100"/>
          <w:position w:val="0"/>
        </w:rPr>
        <w:t>（</w:t>
      </w:r>
      <w:bookmarkEnd w:id="385"/>
      <w:r>
        <w:rPr>
          <w:b/>
          <w:bCs/>
          <w:color w:val="000000"/>
          <w:spacing w:val="0"/>
          <w:w w:val="100"/>
          <w:position w:val="0"/>
        </w:rPr>
        <w:t>二）</w:t>
        <w:tab/>
        <w:t>社会责任工作情况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2" w:lineRule="exact"/>
        <w:ind w:left="0" w:right="0" w:firstLine="520"/>
        <w:jc w:val="both"/>
      </w:pPr>
      <w:r>
        <w:rPr>
          <w:b/>
          <w:bCs/>
          <w:color w:val="000000"/>
          <w:spacing w:val="0"/>
          <w:w w:val="100"/>
          <w:position w:val="0"/>
        </w:rPr>
        <w:t>产品质量方面：</w:t>
      </w:r>
      <w:r>
        <w:rPr>
          <w:color w:val="000000"/>
          <w:spacing w:val="0"/>
          <w:w w:val="100"/>
          <w:position w:val="0"/>
        </w:rPr>
        <w:t>公司在日常运行中，严格按照质量文件规定进行操作，并进行有效地统计分 析，监督执行结果，对产品设计、制造、交付的整个业务流程实施过程控制，层层把关，对产品 缺陷严格把控。公司高度关注客户的反馈，对客户提出的问题做到快速反应，同时量化客户满意 度的考核指标，定期对其评估，从而达到持续改进质量的目的。公司在为客户提供优质产品的同 时，诚信履约，积极为客户创造价值，提升满意度。</w:t>
      </w:r>
    </w:p>
    <w:p>
      <w:pPr>
        <w:pStyle w:val="Style5"/>
        <w:keepNext w:val="0"/>
        <w:keepLines w:val="0"/>
        <w:widowControl w:val="0"/>
        <w:shd w:val="clear" w:color="auto" w:fill="auto"/>
        <w:bidi w:val="0"/>
        <w:spacing w:before="0" w:after="0" w:line="402" w:lineRule="exact"/>
        <w:ind w:left="0" w:right="0" w:firstLine="520"/>
        <w:jc w:val="both"/>
      </w:pPr>
      <w:r>
        <w:rPr>
          <w:b/>
          <w:bCs/>
          <w:color w:val="000000"/>
          <w:spacing w:val="0"/>
          <w:w w:val="100"/>
          <w:position w:val="0"/>
        </w:rPr>
        <w:t>公益事业方面：</w:t>
      </w:r>
      <w:r>
        <w:rPr>
          <w:color w:val="000000"/>
          <w:spacing w:val="0"/>
          <w:w w:val="100"/>
          <w:position w:val="0"/>
        </w:rPr>
        <w:t>在社会责任领域，公司先后创立太阳雨公益慈善基金、四季沐歌关爱基金， 致力于阳光浴室、健康水站等可持续公益项目的推广；创立日出东方家基金，援助紧急事件，倡 导日行一善等具体微公益行动。</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2013</w:t>
      </w:r>
      <w:r>
        <w:rPr>
          <w:color w:val="000000"/>
          <w:spacing w:val="0"/>
          <w:w w:val="100"/>
          <w:position w:val="0"/>
        </w:rPr>
        <w:t>年至今，太阳雨公益慈善基金持续开展阳光浴室项目，通过太阳能光热技术及产品，为 偏远地区社会公共机构提供日常生活热水解决方案，为全国各地</w:t>
      </w:r>
      <w:r>
        <w:rPr>
          <w:color w:val="000000"/>
          <w:spacing w:val="0"/>
          <w:w w:val="100"/>
          <w:position w:val="0"/>
          <w:sz w:val="18"/>
          <w:szCs w:val="18"/>
        </w:rPr>
        <w:t>600</w:t>
      </w:r>
      <w:r>
        <w:rPr>
          <w:color w:val="000000"/>
          <w:spacing w:val="0"/>
          <w:w w:val="100"/>
          <w:position w:val="0"/>
        </w:rPr>
        <w:t>多个社会福利机构解决社会 热水难题。项目捐赠总支出价值约</w:t>
      </w:r>
      <w:r>
        <w:rPr>
          <w:color w:val="000000"/>
          <w:spacing w:val="0"/>
          <w:w w:val="100"/>
          <w:position w:val="0"/>
          <w:sz w:val="18"/>
          <w:szCs w:val="18"/>
        </w:rPr>
        <w:t>1500</w:t>
      </w:r>
      <w:r>
        <w:rPr>
          <w:color w:val="000000"/>
          <w:spacing w:val="0"/>
          <w:w w:val="100"/>
          <w:position w:val="0"/>
        </w:rPr>
        <w:t>万元。</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sz w:val="18"/>
          <w:szCs w:val="18"/>
        </w:rPr>
        <w:t>2014</w:t>
      </w:r>
      <w:r>
        <w:rPr>
          <w:color w:val="000000"/>
          <w:spacing w:val="0"/>
          <w:w w:val="100"/>
          <w:position w:val="0"/>
        </w:rPr>
        <w:t>年四季沐歌携手湖南卫视芒果</w:t>
      </w:r>
      <w:r>
        <w:rPr>
          <w:color w:val="000000"/>
          <w:spacing w:val="0"/>
          <w:w w:val="100"/>
          <w:position w:val="0"/>
          <w:sz w:val="18"/>
          <w:szCs w:val="18"/>
        </w:rPr>
        <w:t>V</w:t>
      </w:r>
      <w:r>
        <w:rPr>
          <w:color w:val="000000"/>
          <w:spacing w:val="0"/>
          <w:w w:val="100"/>
          <w:position w:val="0"/>
        </w:rPr>
        <w:t>基金为自然环境恶劣，生活条件极为艰苦的宁夏西吉苏 堡中学捐赠热水工程，希望能为学校师生的生活用水问题带来一些改善。</w:t>
      </w:r>
    </w:p>
    <w:p>
      <w:pPr>
        <w:pStyle w:val="Style5"/>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清华大学“四季沐歌航天奖学金，，于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日正式设立，是中国新能源光热领域在全 国高校设立的唯一一个“航天”奖学金，旨在鼓励清华优秀学子更好地完成学业，培养更多航天 领域杰出人才。奖学金数额为</w:t>
      </w:r>
      <w:r>
        <w:rPr>
          <w:color w:val="000000"/>
          <w:spacing w:val="0"/>
          <w:w w:val="100"/>
          <w:position w:val="0"/>
          <w:sz w:val="18"/>
          <w:szCs w:val="18"/>
        </w:rPr>
        <w:t>90</w:t>
      </w:r>
      <w:r>
        <w:rPr>
          <w:color w:val="000000"/>
          <w:spacing w:val="0"/>
          <w:w w:val="100"/>
          <w:position w:val="0"/>
        </w:rPr>
        <w:t>万元。</w:t>
      </w:r>
    </w:p>
    <w:p>
      <w:pPr>
        <w:pStyle w:val="Style5"/>
        <w:keepNext w:val="0"/>
        <w:keepLines w:val="0"/>
        <w:widowControl w:val="0"/>
        <w:shd w:val="clear" w:color="auto" w:fill="auto"/>
        <w:bidi w:val="0"/>
        <w:spacing w:before="0" w:after="0" w:line="389" w:lineRule="exact"/>
        <w:ind w:left="0" w:right="0" w:firstLine="5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月，四季沐歌携手中国妇女发展基金会成立“关爱基金”，为“母亲水窖”打造净 水工程，捐赠价值</w:t>
      </w:r>
      <w:r>
        <w:rPr>
          <w:color w:val="000000"/>
          <w:spacing w:val="0"/>
          <w:w w:val="100"/>
          <w:position w:val="0"/>
          <w:sz w:val="18"/>
          <w:szCs w:val="18"/>
        </w:rPr>
        <w:t>500</w:t>
      </w:r>
      <w:r>
        <w:rPr>
          <w:color w:val="000000"/>
          <w:spacing w:val="0"/>
          <w:w w:val="100"/>
          <w:position w:val="0"/>
        </w:rPr>
        <w:t>万元的善款及净水设备，为西部偏远地区带去纯净的饮用和生活用水，助 推母亲水窖从“有水”到“净水”的品质飞跃。</w:t>
      </w:r>
    </w:p>
    <w:p>
      <w:pPr>
        <w:pStyle w:val="Style5"/>
        <w:keepNext w:val="0"/>
        <w:keepLines w:val="0"/>
        <w:widowControl w:val="0"/>
        <w:shd w:val="clear" w:color="auto" w:fill="auto"/>
        <w:bidi w:val="0"/>
        <w:spacing w:before="0" w:after="220" w:line="403" w:lineRule="exact"/>
        <w:ind w:left="0" w:right="0" w:firstLine="520"/>
        <w:jc w:val="left"/>
      </w:pPr>
      <w:r>
        <w:rPr>
          <w:color w:val="000000"/>
          <w:spacing w:val="0"/>
          <w:w w:val="100"/>
          <w:position w:val="0"/>
        </w:rPr>
        <w:t>四季沐歌关爱基金除了用于“母亲水窖•亲亲水站”建设外，还计划投入“光彩浴室”，光 伏扶贫、帮助母亲创业、保障学校饮水安全等公益项目，持续关注社会贫困弱势群体。</w:t>
      </w:r>
    </w:p>
    <w:p>
      <w:pPr>
        <w:pStyle w:val="Style26"/>
        <w:keepNext/>
        <w:keepLines/>
        <w:widowControl w:val="0"/>
        <w:shd w:val="clear" w:color="auto" w:fill="auto"/>
        <w:tabs>
          <w:tab w:pos="541" w:val="left"/>
        </w:tabs>
        <w:bidi w:val="0"/>
        <w:spacing w:before="0" w:after="380" w:line="389"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color w:val="000000"/>
          <w:spacing w:val="0"/>
          <w:w w:val="100"/>
          <w:position w:val="0"/>
        </w:rPr>
        <w:t>三）</w:t>
        <w:tab/>
        <w:t>属于环境保护部门公布的重点排污单位的公司及其子公司的环保情况说明</w:t>
      </w:r>
      <w:bookmarkEnd w:id="386"/>
      <w:bookmarkEnd w:id="387"/>
      <w:bookmarkEnd w:id="38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1" w:val="left"/>
        </w:tabs>
        <w:bidi w:val="0"/>
        <w:spacing w:before="0" w:after="80" w:line="240" w:lineRule="auto"/>
        <w:ind w:left="0" w:right="0" w:firstLine="0"/>
        <w:jc w:val="left"/>
      </w:pPr>
      <w:bookmarkStart w:id="390" w:name="bookmark390"/>
      <w:r>
        <w:rPr>
          <w:b/>
          <w:bCs/>
          <w:color w:val="000000"/>
          <w:spacing w:val="0"/>
          <w:w w:val="100"/>
          <w:position w:val="0"/>
        </w:rPr>
        <w:t>（</w:t>
      </w:r>
      <w:bookmarkEnd w:id="390"/>
      <w:r>
        <w:rPr>
          <w:b/>
          <w:bCs/>
          <w:color w:val="000000"/>
          <w:spacing w:val="0"/>
          <w:w w:val="100"/>
          <w:position w:val="0"/>
        </w:rPr>
        <w:t>四）</w:t>
        <w:tab/>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rPr>
        <w:t>十八、可转换公司债券情况</w:t>
      </w:r>
      <w:bookmarkEnd w:id="391"/>
      <w:bookmarkEnd w:id="392"/>
      <w:bookmarkEnd w:id="393"/>
    </w:p>
    <w:p>
      <w:pPr>
        <w:pStyle w:val="Style26"/>
        <w:keepNext/>
        <w:keepLines/>
        <w:widowControl w:val="0"/>
        <w:shd w:val="clear" w:color="auto" w:fill="auto"/>
        <w:tabs>
          <w:tab w:pos="526" w:val="left"/>
        </w:tabs>
        <w:bidi w:val="0"/>
        <w:spacing w:before="0" w:line="240" w:lineRule="auto"/>
        <w:ind w:left="0" w:right="0" w:firstLine="0"/>
        <w:jc w:val="left"/>
      </w:pPr>
      <w:bookmarkStart w:id="391" w:name="bookmark391"/>
      <w:bookmarkStart w:id="392" w:name="bookmark392"/>
      <w:bookmarkStart w:id="394" w:name="bookmark394"/>
      <w:bookmarkStart w:id="395" w:name="bookmark395"/>
      <w:r>
        <w:rPr>
          <w:rFonts w:ascii="Calibri" w:eastAsia="Calibri" w:hAnsi="Calibri" w:cs="Calibri"/>
          <w:color w:val="000000"/>
          <w:spacing w:val="0"/>
          <w:w w:val="100"/>
          <w:position w:val="0"/>
          <w:sz w:val="20"/>
          <w:szCs w:val="20"/>
        </w:rPr>
        <w:t>（</w:t>
      </w:r>
      <w:bookmarkEnd w:id="394"/>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391"/>
      <w:bookmarkEnd w:id="392"/>
      <w:bookmarkEnd w:id="39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Calibri" w:eastAsia="Calibri" w:hAnsi="Calibri" w:cs="Calibri"/>
          <w:color w:val="000000"/>
          <w:spacing w:val="0"/>
          <w:w w:val="100"/>
          <w:position w:val="0"/>
          <w:sz w:val="20"/>
          <w:szCs w:val="20"/>
        </w:rPr>
        <w:t>（</w:t>
      </w:r>
      <w:bookmarkEnd w:id="3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396"/>
      <w:bookmarkEnd w:id="397"/>
      <w:bookmarkEnd w:id="39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40" w:lineRule="auto"/>
        <w:ind w:left="0" w:right="0" w:firstLine="0"/>
        <w:jc w:val="left"/>
      </w:pPr>
      <w:bookmarkStart w:id="400" w:name="bookmark400"/>
      <w:r>
        <w:rPr>
          <w:rFonts w:ascii="Calibri" w:eastAsia="Calibri" w:hAnsi="Calibri" w:cs="Calibri"/>
          <w:b/>
          <w:bCs/>
          <w:color w:val="000000"/>
          <w:spacing w:val="0"/>
          <w:w w:val="100"/>
          <w:position w:val="0"/>
          <w:sz w:val="20"/>
          <w:szCs w:val="20"/>
        </w:rPr>
        <w:t>（</w:t>
      </w:r>
      <w:bookmarkEnd w:id="40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w:t>
      </w:r>
    </w:p>
    <w:p>
      <w:pPr>
        <w:pStyle w:val="Style5"/>
        <w:keepNext w:val="0"/>
        <w:keepLines w:val="0"/>
        <w:widowControl w:val="0"/>
        <w:shd w:val="clear" w:color="auto" w:fill="auto"/>
        <w:bidi w:val="0"/>
        <w:spacing w:before="0" w:after="8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both"/>
      </w:pPr>
      <w:bookmarkStart w:id="401" w:name="bookmark401"/>
      <w:r>
        <w:rPr>
          <w:rFonts w:ascii="Calibri" w:eastAsia="Calibri" w:hAnsi="Calibri" w:cs="Calibri"/>
          <w:b/>
          <w:bCs/>
          <w:color w:val="000000"/>
          <w:spacing w:val="0"/>
          <w:w w:val="100"/>
          <w:position w:val="0"/>
          <w:sz w:val="20"/>
          <w:szCs w:val="20"/>
        </w:rPr>
        <w:t>（</w:t>
      </w:r>
      <w:bookmarkEnd w:id="40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both"/>
      </w:pPr>
      <w:bookmarkStart w:id="402" w:name="bookmark402"/>
      <w:r>
        <w:rPr>
          <w:rFonts w:ascii="Calibri" w:eastAsia="Calibri" w:hAnsi="Calibri" w:cs="Calibri"/>
          <w:b/>
          <w:bCs/>
          <w:color w:val="000000"/>
          <w:spacing w:val="0"/>
          <w:w w:val="100"/>
          <w:position w:val="0"/>
          <w:sz w:val="20"/>
          <w:szCs w:val="20"/>
        </w:rPr>
        <w:t>（</w:t>
      </w:r>
      <w:bookmarkEnd w:id="40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both"/>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center"/>
      </w:pPr>
      <w:bookmarkStart w:id="404" w:name="bookmark404"/>
      <w:bookmarkStart w:id="405" w:name="bookmark405"/>
      <w:bookmarkStart w:id="406" w:name="bookmark406"/>
      <w:r>
        <w:rPr>
          <w:color w:val="000000"/>
          <w:spacing w:val="0"/>
          <w:w w:val="100"/>
          <w:position w:val="0"/>
        </w:rPr>
        <w:t>第六节普通股股份变动及股东情况</w:t>
      </w:r>
      <w:bookmarkEnd w:id="404"/>
      <w:bookmarkEnd w:id="405"/>
      <w:bookmarkEnd w:id="406"/>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一、普通股股本变动情况</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tabs>
          <w:tab w:pos="447" w:val="left"/>
        </w:tabs>
        <w:bidi w:val="0"/>
        <w:spacing w:before="0" w:after="80" w:line="240" w:lineRule="auto"/>
        <w:ind w:left="0" w:right="0" w:firstLine="0"/>
        <w:jc w:val="left"/>
      </w:pPr>
      <w:bookmarkStart w:id="407" w:name="bookmark407"/>
      <w:r>
        <w:rPr>
          <w:b/>
          <w:bCs/>
          <w:color w:val="000000"/>
          <w:spacing w:val="0"/>
          <w:w w:val="100"/>
          <w:position w:val="0"/>
        </w:rPr>
        <w:t>1</w:t>
      </w:r>
      <w:bookmarkEnd w:id="407"/>
      <w:r>
        <w:rPr>
          <w:b/>
          <w:bCs/>
          <w:color w:val="000000"/>
          <w:spacing w:val="0"/>
          <w:w w:val="100"/>
          <w:position w:val="0"/>
        </w:rPr>
        <w:t>、</w:t>
        <w:tab/>
        <w:t>普通股股份变动情况表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报告期内，公司普通股股份总数及股本结构未发生变化。</w:t>
      </w:r>
    </w:p>
    <w:p>
      <w:pPr>
        <w:pStyle w:val="Style26"/>
        <w:keepNext/>
        <w:keepLines/>
        <w:widowControl w:val="0"/>
        <w:shd w:val="clear" w:color="auto" w:fill="auto"/>
        <w:tabs>
          <w:tab w:pos="447"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2</w:t>
      </w:r>
      <w:bookmarkEnd w:id="410"/>
      <w:r>
        <w:rPr>
          <w:color w:val="000000"/>
          <w:spacing w:val="0"/>
          <w:w w:val="100"/>
          <w:position w:val="0"/>
        </w:rPr>
        <w:t>、</w:t>
        <w:tab/>
        <w:t>普通股股份变动情况说明</w:t>
      </w:r>
      <w:bookmarkEnd w:id="408"/>
      <w:bookmarkEnd w:id="409"/>
      <w:bookmarkEnd w:id="41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47"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3</w:t>
      </w:r>
      <w:bookmarkEnd w:id="414"/>
      <w:r>
        <w:rPr>
          <w:color w:val="000000"/>
          <w:spacing w:val="0"/>
          <w:w w:val="100"/>
          <w:position w:val="0"/>
        </w:rPr>
        <w:t>、</w:t>
        <w:tab/>
        <w:t>普通股股份变动对最近一年和最近一期每股收益、每股净资产等财务指标的影响（如有）</w:t>
      </w:r>
      <w:bookmarkEnd w:id="412"/>
      <w:bookmarkEnd w:id="413"/>
      <w:bookmarkEnd w:id="415"/>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47"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4</w:t>
      </w:r>
      <w:bookmarkEnd w:id="418"/>
      <w:r>
        <w:rPr>
          <w:color w:val="000000"/>
          <w:spacing w:val="0"/>
          <w:w w:val="100"/>
          <w:position w:val="0"/>
        </w:rPr>
        <w:t>、</w:t>
        <w:tab/>
        <w:t>公司认为必要或证券监管机构要求披露的其他内容</w:t>
      </w:r>
      <w:bookmarkEnd w:id="416"/>
      <w:bookmarkEnd w:id="417"/>
      <w:bookmarkEnd w:id="419"/>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302" w:lineRule="exact"/>
        <w:ind w:left="0" w:right="0" w:firstLine="0"/>
        <w:jc w:val="left"/>
      </w:pPr>
      <w:bookmarkStart w:id="420" w:name="bookmark420"/>
      <w:bookmarkStart w:id="421" w:name="bookmark421"/>
      <w:bookmarkStart w:id="422" w:name="bookmark422"/>
      <w:bookmarkStart w:id="423" w:name="bookmark423"/>
      <w:r>
        <w:rPr>
          <w:rFonts w:ascii="Calibri" w:eastAsia="Calibri" w:hAnsi="Calibri" w:cs="Calibri"/>
          <w:color w:val="000000"/>
          <w:spacing w:val="0"/>
          <w:w w:val="100"/>
          <w:position w:val="0"/>
          <w:sz w:val="20"/>
          <w:szCs w:val="20"/>
        </w:rPr>
        <w:t>（</w:t>
      </w:r>
      <w:bookmarkEnd w:id="422"/>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20"/>
      <w:bookmarkEnd w:id="421"/>
      <w:bookmarkEnd w:id="423"/>
    </w:p>
    <w:p>
      <w:pPr>
        <w:pStyle w:val="Style5"/>
        <w:keepNext w:val="0"/>
        <w:keepLines w:val="0"/>
        <w:widowControl w:val="0"/>
        <w:shd w:val="clear" w:color="auto" w:fill="auto"/>
        <w:bidi w:val="0"/>
        <w:spacing w:before="0" w:after="26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302" w:lineRule="exact"/>
        <w:ind w:left="0" w:right="0" w:firstLine="0"/>
        <w:jc w:val="left"/>
      </w:pPr>
      <w:bookmarkStart w:id="424" w:name="bookmark424"/>
      <w:bookmarkStart w:id="425" w:name="bookmark425"/>
      <w:bookmarkStart w:id="426" w:name="bookmark426"/>
      <w:r>
        <w:rPr>
          <w:color w:val="000000"/>
          <w:spacing w:val="0"/>
          <w:w w:val="100"/>
          <w:position w:val="0"/>
        </w:rPr>
        <w:t>二、证券发行与上市情况</w:t>
      </w:r>
      <w:bookmarkEnd w:id="424"/>
      <w:bookmarkEnd w:id="425"/>
      <w:bookmarkEnd w:id="426"/>
    </w:p>
    <w:p>
      <w:pPr>
        <w:pStyle w:val="Style26"/>
        <w:keepNext/>
        <w:keepLines/>
        <w:widowControl w:val="0"/>
        <w:shd w:val="clear" w:color="auto" w:fill="auto"/>
        <w:tabs>
          <w:tab w:pos="541" w:val="left"/>
        </w:tabs>
        <w:bidi w:val="0"/>
        <w:spacing w:before="0" w:after="60" w:line="302" w:lineRule="exact"/>
        <w:ind w:left="0" w:right="0" w:firstLine="0"/>
        <w:jc w:val="left"/>
      </w:pPr>
      <w:bookmarkStart w:id="424" w:name="bookmark424"/>
      <w:bookmarkStart w:id="425" w:name="bookmark425"/>
      <w:bookmarkStart w:id="427" w:name="bookmark427"/>
      <w:bookmarkStart w:id="428" w:name="bookmark428"/>
      <w:r>
        <w:rPr>
          <w:color w:val="000000"/>
          <w:spacing w:val="0"/>
          <w:w w:val="100"/>
          <w:position w:val="0"/>
        </w:rPr>
        <w:t>（</w:t>
      </w:r>
      <w:bookmarkEnd w:id="427"/>
      <w:r>
        <w:rPr>
          <w:color w:val="000000"/>
          <w:spacing w:val="0"/>
          <w:w w:val="100"/>
          <w:position w:val="0"/>
        </w:rPr>
        <w:t>一）</w:t>
        <w:tab/>
        <w:t>截至报告期内证券发行情况</w:t>
      </w:r>
      <w:bookmarkEnd w:id="424"/>
      <w:bookmarkEnd w:id="425"/>
      <w:bookmarkEnd w:id="42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0" w:val="left"/>
        </w:tabs>
        <w:bidi w:val="0"/>
        <w:spacing w:before="0" w:after="260" w:line="331" w:lineRule="exact"/>
        <w:ind w:left="0" w:right="0" w:firstLine="0"/>
        <w:jc w:val="left"/>
      </w:pPr>
      <w:bookmarkStart w:id="429" w:name="bookmark429"/>
      <w:r>
        <w:rPr>
          <w:b/>
          <w:bCs/>
          <w:color w:val="000000"/>
          <w:spacing w:val="0"/>
          <w:w w:val="100"/>
          <w:position w:val="0"/>
        </w:rPr>
        <w:t>（</w:t>
      </w:r>
      <w:bookmarkEnd w:id="429"/>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341" w:lineRule="exact"/>
        <w:ind w:left="91" w:right="0" w:firstLine="0"/>
        <w:jc w:val="left"/>
      </w:pPr>
      <w:r>
        <w:rPr>
          <w:b/>
          <w:bCs/>
          <w:color w:val="000000"/>
          <w:spacing w:val="0"/>
          <w:w w:val="100"/>
          <w:position w:val="0"/>
        </w:rPr>
        <w:t xml:space="preserve">（三）现存的内部职工股情况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341" w:lineRule="exact"/>
        <w:ind w:left="91"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331"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36,907</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38,149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31"/>
        <w:gridCol w:w="1277"/>
        <w:gridCol w:w="1272"/>
        <w:gridCol w:w="782"/>
        <w:gridCol w:w="912"/>
        <w:gridCol w:w="950"/>
        <w:gridCol w:w="1003"/>
        <w:gridCol w:w="1334"/>
      </w:tblGrid>
      <w:tr>
        <w:trPr>
          <w:trHeight w:val="283"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440" w:right="0" w:firstLine="0"/>
              <w:jc w:val="left"/>
            </w:pPr>
            <w:r>
              <w:rPr>
                <w:color w:val="000000"/>
                <w:spacing w:val="0"/>
                <w:w w:val="100"/>
                <w:position w:val="0"/>
              </w:rPr>
              <w:t>股东 性质</w:t>
            </w: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太阳雨控股集 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462,000,60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18,352,800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江苏月亮神管 理咨询有限公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14,252,400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江苏新典管理 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14,252,400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江苏太阳神管 理咨询有限公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14,252,400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境内非国有 法人</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吴典华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11,998,800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4,286, 993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9,969, 576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531"/>
        <w:gridCol w:w="494"/>
        <w:gridCol w:w="782"/>
        <w:gridCol w:w="629"/>
        <w:gridCol w:w="643"/>
        <w:gridCol w:w="768"/>
        <w:gridCol w:w="926"/>
        <w:gridCol w:w="638"/>
        <w:gridCol w:w="312"/>
        <w:gridCol w:w="1003"/>
        <w:gridCol w:w="1334"/>
      </w:tblGrid>
      <w:tr>
        <w:trPr>
          <w:trHeight w:val="165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中国银行股份 有限公司一华 夏新经济灵活 配置混合型发 起式证券投资 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-89,700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7,445,001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广发信德投资 管理有限公司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境内非国有 法人</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招商银行股份 有限公司一华 富成长趋势混 合型证券投资 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5,500, 000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未知</w:t>
            </w:r>
          </w:p>
        </w:tc>
      </w:tr>
      <w:tr>
        <w:trPr>
          <w:trHeight w:val="283"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持有无限售 条件流通股 的数量</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4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太阳雨控股集团有 限公司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462,000,600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462,000,600</w:t>
            </w:r>
          </w:p>
        </w:tc>
      </w:tr>
      <w:tr>
        <w:trPr>
          <w:trHeight w:val="557"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中央汇金资产管理 有限责任公司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18,352,800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18,352,800</w:t>
            </w:r>
          </w:p>
        </w:tc>
      </w:tr>
      <w:tr>
        <w:trPr>
          <w:trHeight w:val="552"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江苏月亮神管理咨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14,252,400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14,252,400</w:t>
            </w:r>
          </w:p>
        </w:tc>
      </w:tr>
      <w:tr>
        <w:trPr>
          <w:trHeight w:val="557"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江苏新典管理咨询 有限公司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14,252,400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14,252,400</w:t>
            </w:r>
          </w:p>
        </w:tc>
      </w:tr>
      <w:tr>
        <w:trPr>
          <w:trHeight w:val="552"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江苏太阳神管理咨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14,252,400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14,252,400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吴典华</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11,998,800</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11,998,800</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9,969, 576</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9,969, 576</w:t>
            </w:r>
          </w:p>
        </w:tc>
      </w:tr>
      <w:tr>
        <w:trPr>
          <w:trHeight w:val="1099"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中国银行股份有限 公司一华夏新经济 灵活配置混合型发 起式证券投资基金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7,445,001</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7,445,001</w:t>
            </w:r>
          </w:p>
        </w:tc>
      </w:tr>
      <w:tr>
        <w:trPr>
          <w:trHeight w:val="552"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广发信德投资管理 有限公司</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6,520, 000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6,520, 000</w:t>
            </w:r>
          </w:p>
        </w:tc>
      </w:tr>
      <w:tr>
        <w:trPr>
          <w:trHeight w:val="110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7" w:lineRule="exact"/>
              <w:ind w:left="0" w:right="0" w:firstLine="0"/>
              <w:jc w:val="left"/>
            </w:pPr>
            <w:r>
              <w:rPr>
                <w:color w:val="000000"/>
                <w:spacing w:val="0"/>
                <w:w w:val="100"/>
                <w:position w:val="0"/>
              </w:rPr>
              <w:t>招商银行股份有限 公司一华富成长趋 势混合型证券投资 基金</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5,500, 000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5,500, 000</w:t>
            </w:r>
          </w:p>
        </w:tc>
      </w:tr>
      <w:tr>
        <w:trPr>
          <w:trHeight w:val="2741" w:hRule="exact"/>
        </w:trPr>
        <w:tc>
          <w:tcPr>
            <w:gridSpan w:val="4"/>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w:t>
              <w:tab/>
              <w:t>太阳雨控股集团有限公司为公司控股股东。公司董事长 徐新建持有太阳雨控股集团有限公司</w:t>
            </w:r>
            <w:r>
              <w:rPr>
                <w:color w:val="000000"/>
                <w:spacing w:val="0"/>
                <w:w w:val="100"/>
                <w:position w:val="0"/>
                <w:sz w:val="18"/>
                <w:szCs w:val="18"/>
              </w:rPr>
              <w:t xml:space="preserve">90. </w:t>
            </w:r>
            <w:r>
              <w:rPr>
                <w:color w:val="000000"/>
                <w:spacing w:val="0"/>
                <w:w w:val="100"/>
                <w:position w:val="0"/>
                <w:sz w:val="18"/>
                <w:szCs w:val="18"/>
              </w:rPr>
              <w:t>8%</w:t>
            </w:r>
            <w:r>
              <w:rPr>
                <w:color w:val="000000"/>
                <w:spacing w:val="0"/>
                <w:w w:val="100"/>
                <w:position w:val="0"/>
              </w:rPr>
              <w:t>股权，间接持有 公司</w:t>
            </w:r>
            <w:r>
              <w:rPr>
                <w:color w:val="000000"/>
                <w:spacing w:val="0"/>
                <w:w w:val="100"/>
                <w:position w:val="0"/>
                <w:sz w:val="18"/>
                <w:szCs w:val="18"/>
              </w:rPr>
              <w:t>54.82%</w:t>
            </w:r>
            <w:r>
              <w:rPr>
                <w:color w:val="000000"/>
                <w:spacing w:val="0"/>
                <w:w w:val="100"/>
                <w:position w:val="0"/>
              </w:rPr>
              <w:t>的股份，直接持有公司</w:t>
            </w:r>
            <w:r>
              <w:rPr>
                <w:color w:val="000000"/>
                <w:spacing w:val="0"/>
                <w:w w:val="100"/>
                <w:position w:val="0"/>
                <w:sz w:val="18"/>
                <w:szCs w:val="18"/>
              </w:rPr>
              <w:t>1.25%</w:t>
            </w:r>
            <w:r>
              <w:rPr>
                <w:color w:val="000000"/>
                <w:spacing w:val="0"/>
                <w:w w:val="100"/>
                <w:position w:val="0"/>
              </w:rPr>
              <w:t>的股份，为公司实 际控制人。</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w:t>
              <w:tab/>
              <w:t>太阳雨控股集团有限公司分别持有江苏新典管理咨询有 限公司、江苏月亮神管理咨询有限公司、江苏太阳神管理咨 询有限公司</w:t>
            </w:r>
            <w:r>
              <w:rPr>
                <w:color w:val="000000"/>
                <w:spacing w:val="0"/>
                <w:w w:val="100"/>
                <w:position w:val="0"/>
                <w:sz w:val="18"/>
                <w:szCs w:val="18"/>
              </w:rPr>
              <w:t xml:space="preserve">57. </w:t>
            </w:r>
            <w:r>
              <w:rPr>
                <w:color w:val="000000"/>
                <w:spacing w:val="0"/>
                <w:w w:val="100"/>
                <w:position w:val="0"/>
                <w:sz w:val="18"/>
                <w:szCs w:val="18"/>
              </w:rPr>
              <w:t>7219%</w:t>
            </w:r>
            <w:r>
              <w:rPr>
                <w:color w:val="000000"/>
                <w:spacing w:val="0"/>
                <w:w w:val="100"/>
                <w:position w:val="0"/>
              </w:rPr>
              <w:t>、</w:t>
            </w:r>
            <w:r>
              <w:rPr>
                <w:color w:val="000000"/>
                <w:spacing w:val="0"/>
                <w:w w:val="100"/>
                <w:position w:val="0"/>
                <w:sz w:val="18"/>
                <w:szCs w:val="18"/>
              </w:rPr>
              <w:t>55.3464%</w:t>
            </w:r>
            <w:r>
              <w:rPr>
                <w:color w:val="000000"/>
                <w:spacing w:val="0"/>
                <w:w w:val="100"/>
                <w:position w:val="0"/>
              </w:rPr>
              <w:t>、</w:t>
            </w:r>
            <w:r>
              <w:rPr>
                <w:color w:val="000000"/>
                <w:spacing w:val="0"/>
                <w:w w:val="100"/>
                <w:position w:val="0"/>
                <w:sz w:val="18"/>
                <w:szCs w:val="18"/>
              </w:rPr>
              <w:t>56.5979%</w:t>
            </w:r>
            <w:r>
              <w:rPr>
                <w:color w:val="000000"/>
                <w:spacing w:val="0"/>
                <w:w w:val="100"/>
                <w:position w:val="0"/>
              </w:rPr>
              <w:t>的股权；吴典 华为实际控制人徐新建配偶。</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w:t>
              <w:tab/>
              <w:t>未知其他股东之间是否存在关联关系，也未知是否属于 《上市公司收购管理办法》规定的一致行动人。</w:t>
            </w:r>
          </w:p>
        </w:tc>
      </w:tr>
    </w:tbl>
    <w:tbl>
      <w:tblPr>
        <w:tblOverlap w:val="never"/>
        <w:jc w:val="center"/>
        <w:tblLayout w:type="fixed"/>
      </w:tblPr>
      <w:tblGrid>
        <w:gridCol w:w="3437"/>
        <w:gridCol w:w="5626"/>
      </w:tblGrid>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 量的说明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6" w:lineRule="exact"/>
        <w:ind w:left="0" w:right="0" w:firstLine="0"/>
        <w:jc w:val="left"/>
      </w:pPr>
      <w:bookmarkStart w:id="430" w:name="bookmark430"/>
      <w:r>
        <w:rPr>
          <w:rFonts w:ascii="Calibri" w:eastAsia="Calibri" w:hAnsi="Calibri" w:cs="Calibri"/>
          <w:b/>
          <w:bCs/>
          <w:color w:val="000000"/>
          <w:spacing w:val="0"/>
          <w:w w:val="100"/>
          <w:position w:val="0"/>
          <w:sz w:val="20"/>
          <w:szCs w:val="20"/>
        </w:rPr>
        <w:t>（</w:t>
      </w:r>
      <w:bookmarkEnd w:id="43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326" w:lineRule="exact"/>
        <w:ind w:left="0" w:right="0" w:firstLine="0"/>
        <w:jc w:val="left"/>
      </w:pPr>
      <w:bookmarkStart w:id="431" w:name="bookmark431"/>
      <w:r>
        <w:rPr>
          <w:b/>
          <w:bCs/>
          <w:color w:val="000000"/>
          <w:spacing w:val="0"/>
          <w:w w:val="100"/>
          <w:position w:val="0"/>
        </w:rPr>
        <w:t>四</w:t>
      </w:r>
      <w:bookmarkEnd w:id="431"/>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17"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1"/>
        </w:numPr>
        <w:shd w:val="clear" w:color="auto" w:fill="auto"/>
        <w:tabs>
          <w:tab w:pos="429" w:val="left"/>
        </w:tabs>
        <w:bidi w:val="0"/>
        <w:spacing w:before="0" w:after="80" w:line="326" w:lineRule="exact"/>
        <w:ind w:left="0" w:right="0" w:firstLine="0"/>
        <w:jc w:val="left"/>
      </w:pPr>
      <w:bookmarkStart w:id="432" w:name="bookmark432"/>
      <w:bookmarkEnd w:id="432"/>
      <w:r>
        <w:rPr>
          <w:b/>
          <w:bCs/>
          <w:color w:val="000000"/>
          <w:spacing w:val="0"/>
          <w:w w:val="100"/>
          <w:position w:val="0"/>
        </w:rPr>
        <w:t>法人</w:t>
      </w:r>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新能源实业投资、技术开发与服务；展览展示策划、会务会 议服务；</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6"/>
        <w:keepNext/>
        <w:keepLines/>
        <w:widowControl w:val="0"/>
        <w:numPr>
          <w:ilvl w:val="0"/>
          <w:numId w:val="31"/>
        </w:numPr>
        <w:shd w:val="clear" w:color="auto" w:fill="auto"/>
        <w:tabs>
          <w:tab w:pos="429" w:val="left"/>
        </w:tabs>
        <w:bidi w:val="0"/>
        <w:spacing w:before="0" w:line="240" w:lineRule="auto"/>
        <w:ind w:left="0" w:right="0" w:firstLine="0"/>
        <w:jc w:val="left"/>
      </w:pPr>
      <w:bookmarkStart w:id="433" w:name="bookmark433"/>
      <w:bookmarkStart w:id="434" w:name="bookmark434"/>
      <w:bookmarkStart w:id="435" w:name="bookmark435"/>
      <w:bookmarkStart w:id="436" w:name="bookmark436"/>
      <w:bookmarkEnd w:id="435"/>
      <w:r>
        <w:rPr>
          <w:color w:val="000000"/>
          <w:spacing w:val="0"/>
          <w:w w:val="100"/>
          <w:position w:val="0"/>
        </w:rPr>
        <w:t>自然人</w:t>
      </w:r>
      <w:bookmarkEnd w:id="433"/>
      <w:bookmarkEnd w:id="434"/>
      <w:bookmarkEnd w:id="43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1"/>
        </w:numPr>
        <w:shd w:val="clear" w:color="auto" w:fill="auto"/>
        <w:tabs>
          <w:tab w:pos="429" w:val="left"/>
        </w:tabs>
        <w:bidi w:val="0"/>
        <w:spacing w:before="0" w:line="240" w:lineRule="auto"/>
        <w:ind w:left="0" w:right="0" w:firstLine="0"/>
        <w:jc w:val="left"/>
      </w:pPr>
      <w:bookmarkStart w:id="437" w:name="bookmark437"/>
      <w:bookmarkStart w:id="438" w:name="bookmark438"/>
      <w:bookmarkStart w:id="439" w:name="bookmark439"/>
      <w:bookmarkStart w:id="440" w:name="bookmark440"/>
      <w:bookmarkEnd w:id="439"/>
      <w:r>
        <w:rPr>
          <w:color w:val="000000"/>
          <w:spacing w:val="0"/>
          <w:w w:val="100"/>
          <w:position w:val="0"/>
        </w:rPr>
        <w:t>公司不存在控股股东情况的特别说明</w:t>
      </w:r>
      <w:bookmarkEnd w:id="437"/>
      <w:bookmarkEnd w:id="438"/>
      <w:bookmarkEnd w:id="44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1"/>
        </w:numPr>
        <w:shd w:val="clear" w:color="auto" w:fill="auto"/>
        <w:tabs>
          <w:tab w:pos="429" w:val="left"/>
        </w:tabs>
        <w:bidi w:val="0"/>
        <w:spacing w:before="0" w:line="240" w:lineRule="auto"/>
        <w:ind w:left="0" w:right="0" w:firstLine="0"/>
        <w:jc w:val="left"/>
      </w:pPr>
      <w:bookmarkStart w:id="441" w:name="bookmark441"/>
      <w:bookmarkStart w:id="442" w:name="bookmark442"/>
      <w:bookmarkStart w:id="443" w:name="bookmark443"/>
      <w:bookmarkStart w:id="444" w:name="bookmark444"/>
      <w:bookmarkEnd w:id="443"/>
      <w:r>
        <w:rPr>
          <w:color w:val="000000"/>
          <w:spacing w:val="0"/>
          <w:w w:val="100"/>
          <w:position w:val="0"/>
        </w:rPr>
        <w:t>报告期内控股股东变更情况索引及日期</w:t>
      </w:r>
      <w:bookmarkEnd w:id="441"/>
      <w:bookmarkEnd w:id="442"/>
      <w:bookmarkEnd w:id="44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1"/>
        </w:numPr>
        <w:shd w:val="clear" w:color="auto" w:fill="auto"/>
        <w:tabs>
          <w:tab w:pos="429" w:val="left"/>
        </w:tabs>
        <w:bidi w:val="0"/>
        <w:spacing w:before="0" w:line="240" w:lineRule="auto"/>
        <w:ind w:left="0" w:right="0" w:firstLine="0"/>
        <w:jc w:val="left"/>
      </w:pPr>
      <w:bookmarkStart w:id="445" w:name="bookmark445"/>
      <w:bookmarkStart w:id="446" w:name="bookmark446"/>
      <w:bookmarkStart w:id="447" w:name="bookmark447"/>
      <w:bookmarkStart w:id="448" w:name="bookmark448"/>
      <w:bookmarkEnd w:id="447"/>
      <w:r>
        <w:rPr>
          <w:color w:val="000000"/>
          <w:spacing w:val="0"/>
          <w:w w:val="100"/>
          <w:position w:val="0"/>
        </w:rPr>
        <w:t>公司与控股股东之间的产权及控制关系的方框图</w:t>
      </w:r>
      <w:bookmarkEnd w:id="445"/>
      <w:bookmarkEnd w:id="446"/>
      <w:bookmarkEnd w:id="4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2602865" cy="17132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stretch/>
                  </pic:blipFill>
                  <pic:spPr>
                    <a:xfrm>
                      <a:ext cx="2602865" cy="1713230"/>
                    </a:xfrm>
                    <a:prstGeom prst="rect"/>
                  </pic:spPr>
                </pic:pic>
              </a:graphicData>
            </a:graphic>
          </wp:inline>
        </w:drawing>
      </w:r>
    </w:p>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449"/>
      <w:bookmarkEnd w:id="450"/>
      <w:bookmarkEnd w:id="451"/>
    </w:p>
    <w:p>
      <w:pPr>
        <w:pStyle w:val="Style26"/>
        <w:keepNext/>
        <w:keepLines/>
        <w:widowControl w:val="0"/>
        <w:numPr>
          <w:ilvl w:val="0"/>
          <w:numId w:val="33"/>
        </w:numPr>
        <w:shd w:val="clear" w:color="auto" w:fill="auto"/>
        <w:tabs>
          <w:tab w:pos="429" w:val="left"/>
        </w:tabs>
        <w:bidi w:val="0"/>
        <w:spacing w:before="0" w:line="240" w:lineRule="auto"/>
        <w:ind w:left="0" w:right="0" w:firstLine="0"/>
        <w:jc w:val="left"/>
      </w:pPr>
      <w:bookmarkStart w:id="449" w:name="bookmark449"/>
      <w:bookmarkStart w:id="450" w:name="bookmark450"/>
      <w:bookmarkStart w:id="452" w:name="bookmark452"/>
      <w:bookmarkStart w:id="453" w:name="bookmark453"/>
      <w:bookmarkEnd w:id="452"/>
      <w:r>
        <w:rPr>
          <w:color w:val="000000"/>
          <w:spacing w:val="0"/>
          <w:w w:val="100"/>
          <w:position w:val="0"/>
        </w:rPr>
        <w:t>法人</w:t>
      </w:r>
      <w:bookmarkEnd w:id="449"/>
      <w:bookmarkEnd w:id="450"/>
      <w:bookmarkEnd w:id="45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29" w:val="left"/>
        </w:tabs>
        <w:bidi w:val="0"/>
        <w:spacing w:before="0" w:line="240" w:lineRule="auto"/>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自然人</w:t>
      </w:r>
      <w:bookmarkEnd w:id="454"/>
      <w:bookmarkEnd w:id="455"/>
      <w:bookmarkEnd w:id="457"/>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941"/>
        <w:gridCol w:w="512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日出东方太阳能股份有限公司董事长</w:t>
            </w:r>
          </w:p>
        </w:tc>
      </w:tr>
      <w:tr>
        <w:trPr>
          <w:trHeight w:val="32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59" w:line="1" w:lineRule="exact"/>
      </w:pP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公司不存在实际控制人情况的特别说明</w:t>
      </w:r>
      <w:bookmarkEnd w:id="458"/>
      <w:bookmarkEnd w:id="459"/>
      <w:bookmarkEnd w:id="46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30" w:val="left"/>
        </w:tabs>
        <w:bidi w:val="0"/>
        <w:spacing w:before="0" w:after="10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报告期内实际控制人变更情况索引及日期</w:t>
      </w:r>
      <w:bookmarkEnd w:id="462"/>
      <w:bookmarkEnd w:id="463"/>
      <w:bookmarkEnd w:id="46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6"/>
        <w:keepNext w:val="0"/>
        <w:keepLines w:val="0"/>
        <w:widowControl w:val="0"/>
        <w:numPr>
          <w:ilvl w:val="0"/>
          <w:numId w:val="35"/>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6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jc w:val="left"/>
        <w:rPr>
          <w:sz w:val="2"/>
          <w:szCs w:val="2"/>
        </w:rPr>
      </w:pPr>
      <w:r>
        <w:drawing>
          <wp:inline>
            <wp:extent cx="2602865" cy="224345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stretch/>
                  </pic:blipFill>
                  <pic:spPr>
                    <a:xfrm>
                      <a:ext cx="2602865" cy="2243455"/>
                    </a:xfrm>
                    <a:prstGeom prst="rect"/>
                  </pic:spPr>
                </pic:pic>
              </a:graphicData>
            </a:graphic>
          </wp:inline>
        </w:drawing>
      </w:r>
    </w:p>
    <w:p>
      <w:pPr>
        <w:widowControl w:val="0"/>
        <w:spacing w:after="359" w:line="1" w:lineRule="exact"/>
      </w:pPr>
    </w:p>
    <w:p>
      <w:pPr>
        <w:pStyle w:val="Style26"/>
        <w:keepNext/>
        <w:keepLines/>
        <w:widowControl w:val="0"/>
        <w:numPr>
          <w:ilvl w:val="0"/>
          <w:numId w:val="31"/>
        </w:numPr>
        <w:shd w:val="clear" w:color="auto" w:fill="auto"/>
        <w:tabs>
          <w:tab w:pos="430" w:val="left"/>
        </w:tabs>
        <w:bidi w:val="0"/>
        <w:spacing w:before="0" w:after="100" w:line="240" w:lineRule="auto"/>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实际控制人通过信托或其他资产管理方式控制公司</w:t>
      </w:r>
      <w:bookmarkEnd w:id="466"/>
      <w:bookmarkEnd w:id="467"/>
      <w:bookmarkEnd w:id="46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70" w:name="bookmark470"/>
      <w:bookmarkStart w:id="471" w:name="bookmark471"/>
      <w:bookmarkStart w:id="472" w:name="bookmark472"/>
      <w:bookmarkStart w:id="473" w:name="bookmark473"/>
      <w:r>
        <w:rPr>
          <w:rFonts w:ascii="Calibri" w:eastAsia="Calibri" w:hAnsi="Calibri" w:cs="Calibri"/>
          <w:color w:val="000000"/>
          <w:spacing w:val="0"/>
          <w:w w:val="100"/>
          <w:position w:val="0"/>
          <w:sz w:val="20"/>
          <w:szCs w:val="20"/>
        </w:rPr>
        <w:t>（</w:t>
      </w:r>
      <w:bookmarkEnd w:id="472"/>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70"/>
      <w:bookmarkEnd w:id="471"/>
      <w:bookmarkEnd w:id="4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10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五</w:t>
      </w:r>
      <w:bookmarkEnd w:id="476"/>
      <w:r>
        <w:rPr>
          <w:color w:val="000000"/>
          <w:spacing w:val="0"/>
          <w:w w:val="100"/>
          <w:position w:val="0"/>
        </w:rPr>
        <w:t>、</w:t>
        <w:tab/>
        <w:t>其他持股在百分之十以上的法人股东</w:t>
      </w:r>
      <w:bookmarkEnd w:id="474"/>
      <w:bookmarkEnd w:id="475"/>
      <w:bookmarkEnd w:id="4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478" w:name="bookmark478"/>
      <w:r>
        <w:rPr>
          <w:b/>
          <w:bCs/>
          <w:color w:val="000000"/>
          <w:spacing w:val="0"/>
          <w:w w:val="100"/>
          <w:position w:val="0"/>
        </w:rPr>
        <w:t>六</w:t>
      </w:r>
      <w:bookmarkEnd w:id="478"/>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center"/>
      </w:pPr>
      <w:bookmarkStart w:id="479" w:name="bookmark479"/>
      <w:bookmarkStart w:id="480" w:name="bookmark480"/>
      <w:bookmarkStart w:id="481" w:name="bookmark481"/>
      <w:r>
        <w:rPr>
          <w:color w:val="000000"/>
          <w:spacing w:val="0"/>
          <w:w w:val="100"/>
          <w:position w:val="0"/>
        </w:rPr>
        <w:t>第七节优先股相关情况</w:t>
      </w:r>
      <w:bookmarkEnd w:id="479"/>
      <w:bookmarkEnd w:id="480"/>
      <w:bookmarkEnd w:id="481"/>
    </w:p>
    <w:p>
      <w:pPr>
        <w:pStyle w:val="Style5"/>
        <w:keepNext w:val="0"/>
        <w:keepLines w:val="0"/>
        <w:widowControl w:val="0"/>
        <w:shd w:val="clear" w:color="auto" w:fill="auto"/>
        <w:bidi w:val="0"/>
        <w:spacing w:before="0" w:after="320" w:line="240" w:lineRule="auto"/>
        <w:ind w:left="0" w:right="0" w:firstLine="0"/>
        <w:jc w:val="both"/>
        <w:sectPr>
          <w:headerReference w:type="default" r:id="rId21"/>
          <w:footerReference w:type="default" r:id="rId22"/>
          <w:footnotePr>
            <w:pos w:val="pageBottom"/>
            <w:numFmt w:val="decimal"/>
            <w:numRestart w:val="continuous"/>
          </w:footnotePr>
          <w:pgSz w:w="11900" w:h="16840"/>
          <w:pgMar w:top="1484" w:right="1158" w:bottom="1551" w:left="1680" w:header="0" w:footer="3" w:gutter="0"/>
          <w:cols w:space="720"/>
          <w:noEndnote/>
          <w:rtlGutter w:val="0"/>
          <w:docGrid w:linePitch="360"/>
        </w:sectPr>
      </w:pPr>
      <w:r>
        <w:rPr>
          <w:color w:val="000000"/>
          <w:spacing w:val="0"/>
          <w:w w:val="100"/>
          <w:position w:val="0"/>
        </w:rPr>
        <w:t>口适用"不适用</w:t>
      </w:r>
    </w:p>
    <w:p>
      <w:pPr>
        <w:pStyle w:val="Style18"/>
        <w:keepNext/>
        <w:keepLines/>
        <w:widowControl w:val="0"/>
        <w:shd w:val="clear" w:color="auto" w:fill="auto"/>
        <w:bidi w:val="0"/>
        <w:spacing w:before="0" w:after="280" w:line="240" w:lineRule="auto"/>
        <w:ind w:left="0" w:right="0" w:firstLine="0"/>
        <w:jc w:val="center"/>
      </w:pPr>
      <w:bookmarkStart w:id="482" w:name="bookmark482"/>
      <w:bookmarkStart w:id="483" w:name="bookmark483"/>
      <w:bookmarkStart w:id="484" w:name="bookmark484"/>
      <w:r>
        <w:rPr>
          <w:color w:val="000000"/>
          <w:spacing w:val="0"/>
          <w:w w:val="100"/>
          <w:position w:val="0"/>
        </w:rPr>
        <w:t>第八节董事、监事、高级管理人员和员工情况</w:t>
      </w:r>
      <w:bookmarkEnd w:id="482"/>
      <w:bookmarkEnd w:id="483"/>
      <w:bookmarkEnd w:id="484"/>
    </w:p>
    <w:p>
      <w:pPr>
        <w:pStyle w:val="Style26"/>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rPr>
        <w:t>一、持股变动情况及报酬情况</w:t>
      </w:r>
      <w:bookmarkEnd w:id="485"/>
      <w:bookmarkEnd w:id="486"/>
      <w:bookmarkEnd w:id="487"/>
    </w:p>
    <w:p>
      <w:pPr>
        <w:pStyle w:val="Style26"/>
        <w:keepNext/>
        <w:keepLines/>
        <w:widowControl w:val="0"/>
        <w:shd w:val="clear" w:color="auto" w:fill="auto"/>
        <w:bidi w:val="0"/>
        <w:spacing w:before="0" w:line="240" w:lineRule="auto"/>
        <w:ind w:left="0" w:right="0" w:firstLine="0"/>
        <w:jc w:val="left"/>
      </w:pPr>
      <w:bookmarkStart w:id="485" w:name="bookmark485"/>
      <w:bookmarkStart w:id="486" w:name="bookmark486"/>
      <w:bookmarkStart w:id="488" w:name="bookmark48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85"/>
      <w:bookmarkEnd w:id="486"/>
      <w:bookmarkEnd w:id="4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60"/>
        <w:gridCol w:w="1709"/>
        <w:gridCol w:w="566"/>
        <w:gridCol w:w="566"/>
        <w:gridCol w:w="1277"/>
        <w:gridCol w:w="1219"/>
        <w:gridCol w:w="1162"/>
        <w:gridCol w:w="1162"/>
        <w:gridCol w:w="1421"/>
        <w:gridCol w:w="1272"/>
        <w:gridCol w:w="1541"/>
        <w:gridCol w:w="1253"/>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18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报告期内从公 司获得的税前 报酬总额</w:t>
            </w:r>
          </w:p>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5,682, 583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9, 969,576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4,286, 993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二级市场 增持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万旭昶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880, 600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849, 600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664, 800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高允斌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1,022, 000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1,022, 000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李立干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徐建广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吴价宝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0"/>
        <w:gridCol w:w="1709"/>
        <w:gridCol w:w="566"/>
        <w:gridCol w:w="566"/>
        <w:gridCol w:w="1277"/>
        <w:gridCol w:w="1219"/>
        <w:gridCol w:w="1162"/>
        <w:gridCol w:w="1162"/>
        <w:gridCol w:w="1421"/>
        <w:gridCol w:w="1272"/>
        <w:gridCol w:w="1541"/>
        <w:gridCol w:w="1253"/>
      </w:tblGrid>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杨井奇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tbl>
      <w:tblPr>
        <w:tblOverlap w:val="never"/>
        <w:jc w:val="center"/>
        <w:tblLayout w:type="fixed"/>
      </w:tblPr>
      <w:tblGrid>
        <w:gridCol w:w="1392"/>
        <w:gridCol w:w="12715"/>
      </w:tblGrid>
      <w:tr>
        <w:trPr>
          <w:trHeight w:val="3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徐新建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月，江苏太阳雨太阳能有限公司，任董事长、总经理；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月，日出东方太阳能股份有限公 司，任总经理；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月至今日出东方太阳能股份有限公司董事长。</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万旭昶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月，江苏太阳雨太阳能有限公司，常务副总经理；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月，日出东方太阳能有限公司副总经 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月至今，日出东方太阳能股份有限公司总经理；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日至今，日出东方太阳能股份有限公司董事。</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陈荣华</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月，江苏太阳雨太阳能有限公司，副总经理；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月至今，日出东方太阳能股份有限公司副总经理；</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日至今，日出东方太阳能股份有限公司董事。</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焦青太</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月，日出东方太阳能股份有限公司，总工程师；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月至今，日出东方太阳能股份有限公司，副总经理、 总工程师；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月至任公司董事。</w:t>
            </w:r>
          </w:p>
        </w:tc>
      </w:tr>
      <w:tr>
        <w:trPr>
          <w:trHeight w:val="6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张亚明</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月，连云港美高楼梯制造有限公司，常务副总经理；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月，江苏太阳雨太阳能有限公司， 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月至今，日出东方太阳能股份有限公司副总经理。</w:t>
            </w:r>
          </w:p>
        </w:tc>
      </w:tr>
      <w:tr>
        <w:trPr>
          <w:trHeight w:val="9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杨兵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rFonts w:ascii="Calibri" w:eastAsia="Calibri" w:hAnsi="Calibri" w:cs="Calibri"/>
                <w:color w:val="000000"/>
                <w:spacing w:val="0"/>
                <w:w w:val="100"/>
                <w:position w:val="0"/>
                <w:sz w:val="20"/>
                <w:szCs w:val="20"/>
              </w:rPr>
              <w:t>2007</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月至</w:t>
            </w:r>
            <w:r>
              <w:rPr>
                <w:rFonts w:ascii="Calibri" w:eastAsia="Calibri" w:hAnsi="Calibri" w:cs="Calibri"/>
                <w:color w:val="000000"/>
                <w:spacing w:val="0"/>
                <w:w w:val="100"/>
                <w:position w:val="0"/>
                <w:sz w:val="20"/>
                <w:szCs w:val="20"/>
              </w:rPr>
              <w:t>2011</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月，北京四季沐歌太阳能技术集团有限公司销售分部部长；</w:t>
            </w:r>
            <w:r>
              <w:rPr>
                <w:rFonts w:ascii="Calibri" w:eastAsia="Calibri" w:hAnsi="Calibri" w:cs="Calibri"/>
                <w:color w:val="000000"/>
                <w:spacing w:val="0"/>
                <w:w w:val="100"/>
                <w:position w:val="0"/>
                <w:sz w:val="20"/>
                <w:szCs w:val="20"/>
              </w:rPr>
              <w:t>2011</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月至</w:t>
            </w:r>
            <w:r>
              <w:rPr>
                <w:rFonts w:ascii="Calibri" w:eastAsia="Calibri" w:hAnsi="Calibri" w:cs="Calibri"/>
                <w:color w:val="000000"/>
                <w:spacing w:val="0"/>
                <w:w w:val="100"/>
                <w:position w:val="0"/>
                <w:sz w:val="20"/>
                <w:szCs w:val="20"/>
              </w:rPr>
              <w:t>2013</w:t>
            </w:r>
            <w:r>
              <w:rPr>
                <w:color w:val="000000"/>
                <w:spacing w:val="0"/>
                <w:w w:val="100"/>
                <w:position w:val="0"/>
              </w:rPr>
              <w:t>年</w:t>
            </w:r>
            <w:r>
              <w:rPr>
                <w:rFonts w:ascii="Calibri" w:eastAsia="Calibri" w:hAnsi="Calibri" w:cs="Calibri"/>
                <w:color w:val="000000"/>
                <w:spacing w:val="0"/>
                <w:w w:val="100"/>
                <w:position w:val="0"/>
                <w:sz w:val="20"/>
                <w:szCs w:val="20"/>
              </w:rPr>
              <w:t>12</w:t>
            </w:r>
            <w:r>
              <w:rPr>
                <w:color w:val="000000"/>
                <w:spacing w:val="0"/>
                <w:w w:val="100"/>
                <w:position w:val="0"/>
              </w:rPr>
              <w:t>月，北京四季沐歌太阳能 技术集团有限公司副总助理、销售部部长；</w:t>
            </w:r>
            <w:r>
              <w:rPr>
                <w:rFonts w:ascii="Calibri" w:eastAsia="Calibri" w:hAnsi="Calibri" w:cs="Calibri"/>
                <w:color w:val="000000"/>
                <w:spacing w:val="0"/>
                <w:w w:val="100"/>
                <w:position w:val="0"/>
                <w:sz w:val="20"/>
                <w:szCs w:val="20"/>
              </w:rPr>
              <w:t>2014</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月至今任北京四季沐歌太阳能技术集团有限公司家用公司副总经理。</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月至 今任公司董事。</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月任淮海工学院商学院会计学副教授、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月至今任淮海工学院商学院会计学教授、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月至今兼任 淮海工学院财务管理研究所所长。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月至今任日出东方太阳能股份有限公司独立董事。</w:t>
            </w:r>
          </w:p>
        </w:tc>
      </w:tr>
      <w:tr>
        <w:trPr>
          <w:trHeight w:val="6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高允斌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月起任江苏国瑞兴光税务师事务所所长、江苏国瑞兴光税务咨询有限公司董事长，现任江苏省注册税务师协会常务理事、江苏 省总会计师协会常务理事、中国注册会计师协会技术委员。</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月至今，日出东方太阳能股份有限公司独立董事。</w:t>
            </w:r>
          </w:p>
        </w:tc>
      </w:tr>
      <w:tr>
        <w:trPr>
          <w:trHeight w:val="3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林辉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南京大学商学院教授、博士生导师、管理学博士，经济学博士后；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月至今，日出东方太阳能股份有限公司独立董事。</w:t>
            </w:r>
          </w:p>
        </w:tc>
      </w:tr>
      <w:tr>
        <w:trPr>
          <w:trHeight w:val="30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月至今任日出东方太阳能股份有限公司休系办主任、集团办公室副主任；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月至今任公司监事会主席。</w:t>
            </w:r>
          </w:p>
        </w:tc>
      </w:tr>
      <w:tr>
        <w:trPr>
          <w:trHeight w:val="6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徐建广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月任连云港美步家居有限公司营销副总经理；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月至今任日出东方太阳能股份有限公司净水事业部常务 副部长；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月至今任职工监事。</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封勇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月至今，日出东方太阳能股份有限公司，监事；现任</w:t>
            </w:r>
            <w:r>
              <w:rPr>
                <w:color w:val="000000"/>
                <w:spacing w:val="0"/>
                <w:w w:val="100"/>
                <w:position w:val="0"/>
                <w:sz w:val="22"/>
                <w:szCs w:val="22"/>
              </w:rPr>
              <w:t>太阳能事业部部长。</w:t>
            </w:r>
          </w:p>
        </w:tc>
      </w:tr>
      <w:tr>
        <w:trPr>
          <w:trHeight w:val="31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李骏</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月，江苏太阳雨太阳能有限公司，副总经理；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月，日出东方太阳能股份有限公司董事；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月至今，日出东方太阳能股份有限公司副总经理。</w:t>
            </w:r>
          </w:p>
        </w:tc>
      </w:tr>
      <w:tr>
        <w:trPr>
          <w:trHeight w:val="61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李立干</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日，日出东方太阳能股份有限公司董事、财务总监；</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月至今，山东太阳雨太阳能有限公司监事；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日至今，日出东方太阳能股份有限公司财务总监。</w:t>
            </w:r>
          </w:p>
        </w:tc>
      </w:tr>
    </w:tbl>
    <w:p>
      <w:pPr>
        <w:widowControl w:val="0"/>
        <w:spacing w:after="259" w:line="1" w:lineRule="exact"/>
      </w:pPr>
    </w:p>
    <w:p>
      <w:pPr>
        <w:pStyle w:val="Style5"/>
        <w:keepNext w:val="0"/>
        <w:keepLines w:val="0"/>
        <w:widowControl w:val="0"/>
        <w:shd w:val="clear" w:color="auto" w:fill="auto"/>
        <w:bidi w:val="0"/>
        <w:spacing w:before="0" w:after="600" w:line="26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3384"/>
        <w:gridCol w:w="3120"/>
        <w:gridCol w:w="2376"/>
        <w:gridCol w:w="24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蓝戈药业（江苏）有限公司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商学院教授、博士生导师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江苏宁沪高速公路股份有限公司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江苏宏图高科技股份有限公司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高允斌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江苏国瑞兴光税务师事务所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高允斌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江苏国瑞兴光税务咨询有限公司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高允斌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江苏天赋税务咨询有限公司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高允斌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江苏全信传输科技股份有限公司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肖侠</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淮海工学院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商学院会计学教授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384"/>
        <w:gridCol w:w="3120"/>
        <w:gridCol w:w="2376"/>
        <w:gridCol w:w="240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淮海工学院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财务管理研究所所长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5"/>
        <w:gridCol w:w="931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根据公司章程，公司董事、监事的薪酬，独立董事的津贴经股东大会讨论通过；高级管理人员的薪 酬经董事会讨论通过。</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公司高级管理人员的薪酬根据公司薪酬管理制度确定；独董津贴由股东大会决定。</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报告期内，应付董事、监事、高级管理人员报酬为</w:t>
            </w:r>
            <w:r>
              <w:rPr>
                <w:color w:val="000000"/>
                <w:spacing w:val="0"/>
                <w:w w:val="100"/>
                <w:position w:val="0"/>
                <w:sz w:val="18"/>
                <w:szCs w:val="18"/>
              </w:rPr>
              <w:t>747.854</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报告期末全体董事、监事和高级管理人员实际获得 的报酬合计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报告期内，实付董事、监事、高级管理人员报酬为</w:t>
            </w:r>
            <w:r>
              <w:rPr>
                <w:color w:val="000000"/>
                <w:spacing w:val="0"/>
                <w:w w:val="100"/>
                <w:position w:val="0"/>
                <w:sz w:val="18"/>
                <w:szCs w:val="18"/>
              </w:rPr>
              <w:t>747.854</w:t>
            </w:r>
            <w:r>
              <w:rPr>
                <w:color w:val="000000"/>
                <w:spacing w:val="0"/>
                <w:w w:val="100"/>
                <w:position w:val="0"/>
              </w:rPr>
              <w:t>万元。</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任期届满，继续担任副总经理</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焦青太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职工大会选举</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吴价宝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孙克军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杨井奇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sectPr>
          <w:headerReference w:type="default" r:id="rId23"/>
          <w:footerReference w:type="default" r:id="rId24"/>
          <w:footnotePr>
            <w:pos w:val="pageBottom"/>
            <w:numFmt w:val="decimal"/>
            <w:numRestart w:val="continuous"/>
          </w:footnotePr>
          <w:pgSz w:w="16840" w:h="11900" w:orient="landscape"/>
          <w:pgMar w:top="1273" w:right="1325" w:bottom="1934" w:left="1407"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五</w:t>
      </w:r>
      <w:bookmarkEnd w:id="491"/>
      <w:r>
        <w:rPr>
          <w:color w:val="000000"/>
          <w:spacing w:val="0"/>
          <w:w w:val="100"/>
          <w:position w:val="0"/>
        </w:rPr>
        <w:t>、近三年受证券监管机构处罚的情况说明</w:t>
      </w:r>
      <w:bookmarkEnd w:id="489"/>
      <w:bookmarkEnd w:id="490"/>
      <w:bookmarkEnd w:id="492"/>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883" w:right="11285" w:bottom="1883"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283"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w:t>
            </w:r>
          </w:p>
        </w:tc>
      </w:tr>
      <w:tr>
        <w:trPr>
          <w:trHeight w:val="283"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1,396</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565</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w:t>
            </w:r>
          </w:p>
        </w:tc>
      </w:tr>
    </w:tbl>
    <w:p>
      <w:pPr>
        <w:widowControl w:val="0"/>
        <w:spacing w:after="359" w:line="1" w:lineRule="exact"/>
      </w:pPr>
    </w:p>
    <w:p>
      <w:pPr>
        <w:pStyle w:val="Style26"/>
        <w:keepNext/>
        <w:keepLines/>
        <w:widowControl w:val="0"/>
        <w:shd w:val="clear" w:color="auto" w:fill="auto"/>
        <w:tabs>
          <w:tab w:pos="526" w:val="left"/>
        </w:tabs>
        <w:bidi w:val="0"/>
        <w:spacing w:before="0" w:after="0" w:line="240" w:lineRule="auto"/>
        <w:ind w:left="0" w:right="0" w:firstLine="0"/>
        <w:jc w:val="both"/>
      </w:pPr>
      <w:bookmarkStart w:id="493" w:name="bookmark493"/>
      <w:bookmarkStart w:id="494" w:name="bookmark494"/>
      <w:bookmarkStart w:id="495" w:name="bookmark495"/>
      <w:bookmarkStart w:id="496" w:name="bookmark496"/>
      <w:r>
        <w:rPr>
          <w:rFonts w:ascii="Calibri" w:eastAsia="Calibri" w:hAnsi="Calibri" w:cs="Calibri"/>
          <w:color w:val="000000"/>
          <w:spacing w:val="0"/>
          <w:w w:val="100"/>
          <w:position w:val="0"/>
          <w:sz w:val="20"/>
          <w:szCs w:val="20"/>
        </w:rPr>
        <w:t>（</w:t>
      </w:r>
      <w:bookmarkEnd w:id="49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93"/>
      <w:bookmarkEnd w:id="494"/>
      <w:bookmarkEnd w:id="496"/>
    </w:p>
    <w:p>
      <w:pPr>
        <w:pStyle w:val="Style5"/>
        <w:keepNext w:val="0"/>
        <w:keepLines w:val="0"/>
        <w:widowControl w:val="0"/>
        <w:shd w:val="clear" w:color="auto" w:fill="auto"/>
        <w:bidi w:val="0"/>
        <w:spacing w:before="0" w:after="0" w:line="39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96" w:lineRule="exact"/>
        <w:ind w:left="0" w:right="0" w:firstLine="520"/>
        <w:jc w:val="both"/>
      </w:pPr>
      <w:r>
        <w:rPr>
          <w:color w:val="000000"/>
          <w:spacing w:val="0"/>
          <w:w w:val="100"/>
          <w:position w:val="0"/>
        </w:rPr>
        <w:t>公司薪酬体系：实行的是基本工资+绩效工资制，且依据员工的工作经验和工作业绩等确定员 工的薪酬。采用”细分专业化”管理方式，实现成本的节约，并通过系统考核，使员工收入与企业 的经济效益挂钩，有效地调动员工的积极性，全员参与企业管理，实现企业和员工双赢。</w:t>
      </w:r>
    </w:p>
    <w:p>
      <w:pPr>
        <w:pStyle w:val="Style26"/>
        <w:keepNext/>
        <w:keepLines/>
        <w:widowControl w:val="0"/>
        <w:shd w:val="clear" w:color="auto" w:fill="auto"/>
        <w:tabs>
          <w:tab w:pos="526" w:val="left"/>
        </w:tabs>
        <w:bidi w:val="0"/>
        <w:spacing w:before="0" w:after="60" w:line="240" w:lineRule="auto"/>
        <w:ind w:left="0" w:right="0" w:firstLine="0"/>
        <w:jc w:val="both"/>
      </w:pPr>
      <w:bookmarkStart w:id="497" w:name="bookmark497"/>
      <w:bookmarkStart w:id="498" w:name="bookmark498"/>
      <w:bookmarkStart w:id="499" w:name="bookmark499"/>
      <w:bookmarkStart w:id="500" w:name="bookmark500"/>
      <w:r>
        <w:rPr>
          <w:rFonts w:ascii="Calibri" w:eastAsia="Calibri" w:hAnsi="Calibri" w:cs="Calibri"/>
          <w:color w:val="000000"/>
          <w:spacing w:val="0"/>
          <w:w w:val="100"/>
          <w:position w:val="0"/>
          <w:sz w:val="20"/>
          <w:szCs w:val="20"/>
        </w:rPr>
        <w:t>（</w:t>
      </w:r>
      <w:bookmarkEnd w:id="49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97"/>
      <w:bookmarkEnd w:id="498"/>
      <w:bookmarkEnd w:id="50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01" w:lineRule="exact"/>
        <w:ind w:left="0" w:right="0" w:firstLine="520"/>
        <w:jc w:val="both"/>
      </w:pPr>
      <w:r>
        <w:rPr>
          <w:color w:val="000000"/>
          <w:spacing w:val="0"/>
          <w:w w:val="100"/>
          <w:position w:val="0"/>
        </w:rPr>
        <w:t>公司结合自身快速发展需要，为打造”学习型企业"，创建了 “企业大学”、“太阳雨营销学 院”、“四季沐歌营销学院”，一方面加强员工“忠诚、敬业、勤奋、服从、执行”的企业文化 理念的培训，另一方面着重于专业化的培训。在培训方式上实施走出去，请进来，内外结合，以 内部讲师培训为主的培训师资原则，注重实效，严格按培训三大体系（内容、方法、考核）实施， 使培训做到全面、专业、有效。通过培训，真正起到改进工作方式，提高员工执行力和企业竞争 力的作用。</w:t>
      </w:r>
    </w:p>
    <w:p>
      <w:pPr>
        <w:pStyle w:val="Style26"/>
        <w:keepNext/>
        <w:keepLines/>
        <w:widowControl w:val="0"/>
        <w:shd w:val="clear" w:color="auto" w:fill="auto"/>
        <w:tabs>
          <w:tab w:pos="526" w:val="left"/>
        </w:tabs>
        <w:bidi w:val="0"/>
        <w:spacing w:before="0" w:after="60" w:line="240" w:lineRule="auto"/>
        <w:ind w:left="0" w:right="0" w:firstLine="0"/>
        <w:jc w:val="both"/>
      </w:pPr>
      <w:bookmarkStart w:id="501" w:name="bookmark501"/>
      <w:bookmarkStart w:id="502" w:name="bookmark502"/>
      <w:bookmarkStart w:id="503" w:name="bookmark503"/>
      <w:bookmarkStart w:id="504" w:name="bookmark504"/>
      <w:r>
        <w:rPr>
          <w:rFonts w:ascii="Calibri" w:eastAsia="Calibri" w:hAnsi="Calibri" w:cs="Calibri"/>
          <w:color w:val="000000"/>
          <w:spacing w:val="0"/>
          <w:w w:val="100"/>
          <w:position w:val="0"/>
          <w:sz w:val="20"/>
          <w:szCs w:val="20"/>
        </w:rPr>
        <w:t>（</w:t>
      </w:r>
      <w:bookmarkEnd w:id="50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501"/>
      <w:bookmarkEnd w:id="502"/>
      <w:bookmarkEnd w:id="504"/>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七</w:t>
      </w:r>
      <w:bookmarkEnd w:id="507"/>
      <w:r>
        <w:rPr>
          <w:color w:val="000000"/>
          <w:spacing w:val="0"/>
          <w:w w:val="100"/>
          <w:position w:val="0"/>
        </w:rPr>
        <w:t>、其他</w:t>
      </w:r>
      <w:bookmarkEnd w:id="505"/>
      <w:bookmarkEnd w:id="506"/>
      <w:bookmarkEnd w:id="508"/>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center"/>
      </w:pPr>
      <w:bookmarkStart w:id="509" w:name="bookmark509"/>
      <w:bookmarkStart w:id="510" w:name="bookmark510"/>
      <w:bookmarkStart w:id="511" w:name="bookmark511"/>
      <w:r>
        <w:rPr>
          <w:color w:val="000000"/>
          <w:spacing w:val="0"/>
          <w:w w:val="100"/>
          <w:position w:val="0"/>
        </w:rPr>
        <w:t>第九节公司治理</w:t>
      </w:r>
      <w:bookmarkEnd w:id="509"/>
      <w:bookmarkEnd w:id="510"/>
      <w:bookmarkEnd w:id="511"/>
    </w:p>
    <w:p>
      <w:pPr>
        <w:pStyle w:val="Style26"/>
        <w:keepNext/>
        <w:keepLines/>
        <w:widowControl w:val="0"/>
        <w:shd w:val="clear" w:color="auto" w:fill="auto"/>
        <w:bidi w:val="0"/>
        <w:spacing w:before="0" w:after="100" w:line="240" w:lineRule="auto"/>
        <w:ind w:left="0" w:right="0" w:firstLine="0"/>
        <w:jc w:val="left"/>
      </w:pPr>
      <w:bookmarkStart w:id="512" w:name="bookmark512"/>
      <w:bookmarkStart w:id="513" w:name="bookmark513"/>
      <w:bookmarkStart w:id="514" w:name="bookmark514"/>
      <w:r>
        <w:rPr>
          <w:color w:val="000000"/>
          <w:spacing w:val="0"/>
          <w:w w:val="100"/>
          <w:position w:val="0"/>
        </w:rPr>
        <w:t>一、公司治理相关情况说明</w:t>
      </w:r>
      <w:bookmarkEnd w:id="512"/>
      <w:bookmarkEnd w:id="513"/>
      <w:bookmarkEnd w:id="5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报告期内，公司严格按照《公司法》、《证券法》、《上市公司治理准则》、《上海证券交 易所股票上市规则》等法律法规和中国证监会、上海证券交易所发布的有关公司治理的规范文件 要求，结合公司实际情况，不断完善公司法人治理结构，健全内部控制体系，不断加强公司规范 运作，提升公司的治理水平。报告期内，公司控股股东严格规范自身行为，控股股东及其附属 企业等关联方不存在占用公司资金的情况，公司与控股股东在人员、资产、财务、机构、业务等 方面做到五分开。</w:t>
      </w:r>
    </w:p>
    <w:p>
      <w:pPr>
        <w:pStyle w:val="Style5"/>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报告期内，公司按照《公司章程》的要求及时召开了股东大会、临时股东大会、董事会、监 事会及各专门委员会会议，公司董事、监事、各专门委员会委员及高级管理人员均能以维护公司 和股东利益为原则，忠实、诚信、勤勉的履行职责。</w:t>
      </w:r>
    </w:p>
    <w:p>
      <w:pPr>
        <w:pStyle w:val="Style5"/>
        <w:keepNext w:val="0"/>
        <w:keepLines w:val="0"/>
        <w:widowControl w:val="0"/>
        <w:shd w:val="clear" w:color="auto" w:fill="auto"/>
        <w:bidi w:val="0"/>
        <w:spacing w:before="0" w:after="280" w:line="403" w:lineRule="exact"/>
        <w:ind w:left="0" w:right="0" w:firstLine="520"/>
        <w:jc w:val="both"/>
      </w:pPr>
      <w:r>
        <w:rPr>
          <w:color w:val="000000"/>
          <w:spacing w:val="0"/>
          <w:w w:val="100"/>
          <w:position w:val="0"/>
        </w:rPr>
        <w:t>报告期内，公司严格遵照《上市规则》、《信息披露管理制度》、《内幕信息知情人管理制 度》等制度，严格执行内部信息使用人管理的相关规定，保证信息披露的公平。</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w:t>
            </w:r>
          </w:p>
          <w:p>
            <w:pPr>
              <w:pStyle w:val="Style2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rFonts w:ascii="Calibri" w:eastAsia="Calibri" w:hAnsi="Calibri" w:cs="Calibri"/>
                <w:color w:val="000000"/>
                <w:spacing w:val="0"/>
                <w:w w:val="100"/>
                <w:position w:val="0"/>
                <w:sz w:val="20"/>
                <w:szCs w:val="20"/>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w:t>
            </w:r>
          </w:p>
          <w:p>
            <w:pPr>
              <w:pStyle w:val="Style2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sz w:val="18"/>
          <w:szCs w:val="18"/>
        </w:rPr>
        <w:t>2015</w:t>
      </w:r>
      <w:r>
        <w:rPr>
          <w:color w:val="000000"/>
          <w:spacing w:val="0"/>
          <w:w w:val="100"/>
          <w:position w:val="0"/>
        </w:rPr>
        <w:t>年年度股东大会审议通过了</w:t>
      </w:r>
      <w:r>
        <w:rPr>
          <w:i/>
          <w:iCs/>
          <w:color w:val="000000"/>
          <w:spacing w:val="0"/>
          <w:w w:val="100"/>
          <w:position w:val="0"/>
        </w:rPr>
        <w:t>《</w:t>
      </w:r>
      <w:r>
        <w:rPr>
          <w:color w:val="000000"/>
          <w:spacing w:val="0"/>
          <w:w w:val="100"/>
          <w:position w:val="0"/>
          <w:sz w:val="18"/>
          <w:szCs w:val="18"/>
        </w:rPr>
        <w:t>2015</w:t>
      </w:r>
      <w:r>
        <w:rPr>
          <w:color w:val="000000"/>
          <w:spacing w:val="0"/>
          <w:w w:val="100"/>
          <w:position w:val="0"/>
        </w:rPr>
        <w:t>年度董事会工作报告》、《</w:t>
      </w:r>
      <w:r>
        <w:rPr>
          <w:color w:val="000000"/>
          <w:spacing w:val="0"/>
          <w:w w:val="100"/>
          <w:position w:val="0"/>
          <w:sz w:val="18"/>
          <w:szCs w:val="18"/>
        </w:rPr>
        <w:t>2015</w:t>
      </w:r>
      <w:r>
        <w:rPr>
          <w:color w:val="000000"/>
          <w:spacing w:val="0"/>
          <w:w w:val="100"/>
          <w:position w:val="0"/>
        </w:rPr>
        <w:t>年度监事会工作报 告》、《</w:t>
      </w:r>
      <w:r>
        <w:rPr>
          <w:color w:val="000000"/>
          <w:spacing w:val="0"/>
          <w:w w:val="100"/>
          <w:position w:val="0"/>
          <w:sz w:val="18"/>
          <w:szCs w:val="18"/>
        </w:rPr>
        <w:t>2015</w:t>
      </w:r>
      <w:r>
        <w:rPr>
          <w:color w:val="000000"/>
          <w:spacing w:val="0"/>
          <w:w w:val="100"/>
          <w:position w:val="0"/>
        </w:rPr>
        <w:t>年度财务决算报告》、《</w:t>
      </w:r>
      <w:r>
        <w:rPr>
          <w:color w:val="000000"/>
          <w:spacing w:val="0"/>
          <w:w w:val="100"/>
          <w:position w:val="0"/>
          <w:sz w:val="18"/>
          <w:szCs w:val="18"/>
        </w:rPr>
        <w:t>2015</w:t>
      </w:r>
      <w:r>
        <w:rPr>
          <w:color w:val="000000"/>
          <w:spacing w:val="0"/>
          <w:w w:val="100"/>
          <w:position w:val="0"/>
        </w:rPr>
        <w:t>年年度利润分配预案》、《</w:t>
      </w:r>
      <w:r>
        <w:rPr>
          <w:color w:val="000000"/>
          <w:spacing w:val="0"/>
          <w:w w:val="100"/>
          <w:position w:val="0"/>
          <w:sz w:val="18"/>
          <w:szCs w:val="18"/>
        </w:rPr>
        <w:t>2015</w:t>
      </w:r>
      <w:r>
        <w:rPr>
          <w:color w:val="000000"/>
          <w:spacing w:val="0"/>
          <w:w w:val="100"/>
          <w:position w:val="0"/>
        </w:rPr>
        <w:t>年年度报告及摘要》、</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《关于续聘</w:t>
      </w:r>
      <w:r>
        <w:rPr>
          <w:color w:val="000000"/>
          <w:spacing w:val="0"/>
          <w:w w:val="100"/>
          <w:position w:val="0"/>
          <w:sz w:val="18"/>
          <w:szCs w:val="18"/>
        </w:rPr>
        <w:t>2016</w:t>
      </w:r>
      <w:r>
        <w:rPr>
          <w:color w:val="000000"/>
          <w:spacing w:val="0"/>
          <w:w w:val="100"/>
          <w:position w:val="0"/>
        </w:rPr>
        <w:t>年财务及内控审计机构的议案》、《关于使用部分超募资金实施营销网络门店装 修项目的议案》、《关于使用暂时闲置资金进行现金管理的议案》、《关于提名肖侠女士为独立 董事候选人的议案》等</w:t>
      </w:r>
      <w:r>
        <w:rPr>
          <w:color w:val="000000"/>
          <w:spacing w:val="0"/>
          <w:w w:val="100"/>
          <w:position w:val="0"/>
          <w:sz w:val="18"/>
          <w:szCs w:val="18"/>
        </w:rPr>
        <w:t>9</w:t>
      </w:r>
      <w:r>
        <w:rPr>
          <w:color w:val="000000"/>
          <w:spacing w:val="0"/>
          <w:w w:val="100"/>
          <w:position w:val="0"/>
        </w:rPr>
        <w:t>项议案。</w:t>
      </w:r>
    </w:p>
    <w:p>
      <w:pPr>
        <w:pStyle w:val="Style5"/>
        <w:keepNext w:val="0"/>
        <w:keepLines w:val="0"/>
        <w:widowControl w:val="0"/>
        <w:shd w:val="clear" w:color="auto" w:fill="auto"/>
        <w:bidi w:val="0"/>
        <w:spacing w:before="0" w:after="280" w:line="360" w:lineRule="exact"/>
        <w:ind w:left="0" w:right="0" w:firstLine="520"/>
        <w:jc w:val="both"/>
      </w:pPr>
      <w:r>
        <w:rPr>
          <w:color w:val="000000"/>
          <w:spacing w:val="0"/>
          <w:w w:val="100"/>
          <w:position w:val="0"/>
          <w:sz w:val="18"/>
          <w:szCs w:val="18"/>
        </w:rPr>
        <w:t>2016</w:t>
      </w:r>
      <w:r>
        <w:rPr>
          <w:color w:val="000000"/>
          <w:spacing w:val="0"/>
          <w:w w:val="100"/>
          <w:position w:val="0"/>
        </w:rPr>
        <w:t>年第一次临时股东大会审议通过了《关于选举董事的议案》、《关于选举独立董事的议 案》、《关于选举监事的议案》等</w:t>
      </w:r>
      <w:r>
        <w:rPr>
          <w:color w:val="000000"/>
          <w:spacing w:val="0"/>
          <w:w w:val="100"/>
          <w:position w:val="0"/>
          <w:sz w:val="18"/>
          <w:szCs w:val="18"/>
        </w:rPr>
        <w:t>3</w:t>
      </w:r>
      <w:r>
        <w:rPr>
          <w:color w:val="000000"/>
          <w:spacing w:val="0"/>
          <w:w w:val="100"/>
          <w:position w:val="0"/>
        </w:rPr>
        <w:t>项议案。</w:t>
      </w:r>
      <w:r>
        <w:br w:type="page"/>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徐新建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万旭昶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张亚明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焦青太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肖侠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高允斌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吴价宝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59" w:line="1" w:lineRule="exact"/>
      </w:pPr>
    </w:p>
    <w:p>
      <w:pPr>
        <w:pStyle w:val="Style5"/>
        <w:keepNext w:val="0"/>
        <w:keepLines w:val="0"/>
        <w:widowControl w:val="0"/>
        <w:shd w:val="clear" w:color="auto" w:fill="auto"/>
        <w:bidi w:val="0"/>
        <w:spacing w:before="0" w:after="36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515" w:name="bookmark515"/>
      <w:bookmarkStart w:id="516" w:name="bookmark516"/>
      <w:bookmarkStart w:id="517" w:name="bookmark517"/>
      <w:bookmarkStart w:id="518" w:name="bookmark518"/>
      <w:r>
        <w:rPr>
          <w:rFonts w:ascii="Calibri" w:eastAsia="Calibri" w:hAnsi="Calibri" w:cs="Calibri"/>
          <w:color w:val="000000"/>
          <w:spacing w:val="0"/>
          <w:w w:val="100"/>
          <w:position w:val="0"/>
          <w:sz w:val="20"/>
          <w:szCs w:val="20"/>
        </w:rPr>
        <w:t>（</w:t>
      </w:r>
      <w:bookmarkEnd w:id="517"/>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15"/>
      <w:bookmarkEnd w:id="516"/>
      <w:bookmarkEnd w:id="518"/>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4" w:lineRule="exact"/>
        <w:ind w:left="520" w:right="0" w:hanging="520"/>
        <w:jc w:val="both"/>
      </w:pPr>
      <w:bookmarkStart w:id="519" w:name="bookmark519"/>
      <w:bookmarkStart w:id="520" w:name="bookmark520"/>
      <w:bookmarkStart w:id="521" w:name="bookmark521"/>
      <w:r>
        <w:rPr>
          <w:color w:val="000000"/>
          <w:spacing w:val="0"/>
          <w:w w:val="100"/>
          <w:position w:val="0"/>
        </w:rPr>
        <w:t>四、董事会下设专门委员会在报告期内履行职责时所提出的重要意见和建议，存在异议事项的, 应当披露具体情况</w:t>
      </w:r>
      <w:bookmarkEnd w:id="519"/>
      <w:bookmarkEnd w:id="520"/>
      <w:bookmarkEnd w:id="521"/>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522" w:name="bookmark522"/>
      <w:bookmarkStart w:id="523" w:name="bookmark523"/>
      <w:bookmarkStart w:id="524" w:name="bookmark524"/>
      <w:r>
        <w:rPr>
          <w:color w:val="000000"/>
          <w:spacing w:val="0"/>
          <w:w w:val="100"/>
          <w:position w:val="0"/>
        </w:rPr>
        <w:t>五、监事会发现公司存在风险的说明</w:t>
      </w:r>
      <w:bookmarkEnd w:id="522"/>
      <w:bookmarkEnd w:id="523"/>
      <w:bookmarkEnd w:id="524"/>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4" w:lineRule="exact"/>
        <w:ind w:left="520" w:right="0" w:hanging="520"/>
        <w:jc w:val="left"/>
      </w:pPr>
      <w:bookmarkStart w:id="525" w:name="bookmark525"/>
      <w:bookmarkStart w:id="526" w:name="bookmark526"/>
      <w:bookmarkStart w:id="527" w:name="bookmark527"/>
      <w:bookmarkStart w:id="528" w:name="bookmark528"/>
      <w:r>
        <w:rPr>
          <w:color w:val="000000"/>
          <w:spacing w:val="0"/>
          <w:w w:val="100"/>
          <w:position w:val="0"/>
        </w:rPr>
        <w:t>六</w:t>
      </w:r>
      <w:bookmarkEnd w:id="527"/>
      <w:r>
        <w:rPr>
          <w:color w:val="000000"/>
          <w:spacing w:val="0"/>
          <w:w w:val="100"/>
          <w:position w:val="0"/>
        </w:rPr>
        <w:t>、公司就其与控股股东在业务、人员、资产、机构、财务等方面存在的不能保证独立性、不能 保持自主经营能力的情况说明</w:t>
      </w:r>
      <w:bookmarkEnd w:id="525"/>
      <w:bookmarkEnd w:id="526"/>
      <w:bookmarkEnd w:id="528"/>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0" w:line="350"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七</w:t>
      </w:r>
      <w:bookmarkEnd w:id="531"/>
      <w:r>
        <w:rPr>
          <w:color w:val="000000"/>
          <w:spacing w:val="0"/>
          <w:w w:val="100"/>
          <w:position w:val="0"/>
        </w:rPr>
        <w:t>、</w:t>
        <w:tab/>
        <w:t>报告期内对高级管理人员的考评机制，以及激励机制的建立、实施情况</w:t>
      </w:r>
      <w:bookmarkEnd w:id="529"/>
      <w:bookmarkEnd w:id="530"/>
      <w:bookmarkEnd w:id="532"/>
    </w:p>
    <w:p>
      <w:pPr>
        <w:pStyle w:val="Style5"/>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报告期内，公司根据公司年度工作安排和生产经营计划的情况，对高级管理人员进行绩效考 核，而后根据考核结果和公司薪酬管理制度确定薪酬。</w:t>
      </w:r>
    </w:p>
    <w:p>
      <w:pPr>
        <w:pStyle w:val="Style26"/>
        <w:keepNext/>
        <w:keepLines/>
        <w:widowControl w:val="0"/>
        <w:shd w:val="clear" w:color="auto" w:fill="auto"/>
        <w:tabs>
          <w:tab w:pos="483" w:val="left"/>
        </w:tabs>
        <w:bidi w:val="0"/>
        <w:spacing w:before="0" w:after="0" w:line="350" w:lineRule="exact"/>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八</w:t>
      </w:r>
      <w:bookmarkEnd w:id="535"/>
      <w:r>
        <w:rPr>
          <w:color w:val="000000"/>
          <w:spacing w:val="0"/>
          <w:w w:val="100"/>
          <w:position w:val="0"/>
        </w:rPr>
        <w:t>、</w:t>
        <w:tab/>
        <w:t>是否披露内部控制自我评价报告</w:t>
      </w:r>
      <w:bookmarkEnd w:id="533"/>
      <w:bookmarkEnd w:id="534"/>
      <w:bookmarkEnd w:id="536"/>
    </w:p>
    <w:p>
      <w:pPr>
        <w:pStyle w:val="Style5"/>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0" w:lineRule="exact"/>
        <w:ind w:left="0" w:right="0" w:firstLine="440"/>
        <w:jc w:val="both"/>
        <w:rPr>
          <w:sz w:val="18"/>
          <w:szCs w:val="18"/>
        </w:rPr>
      </w:pPr>
      <w:r>
        <w:rPr>
          <w:color w:val="000000"/>
          <w:spacing w:val="0"/>
          <w:w w:val="100"/>
          <w:position w:val="0"/>
          <w:sz w:val="20"/>
          <w:szCs w:val="20"/>
        </w:rPr>
        <w:t>公司发布内部控制自我评价报告。《</w:t>
      </w:r>
      <w:r>
        <w:rPr>
          <w:color w:val="000000"/>
          <w:spacing w:val="0"/>
          <w:w w:val="100"/>
          <w:position w:val="0"/>
          <w:sz w:val="18"/>
          <w:szCs w:val="18"/>
        </w:rPr>
        <w:t>2016</w:t>
      </w:r>
      <w:r>
        <w:rPr>
          <w:color w:val="000000"/>
          <w:spacing w:val="0"/>
          <w:w w:val="100"/>
          <w:position w:val="0"/>
          <w:sz w:val="20"/>
          <w:szCs w:val="20"/>
        </w:rPr>
        <w:t>年度内部控制评价报告》全文刊登在上海证券交易 所网站</w:t>
      </w:r>
      <w:r>
        <w:rPr>
          <w:color w:val="000000"/>
          <w:spacing w:val="0"/>
          <w:w w:val="100"/>
          <w:position w:val="0"/>
          <w:sz w:val="18"/>
          <w:szCs w:val="18"/>
        </w:rPr>
        <w:t>(</w:t>
      </w:r>
      <w:r>
        <w:fldChar w:fldCharType="begin"/>
      </w:r>
      <w:r>
        <w:rPr/>
        <w:instrText> HYPERLINK "http://www.see.com.cn" </w:instrText>
      </w:r>
      <w:r>
        <w:fldChar w:fldCharType="separate"/>
      </w:r>
      <w:r>
        <w:rPr>
          <w:color w:val="000000"/>
          <w:spacing w:val="0"/>
          <w:w w:val="100"/>
          <w:position w:val="0"/>
          <w:sz w:val="18"/>
          <w:szCs w:val="18"/>
        </w:rPr>
        <w:t>www.see.com.cn</w:t>
      </w:r>
      <w:r>
        <w:fldChar w:fldCharType="end"/>
      </w:r>
      <w:r>
        <w:rPr>
          <w:color w:val="000000"/>
          <w:spacing w:val="0"/>
          <w:w w:val="100"/>
          <w:position w:val="0"/>
          <w:sz w:val="18"/>
          <w:szCs w:val="18"/>
        </w:rPr>
        <w:t>).</w:t>
      </w:r>
    </w:p>
    <w:p>
      <w:pPr>
        <w:pStyle w:val="Style5"/>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公司根据《企业内部控制基本规范》及其配套指引的规定和其他内部控制监管要求，对公司 内部控制情况进行了评价，并认为公司内部控制在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日(内部控制评价报告基准日) 有效。评价过程中未发现与财务报告相关的内部控制重大缺陷，也未发现与非财务报告相关的内 部控制重大缺陷。</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after="60" w:line="350"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九</w:t>
      </w:r>
      <w:bookmarkEnd w:id="539"/>
      <w:r>
        <w:rPr>
          <w:color w:val="000000"/>
          <w:spacing w:val="0"/>
          <w:w w:val="100"/>
          <w:position w:val="0"/>
        </w:rPr>
        <w:t>、</w:t>
        <w:tab/>
        <w:t>内部控制审计报告的相关情况说明</w:t>
      </w:r>
      <w:bookmarkEnd w:id="537"/>
      <w:bookmarkEnd w:id="538"/>
      <w:bookmarkEnd w:id="540"/>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是否披露内部控制审计报告：是</w:t>
      </w:r>
    </w:p>
    <w:p>
      <w:pPr>
        <w:pStyle w:val="Style26"/>
        <w:keepNext/>
        <w:keepLines/>
        <w:widowControl w:val="0"/>
        <w:shd w:val="clear" w:color="auto" w:fill="auto"/>
        <w:bidi w:val="0"/>
        <w:spacing w:before="0" w:after="0" w:line="350" w:lineRule="exact"/>
        <w:ind w:left="0" w:right="0" w:firstLine="0"/>
        <w:jc w:val="left"/>
      </w:pPr>
      <w:bookmarkStart w:id="541" w:name="bookmark541"/>
      <w:bookmarkStart w:id="542" w:name="bookmark542"/>
      <w:bookmarkStart w:id="543" w:name="bookmark543"/>
      <w:r>
        <w:rPr>
          <w:color w:val="000000"/>
          <w:spacing w:val="0"/>
          <w:w w:val="100"/>
          <w:position w:val="0"/>
        </w:rPr>
        <w:t>十、其他</w:t>
      </w:r>
      <w:bookmarkEnd w:id="541"/>
      <w:bookmarkEnd w:id="542"/>
      <w:bookmarkEnd w:id="543"/>
    </w:p>
    <w:p>
      <w:pPr>
        <w:pStyle w:val="Style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60" w:line="240" w:lineRule="auto"/>
        <w:ind w:left="0" w:right="0" w:firstLine="0"/>
        <w:jc w:val="center"/>
      </w:pPr>
      <w:bookmarkStart w:id="544" w:name="bookmark544"/>
      <w:bookmarkStart w:id="545" w:name="bookmark545"/>
      <w:bookmarkStart w:id="546" w:name="bookmark546"/>
      <w:r>
        <w:rPr>
          <w:color w:val="000000"/>
          <w:spacing w:val="0"/>
          <w:w w:val="100"/>
          <w:position w:val="0"/>
        </w:rPr>
        <w:t>第十节公司债券相关情况</w:t>
      </w:r>
      <w:bookmarkEnd w:id="544"/>
      <w:bookmarkEnd w:id="545"/>
      <w:bookmarkEnd w:id="546"/>
    </w:p>
    <w:p>
      <w:pPr>
        <w:pStyle w:val="Style5"/>
        <w:keepNext w:val="0"/>
        <w:keepLines w:val="0"/>
        <w:widowControl w:val="0"/>
        <w:shd w:val="clear" w:color="auto" w:fill="auto"/>
        <w:bidi w:val="0"/>
        <w:spacing w:before="0" w:after="260" w:line="350" w:lineRule="exact"/>
        <w:ind w:left="0" w:right="0" w:firstLine="0"/>
        <w:jc w:val="both"/>
        <w:sectPr>
          <w:headerReference w:type="default" r:id="rId25"/>
          <w:footerReference w:type="default" r:id="rId26"/>
          <w:footnotePr>
            <w:pos w:val="pageBottom"/>
            <w:numFmt w:val="decimal"/>
            <w:numRestart w:val="continuous"/>
          </w:footnotePr>
          <w:pgSz w:w="11900" w:h="16840"/>
          <w:pgMar w:top="1508" w:right="1155" w:bottom="1825" w:left="1678" w:header="0" w:footer="3" w:gutter="0"/>
          <w:cols w:space="720"/>
          <w:noEndnote/>
          <w:rtlGutter w:val="0"/>
          <w:docGrid w:linePitch="360"/>
        </w:sectPr>
      </w:pPr>
      <w:r>
        <w:rPr>
          <w:color w:val="000000"/>
          <w:spacing w:val="0"/>
          <w:w w:val="100"/>
          <w:position w:val="0"/>
        </w:rPr>
        <w:t>口适用"不适用</w:t>
      </w:r>
    </w:p>
    <w:p>
      <w:pPr>
        <w:pStyle w:val="Style18"/>
        <w:keepNext/>
        <w:keepLines/>
        <w:widowControl w:val="0"/>
        <w:shd w:val="clear" w:color="auto" w:fill="auto"/>
        <w:bidi w:val="0"/>
        <w:spacing w:before="560" w:line="240" w:lineRule="auto"/>
        <w:ind w:left="0" w:right="0" w:firstLine="0"/>
        <w:jc w:val="center"/>
      </w:pPr>
      <w:bookmarkStart w:id="547" w:name="bookmark547"/>
      <w:bookmarkStart w:id="548" w:name="bookmark548"/>
      <w:bookmarkStart w:id="549" w:name="bookmark549"/>
      <w:r>
        <w:rPr>
          <w:rFonts w:ascii="SimSun" w:eastAsia="SimSun" w:hAnsi="SimSun" w:cs="SimSun"/>
          <w:color w:val="000000"/>
          <w:spacing w:val="0"/>
          <w:w w:val="100"/>
          <w:position w:val="0"/>
        </w:rPr>
        <w:t>第十一节财务报告</w:t>
      </w:r>
      <w:bookmarkEnd w:id="547"/>
      <w:bookmarkEnd w:id="548"/>
      <w:bookmarkEnd w:id="549"/>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一、审计报告</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4"/>
        <w:keepNext/>
        <w:keepLines/>
        <w:widowControl w:val="0"/>
        <w:shd w:val="clear" w:color="auto" w:fill="auto"/>
        <w:bidi w:val="0"/>
        <w:spacing w:before="0" w:line="240" w:lineRule="auto"/>
        <w:ind w:left="0" w:right="0" w:firstLine="0"/>
        <w:jc w:val="center"/>
      </w:pPr>
      <w:bookmarkStart w:id="550" w:name="bookmark550"/>
      <w:bookmarkStart w:id="551" w:name="bookmark551"/>
      <w:bookmarkStart w:id="552" w:name="bookmark552"/>
      <w:r>
        <w:rPr>
          <w:color w:val="000000"/>
          <w:spacing w:val="0"/>
          <w:w w:val="100"/>
          <w:position w:val="0"/>
        </w:rPr>
        <w:t>审计报告</w:t>
      </w:r>
      <w:bookmarkEnd w:id="550"/>
      <w:bookmarkEnd w:id="551"/>
      <w:bookmarkEnd w:id="552"/>
    </w:p>
    <w:p>
      <w:pPr>
        <w:pStyle w:val="Style5"/>
        <w:keepNext w:val="0"/>
        <w:keepLines w:val="0"/>
        <w:widowControl w:val="0"/>
        <w:shd w:val="clear" w:color="auto" w:fill="auto"/>
        <w:bidi w:val="0"/>
        <w:spacing w:before="0" w:after="440" w:line="480" w:lineRule="exact"/>
        <w:ind w:left="0" w:right="0" w:firstLine="0"/>
        <w:jc w:val="right"/>
        <w:rPr>
          <w:sz w:val="22"/>
          <w:szCs w:val="22"/>
        </w:rPr>
      </w:pPr>
      <w:r>
        <w:rPr>
          <w:color w:val="000000"/>
          <w:spacing w:val="0"/>
          <w:w w:val="100"/>
          <w:position w:val="0"/>
          <w:sz w:val="22"/>
          <w:szCs w:val="22"/>
        </w:rPr>
        <w:t>致同审字</w:t>
      </w:r>
      <w:r>
        <w:rPr>
          <w:b/>
          <w:bCs/>
          <w:color w:val="000000"/>
          <w:spacing w:val="0"/>
          <w:w w:val="100"/>
          <w:position w:val="0"/>
          <w:sz w:val="22"/>
          <w:szCs w:val="22"/>
        </w:rPr>
        <w:t>（2017）</w:t>
      </w:r>
      <w:r>
        <w:rPr>
          <w:color w:val="000000"/>
          <w:spacing w:val="0"/>
          <w:w w:val="100"/>
          <w:position w:val="0"/>
          <w:sz w:val="22"/>
          <w:szCs w:val="22"/>
        </w:rPr>
        <w:t>第</w:t>
      </w:r>
      <w:r>
        <w:rPr>
          <w:b/>
          <w:bCs/>
          <w:color w:val="000000"/>
          <w:spacing w:val="0"/>
          <w:w w:val="100"/>
          <w:position w:val="0"/>
          <w:sz w:val="22"/>
          <w:szCs w:val="22"/>
        </w:rPr>
        <w:t>320ZA0064</w:t>
      </w:r>
      <w:r>
        <w:rPr>
          <w:color w:val="000000"/>
          <w:spacing w:val="0"/>
          <w:w w:val="100"/>
          <w:position w:val="0"/>
          <w:sz w:val="22"/>
          <w:szCs w:val="22"/>
        </w:rPr>
        <w:t>号</w:t>
      </w:r>
    </w:p>
    <w:p>
      <w:pPr>
        <w:pStyle w:val="Style29"/>
        <w:keepNext/>
        <w:keepLines/>
        <w:widowControl w:val="0"/>
        <w:shd w:val="clear" w:color="auto" w:fill="auto"/>
        <w:bidi w:val="0"/>
        <w:spacing w:before="0" w:after="0" w:line="480" w:lineRule="exact"/>
        <w:ind w:left="0" w:right="0" w:firstLine="0"/>
        <w:jc w:val="left"/>
      </w:pPr>
      <w:bookmarkStart w:id="553" w:name="bookmark553"/>
      <w:bookmarkStart w:id="554" w:name="bookmark554"/>
      <w:bookmarkStart w:id="555" w:name="bookmark555"/>
      <w:r>
        <w:rPr>
          <w:color w:val="000000"/>
          <w:spacing w:val="0"/>
          <w:w w:val="100"/>
          <w:position w:val="0"/>
        </w:rPr>
        <w:t>日出东方太阳能股份有限公司全体股东：</w:t>
      </w:r>
      <w:bookmarkEnd w:id="553"/>
      <w:bookmarkEnd w:id="554"/>
      <w:bookmarkEnd w:id="555"/>
    </w:p>
    <w:p>
      <w:pPr>
        <w:pStyle w:val="Style5"/>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我们审计了后附的日出东方太阳能股份有限公司（以下简称日出东方公司）财 务报表，包括</w:t>
      </w:r>
      <w:r>
        <w:rPr>
          <w:b/>
          <w:bCs/>
          <w:color w:val="000000"/>
          <w:spacing w:val="0"/>
          <w:w w:val="100"/>
          <w:position w:val="0"/>
          <w:sz w:val="22"/>
          <w:szCs w:val="22"/>
        </w:rPr>
        <w:t>2016</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日的合并及公司资产负债表，</w:t>
      </w:r>
      <w:r>
        <w:rPr>
          <w:b/>
          <w:bCs/>
          <w:color w:val="000000"/>
          <w:spacing w:val="0"/>
          <w:w w:val="100"/>
          <w:position w:val="0"/>
          <w:sz w:val="22"/>
          <w:szCs w:val="22"/>
        </w:rPr>
        <w:t>2016</w:t>
      </w:r>
      <w:r>
        <w:rPr>
          <w:color w:val="000000"/>
          <w:spacing w:val="0"/>
          <w:w w:val="100"/>
          <w:position w:val="0"/>
          <w:sz w:val="22"/>
          <w:szCs w:val="22"/>
        </w:rPr>
        <w:t>年度的合并及公 司利润表、合并及公司现金流量表、合并及公司股东权益变动表以及财务报表附注。</w:t>
      </w:r>
    </w:p>
    <w:p>
      <w:pPr>
        <w:pStyle w:val="Style29"/>
        <w:keepNext/>
        <w:keepLines/>
        <w:widowControl w:val="0"/>
        <w:shd w:val="clear" w:color="auto" w:fill="auto"/>
        <w:tabs>
          <w:tab w:pos="998" w:val="left"/>
        </w:tabs>
        <w:bidi w:val="0"/>
        <w:spacing w:before="0" w:after="0" w:line="480" w:lineRule="exact"/>
        <w:ind w:left="0" w:right="0" w:firstLine="500"/>
        <w:jc w:val="both"/>
      </w:pPr>
      <w:bookmarkStart w:id="556" w:name="bookmark556"/>
      <w:bookmarkStart w:id="557" w:name="bookmark557"/>
      <w:bookmarkStart w:id="558" w:name="bookmark558"/>
      <w:bookmarkStart w:id="559" w:name="bookmark559"/>
      <w:r>
        <w:rPr>
          <w:color w:val="000000"/>
          <w:spacing w:val="0"/>
          <w:w w:val="100"/>
          <w:position w:val="0"/>
        </w:rPr>
        <w:t>一</w:t>
      </w:r>
      <w:bookmarkEnd w:id="558"/>
      <w:r>
        <w:rPr>
          <w:color w:val="000000"/>
          <w:spacing w:val="0"/>
          <w:w w:val="100"/>
          <w:position w:val="0"/>
        </w:rPr>
        <w:t>、</w:t>
        <w:tab/>
        <w:t>管理层对财务报表的责任</w:t>
      </w:r>
      <w:bookmarkEnd w:id="556"/>
      <w:bookmarkEnd w:id="557"/>
      <w:bookmarkEnd w:id="559"/>
    </w:p>
    <w:p>
      <w:pPr>
        <w:pStyle w:val="Style5"/>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编制和公允列报财务报表是日出东方公司管理层的责任，这种责任包括：（</w:t>
      </w:r>
      <w:r>
        <w:rPr>
          <w:b/>
          <w:bCs/>
          <w:color w:val="000000"/>
          <w:spacing w:val="0"/>
          <w:w w:val="100"/>
          <w:position w:val="0"/>
          <w:sz w:val="22"/>
          <w:szCs w:val="22"/>
        </w:rPr>
        <w:t>1</w:t>
      </w:r>
      <w:r>
        <w:rPr>
          <w:color w:val="000000"/>
          <w:spacing w:val="0"/>
          <w:w w:val="100"/>
          <w:position w:val="0"/>
          <w:sz w:val="22"/>
          <w:szCs w:val="22"/>
        </w:rPr>
        <w:t>） 按照企业会计准则的规定编制财务报表，并使其实现公允反映；（</w:t>
      </w:r>
      <w:r>
        <w:rPr>
          <w:b/>
          <w:bCs/>
          <w:color w:val="000000"/>
          <w:spacing w:val="0"/>
          <w:w w:val="100"/>
          <w:position w:val="0"/>
          <w:sz w:val="22"/>
          <w:szCs w:val="22"/>
        </w:rPr>
        <w:t>2</w:t>
      </w:r>
      <w:r>
        <w:rPr>
          <w:color w:val="000000"/>
          <w:spacing w:val="0"/>
          <w:w w:val="100"/>
          <w:position w:val="0"/>
          <w:sz w:val="22"/>
          <w:szCs w:val="22"/>
        </w:rPr>
        <w:t>）设计、执行 和维护必要的内部控制，以使财务报表不存在由于舞弊或错误导致的重大错报。</w:t>
      </w:r>
    </w:p>
    <w:p>
      <w:pPr>
        <w:pStyle w:val="Style29"/>
        <w:keepNext/>
        <w:keepLines/>
        <w:widowControl w:val="0"/>
        <w:shd w:val="clear" w:color="auto" w:fill="auto"/>
        <w:tabs>
          <w:tab w:pos="1002" w:val="left"/>
        </w:tabs>
        <w:bidi w:val="0"/>
        <w:spacing w:before="0" w:after="0" w:line="480" w:lineRule="exact"/>
        <w:ind w:left="0" w:right="0" w:firstLine="500"/>
        <w:jc w:val="both"/>
      </w:pPr>
      <w:bookmarkStart w:id="560" w:name="bookmark560"/>
      <w:bookmarkStart w:id="561" w:name="bookmark561"/>
      <w:bookmarkStart w:id="562" w:name="bookmark562"/>
      <w:bookmarkStart w:id="563" w:name="bookmark563"/>
      <w:r>
        <w:rPr>
          <w:color w:val="000000"/>
          <w:spacing w:val="0"/>
          <w:w w:val="100"/>
          <w:position w:val="0"/>
        </w:rPr>
        <w:t>二</w:t>
      </w:r>
      <w:bookmarkEnd w:id="562"/>
      <w:r>
        <w:rPr>
          <w:color w:val="000000"/>
          <w:spacing w:val="0"/>
          <w:w w:val="100"/>
          <w:position w:val="0"/>
        </w:rPr>
        <w:t>、</w:t>
        <w:tab/>
        <w:t>注册会计师的责任</w:t>
      </w:r>
      <w:bookmarkEnd w:id="560"/>
      <w:bookmarkEnd w:id="561"/>
      <w:bookmarkEnd w:id="563"/>
    </w:p>
    <w:p>
      <w:pPr>
        <w:pStyle w:val="Style5"/>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 国注册会计师审计准则的规定执行了审计工作。中国注册会计师审计准则要求我们 遵守中国注册会计师职业道德守则，计划和执行审计工作以对财务报表是否不存在 重大错报获取合理保证。</w:t>
      </w:r>
    </w:p>
    <w:p>
      <w:pPr>
        <w:pStyle w:val="Style5"/>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 择的审计程序取决于注册会计师的判断，包括对由于舞弊或错误导致的财务报表重 大错报风险的评估。在进行风险评估时，注册会计师考虑与财务报表编制和公允列 报相关的内部控制，以设计恰当的审计程序。审计工作还包括评价管理层选用会计 政策的恰当性和作出会计估计的合理性，以及评价财务报表的总体列报。</w:t>
      </w:r>
    </w:p>
    <w:p>
      <w:pPr>
        <w:pStyle w:val="Style5"/>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5"/>
        <w:keepNext w:val="0"/>
        <w:keepLines w:val="0"/>
        <w:widowControl w:val="0"/>
        <w:shd w:val="clear" w:color="auto" w:fill="auto"/>
        <w:tabs>
          <w:tab w:pos="1002" w:val="left"/>
        </w:tabs>
        <w:bidi w:val="0"/>
        <w:spacing w:before="0" w:after="0" w:line="480" w:lineRule="exact"/>
        <w:ind w:left="0" w:right="0" w:firstLine="500"/>
        <w:jc w:val="both"/>
        <w:rPr>
          <w:sz w:val="22"/>
          <w:szCs w:val="22"/>
        </w:rPr>
      </w:pPr>
      <w:bookmarkStart w:id="564" w:name="bookmark564"/>
      <w:r>
        <w:rPr>
          <w:b/>
          <w:bCs/>
          <w:color w:val="000000"/>
          <w:spacing w:val="0"/>
          <w:w w:val="100"/>
          <w:position w:val="0"/>
          <w:sz w:val="22"/>
          <w:szCs w:val="22"/>
        </w:rPr>
        <w:t>三</w:t>
      </w:r>
      <w:bookmarkEnd w:id="564"/>
      <w:r>
        <w:rPr>
          <w:b/>
          <w:bCs/>
          <w:color w:val="000000"/>
          <w:spacing w:val="0"/>
          <w:w w:val="100"/>
          <w:position w:val="0"/>
          <w:sz w:val="22"/>
          <w:szCs w:val="22"/>
        </w:rPr>
        <w:t>、</w:t>
        <w:tab/>
        <w:t>审计意见</w:t>
      </w:r>
    </w:p>
    <w:p>
      <w:pPr>
        <w:pStyle w:val="Style5"/>
        <w:keepNext w:val="0"/>
        <w:keepLines w:val="0"/>
        <w:widowControl w:val="0"/>
        <w:shd w:val="clear" w:color="auto" w:fill="auto"/>
        <w:bidi w:val="0"/>
        <w:spacing w:before="0" w:after="1180" w:line="487" w:lineRule="exact"/>
        <w:ind w:left="0" w:right="0" w:firstLine="500"/>
        <w:jc w:val="both"/>
        <w:rPr>
          <w:sz w:val="22"/>
          <w:szCs w:val="22"/>
        </w:rPr>
      </w:pPr>
      <w:r>
        <w:rPr>
          <w:color w:val="000000"/>
          <w:spacing w:val="0"/>
          <w:w w:val="100"/>
          <w:position w:val="0"/>
          <w:sz w:val="22"/>
          <w:szCs w:val="22"/>
        </w:rPr>
        <w:t>我们认为，日出东方公司财务报表在所有重大方面按照企业会计准则的规定编 制，公允反映了日出东方公司</w:t>
      </w:r>
      <w:r>
        <w:rPr>
          <w:b/>
          <w:bCs/>
          <w:color w:val="000000"/>
          <w:spacing w:val="0"/>
          <w:w w:val="100"/>
          <w:position w:val="0"/>
          <w:sz w:val="22"/>
          <w:szCs w:val="22"/>
        </w:rPr>
        <w:t>2016</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日的合并及公司财务状况以及</w:t>
      </w:r>
      <w:r>
        <w:rPr>
          <w:b/>
          <w:bCs/>
          <w:color w:val="000000"/>
          <w:spacing w:val="0"/>
          <w:w w:val="100"/>
          <w:position w:val="0"/>
          <w:sz w:val="22"/>
          <w:szCs w:val="22"/>
        </w:rPr>
        <w:t xml:space="preserve">2016 </w:t>
      </w:r>
      <w:r>
        <w:rPr>
          <w:color w:val="000000"/>
          <w:spacing w:val="0"/>
          <w:w w:val="100"/>
          <w:position w:val="0"/>
          <w:sz w:val="22"/>
          <w:szCs w:val="22"/>
        </w:rPr>
        <w:t>年度的合并及公司经营成果和合并及公司现金流量。</w:t>
      </w:r>
    </w:p>
    <w:p>
      <w:pPr>
        <w:pStyle w:val="Style5"/>
        <w:keepNext w:val="0"/>
        <w:keepLines w:val="0"/>
        <w:widowControl w:val="0"/>
        <w:shd w:val="clear" w:color="auto" w:fill="auto"/>
        <w:tabs>
          <w:tab w:pos="4724" w:val="left"/>
        </w:tabs>
        <w:bidi w:val="0"/>
        <w:spacing w:before="0" w:after="220" w:line="240" w:lineRule="auto"/>
        <w:ind w:left="0" w:right="0" w:firstLine="260"/>
        <w:jc w:val="left"/>
        <w:rPr>
          <w:sz w:val="22"/>
          <w:szCs w:val="22"/>
        </w:rPr>
      </w:pPr>
      <w:r>
        <w:rPr>
          <w:color w:val="000000"/>
          <w:spacing w:val="0"/>
          <w:w w:val="100"/>
          <w:position w:val="0"/>
          <w:sz w:val="22"/>
          <w:szCs w:val="22"/>
        </w:rPr>
        <w:t>致同会计师事务所</w:t>
        <w:tab/>
        <w:t>中国注册会计师 涂振连</w:t>
      </w:r>
    </w:p>
    <w:p>
      <w:pPr>
        <w:pStyle w:val="Style5"/>
        <w:keepNext w:val="0"/>
        <w:keepLines w:val="0"/>
        <w:widowControl w:val="0"/>
        <w:shd w:val="clear" w:color="auto" w:fill="auto"/>
        <w:bidi w:val="0"/>
        <w:spacing w:before="0" w:after="700" w:line="240" w:lineRule="auto"/>
        <w:ind w:left="0" w:right="0" w:firstLine="260"/>
        <w:jc w:val="left"/>
        <w:rPr>
          <w:sz w:val="22"/>
          <w:szCs w:val="22"/>
        </w:rPr>
      </w:pPr>
      <w:r>
        <w:rPr>
          <w:color w:val="000000"/>
          <w:spacing w:val="0"/>
          <w:w w:val="100"/>
          <w:position w:val="0"/>
          <w:sz w:val="22"/>
          <w:szCs w:val="22"/>
        </w:rPr>
        <w:t>（特殊普通合伙）</w:t>
      </w:r>
    </w:p>
    <w:p>
      <w:pPr>
        <w:pStyle w:val="Style5"/>
        <w:keepNext w:val="0"/>
        <w:keepLines w:val="0"/>
        <w:widowControl w:val="0"/>
        <w:shd w:val="clear" w:color="auto" w:fill="auto"/>
        <w:bidi w:val="0"/>
        <w:spacing w:before="0" w:after="1180" w:line="240" w:lineRule="auto"/>
        <w:ind w:left="0" w:right="1520" w:firstLine="0"/>
        <w:jc w:val="right"/>
        <w:rPr>
          <w:sz w:val="22"/>
          <w:szCs w:val="22"/>
        </w:rPr>
      </w:pPr>
      <w:r>
        <w:rPr>
          <w:color w:val="000000"/>
          <w:spacing w:val="0"/>
          <w:w w:val="100"/>
          <w:position w:val="0"/>
          <w:sz w:val="22"/>
          <w:szCs w:val="22"/>
        </w:rPr>
        <w:t>中国注册会计师马云峰</w:t>
      </w:r>
    </w:p>
    <w:p>
      <w:pPr>
        <w:pStyle w:val="Style5"/>
        <w:keepNext w:val="0"/>
        <w:keepLines w:val="0"/>
        <w:widowControl w:val="0"/>
        <w:shd w:val="clear" w:color="auto" w:fill="auto"/>
        <w:tabs>
          <w:tab w:pos="3686" w:val="left"/>
        </w:tabs>
        <w:bidi w:val="0"/>
        <w:spacing w:before="0" w:after="0" w:line="240" w:lineRule="auto"/>
        <w:ind w:left="0" w:right="0" w:firstLine="0"/>
        <w:jc w:val="center"/>
        <w:rPr>
          <w:sz w:val="22"/>
          <w:szCs w:val="22"/>
        </w:rPr>
      </w:pPr>
      <w:r>
        <w:rPr>
          <w:color w:val="000000"/>
          <w:spacing w:val="0"/>
          <w:w w:val="100"/>
          <w:position w:val="0"/>
          <w:sz w:val="22"/>
          <w:szCs w:val="22"/>
        </w:rPr>
        <w:t>中国</w:t>
      </w:r>
      <w:r>
        <w:rPr>
          <w:b/>
          <w:bCs/>
          <w:color w:val="000000"/>
          <w:spacing w:val="0"/>
          <w:w w:val="100"/>
          <w:position w:val="0"/>
          <w:sz w:val="22"/>
          <w:szCs w:val="22"/>
        </w:rPr>
        <w:t>•</w:t>
      </w:r>
      <w:r>
        <w:rPr>
          <w:color w:val="000000"/>
          <w:spacing w:val="0"/>
          <w:w w:val="100"/>
          <w:position w:val="0"/>
          <w:sz w:val="22"/>
          <w:szCs w:val="22"/>
        </w:rPr>
        <w:t>北京</w:t>
        <w:tab/>
        <w:t>二</w:t>
      </w:r>
      <w:r>
        <w:rPr>
          <w:rFonts w:ascii="Arial" w:eastAsia="Arial" w:hAnsi="Arial" w:cs="Arial"/>
          <w:color w:val="000000"/>
          <w:spacing w:val="0"/>
          <w:w w:val="100"/>
          <w:position w:val="0"/>
          <w:sz w:val="22"/>
          <w:szCs w:val="22"/>
        </w:rPr>
        <w:t>0</w:t>
      </w:r>
      <w:r>
        <w:rPr>
          <w:color w:val="000000"/>
          <w:spacing w:val="0"/>
          <w:w w:val="100"/>
          <w:position w:val="0"/>
          <w:sz w:val="22"/>
          <w:szCs w:val="22"/>
        </w:rPr>
        <w:t>一^年 四月二十一日</w:t>
      </w:r>
      <w:r>
        <w:br w:type="page"/>
      </w:r>
    </w:p>
    <w:p>
      <w:pPr>
        <w:pStyle w:val="Style26"/>
        <w:keepNext/>
        <w:keepLines/>
        <w:widowControl w:val="0"/>
        <w:shd w:val="clear" w:color="auto" w:fill="auto"/>
        <w:bidi w:val="0"/>
        <w:spacing w:before="0" w:after="100" w:line="293" w:lineRule="exact"/>
        <w:ind w:left="0" w:right="0" w:firstLine="0"/>
        <w:jc w:val="left"/>
      </w:pPr>
      <w:bookmarkStart w:id="565" w:name="bookmark565"/>
      <w:bookmarkStart w:id="566" w:name="bookmark566"/>
      <w:bookmarkStart w:id="567" w:name="bookmark567"/>
      <w:r>
        <w:rPr>
          <w:color w:val="000000"/>
          <w:spacing w:val="0"/>
          <w:w w:val="100"/>
          <w:position w:val="0"/>
        </w:rPr>
        <w:t>二、财务报表</w:t>
      </w:r>
      <w:bookmarkEnd w:id="565"/>
      <w:bookmarkEnd w:id="566"/>
      <w:bookmarkEnd w:id="567"/>
    </w:p>
    <w:p>
      <w:pPr>
        <w:pStyle w:val="Style26"/>
        <w:keepNext/>
        <w:keepLines/>
        <w:widowControl w:val="0"/>
        <w:shd w:val="clear" w:color="auto" w:fill="auto"/>
        <w:bidi w:val="0"/>
        <w:spacing w:before="0" w:after="0" w:line="240" w:lineRule="auto"/>
        <w:ind w:left="0" w:right="0" w:firstLine="0"/>
        <w:jc w:val="center"/>
      </w:pPr>
      <w:bookmarkStart w:id="565" w:name="bookmark565"/>
      <w:bookmarkStart w:id="566" w:name="bookmark566"/>
      <w:bookmarkStart w:id="568" w:name="bookmark568"/>
      <w:r>
        <w:rPr>
          <w:color w:val="000000"/>
          <w:spacing w:val="0"/>
          <w:w w:val="100"/>
          <w:position w:val="0"/>
        </w:rPr>
        <w:t>合并资产负债表</w:t>
      </w:r>
      <w:bookmarkEnd w:id="565"/>
      <w:bookmarkEnd w:id="566"/>
      <w:bookmarkEnd w:id="568"/>
    </w:p>
    <w:p>
      <w:pPr>
        <w:pStyle w:val="Style5"/>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编制单位：日出东方太阳能股份有限公司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833,144,455.30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136,530,139.64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20,329,308.07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17,257,502.33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28,742,080.08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25,435,544.30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50,156,310.88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57,711,918.24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5,069, </w:t>
            </w:r>
            <w:r>
              <w:rPr>
                <w:color w:val="000000"/>
                <w:spacing w:val="0"/>
                <w:w w:val="100"/>
                <w:position w:val="0"/>
                <w:sz w:val="18"/>
                <w:szCs w:val="18"/>
              </w:rPr>
              <w:t xml:space="preserve">849.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10,039,317.09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52,050,333.47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40,550,475.74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273,257,892.48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264,667,869.41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210,000,000.00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1,861,985, </w:t>
            </w:r>
            <w:r>
              <w:rPr>
                <w:color w:val="000000"/>
                <w:spacing w:val="0"/>
                <w:w w:val="100"/>
                <w:position w:val="0"/>
                <w:sz w:val="18"/>
                <w:szCs w:val="18"/>
              </w:rPr>
              <w:t xml:space="preserve">702.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2,516, 729, </w:t>
            </w:r>
            <w:r>
              <w:rPr>
                <w:color w:val="000000"/>
                <w:spacing w:val="0"/>
                <w:w w:val="100"/>
                <w:position w:val="0"/>
                <w:sz w:val="18"/>
                <w:szCs w:val="18"/>
              </w:rPr>
              <w:t>921.20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3,294, 735, </w:t>
            </w:r>
            <w:r>
              <w:rPr>
                <w:color w:val="000000"/>
                <w:spacing w:val="0"/>
                <w:w w:val="100"/>
                <w:position w:val="0"/>
                <w:sz w:val="18"/>
                <w:szCs w:val="18"/>
              </w:rPr>
              <w:t xml:space="preserve">931.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3,278, 922, </w:t>
            </w:r>
            <w:r>
              <w:rPr>
                <w:color w:val="000000"/>
                <w:spacing w:val="0"/>
                <w:w w:val="100"/>
                <w:position w:val="0"/>
                <w:sz w:val="18"/>
                <w:szCs w:val="18"/>
              </w:rPr>
              <w:t xml:space="preserve">687.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514,872,239.71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167,579,432.10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4,905, </w:t>
            </w:r>
            <w:r>
              <w:rPr>
                <w:color w:val="000000"/>
                <w:spacing w:val="0"/>
                <w:w w:val="100"/>
                <w:position w:val="0"/>
                <w:sz w:val="18"/>
                <w:szCs w:val="18"/>
              </w:rPr>
              <w:t xml:space="preserve">297.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4,351, </w:t>
            </w:r>
            <w:r>
              <w:rPr>
                <w:color w:val="000000"/>
                <w:spacing w:val="0"/>
                <w:w w:val="100"/>
                <w:position w:val="0"/>
                <w:sz w:val="18"/>
                <w:szCs w:val="18"/>
              </w:rPr>
              <w:t xml:space="preserve">934.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778,022,662.21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681,058,679.92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215,161,551.96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201,749,746.07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211,110,988.07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218,200,675.16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166.07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2,707, </w:t>
            </w:r>
            <w:r>
              <w:rPr>
                <w:color w:val="000000"/>
                <w:spacing w:val="0"/>
                <w:w w:val="100"/>
                <w:position w:val="0"/>
                <w:sz w:val="18"/>
                <w:szCs w:val="18"/>
              </w:rPr>
              <w:t>344.61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57,897,785.60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56,786,006.39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140,269,626.07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190,897,829.19</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1,926, 685, </w:t>
            </w:r>
            <w:r>
              <w:rPr>
                <w:color w:val="000000"/>
                <w:spacing w:val="0"/>
                <w:w w:val="100"/>
                <w:position w:val="0"/>
                <w:sz w:val="18"/>
                <w:szCs w:val="18"/>
              </w:rPr>
              <w:t xml:space="preserve">511.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1,523, 331, </w:t>
            </w:r>
            <w:r>
              <w:rPr>
                <w:color w:val="000000"/>
                <w:spacing w:val="0"/>
                <w:w w:val="100"/>
                <w:position w:val="0"/>
                <w:sz w:val="18"/>
                <w:szCs w:val="18"/>
              </w:rPr>
              <w:t xml:space="preserve">647. </w:t>
            </w:r>
            <w:r>
              <w:rPr>
                <w:color w:val="000000"/>
                <w:spacing w:val="0"/>
                <w:w w:val="100"/>
                <w:position w:val="0"/>
                <w:sz w:val="18"/>
                <w:szCs w:val="18"/>
              </w:rPr>
              <w:t>79</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5,221,421,443.26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4,802, 254, </w:t>
            </w:r>
            <w:r>
              <w:rPr>
                <w:color w:val="000000"/>
                <w:spacing w:val="0"/>
                <w:w w:val="100"/>
                <w:position w:val="0"/>
                <w:sz w:val="18"/>
                <w:szCs w:val="18"/>
              </w:rPr>
              <w:t xml:space="preserve">335.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156,340,000.00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43,050,000.00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306,946,292.17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254,228,683.74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402,093,244.15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493,528,494.18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61,051,184.06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64,847,449.21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27,641,137.04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49,523,488.36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302,083.33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151,347,525.46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140,295,600.24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424.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2,482,632.29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1,358, </w:t>
            </w:r>
            <w:r>
              <w:rPr>
                <w:color w:val="000000"/>
                <w:spacing w:val="0"/>
                <w:w w:val="100"/>
                <w:position w:val="0"/>
                <w:sz w:val="18"/>
                <w:szCs w:val="18"/>
              </w:rPr>
              <w:t xml:space="preserve">681,890.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1,047, 956, </w:t>
            </w:r>
            <w:r>
              <w:rPr>
                <w:color w:val="000000"/>
                <w:spacing w:val="0"/>
                <w:w w:val="100"/>
                <w:position w:val="0"/>
                <w:sz w:val="18"/>
                <w:szCs w:val="18"/>
              </w:rPr>
              <w:t xml:space="preserve">348.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17,872,501.15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17,832,605.26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59,376,036.69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50,570,227.47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2,382,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469,454.95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79,631,021.57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68,872,287.68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1,438, 312, </w:t>
            </w:r>
            <w:r>
              <w:rPr>
                <w:color w:val="000000"/>
                <w:spacing w:val="0"/>
                <w:w w:val="100"/>
                <w:position w:val="0"/>
                <w:sz w:val="18"/>
                <w:szCs w:val="18"/>
              </w:rPr>
              <w:t xml:space="preserve">912.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1,116, 828, </w:t>
            </w:r>
            <w:r>
              <w:rPr>
                <w:color w:val="000000"/>
                <w:spacing w:val="0"/>
                <w:w w:val="100"/>
                <w:position w:val="0"/>
                <w:sz w:val="18"/>
                <w:szCs w:val="18"/>
              </w:rPr>
              <w:t xml:space="preserve">635.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800,000,000.00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1,919, 348, </w:t>
            </w:r>
            <w:r>
              <w:rPr>
                <w:color w:val="000000"/>
                <w:spacing w:val="0"/>
                <w:w w:val="100"/>
                <w:position w:val="0"/>
                <w:sz w:val="18"/>
                <w:szCs w:val="18"/>
              </w:rPr>
              <w:t xml:space="preserve">906.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1,918,658, </w:t>
            </w:r>
            <w:r>
              <w:rPr>
                <w:color w:val="000000"/>
                <w:spacing w:val="0"/>
                <w:w w:val="100"/>
                <w:position w:val="0"/>
                <w:sz w:val="18"/>
                <w:szCs w:val="18"/>
              </w:rPr>
              <w:t>187.65</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10,984,629.54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12,171.23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187,559,754.85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167,896,718.83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863,461,866.33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799,309,838.47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3,781, 355, </w:t>
            </w:r>
            <w:r>
              <w:rPr>
                <w:color w:val="000000"/>
                <w:spacing w:val="0"/>
                <w:w w:val="100"/>
                <w:position w:val="0"/>
                <w:sz w:val="18"/>
                <w:szCs w:val="18"/>
              </w:rPr>
              <w:t xml:space="preserve">157.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3,685, 876, </w:t>
            </w:r>
            <w:r>
              <w:rPr>
                <w:color w:val="000000"/>
                <w:spacing w:val="0"/>
                <w:w w:val="100"/>
                <w:position w:val="0"/>
                <w:sz w:val="18"/>
                <w:szCs w:val="18"/>
              </w:rPr>
              <w:t xml:space="preserve">916.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1,753, </w:t>
            </w:r>
            <w:r>
              <w:rPr>
                <w:color w:val="000000"/>
                <w:spacing w:val="0"/>
                <w:w w:val="100"/>
                <w:position w:val="0"/>
                <w:sz w:val="18"/>
                <w:szCs w:val="18"/>
              </w:rPr>
              <w:t xml:space="preserve">373.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-451,216.14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3,783, 108, </w:t>
            </w:r>
            <w:r>
              <w:rPr>
                <w:color w:val="000000"/>
                <w:spacing w:val="0"/>
                <w:w w:val="100"/>
                <w:position w:val="0"/>
                <w:sz w:val="18"/>
                <w:szCs w:val="18"/>
              </w:rPr>
              <w:t xml:space="preserve">530.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3,685, 425, </w:t>
            </w:r>
            <w:r>
              <w:rPr>
                <w:color w:val="000000"/>
                <w:spacing w:val="0"/>
                <w:w w:val="100"/>
                <w:position w:val="0"/>
                <w:sz w:val="18"/>
                <w:szCs w:val="18"/>
              </w:rPr>
              <w:t xml:space="preserve">700. </w:t>
            </w:r>
            <w:r>
              <w:rPr>
                <w:color w:val="000000"/>
                <w:spacing w:val="0"/>
                <w:w w:val="100"/>
                <w:position w:val="0"/>
                <w:sz w:val="18"/>
                <w:szCs w:val="18"/>
              </w:rPr>
              <w:t>04</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5,221,421,443.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4,802, 254, </w:t>
            </w:r>
            <w:r>
              <w:rPr>
                <w:color w:val="000000"/>
                <w:spacing w:val="0"/>
                <w:w w:val="100"/>
                <w:position w:val="0"/>
                <w:sz w:val="18"/>
                <w:szCs w:val="18"/>
              </w:rPr>
              <w:t xml:space="preserve">335. </w:t>
            </w:r>
            <w:r>
              <w:rPr>
                <w:color w:val="000000"/>
                <w:spacing w:val="0"/>
                <w:w w:val="100"/>
                <w:position w:val="0"/>
                <w:sz w:val="18"/>
                <w:szCs w:val="18"/>
              </w:rPr>
              <w:t>74</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法定代表人：徐新建主管会计工作负责人：李立干会计机构负责人：吉超</w:t>
      </w:r>
      <w:r>
        <w:br w:type="page"/>
      </w:r>
    </w:p>
    <w:p>
      <w:pPr>
        <w:pStyle w:val="Style26"/>
        <w:keepNext/>
        <w:keepLines/>
        <w:widowControl w:val="0"/>
        <w:shd w:val="clear" w:color="auto" w:fill="auto"/>
        <w:bidi w:val="0"/>
        <w:spacing w:before="0" w:after="0" w:line="240" w:lineRule="auto"/>
        <w:ind w:left="0" w:right="0" w:firstLine="0"/>
        <w:jc w:val="center"/>
      </w:pPr>
      <w:bookmarkStart w:id="569" w:name="bookmark569"/>
      <w:bookmarkStart w:id="570" w:name="bookmark570"/>
      <w:bookmarkStart w:id="571" w:name="bookmark571"/>
      <w:r>
        <w:rPr>
          <w:color w:val="000000"/>
          <w:spacing w:val="0"/>
          <w:w w:val="100"/>
          <w:position w:val="0"/>
        </w:rPr>
        <w:t>母公司资产负债表</w:t>
      </w:r>
      <w:bookmarkEnd w:id="569"/>
      <w:bookmarkEnd w:id="570"/>
      <w:bookmarkEnd w:id="571"/>
    </w:p>
    <w:p>
      <w:pPr>
        <w:pStyle w:val="Style5"/>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编制单位：日出东方太阳能股份有限公司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668,763,275.26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58,427,669.62</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10,814,610.17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8,225, </w:t>
            </w:r>
            <w:r>
              <w:rPr>
                <w:color w:val="000000"/>
                <w:spacing w:val="0"/>
                <w:w w:val="100"/>
                <w:position w:val="0"/>
                <w:sz w:val="18"/>
                <w:szCs w:val="18"/>
              </w:rPr>
              <w:t xml:space="preserve">880.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14,494,179.74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22,786,712.94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51,592,172.31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47,804,050.89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4,212, </w:t>
            </w:r>
            <w:r>
              <w:rPr>
                <w:color w:val="000000"/>
                <w:spacing w:val="0"/>
                <w:w w:val="100"/>
                <w:position w:val="0"/>
                <w:sz w:val="18"/>
                <w:szCs w:val="18"/>
              </w:rPr>
              <w:t xml:space="preserve">170.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9,742, </w:t>
            </w:r>
            <w:r>
              <w:rPr>
                <w:color w:val="000000"/>
                <w:spacing w:val="0"/>
                <w:w w:val="100"/>
                <w:position w:val="0"/>
                <w:sz w:val="18"/>
                <w:szCs w:val="18"/>
              </w:rPr>
              <w:t xml:space="preserve">318.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53,099,814.86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11,890,221.08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128,412,598.83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167,476,800.80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210,000,000.00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1,598, 929, </w:t>
            </w:r>
            <w:r>
              <w:rPr>
                <w:color w:val="000000"/>
                <w:spacing w:val="0"/>
                <w:w w:val="100"/>
                <w:position w:val="0"/>
                <w:sz w:val="18"/>
                <w:szCs w:val="18"/>
              </w:rPr>
              <w:t xml:space="preserve">164.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2,218, 569, </w:t>
            </w:r>
            <w:r>
              <w:rPr>
                <w:color w:val="000000"/>
                <w:spacing w:val="0"/>
                <w:w w:val="100"/>
                <w:position w:val="0"/>
                <w:sz w:val="18"/>
                <w:szCs w:val="18"/>
              </w:rPr>
              <w:t xml:space="preserve">315.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2,700, 317, </w:t>
            </w:r>
            <w:r>
              <w:rPr>
                <w:color w:val="000000"/>
                <w:spacing w:val="0"/>
                <w:w w:val="100"/>
                <w:position w:val="0"/>
                <w:sz w:val="18"/>
                <w:szCs w:val="18"/>
              </w:rPr>
              <w:t xml:space="preserve">986.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2,754, 922, </w:t>
            </w:r>
            <w:r>
              <w:rPr>
                <w:color w:val="000000"/>
                <w:spacing w:val="0"/>
                <w:w w:val="100"/>
                <w:position w:val="0"/>
                <w:sz w:val="18"/>
                <w:szCs w:val="18"/>
              </w:rPr>
              <w:t xml:space="preserve">969.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222,530,000.00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46,600,000.00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1,493, 409, </w:t>
            </w:r>
            <w:r>
              <w:rPr>
                <w:color w:val="000000"/>
                <w:spacing w:val="0"/>
                <w:w w:val="100"/>
                <w:position w:val="0"/>
                <w:sz w:val="18"/>
                <w:szCs w:val="18"/>
              </w:rPr>
              <w:t xml:space="preserve">394.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1,275, 799, </w:t>
            </w:r>
            <w:r>
              <w:rPr>
                <w:color w:val="000000"/>
                <w:spacing w:val="0"/>
                <w:w w:val="100"/>
                <w:position w:val="0"/>
                <w:sz w:val="18"/>
                <w:szCs w:val="18"/>
              </w:rPr>
              <w:t xml:space="preserve">379.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575,456,478.36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466,318,183.81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125,631,983.16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123,724,088.74</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77,369,425.75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81,583,229.11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1,825, </w:t>
            </w:r>
            <w:r>
              <w:rPr>
                <w:color w:val="000000"/>
                <w:spacing w:val="0"/>
                <w:w w:val="100"/>
                <w:position w:val="0"/>
                <w:sz w:val="18"/>
                <w:szCs w:val="18"/>
              </w:rPr>
              <w:t xml:space="preserve">197.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1,757, </w:t>
            </w:r>
            <w:r>
              <w:rPr>
                <w:color w:val="000000"/>
                <w:spacing w:val="0"/>
                <w:w w:val="100"/>
                <w:position w:val="0"/>
                <w:sz w:val="18"/>
                <w:szCs w:val="18"/>
              </w:rPr>
              <w:t xml:space="preserve">165.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36,972,352.84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34,736,751.27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131,038,593.78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189,406,965.82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2,664, 233, </w:t>
            </w:r>
            <w:r>
              <w:rPr>
                <w:color w:val="000000"/>
                <w:spacing w:val="0"/>
                <w:w w:val="100"/>
                <w:position w:val="0"/>
                <w:sz w:val="18"/>
                <w:szCs w:val="18"/>
              </w:rPr>
              <w:t xml:space="preserve">426.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2,219, 925, </w:t>
            </w:r>
            <w:r>
              <w:rPr>
                <w:color w:val="000000"/>
                <w:spacing w:val="0"/>
                <w:w w:val="100"/>
                <w:position w:val="0"/>
                <w:sz w:val="18"/>
                <w:szCs w:val="18"/>
              </w:rPr>
              <w:t xml:space="preserve">764.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5,364, </w:t>
            </w:r>
            <w:r>
              <w:rPr>
                <w:color w:val="000000"/>
                <w:spacing w:val="0"/>
                <w:w w:val="100"/>
                <w:position w:val="0"/>
                <w:sz w:val="18"/>
                <w:szCs w:val="18"/>
              </w:rPr>
              <w:t>551,412.21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4,974, 848, </w:t>
            </w:r>
            <w:r>
              <w:rPr>
                <w:color w:val="000000"/>
                <w:spacing w:val="0"/>
                <w:w w:val="100"/>
                <w:position w:val="0"/>
                <w:sz w:val="18"/>
                <w:szCs w:val="18"/>
              </w:rPr>
              <w:t xml:space="preserve">733.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156,340,000.00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43,050,000.00</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301,823,197.07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251,449,806.62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929,440,346.96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1,003, 024, </w:t>
            </w:r>
            <w:r>
              <w:rPr>
                <w:color w:val="000000"/>
                <w:spacing w:val="0"/>
                <w:w w:val="100"/>
                <w:position w:val="0"/>
                <w:sz w:val="18"/>
                <w:szCs w:val="18"/>
              </w:rPr>
              <w:t>705.41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13,758,251.48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14,950,461.86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11,368,843.32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21,235,164.12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302,083.33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25,674,314.19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19,426,682.03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792.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2,045,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1,690, 816, </w:t>
            </w:r>
            <w:r>
              <w:rPr>
                <w:color w:val="000000"/>
                <w:spacing w:val="0"/>
                <w:w w:val="100"/>
                <w:position w:val="0"/>
                <w:sz w:val="18"/>
                <w:szCs w:val="18"/>
              </w:rPr>
              <w:t xml:space="preserve">828.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1,355, 181, </w:t>
            </w:r>
            <w:r>
              <w:rPr>
                <w:color w:val="000000"/>
                <w:spacing w:val="0"/>
                <w:w w:val="100"/>
                <w:position w:val="0"/>
                <w:sz w:val="18"/>
                <w:szCs w:val="18"/>
              </w:rPr>
              <w:t xml:space="preserve">820.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15,243,859.82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14,636,380.34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39,784,774.87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31,897,916.66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135.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469,454.95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56,651,770.59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47,003,751.95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1,747, 468, </w:t>
            </w:r>
            <w:r>
              <w:rPr>
                <w:color w:val="000000"/>
                <w:spacing w:val="0"/>
                <w:w w:val="100"/>
                <w:position w:val="0"/>
                <w:sz w:val="18"/>
                <w:szCs w:val="18"/>
              </w:rPr>
              <w:t xml:space="preserve">599.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1,402, 185, </w:t>
            </w:r>
            <w:r>
              <w:rPr>
                <w:color w:val="000000"/>
                <w:spacing w:val="0"/>
                <w:w w:val="100"/>
                <w:position w:val="0"/>
                <w:sz w:val="18"/>
                <w:szCs w:val="18"/>
              </w:rPr>
              <w:t>571.99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624,914.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1,928, 001, </w:t>
            </w:r>
            <w:r>
              <w:rPr>
                <w:color w:val="000000"/>
                <w:spacing w:val="0"/>
                <w:w w:val="100"/>
                <w:position w:val="0"/>
                <w:sz w:val="18"/>
                <w:szCs w:val="18"/>
              </w:rPr>
              <w:t xml:space="preserve">123.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7,165,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184,772,847.00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165,109,810.98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696,519,551.43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679,552,227.23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3,617, </w:t>
            </w:r>
            <w:r>
              <w:rPr>
                <w:color w:val="000000"/>
                <w:spacing w:val="0"/>
                <w:w w:val="100"/>
                <w:position w:val="0"/>
                <w:sz w:val="18"/>
                <w:szCs w:val="18"/>
              </w:rPr>
              <w:t>082,812.82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3,572, 663, </w:t>
            </w:r>
            <w:r>
              <w:rPr>
                <w:color w:val="000000"/>
                <w:spacing w:val="0"/>
                <w:w w:val="100"/>
                <w:position w:val="0"/>
                <w:sz w:val="18"/>
                <w:szCs w:val="18"/>
              </w:rPr>
              <w:t>161.95</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5,364, </w:t>
            </w:r>
            <w:r>
              <w:rPr>
                <w:color w:val="000000"/>
                <w:spacing w:val="0"/>
                <w:w w:val="100"/>
                <w:position w:val="0"/>
                <w:sz w:val="18"/>
                <w:szCs w:val="18"/>
              </w:rPr>
              <w:t>551,412.21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4,974, 848, </w:t>
            </w:r>
            <w:r>
              <w:rPr>
                <w:color w:val="000000"/>
                <w:spacing w:val="0"/>
                <w:w w:val="100"/>
                <w:position w:val="0"/>
                <w:sz w:val="18"/>
                <w:szCs w:val="18"/>
              </w:rPr>
              <w:t xml:space="preserve">733. </w:t>
            </w:r>
            <w:r>
              <w:rPr>
                <w:color w:val="000000"/>
                <w:spacing w:val="0"/>
                <w:w w:val="100"/>
                <w:position w:val="0"/>
                <w:sz w:val="18"/>
                <w:szCs w:val="18"/>
              </w:rPr>
              <w:t>94</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法定代表人：徐新建主管会计工作负责人：李立干会计机构负责人：吉超</w:t>
      </w:r>
      <w:r>
        <w:br w:type="page"/>
      </w:r>
    </w:p>
    <w:p>
      <w:pPr>
        <w:pStyle w:val="Style26"/>
        <w:keepNext/>
        <w:keepLines/>
        <w:widowControl w:val="0"/>
        <w:shd w:val="clear" w:color="auto" w:fill="auto"/>
        <w:bidi w:val="0"/>
        <w:spacing w:before="0" w:after="0" w:line="240" w:lineRule="auto"/>
        <w:ind w:left="0" w:right="0" w:firstLine="0"/>
        <w:jc w:val="center"/>
      </w:pPr>
      <w:bookmarkStart w:id="572" w:name="bookmark572"/>
      <w:bookmarkStart w:id="573" w:name="bookmark573"/>
      <w:bookmarkStart w:id="574" w:name="bookmark574"/>
      <w:r>
        <w:rPr>
          <w:color w:val="000000"/>
          <w:spacing w:val="0"/>
          <w:w w:val="100"/>
          <w:position w:val="0"/>
        </w:rPr>
        <w:t>合并利润表</w:t>
      </w:r>
      <w:bookmarkEnd w:id="572"/>
      <w:bookmarkEnd w:id="573"/>
      <w:bookmarkEnd w:id="57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2,594, 827, </w:t>
            </w:r>
            <w:r>
              <w:rPr>
                <w:color w:val="000000"/>
                <w:spacing w:val="0"/>
                <w:w w:val="100"/>
                <w:position w:val="0"/>
                <w:sz w:val="18"/>
                <w:szCs w:val="18"/>
              </w:rPr>
              <w:t xml:space="preserve">679.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2,594, 827, </w:t>
            </w:r>
            <w:r>
              <w:rPr>
                <w:color w:val="000000"/>
                <w:spacing w:val="0"/>
                <w:w w:val="100"/>
                <w:position w:val="0"/>
                <w:sz w:val="18"/>
                <w:szCs w:val="18"/>
              </w:rPr>
              <w:t xml:space="preserve">679.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2,188, 479, </w:t>
            </w:r>
            <w:r>
              <w:rPr>
                <w:color w:val="000000"/>
                <w:spacing w:val="0"/>
                <w:w w:val="100"/>
                <w:position w:val="0"/>
                <w:sz w:val="18"/>
                <w:szCs w:val="18"/>
              </w:rPr>
              <w:t>584.43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2,402, 749, </w:t>
            </w:r>
            <w:r>
              <w:rPr>
                <w:color w:val="000000"/>
                <w:spacing w:val="0"/>
                <w:w w:val="100"/>
                <w:position w:val="0"/>
                <w:sz w:val="18"/>
                <w:szCs w:val="18"/>
              </w:rPr>
              <w:t xml:space="preserve">276.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1,438, 694, </w:t>
            </w:r>
            <w:r>
              <w:rPr>
                <w:color w:val="000000"/>
                <w:spacing w:val="0"/>
                <w:w w:val="100"/>
                <w:position w:val="0"/>
                <w:sz w:val="18"/>
                <w:szCs w:val="18"/>
              </w:rPr>
              <w:t xml:space="preserve">443.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1,601,522,813.27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23,464,604.55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25,014,790.81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520,519,392.78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654,034,590.17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195,808,694.99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191,148,996.26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039.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-66,406,128.25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408.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-2,565,785.50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122,233,676.42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98,016,324.19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-3,396,636.47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-114,693.14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285,514,342.49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290,094,726.59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15,707,100.58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25,933,255.73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157,173.65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6,537, </w:t>
            </w:r>
            <w:r>
              <w:rPr>
                <w:color w:val="000000"/>
                <w:spacing w:val="0"/>
                <w:w w:val="100"/>
                <w:position w:val="0"/>
                <w:sz w:val="18"/>
                <w:szCs w:val="18"/>
              </w:rPr>
              <w:t xml:space="preserve">622.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11,389,281.13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10,808,164.75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437.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5,293,813.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289,832,161.94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305,219,817.57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45,795,642.71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36,250,890.61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244,036,519.23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268,968,926.96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243,815,063.88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269,460,145.50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221,455.35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-491,218.54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10,972,458.31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71,619.30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10,972,458.31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71,619.30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10,972,458.31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71,619.30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11,008,260.22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-35,801.91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71,619.30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255,008,977.54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269,040,546.26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254,787,522.19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269,531,764.80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221,455.35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-491,218.54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0.3368</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0.00</w:t>
      </w:r>
      <w:r>
        <w:rPr>
          <w:color w:val="000000"/>
          <w:spacing w:val="0"/>
          <w:w w:val="100"/>
          <w:position w:val="0"/>
        </w:rPr>
        <w:t>元，上期被合并方实 现的净利润为：</w:t>
      </w:r>
      <w:r>
        <w:rPr>
          <w:color w:val="000000"/>
          <w:spacing w:val="0"/>
          <w:w w:val="100"/>
          <w:position w:val="0"/>
          <w:sz w:val="18"/>
          <w:szCs w:val="18"/>
        </w:rPr>
        <w:t>-531,189.52</w:t>
      </w:r>
      <w:r>
        <w:rPr>
          <w:color w:val="000000"/>
          <w:spacing w:val="0"/>
          <w:w w:val="100"/>
          <w:position w:val="0"/>
        </w:rPr>
        <w:t>元。</w:t>
      </w:r>
    </w:p>
    <w:p>
      <w:pPr>
        <w:pStyle w:val="Style5"/>
        <w:keepNext w:val="0"/>
        <w:keepLines w:val="0"/>
        <w:widowControl w:val="0"/>
        <w:shd w:val="clear" w:color="auto" w:fill="auto"/>
        <w:bidi w:val="0"/>
        <w:spacing w:before="0" w:after="580" w:line="264" w:lineRule="exact"/>
        <w:ind w:left="0" w:right="0" w:firstLine="0"/>
        <w:jc w:val="left"/>
      </w:pPr>
      <w:r>
        <w:rPr>
          <w:color w:val="000000"/>
          <w:spacing w:val="0"/>
          <w:w w:val="100"/>
          <w:position w:val="0"/>
        </w:rPr>
        <w:t>法定代表人：徐新建主管会计工作负责人：李立干会计机构负责人：吉超</w:t>
      </w:r>
    </w:p>
    <w:p>
      <w:pPr>
        <w:pStyle w:val="Style26"/>
        <w:keepNext/>
        <w:keepLines/>
        <w:widowControl w:val="0"/>
        <w:shd w:val="clear" w:color="auto" w:fill="auto"/>
        <w:bidi w:val="0"/>
        <w:spacing w:before="0" w:after="0" w:line="240" w:lineRule="auto"/>
        <w:ind w:left="0" w:right="0" w:firstLine="0"/>
        <w:jc w:val="center"/>
      </w:pPr>
      <w:bookmarkStart w:id="575" w:name="bookmark575"/>
      <w:bookmarkStart w:id="576" w:name="bookmark576"/>
      <w:bookmarkStart w:id="577" w:name="bookmark577"/>
      <w:r>
        <w:rPr>
          <w:color w:val="000000"/>
          <w:spacing w:val="0"/>
          <w:w w:val="100"/>
          <w:position w:val="0"/>
        </w:rPr>
        <w:t>母公司利润表</w:t>
      </w:r>
      <w:bookmarkEnd w:id="575"/>
      <w:bookmarkEnd w:id="576"/>
      <w:bookmarkEnd w:id="577"/>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1,143, 486, </w:t>
            </w:r>
            <w:r>
              <w:rPr>
                <w:color w:val="000000"/>
                <w:spacing w:val="0"/>
                <w:w w:val="100"/>
                <w:position w:val="0"/>
                <w:sz w:val="18"/>
                <w:szCs w:val="18"/>
              </w:rPr>
              <w:t xml:space="preserve">329.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1,292, 007, </w:t>
            </w:r>
            <w:r>
              <w:rPr>
                <w:color w:val="000000"/>
                <w:spacing w:val="0"/>
                <w:w w:val="100"/>
                <w:position w:val="0"/>
                <w:sz w:val="18"/>
                <w:szCs w:val="18"/>
              </w:rPr>
              <w:t xml:space="preserve">886.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897,039,287.19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1,004, 337, </w:t>
            </w:r>
            <w:r>
              <w:rPr>
                <w:color w:val="000000"/>
                <w:spacing w:val="0"/>
                <w:w w:val="100"/>
                <w:position w:val="0"/>
                <w:sz w:val="18"/>
                <w:szCs w:val="18"/>
              </w:rPr>
              <w:t xml:space="preserve">437.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8,354, </w:t>
            </w:r>
            <w:r>
              <w:rPr>
                <w:color w:val="000000"/>
                <w:spacing w:val="0"/>
                <w:w w:val="100"/>
                <w:position w:val="0"/>
                <w:sz w:val="18"/>
                <w:szCs w:val="18"/>
              </w:rPr>
              <w:t xml:space="preserve">652.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10,927,606.73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9,363, </w:t>
            </w:r>
            <w:r>
              <w:rPr>
                <w:color w:val="000000"/>
                <w:spacing w:val="0"/>
                <w:w w:val="100"/>
                <w:position w:val="0"/>
                <w:sz w:val="18"/>
                <w:szCs w:val="18"/>
              </w:rPr>
              <w:t xml:space="preserve">907.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026.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111,994,784.09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124,666,918.98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7,843, </w:t>
            </w:r>
            <w:r>
              <w:rPr>
                <w:color w:val="000000"/>
                <w:spacing w:val="0"/>
                <w:w w:val="100"/>
                <w:position w:val="0"/>
                <w:sz w:val="18"/>
                <w:szCs w:val="18"/>
              </w:rPr>
              <w:t xml:space="preserve">788.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-61,144,967.50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2,397, </w:t>
            </w:r>
            <w:r>
              <w:rPr>
                <w:color w:val="000000"/>
                <w:spacing w:val="0"/>
                <w:w w:val="100"/>
                <w:position w:val="0"/>
                <w:sz w:val="18"/>
                <w:szCs w:val="18"/>
              </w:rPr>
              <w:t xml:space="preserve">935.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1,151,940. </w:t>
            </w:r>
            <w:r>
              <w:rPr>
                <w:color w:val="000000"/>
                <w:spacing w:val="0"/>
                <w:w w:val="100"/>
                <w:position w:val="0"/>
                <w:sz w:val="18"/>
                <w:szCs w:val="18"/>
              </w:rPr>
              <w:t>73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117,157,825.10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91,911,400.51</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223,649,799.40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299,310,323.63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8,874, </w:t>
            </w:r>
            <w:r>
              <w:rPr>
                <w:color w:val="000000"/>
                <w:spacing w:val="0"/>
                <w:w w:val="100"/>
                <w:position w:val="0"/>
                <w:sz w:val="18"/>
                <w:szCs w:val="18"/>
              </w:rPr>
              <w:t xml:space="preserve">439.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9,534, </w:t>
            </w:r>
            <w:r>
              <w:rPr>
                <w:color w:val="000000"/>
                <w:spacing w:val="0"/>
                <w:w w:val="100"/>
                <w:position w:val="0"/>
                <w:sz w:val="18"/>
                <w:szCs w:val="18"/>
              </w:rPr>
              <w:t xml:space="preserve">045.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81,655.94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3,792,917.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7,444, </w:t>
            </w:r>
            <w:r>
              <w:rPr>
                <w:color w:val="000000"/>
                <w:spacing w:val="0"/>
                <w:w w:val="100"/>
                <w:position w:val="0"/>
                <w:sz w:val="18"/>
                <w:szCs w:val="18"/>
              </w:rPr>
              <w:t xml:space="preserve">298.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4,905, </w:t>
            </w:r>
            <w:r>
              <w:rPr>
                <w:color w:val="000000"/>
                <w:spacing w:val="0"/>
                <w:w w:val="100"/>
                <w:position w:val="0"/>
                <w:sz w:val="18"/>
                <w:szCs w:val="18"/>
              </w:rPr>
              <w:t xml:space="preserve">139. </w:t>
            </w:r>
            <w:r>
              <w:rPr>
                <w:color w:val="000000"/>
                <w:spacing w:val="0"/>
                <w:w w:val="100"/>
                <w:position w:val="0"/>
                <w:sz w:val="18"/>
                <w:szCs w:val="18"/>
              </w:rPr>
              <w:t>70</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228,731,320.87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301,400,070.86</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32,100,960.65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42,733,285.96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196,630,360.22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258,666,784.90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7,165,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7,165,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7,165,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203,795,860.22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258,666,784.90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法定代表人：徐新建主管会计工作负责人：李立干会计机构负责人：吉超</w:t>
      </w:r>
    </w:p>
    <w:p>
      <w:pPr>
        <w:widowControl w:val="0"/>
        <w:spacing w:after="839" w:line="1" w:lineRule="exact"/>
      </w:pPr>
    </w:p>
    <w:p>
      <w:pPr>
        <w:pStyle w:val="Style26"/>
        <w:keepNext/>
        <w:keepLines/>
        <w:widowControl w:val="0"/>
        <w:shd w:val="clear" w:color="auto" w:fill="auto"/>
        <w:bidi w:val="0"/>
        <w:spacing w:before="0" w:after="0" w:line="240" w:lineRule="auto"/>
        <w:ind w:left="0" w:right="0" w:firstLine="0"/>
        <w:jc w:val="center"/>
      </w:pPr>
      <w:bookmarkStart w:id="578" w:name="bookmark578"/>
      <w:bookmarkStart w:id="579" w:name="bookmark579"/>
      <w:bookmarkStart w:id="580" w:name="bookmark580"/>
      <w:r>
        <w:rPr>
          <w:color w:val="000000"/>
          <w:spacing w:val="0"/>
          <w:w w:val="100"/>
          <w:position w:val="0"/>
        </w:rPr>
        <w:t>合并现金流量表</w:t>
      </w:r>
      <w:bookmarkEnd w:id="578"/>
      <w:bookmarkEnd w:id="579"/>
      <w:bookmarkEnd w:id="58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2,069, 070, </w:t>
            </w:r>
            <w:r>
              <w:rPr>
                <w:color w:val="000000"/>
                <w:spacing w:val="0"/>
                <w:w w:val="100"/>
                <w:position w:val="0"/>
                <w:sz w:val="18"/>
                <w:szCs w:val="18"/>
              </w:rPr>
              <w:t xml:space="preserve">318.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2,860, 487, </w:t>
            </w:r>
            <w:r>
              <w:rPr>
                <w:color w:val="000000"/>
                <w:spacing w:val="0"/>
                <w:w w:val="100"/>
                <w:position w:val="0"/>
                <w:sz w:val="18"/>
                <w:szCs w:val="18"/>
              </w:rPr>
              <w:t xml:space="preserve">070.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7,265, </w:t>
            </w:r>
            <w:r>
              <w:rPr>
                <w:color w:val="000000"/>
                <w:spacing w:val="0"/>
                <w:w w:val="100"/>
                <w:position w:val="0"/>
                <w:sz w:val="18"/>
                <w:szCs w:val="18"/>
              </w:rPr>
              <w:t xml:space="preserve">143.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10,154,997.11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39,816,178.03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194,632,069.91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151,639.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3,065,274, </w:t>
            </w:r>
            <w:r>
              <w:rPr>
                <w:color w:val="000000"/>
                <w:spacing w:val="0"/>
                <w:w w:val="100"/>
                <w:position w:val="0"/>
                <w:sz w:val="18"/>
                <w:szCs w:val="18"/>
              </w:rPr>
              <w:t xml:space="preserve">137. </w:t>
            </w:r>
            <w:r>
              <w:rPr>
                <w:color w:val="000000"/>
                <w:spacing w:val="0"/>
                <w:w w:val="100"/>
                <w:position w:val="0"/>
                <w:sz w:val="18"/>
                <w:szCs w:val="18"/>
              </w:rPr>
              <w:t>16</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815,915,648.23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1,251,040, </w:t>
            </w:r>
            <w:r>
              <w:rPr>
                <w:color w:val="000000"/>
                <w:spacing w:val="0"/>
                <w:w w:val="100"/>
                <w:position w:val="0"/>
                <w:sz w:val="18"/>
                <w:szCs w:val="18"/>
              </w:rPr>
              <w:t xml:space="preserve">298.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390,219,123.26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479,320,590.17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240,167,414.81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265,607,588.72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470,226,019.27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570,100,240.51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1,916, 528, </w:t>
            </w:r>
            <w:r>
              <w:rPr>
                <w:color w:val="000000"/>
                <w:spacing w:val="0"/>
                <w:w w:val="100"/>
                <w:position w:val="0"/>
                <w:sz w:val="18"/>
                <w:szCs w:val="18"/>
              </w:rPr>
              <w:t xml:space="preserve">205.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2,566, 068, </w:t>
            </w:r>
            <w:r>
              <w:rPr>
                <w:color w:val="000000"/>
                <w:spacing w:val="0"/>
                <w:w w:val="100"/>
                <w:position w:val="0"/>
                <w:sz w:val="18"/>
                <w:szCs w:val="18"/>
              </w:rPr>
              <w:t xml:space="preserve">717.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199,623,434.15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499,205,419.21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201,991.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272,500,000.00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131,470,603.02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98,465,217.58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6,148, </w:t>
            </w:r>
            <w:r>
              <w:rPr>
                <w:color w:val="000000"/>
                <w:spacing w:val="0"/>
                <w:w w:val="100"/>
                <w:position w:val="0"/>
                <w:sz w:val="18"/>
                <w:szCs w:val="18"/>
              </w:rPr>
              <w:t xml:space="preserve">303.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28,522,920.68</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11,667,753.13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1,898, 488, </w:t>
            </w:r>
            <w:r>
              <w:rPr>
                <w:color w:val="000000"/>
                <w:spacing w:val="0"/>
                <w:w w:val="100"/>
                <w:position w:val="0"/>
                <w:sz w:val="18"/>
                <w:szCs w:val="18"/>
              </w:rPr>
              <w:t xml:space="preserve">650.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408,488,138.26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187,377,273.73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321,084,898.42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1,341, 492, </w:t>
            </w:r>
            <w:r>
              <w:rPr>
                <w:color w:val="000000"/>
                <w:spacing w:val="0"/>
                <w:w w:val="100"/>
                <w:position w:val="0"/>
                <w:sz w:val="18"/>
                <w:szCs w:val="18"/>
              </w:rPr>
              <w:t xml:space="preserve">540.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1,456, 134, </w:t>
            </w:r>
            <w:r>
              <w:rPr>
                <w:color w:val="000000"/>
                <w:spacing w:val="0"/>
                <w:w w:val="100"/>
                <w:position w:val="0"/>
                <w:sz w:val="18"/>
                <w:szCs w:val="18"/>
              </w:rPr>
              <w:t xml:space="preserve">813.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994,024.03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1,529, 863, </w:t>
            </w:r>
            <w:r>
              <w:rPr>
                <w:color w:val="000000"/>
                <w:spacing w:val="0"/>
                <w:w w:val="100"/>
                <w:position w:val="0"/>
                <w:sz w:val="18"/>
                <w:szCs w:val="18"/>
              </w:rPr>
              <w:t xml:space="preserve">837.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1,777,219,711.59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368,624,813.02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-1,368,731,573.33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790,062.51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40,002.40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230,000,000.00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470,790,062.51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230,040,002.40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220,508,875.00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230,000,000.00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169,144,696.73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109,220,991.65</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389,653,571.73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339,220,991.65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81,136,490.78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-109,180,989.25</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4,270, </w:t>
            </w:r>
            <w:r>
              <w:rPr>
                <w:color w:val="000000"/>
                <w:spacing w:val="0"/>
                <w:w w:val="100"/>
                <w:position w:val="0"/>
                <w:sz w:val="18"/>
                <w:szCs w:val="18"/>
              </w:rPr>
              <w:t xml:space="preserve">658.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1,619, </w:t>
            </w:r>
            <w:r>
              <w:rPr>
                <w:color w:val="000000"/>
                <w:spacing w:val="0"/>
                <w:w w:val="100"/>
                <w:position w:val="0"/>
                <w:sz w:val="18"/>
                <w:szCs w:val="18"/>
              </w:rPr>
              <w:t xml:space="preserve">843. </w:t>
            </w:r>
            <w:r>
              <w:rPr>
                <w:color w:val="000000"/>
                <w:spacing w:val="0"/>
                <w:w w:val="100"/>
                <w:position w:val="0"/>
                <w:sz w:val="18"/>
                <w:szCs w:val="18"/>
              </w:rPr>
              <w:t>04</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653,655,396.54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-977,087,300.33</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122,886,232.54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1,099, 973, </w:t>
            </w:r>
            <w:r>
              <w:rPr>
                <w:color w:val="000000"/>
                <w:spacing w:val="0"/>
                <w:w w:val="100"/>
                <w:position w:val="0"/>
                <w:sz w:val="18"/>
                <w:szCs w:val="18"/>
              </w:rPr>
              <w:t xml:space="preserve">532. </w:t>
            </w:r>
            <w:r>
              <w:rPr>
                <w:color w:val="000000"/>
                <w:spacing w:val="0"/>
                <w:w w:val="100"/>
                <w:position w:val="0"/>
                <w:sz w:val="18"/>
                <w:szCs w:val="18"/>
              </w:rPr>
              <w:t>87</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776,541,629.08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122,886,232.54</w:t>
            </w: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法定代表人：徐新建主管会计工作负责人：李立干会计机构负责人：吉超</w:t>
      </w:r>
    </w:p>
    <w:p>
      <w:pPr>
        <w:widowControl w:val="0"/>
        <w:spacing w:after="559" w:line="1" w:lineRule="exact"/>
      </w:pPr>
    </w:p>
    <w:p>
      <w:pPr>
        <w:pStyle w:val="Style26"/>
        <w:keepNext/>
        <w:keepLines/>
        <w:widowControl w:val="0"/>
        <w:shd w:val="clear" w:color="auto" w:fill="auto"/>
        <w:bidi w:val="0"/>
        <w:spacing w:before="0" w:after="40" w:line="240" w:lineRule="auto"/>
        <w:ind w:left="0" w:right="0" w:firstLine="0"/>
        <w:jc w:val="center"/>
      </w:pPr>
      <w:bookmarkStart w:id="581" w:name="bookmark581"/>
      <w:bookmarkStart w:id="582" w:name="bookmark582"/>
      <w:bookmarkStart w:id="583" w:name="bookmark583"/>
      <w:r>
        <w:rPr>
          <w:color w:val="000000"/>
          <w:spacing w:val="0"/>
          <w:w w:val="100"/>
          <w:position w:val="0"/>
        </w:rPr>
        <w:t>母公司现金流量表</w:t>
      </w:r>
      <w:bookmarkEnd w:id="581"/>
      <w:bookmarkEnd w:id="582"/>
      <w:bookmarkEnd w:id="58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1,165, 800, </w:t>
            </w:r>
            <w:r>
              <w:rPr>
                <w:color w:val="000000"/>
                <w:spacing w:val="0"/>
                <w:w w:val="100"/>
                <w:position w:val="0"/>
                <w:sz w:val="18"/>
                <w:szCs w:val="18"/>
              </w:rPr>
              <w:t xml:space="preserve">068.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1,202, 689, </w:t>
            </w:r>
            <w:r>
              <w:rPr>
                <w:color w:val="000000"/>
                <w:spacing w:val="0"/>
                <w:w w:val="100"/>
                <w:position w:val="0"/>
                <w:sz w:val="18"/>
                <w:szCs w:val="18"/>
              </w:rPr>
              <w:t xml:space="preserve">354. </w:t>
            </w:r>
            <w:r>
              <w:rPr>
                <w:color w:val="000000"/>
                <w:spacing w:val="0"/>
                <w:w w:val="100"/>
                <w:position w:val="0"/>
                <w:sz w:val="18"/>
                <w:szCs w:val="18"/>
              </w:rPr>
              <w:t>91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15,350,102.14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140,760,572.14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1,181, 150, </w:t>
            </w:r>
            <w:r>
              <w:rPr>
                <w:color w:val="000000"/>
                <w:spacing w:val="0"/>
                <w:w w:val="100"/>
                <w:position w:val="0"/>
                <w:sz w:val="18"/>
                <w:szCs w:val="18"/>
              </w:rPr>
              <w:t xml:space="preserve">170.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1,343, 449, </w:t>
            </w:r>
            <w:r>
              <w:rPr>
                <w:color w:val="000000"/>
                <w:spacing w:val="0"/>
                <w:w w:val="100"/>
                <w:position w:val="0"/>
                <w:sz w:val="18"/>
                <w:szCs w:val="18"/>
              </w:rPr>
              <w:t xml:space="preserve">927.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701,313,243.21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618,357,022.95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97,941,134.10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111,614,815.55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96,347,120.49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102,249,550.50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110,375,683.90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128,438,490.84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1,005, 977, </w:t>
            </w:r>
            <w:r>
              <w:rPr>
                <w:color w:val="000000"/>
                <w:spacing w:val="0"/>
                <w:w w:val="100"/>
                <w:position w:val="0"/>
                <w:sz w:val="18"/>
                <w:szCs w:val="18"/>
              </w:rPr>
              <w:t xml:space="preserve">181.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960,659,879.84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175,172,988.48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382,790,047.21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1,721,670, </w:t>
            </w:r>
            <w:r>
              <w:rPr>
                <w:color w:val="000000"/>
                <w:spacing w:val="0"/>
                <w:w w:val="100"/>
                <w:position w:val="0"/>
                <w:sz w:val="18"/>
                <w:szCs w:val="18"/>
              </w:rPr>
              <w:t xml:space="preserve">835.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272,500,000.00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123,093,497.41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198,990,427.11</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1,933, </w:t>
            </w:r>
            <w:r>
              <w:rPr>
                <w:color w:val="000000"/>
                <w:spacing w:val="0"/>
                <w:w w:val="100"/>
                <w:position w:val="0"/>
                <w:sz w:val="18"/>
                <w:szCs w:val="18"/>
              </w:rPr>
              <w:t xml:space="preserve">339.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2,260, </w:t>
            </w:r>
            <w:r>
              <w:rPr>
                <w:color w:val="000000"/>
                <w:spacing w:val="0"/>
                <w:w w:val="100"/>
                <w:position w:val="0"/>
                <w:sz w:val="18"/>
                <w:szCs w:val="18"/>
              </w:rPr>
              <w:t xml:space="preserve">944. </w:t>
            </w:r>
            <w:r>
              <w:rPr>
                <w:color w:val="000000"/>
                <w:spacing w:val="0"/>
                <w:w w:val="100"/>
                <w:position w:val="0"/>
                <w:sz w:val="18"/>
                <w:szCs w:val="18"/>
              </w:rPr>
              <w:t>47</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10,045,245.00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1,856, 742, </w:t>
            </w:r>
            <w:r>
              <w:rPr>
                <w:color w:val="000000"/>
                <w:spacing w:val="0"/>
                <w:w w:val="100"/>
                <w:position w:val="0"/>
                <w:sz w:val="18"/>
                <w:szCs w:val="18"/>
              </w:rPr>
              <w:t xml:space="preserve">917.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482,751,371.58</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141,765,692.26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278,375,928.73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1,395, 099, </w:t>
            </w:r>
            <w:r>
              <w:rPr>
                <w:color w:val="000000"/>
                <w:spacing w:val="0"/>
                <w:w w:val="100"/>
                <w:position w:val="0"/>
                <w:sz w:val="18"/>
                <w:szCs w:val="18"/>
              </w:rPr>
              <w:t>932.93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1,205, 655, </w:t>
            </w:r>
            <w:r>
              <w:rPr>
                <w:color w:val="000000"/>
                <w:spacing w:val="0"/>
                <w:w w:val="100"/>
                <w:position w:val="0"/>
                <w:sz w:val="18"/>
                <w:szCs w:val="18"/>
              </w:rPr>
              <w:t xml:space="preserve">381. </w:t>
            </w:r>
            <w:r>
              <w:rPr>
                <w:color w:val="000000"/>
                <w:spacing w:val="0"/>
                <w:w w:val="100"/>
                <w:position w:val="0"/>
                <w:sz w:val="18"/>
                <w:szCs w:val="18"/>
              </w:rPr>
              <w:t>07</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183,018,307.55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1,536, 865, </w:t>
            </w:r>
            <w:r>
              <w:rPr>
                <w:color w:val="000000"/>
                <w:spacing w:val="0"/>
                <w:w w:val="100"/>
                <w:position w:val="0"/>
                <w:sz w:val="18"/>
                <w:szCs w:val="18"/>
              </w:rPr>
              <w:t xml:space="preserve">625.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1,667, </w:t>
            </w:r>
            <w:r>
              <w:rPr>
                <w:color w:val="000000"/>
                <w:spacing w:val="0"/>
                <w:w w:val="100"/>
                <w:position w:val="0"/>
                <w:sz w:val="18"/>
                <w:szCs w:val="18"/>
              </w:rPr>
              <w:t xml:space="preserve">049,617.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319,877,292.16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-1,184,298,245.77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230,000,000.00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230,000,000.00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230,000,000.00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167,817,675.00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109,220,991.65</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387,817,675.00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339,220,991.65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82,182,325.00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-109,220,991.65</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577,232,605.64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-910,729,190.21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58,427,669.62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969,156,859.83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635,660,275.26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58,427,669.62</w:t>
            </w:r>
          </w:p>
        </w:tc>
      </w:tr>
    </w:tbl>
    <w:p>
      <w:pPr>
        <w:pStyle w:val="Style21"/>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421" w:right="1153" w:bottom="1484" w:left="1679" w:header="0" w:footer="3" w:gutter="0"/>
          <w:cols w:space="720"/>
          <w:noEndnote/>
          <w:rtlGutter w:val="0"/>
          <w:docGrid w:linePitch="360"/>
        </w:sectPr>
      </w:pPr>
      <w:r>
        <w:rPr>
          <w:color w:val="000000"/>
          <w:spacing w:val="0"/>
          <w:w w:val="100"/>
          <w:position w:val="0"/>
        </w:rPr>
        <w:t>法定代表人：徐新建主管会计工作负责人：李立干会计机构负责人：吉超</w:t>
      </w:r>
    </w:p>
    <w:p>
      <w:pPr>
        <w:pStyle w:val="Style26"/>
        <w:keepNext/>
        <w:keepLines/>
        <w:widowControl w:val="0"/>
        <w:shd w:val="clear" w:color="auto" w:fill="auto"/>
        <w:bidi w:val="0"/>
        <w:spacing w:before="300" w:after="40" w:line="240" w:lineRule="auto"/>
        <w:ind w:left="0" w:right="0" w:firstLine="0"/>
        <w:jc w:val="center"/>
      </w:pPr>
      <w:bookmarkStart w:id="584" w:name="bookmark584"/>
      <w:bookmarkStart w:id="585" w:name="bookmark585"/>
      <w:bookmarkStart w:id="586" w:name="bookmark586"/>
      <w:r>
        <w:rPr>
          <w:color w:val="000000"/>
          <w:spacing w:val="0"/>
          <w:w w:val="100"/>
          <w:position w:val="0"/>
        </w:rPr>
        <w:t>合并所有者权益变动表</w:t>
      </w:r>
      <w:bookmarkEnd w:id="584"/>
      <w:bookmarkEnd w:id="585"/>
      <w:bookmarkEnd w:id="58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14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799,309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-451,216.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3,685,425</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,838.47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,700.04</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799,309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-451,216.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3,685,425</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,838.47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64, 152,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2, 204, 589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97,682,83</w:t>
            </w:r>
          </w:p>
        </w:tc>
      </w:tr>
      <w:tr>
        <w:trPr>
          <w:trHeight w:val="23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458. </w:t>
            </w:r>
            <w:r>
              <w:rPr>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036. </w:t>
            </w:r>
            <w:r>
              <w:rPr>
                <w:color w:val="000000"/>
                <w:spacing w:val="0"/>
                <w:w w:val="100"/>
                <w:position w:val="0"/>
                <w:sz w:val="16"/>
                <w:szCs w:val="16"/>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027. </w:t>
            </w:r>
            <w:r>
              <w:rPr>
                <w:color w:val="000000"/>
                <w:spacing w:val="0"/>
                <w:w w:val="100"/>
                <w:position w:val="0"/>
                <w:sz w:val="16"/>
                <w:szCs w:val="16"/>
              </w:rPr>
              <w:t>86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243,815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221,455. </w:t>
            </w:r>
            <w:r>
              <w:rPr>
                <w:color w:val="000000"/>
                <w:spacing w:val="0"/>
                <w:w w:val="100"/>
                <w:position w:val="0"/>
                <w:sz w:val="16"/>
                <w:szCs w:val="16"/>
              </w:rPr>
              <w:t>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255, 008, 9</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458. </w:t>
            </w:r>
            <w:r>
              <w:rPr>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,063.88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77.54</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1,983, 133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2,673,853</w:t>
            </w:r>
          </w:p>
        </w:tc>
      </w:tr>
      <w:tr>
        <w:trPr>
          <w:trHeight w:val="23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1,983, 133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1,983, 133</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623,790.6</w:t>
            </w:r>
          </w:p>
        </w:tc>
      </w:tr>
      <w:tr>
        <w:trPr>
          <w:trHeight w:val="24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66, </w:t>
            </w:r>
            <w:r>
              <w:rPr>
                <w:color w:val="000000"/>
                <w:spacing w:val="0"/>
                <w:w w:val="100"/>
                <w:position w:val="0"/>
                <w:sz w:val="16"/>
                <w:szCs w:val="16"/>
              </w:rPr>
              <w:t>928.53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-160, </w:t>
            </w:r>
            <w:r>
              <w:rPr>
                <w:color w:val="000000"/>
                <w:spacing w:val="0"/>
                <w:w w:val="100"/>
                <w:position w:val="0"/>
                <w:sz w:val="16"/>
                <w:szCs w:val="16"/>
              </w:rPr>
              <w:t>000,</w:t>
            </w:r>
          </w:p>
        </w:tc>
      </w:tr>
      <w:tr>
        <w:trPr>
          <w:trHeight w:val="24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036. </w:t>
            </w:r>
            <w:r>
              <w:rPr>
                <w:color w:val="000000"/>
                <w:spacing w:val="0"/>
                <w:w w:val="100"/>
                <w:position w:val="0"/>
                <w:sz w:val="16"/>
                <w:szCs w:val="16"/>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3,036.0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19, 663,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036.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-160, </w:t>
            </w:r>
            <w:r>
              <w:rPr>
                <w:color w:val="000000"/>
                <w:spacing w:val="0"/>
                <w:w w:val="100"/>
                <w:position w:val="0"/>
                <w:sz w:val="16"/>
                <w:szCs w:val="16"/>
              </w:rPr>
              <w:t>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0,000.0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-160, </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1,919,3</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906.</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10, 984,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629.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187,559</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,754.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863, 461 ,866.33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1,753,373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3,783, 108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,530.74</w:t>
            </w:r>
          </w:p>
        </w:tc>
      </w:tr>
    </w:tbl>
    <w:p>
      <w:pPr>
        <w:widowControl w:val="0"/>
        <w:spacing w:after="519" w:line="1" w:lineRule="exact"/>
      </w:pP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2,318,6</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58,187.</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448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142,030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662,516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3,523, 145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,151.38</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2,318,6</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187.</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448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142,030</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662,516</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3,523, 145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,151.38</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71,619.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25,866,</w:t>
            </w:r>
          </w:p>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136,793</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,467.01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-451,216.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162,280,5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71,619.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269, 460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145.50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-491,218.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269, 040, 5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002.40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002.40</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002.40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002.40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25,866,</w:t>
            </w:r>
          </w:p>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-132,66</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6,678.4</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-106, </w:t>
            </w:r>
            <w:r>
              <w:rPr>
                <w:color w:val="000000"/>
                <w:spacing w:val="0"/>
                <w:w w:val="100"/>
                <w:position w:val="0"/>
                <w:sz w:val="16"/>
                <w:szCs w:val="16"/>
              </w:rPr>
              <w:t>800,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25,866,</w:t>
            </w:r>
          </w:p>
          <w:p>
            <w:pPr>
              <w:pStyle w:val="Style2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678.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-25,866</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-106, </w:t>
            </w:r>
            <w:r>
              <w:rPr>
                <w:color w:val="000000"/>
                <w:spacing w:val="0"/>
                <w:w w:val="100"/>
                <w:position w:val="0"/>
                <w:sz w:val="16"/>
                <w:szCs w:val="16"/>
              </w:rPr>
              <w:t>80</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-106, </w:t>
            </w:r>
            <w:r>
              <w:rPr>
                <w:color w:val="000000"/>
                <w:spacing w:val="0"/>
                <w:w w:val="100"/>
                <w:position w:val="0"/>
                <w:sz w:val="16"/>
                <w:szCs w:val="16"/>
              </w:rPr>
              <w:t>800,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400, 000</w:t>
            </w:r>
          </w:p>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869"/>
        <w:gridCol w:w="859"/>
        <w:gridCol w:w="854"/>
        <w:gridCol w:w="883"/>
        <w:gridCol w:w="874"/>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800, 000</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1,918,6</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187.</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171.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167,896</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799, 309</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,838.47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-451,216.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3,685,425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,700.04</w:t>
            </w:r>
          </w:p>
        </w:tc>
      </w:tr>
    </w:tbl>
    <w:p>
      <w:pPr>
        <w:widowControl w:val="0"/>
        <w:spacing w:after="279" w:line="1" w:lineRule="exact"/>
      </w:pP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法定代表人：徐新建主管会计工作负责人：李立干会计机构负责人：吉超</w:t>
      </w:r>
    </w:p>
    <w:p>
      <w:pPr>
        <w:pStyle w:val="Style26"/>
        <w:keepNext/>
        <w:keepLines/>
        <w:widowControl w:val="0"/>
        <w:shd w:val="clear" w:color="auto" w:fill="auto"/>
        <w:bidi w:val="0"/>
        <w:spacing w:before="0" w:after="0" w:line="240" w:lineRule="auto"/>
        <w:ind w:left="0" w:right="0" w:firstLine="0"/>
        <w:jc w:val="center"/>
      </w:pPr>
      <w:bookmarkStart w:id="587" w:name="bookmark587"/>
      <w:bookmarkStart w:id="588" w:name="bookmark588"/>
      <w:bookmarkStart w:id="589" w:name="bookmark589"/>
      <w:r>
        <w:rPr>
          <w:color w:val="000000"/>
          <w:spacing w:val="0"/>
          <w:w w:val="100"/>
          <w:position w:val="0"/>
        </w:rPr>
        <w:t>母公司所有者权益变动表</w:t>
      </w:r>
      <w:bookmarkEnd w:id="587"/>
      <w:bookmarkEnd w:id="588"/>
      <w:bookmarkEnd w:id="58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1,928, 001</w:t>
            </w:r>
          </w:p>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color w:val="000000"/>
                <w:spacing w:val="0"/>
                <w:w w:val="100"/>
                <w:position w:val="0"/>
                <w:sz w:val="16"/>
                <w:szCs w:val="16"/>
              </w:rPr>
              <w:t>123.</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165, 109,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679, 552,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227.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3,572, 663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161. </w:t>
            </w:r>
            <w:r>
              <w:rPr>
                <w:color w:val="000000"/>
                <w:spacing w:val="0"/>
                <w:w w:val="100"/>
                <w:position w:val="0"/>
                <w:sz w:val="16"/>
                <w:szCs w:val="16"/>
              </w:rPr>
              <w:t>95</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1,928, 001</w:t>
            </w:r>
          </w:p>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color w:val="000000"/>
                <w:spacing w:val="0"/>
                <w:w w:val="100"/>
                <w:position w:val="0"/>
                <w:sz w:val="16"/>
                <w:szCs w:val="16"/>
              </w:rPr>
              <w:t>123.</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165, 109,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679, 552,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227.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3,572, 663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161. </w:t>
            </w:r>
            <w:r>
              <w:rPr>
                <w:color w:val="000000"/>
                <w:spacing w:val="0"/>
                <w:w w:val="100"/>
                <w:position w:val="0"/>
                <w:sz w:val="16"/>
                <w:szCs w:val="16"/>
              </w:rPr>
              <w:t>95</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623,790.6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7, 165,50</w:t>
            </w:r>
          </w:p>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19, 663,0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16, 967,3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44, 419, 65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7, 165,50</w:t>
            </w:r>
          </w:p>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196, 630,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203,795,8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22</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623,790.6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623,790.6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623,790.6</w:t>
            </w:r>
          </w:p>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623,790.6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19, 663,0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-179,</w:t>
            </w:r>
            <w:r>
              <w:rPr>
                <w:color w:val="000000"/>
                <w:spacing w:val="0"/>
                <w:w w:val="100"/>
                <w:position w:val="0"/>
                <w:sz w:val="16"/>
                <w:szCs w:val="16"/>
              </w:rPr>
              <w:t>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-160, </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19, 663,0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-19, </w:t>
            </w:r>
            <w:r>
              <w:rPr>
                <w:color w:val="000000"/>
                <w:spacing w:val="0"/>
                <w:w w:val="100"/>
                <w:position w:val="0"/>
                <w:sz w:val="16"/>
                <w:szCs w:val="16"/>
              </w:rPr>
              <w:t>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036.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-160,</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-160, </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800, 000, 0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1,928, 624</w:t>
            </w:r>
          </w:p>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7, 165,50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184, 772,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696,519,</w:t>
            </w:r>
          </w:p>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551.43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3,617, 082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,812.82</w:t>
            </w:r>
          </w:p>
        </w:tc>
      </w:tr>
    </w:tbl>
    <w:p>
      <w:pPr>
        <w:widowControl w:val="0"/>
        <w:spacing w:after="53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2, 340, 093</w:t>
            </w:r>
          </w:p>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139, 243,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553,552,</w:t>
            </w:r>
          </w:p>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120.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3,432, 888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,569.29</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2, 340, 093</w:t>
            </w:r>
          </w:p>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,315.98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139, 243,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553,552,</w:t>
            </w:r>
          </w:p>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120.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3,432, 888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,569.29</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54"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400, 000, 0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-412,092,</w:t>
            </w:r>
          </w:p>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192.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25,866,6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126, 000,</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139, 774,5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66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258, 666,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258, 666, 7</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90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25,866,6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-132,666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678.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-106, </w:t>
            </w:r>
            <w:r>
              <w:rPr>
                <w:color w:val="000000"/>
                <w:spacing w:val="0"/>
                <w:w w:val="100"/>
                <w:position w:val="0"/>
                <w:sz w:val="16"/>
                <w:szCs w:val="16"/>
              </w:rPr>
              <w:t>800,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25,866,6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-25, </w:t>
            </w:r>
            <w:r>
              <w:rPr>
                <w:color w:val="000000"/>
                <w:spacing w:val="0"/>
                <w:w w:val="100"/>
                <w:position w:val="0"/>
                <w:sz w:val="16"/>
                <w:szCs w:val="16"/>
              </w:rPr>
              <w:t>866,</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678.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-106,</w:t>
            </w:r>
            <w:r>
              <w:rPr>
                <w:color w:val="000000"/>
                <w:spacing w:val="0"/>
                <w:w w:val="100"/>
                <w:position w:val="0"/>
                <w:sz w:val="16"/>
                <w:szCs w:val="16"/>
              </w:rPr>
              <w:t>800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-106, </w:t>
            </w:r>
            <w:r>
              <w:rPr>
                <w:color w:val="000000"/>
                <w:spacing w:val="0"/>
                <w:w w:val="100"/>
                <w:position w:val="0"/>
                <w:sz w:val="16"/>
                <w:szCs w:val="16"/>
              </w:rPr>
              <w:t>800,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400,000,0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000,</w:t>
            </w:r>
          </w:p>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-12,092, </w:t>
            </w:r>
            <w:r>
              <w:rPr>
                <w:color w:val="000000"/>
                <w:spacing w:val="0"/>
                <w:w w:val="100"/>
                <w:position w:val="0"/>
                <w:sz w:val="16"/>
                <w:szCs w:val="16"/>
              </w:rPr>
              <w:t>1</w:t>
            </w:r>
          </w:p>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92.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-12,092, </w:t>
            </w:r>
            <w:r>
              <w:rPr>
                <w:color w:val="000000"/>
                <w:spacing w:val="0"/>
                <w:w w:val="100"/>
                <w:position w:val="0"/>
                <w:sz w:val="16"/>
                <w:szCs w:val="16"/>
              </w:rPr>
              <w:t>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24</w:t>
            </w: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800, 000, 0</w:t>
            </w:r>
          </w:p>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1,928, 001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123.</w:t>
            </w:r>
            <w:r>
              <w:rPr>
                <w:color w:val="000000"/>
                <w:spacing w:val="0"/>
                <w:w w:val="100"/>
                <w:position w:val="0"/>
                <w:sz w:val="16"/>
                <w:szCs w:val="16"/>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165, 109,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810.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679, 552,</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227. </w:t>
            </w:r>
            <w:r>
              <w:rPr>
                <w:color w:val="000000"/>
                <w:spacing w:val="0"/>
                <w:w w:val="100"/>
                <w:position w:val="0"/>
                <w:sz w:val="16"/>
                <w:szCs w:val="16"/>
              </w:rPr>
              <w:t>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3,572, 663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161. </w:t>
            </w:r>
            <w:r>
              <w:rPr>
                <w:color w:val="000000"/>
                <w:spacing w:val="0"/>
                <w:w w:val="100"/>
                <w:position w:val="0"/>
                <w:sz w:val="16"/>
                <w:szCs w:val="16"/>
              </w:rPr>
              <w:t>95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273" w:right="1340" w:bottom="1799" w:left="1446" w:header="0" w:footer="3" w:gutter="0"/>
          <w:cols w:space="720"/>
          <w:noEndnote/>
          <w:rtlGutter w:val="0"/>
          <w:docGrid w:linePitch="360"/>
        </w:sectPr>
      </w:pPr>
      <w:r>
        <w:rPr>
          <w:color w:val="000000"/>
          <w:spacing w:val="0"/>
          <w:w w:val="100"/>
          <w:position w:val="0"/>
        </w:rPr>
        <w:t>法定代表人：徐新建主管会计工作负责人：李立干会计机构负责人：吉超</w:t>
      </w:r>
    </w:p>
    <w:p>
      <w:pPr>
        <w:pStyle w:val="Style26"/>
        <w:keepNext/>
        <w:keepLines/>
        <w:widowControl w:val="0"/>
        <w:shd w:val="clear" w:color="auto" w:fill="auto"/>
        <w:bidi w:val="0"/>
        <w:spacing w:before="12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、公司基本情况</w:t>
      </w:r>
      <w:bookmarkEnd w:id="590"/>
      <w:bookmarkEnd w:id="591"/>
      <w:bookmarkEnd w:id="593"/>
    </w:p>
    <w:p>
      <w:pPr>
        <w:pStyle w:val="Style26"/>
        <w:keepNext/>
        <w:keepLines/>
        <w:widowControl w:val="0"/>
        <w:numPr>
          <w:ilvl w:val="0"/>
          <w:numId w:val="37"/>
        </w:numPr>
        <w:shd w:val="clear" w:color="auto" w:fill="auto"/>
        <w:bidi w:val="0"/>
        <w:spacing w:before="0" w:line="240" w:lineRule="auto"/>
        <w:ind w:left="0" w:right="0" w:firstLine="0"/>
        <w:jc w:val="left"/>
      </w:pPr>
      <w:bookmarkStart w:id="590" w:name="bookmark590"/>
      <w:bookmarkStart w:id="591" w:name="bookmark591"/>
      <w:bookmarkStart w:id="594" w:name="bookmark594"/>
      <w:bookmarkStart w:id="595" w:name="bookmark595"/>
      <w:bookmarkEnd w:id="594"/>
      <w:r>
        <w:rPr>
          <w:color w:val="000000"/>
          <w:spacing w:val="0"/>
          <w:w w:val="100"/>
          <w:position w:val="0"/>
        </w:rPr>
        <w:t>公司概况</w:t>
      </w:r>
      <w:bookmarkEnd w:id="590"/>
      <w:bookmarkEnd w:id="591"/>
      <w:bookmarkEnd w:id="595"/>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日出东方太阳能股份有限公司（以下简称本公司）的前身系江苏太阳雨太阳能有限公司，于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日成立，初始注册资本为人民币</w:t>
      </w:r>
      <w:r>
        <w:rPr>
          <w:color w:val="000000"/>
          <w:spacing w:val="0"/>
          <w:w w:val="100"/>
          <w:position w:val="0"/>
          <w:sz w:val="18"/>
          <w:szCs w:val="18"/>
        </w:rPr>
        <w:t>108</w:t>
      </w:r>
      <w:r>
        <w:rPr>
          <w:color w:val="000000"/>
          <w:spacing w:val="0"/>
          <w:w w:val="100"/>
          <w:position w:val="0"/>
        </w:rPr>
        <w:t>万元。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日，江苏太阳雨太阳能</w:t>
      </w:r>
    </w:p>
    <w:p>
      <w:pPr>
        <w:pStyle w:val="Style5"/>
        <w:keepNext w:val="0"/>
        <w:keepLines w:val="0"/>
        <w:widowControl w:val="0"/>
        <w:shd w:val="clear" w:color="auto" w:fill="auto"/>
        <w:bidi w:val="0"/>
        <w:spacing w:before="0" w:after="0" w:line="440" w:lineRule="exact"/>
        <w:ind w:left="0" w:right="0" w:firstLine="0"/>
        <w:jc w:val="both"/>
      </w:pPr>
      <w:r>
        <w:rPr>
          <w:color w:val="000000"/>
          <w:spacing w:val="0"/>
          <w:w w:val="100"/>
          <w:position w:val="0"/>
        </w:rPr>
        <w:t>有限公司整体变更并更名为日出东方太阳能股份有限公司，注册资本为人民币</w:t>
      </w:r>
      <w:r>
        <w:rPr>
          <w:color w:val="000000"/>
          <w:spacing w:val="0"/>
          <w:w w:val="100"/>
          <w:position w:val="0"/>
          <w:sz w:val="18"/>
          <w:szCs w:val="18"/>
        </w:rPr>
        <w:t>3</w:t>
      </w:r>
      <w:r>
        <w:rPr>
          <w:color w:val="000000"/>
          <w:spacing w:val="0"/>
          <w:w w:val="100"/>
          <w:position w:val="0"/>
        </w:rPr>
        <w:t>亿元。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月经中国证券监督管理委员会证监许可</w:t>
      </w:r>
      <w:r>
        <w:rPr>
          <w:color w:val="000000"/>
          <w:spacing w:val="0"/>
          <w:w w:val="100"/>
          <w:position w:val="0"/>
          <w:sz w:val="18"/>
          <w:szCs w:val="18"/>
        </w:rPr>
        <w:t>[2012]386</w:t>
      </w:r>
      <w:r>
        <w:rPr>
          <w:color w:val="000000"/>
          <w:spacing w:val="0"/>
          <w:w w:val="100"/>
          <w:position w:val="0"/>
        </w:rPr>
        <w:t>号核准，本公司向社会公众股股东发行</w:t>
      </w:r>
      <w:r>
        <w:rPr>
          <w:color w:val="000000"/>
          <w:spacing w:val="0"/>
          <w:w w:val="100"/>
          <w:position w:val="0"/>
          <w:sz w:val="18"/>
          <w:szCs w:val="18"/>
        </w:rPr>
        <w:t xml:space="preserve">10,000 </w:t>
      </w:r>
      <w:r>
        <w:rPr>
          <w:color w:val="000000"/>
          <w:spacing w:val="0"/>
          <w:w w:val="100"/>
          <w:position w:val="0"/>
        </w:rPr>
        <w:t>万股，发行后注册资本变更为人民币</w:t>
      </w:r>
      <w:r>
        <w:rPr>
          <w:color w:val="000000"/>
          <w:spacing w:val="0"/>
          <w:w w:val="100"/>
          <w:position w:val="0"/>
          <w:sz w:val="18"/>
          <w:szCs w:val="18"/>
        </w:rPr>
        <w:t xml:space="preserve">40,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月经公司股东大会审议通过了以 资本公积转增股本，转增后注册资本变更为</w:t>
      </w:r>
      <w:r>
        <w:rPr>
          <w:color w:val="000000"/>
          <w:spacing w:val="0"/>
          <w:w w:val="100"/>
          <w:position w:val="0"/>
          <w:sz w:val="18"/>
          <w:szCs w:val="18"/>
        </w:rPr>
        <w:t>80,000.00</w:t>
      </w:r>
      <w:r>
        <w:rPr>
          <w:color w:val="000000"/>
          <w:spacing w:val="0"/>
          <w:w w:val="100"/>
          <w:position w:val="0"/>
        </w:rPr>
        <w:t>万元。</w:t>
      </w:r>
    </w:p>
    <w:p>
      <w:pPr>
        <w:pStyle w:val="Style5"/>
        <w:keepNext w:val="0"/>
        <w:keepLines w:val="0"/>
        <w:widowControl w:val="0"/>
        <w:shd w:val="clear" w:color="auto" w:fill="auto"/>
        <w:bidi w:val="0"/>
        <w:spacing w:before="0" w:after="0" w:line="440" w:lineRule="exact"/>
        <w:ind w:left="0" w:right="0" w:firstLine="440"/>
        <w:jc w:val="both"/>
      </w:pPr>
      <w:r>
        <w:rPr>
          <w:color w:val="000000"/>
          <w:spacing w:val="0"/>
          <w:w w:val="100"/>
          <w:position w:val="0"/>
        </w:rPr>
        <w:t>本公司《营业执照》统一社会信用代码：</w:t>
      </w:r>
      <w:r>
        <w:rPr>
          <w:color w:val="000000"/>
          <w:spacing w:val="0"/>
          <w:w w:val="100"/>
          <w:position w:val="0"/>
          <w:sz w:val="18"/>
          <w:szCs w:val="18"/>
        </w:rPr>
        <w:t>913207001389723206</w:t>
      </w:r>
      <w:r>
        <w:rPr>
          <w:color w:val="000000"/>
          <w:spacing w:val="0"/>
          <w:w w:val="100"/>
          <w:position w:val="0"/>
        </w:rPr>
        <w:t xml:space="preserve">，总部位于连云港市海宁工贸 </w:t>
      </w:r>
      <w:r>
        <w:rPr>
          <w:color w:val="000000"/>
          <w:spacing w:val="0"/>
          <w:w w:val="100"/>
          <w:position w:val="0"/>
        </w:rPr>
        <w:t>园。</w:t>
      </w:r>
    </w:p>
    <w:p>
      <w:pPr>
        <w:pStyle w:val="Style5"/>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本公司建立了股东大会、董事会、监事会的法人治理结构，目前设太阳能事业部、空气能事 业部、净水事业部、采购部、基建部、集团办公室、投资部、财务部、审计督察部、人力资源部、 信息与数据中心、光热研发中心、计划物流部、政策事务部等部门。</w:t>
      </w:r>
    </w:p>
    <w:p>
      <w:pPr>
        <w:pStyle w:val="Style5"/>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本公司及其子公司主要从事太阳能热水器、太阳能热水工程系统、太阳能采暖系统等太阳能 热利用产品以及空气能、净水机等产品的研发、生产与销售，拥有“太阳雨”、“四季沐歌”两 个品牌。</w:t>
      </w:r>
    </w:p>
    <w:p>
      <w:pPr>
        <w:pStyle w:val="Style5"/>
        <w:keepNext w:val="0"/>
        <w:keepLines w:val="0"/>
        <w:widowControl w:val="0"/>
        <w:shd w:val="clear" w:color="auto" w:fill="auto"/>
        <w:bidi w:val="0"/>
        <w:spacing w:before="0" w:after="0" w:line="443" w:lineRule="exact"/>
        <w:ind w:left="0" w:right="0" w:firstLine="440"/>
        <w:jc w:val="both"/>
      </w:pPr>
      <w:r>
        <w:rPr>
          <w:color w:val="000000"/>
          <w:spacing w:val="0"/>
          <w:w w:val="100"/>
          <w:position w:val="0"/>
        </w:rPr>
        <w:t>本公司的控股股东为太阳雨控股集团有限公司，实际控制人为徐新建。</w:t>
      </w:r>
    </w:p>
    <w:p>
      <w:pPr>
        <w:pStyle w:val="Style5"/>
        <w:keepNext w:val="0"/>
        <w:keepLines w:val="0"/>
        <w:widowControl w:val="0"/>
        <w:shd w:val="clear" w:color="auto" w:fill="auto"/>
        <w:bidi w:val="0"/>
        <w:spacing w:before="0" w:after="400" w:line="443" w:lineRule="exact"/>
        <w:ind w:left="0" w:right="0" w:firstLine="440"/>
        <w:jc w:val="both"/>
      </w:pPr>
      <w:r>
        <w:rPr>
          <w:color w:val="000000"/>
          <w:spacing w:val="0"/>
          <w:w w:val="100"/>
          <w:position w:val="0"/>
        </w:rPr>
        <w:t>本财务报表及财务报表附注业经本公司第三届董事会第五次会议于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日批准。</w:t>
      </w:r>
    </w:p>
    <w:p>
      <w:pPr>
        <w:pStyle w:val="Style26"/>
        <w:keepNext/>
        <w:keepLines/>
        <w:widowControl w:val="0"/>
        <w:numPr>
          <w:ilvl w:val="0"/>
          <w:numId w:val="37"/>
        </w:numPr>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bookmarkEnd w:id="598"/>
      <w:r>
        <w:rPr>
          <w:color w:val="000000"/>
          <w:spacing w:val="0"/>
          <w:w w:val="100"/>
          <w:position w:val="0"/>
        </w:rPr>
        <w:t>合并财务报表范围</w:t>
      </w:r>
      <w:bookmarkEnd w:id="596"/>
      <w:bookmarkEnd w:id="597"/>
      <w:bookmarkEnd w:id="5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443" w:lineRule="exact"/>
        <w:ind w:left="0" w:right="0" w:firstLine="0"/>
        <w:jc w:val="left"/>
      </w:pPr>
      <w:r>
        <w:rPr>
          <w:color w:val="000000"/>
          <w:spacing w:val="0"/>
          <w:w w:val="100"/>
          <w:position w:val="0"/>
        </w:rPr>
        <w:t>本年度，本公司合并财务报表范围包括本公司及</w:t>
      </w:r>
      <w:r>
        <w:rPr>
          <w:color w:val="000000"/>
          <w:spacing w:val="0"/>
          <w:w w:val="100"/>
          <w:position w:val="0"/>
          <w:sz w:val="18"/>
          <w:szCs w:val="18"/>
        </w:rPr>
        <w:t>28</w:t>
      </w:r>
      <w:r>
        <w:rPr>
          <w:color w:val="000000"/>
          <w:spacing w:val="0"/>
          <w:w w:val="100"/>
          <w:position w:val="0"/>
        </w:rPr>
        <w:t>家通过设立取得的子公司（包括该等子公司控 制的孙公司，下同）、</w:t>
      </w:r>
      <w:r>
        <w:rPr>
          <w:color w:val="000000"/>
          <w:spacing w:val="0"/>
          <w:w w:val="100"/>
          <w:position w:val="0"/>
          <w:sz w:val="18"/>
          <w:szCs w:val="18"/>
        </w:rPr>
        <w:t>5</w:t>
      </w:r>
      <w:r>
        <w:rPr>
          <w:color w:val="000000"/>
          <w:spacing w:val="0"/>
          <w:w w:val="100"/>
          <w:position w:val="0"/>
        </w:rPr>
        <w:t>家同一控制企业合并取得的子公司、</w:t>
      </w:r>
      <w:r>
        <w:rPr>
          <w:color w:val="000000"/>
          <w:spacing w:val="0"/>
          <w:w w:val="100"/>
          <w:position w:val="0"/>
          <w:sz w:val="18"/>
          <w:szCs w:val="18"/>
        </w:rPr>
        <w:t>2</w:t>
      </w:r>
      <w:r>
        <w:rPr>
          <w:color w:val="000000"/>
          <w:spacing w:val="0"/>
          <w:w w:val="100"/>
          <w:position w:val="0"/>
        </w:rPr>
        <w:t>家非同一控制下企业合并取得的子 公司，其中，</w:t>
      </w:r>
      <w:r>
        <w:rPr>
          <w:color w:val="000000"/>
          <w:spacing w:val="0"/>
          <w:w w:val="100"/>
          <w:position w:val="0"/>
          <w:sz w:val="18"/>
          <w:szCs w:val="18"/>
        </w:rPr>
        <w:t>2</w:t>
      </w:r>
      <w:r>
        <w:rPr>
          <w:color w:val="000000"/>
          <w:spacing w:val="0"/>
          <w:w w:val="100"/>
          <w:position w:val="0"/>
        </w:rPr>
        <w:t>家通过设立取得的子公司于本期注销。合并范围内子公司变动及其具体情况详见 本附注六、合并范围的变动和本附注七、在其他主体中的权益。</w:t>
      </w:r>
    </w:p>
    <w:p>
      <w:pPr>
        <w:pStyle w:val="Style26"/>
        <w:keepNext/>
        <w:keepLines/>
        <w:widowControl w:val="0"/>
        <w:shd w:val="clear" w:color="auto" w:fill="auto"/>
        <w:bidi w:val="0"/>
        <w:spacing w:before="0" w:line="269" w:lineRule="exact"/>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、财务报表的编制基础</w:t>
      </w:r>
      <w:bookmarkEnd w:id="600"/>
      <w:bookmarkEnd w:id="601"/>
      <w:bookmarkEnd w:id="603"/>
    </w:p>
    <w:p>
      <w:pPr>
        <w:pStyle w:val="Style26"/>
        <w:keepNext/>
        <w:keepLines/>
        <w:widowControl w:val="0"/>
        <w:numPr>
          <w:ilvl w:val="0"/>
          <w:numId w:val="39"/>
        </w:numPr>
        <w:shd w:val="clear" w:color="auto" w:fill="auto"/>
        <w:bidi w:val="0"/>
        <w:spacing w:before="0" w:line="269" w:lineRule="exact"/>
        <w:ind w:left="0" w:right="0" w:firstLine="0"/>
        <w:jc w:val="left"/>
      </w:pPr>
      <w:bookmarkStart w:id="600" w:name="bookmark600"/>
      <w:bookmarkStart w:id="601" w:name="bookmark601"/>
      <w:bookmarkStart w:id="604" w:name="bookmark604"/>
      <w:bookmarkStart w:id="605" w:name="bookmark605"/>
      <w:bookmarkEnd w:id="604"/>
      <w:r>
        <w:rPr>
          <w:color w:val="000000"/>
          <w:spacing w:val="0"/>
          <w:w w:val="100"/>
          <w:position w:val="0"/>
        </w:rPr>
        <w:t>编制基础</w:t>
      </w:r>
      <w:bookmarkEnd w:id="600"/>
      <w:bookmarkEnd w:id="601"/>
      <w:bookmarkEnd w:id="605"/>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本财务报表按照财政部颁布的企业会计准则及其应用指南、解释及其他有关规定（统称“企业会 计准则”）编制。此外，本公司还按照中国证监会《公开发行证券的公司信息披露编报规则第</w:t>
      </w:r>
      <w:r>
        <w:rPr>
          <w:color w:val="000000"/>
          <w:spacing w:val="0"/>
          <w:w w:val="100"/>
          <w:position w:val="0"/>
          <w:sz w:val="18"/>
          <w:szCs w:val="18"/>
        </w:rPr>
        <w:t xml:space="preserve">15 </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本公司财务报表以持续经营为编制基础。</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本公司会计核算以权责发生制为基础。除某些金融工具外，本财务报表均以历史成本为计量基础。 资产如果发生减值，则按照相关规定计提相应的减值准备。</w:t>
      </w:r>
    </w:p>
    <w:p>
      <w:pPr>
        <w:pStyle w:val="Style26"/>
        <w:keepNext/>
        <w:keepLines/>
        <w:widowControl w:val="0"/>
        <w:numPr>
          <w:ilvl w:val="0"/>
          <w:numId w:val="39"/>
        </w:numPr>
        <w:shd w:val="clear" w:color="auto" w:fill="auto"/>
        <w:bidi w:val="0"/>
        <w:spacing w:before="0" w:after="40" w:line="273" w:lineRule="exact"/>
        <w:ind w:left="0" w:right="0" w:firstLine="0"/>
        <w:jc w:val="both"/>
      </w:pPr>
      <w:bookmarkStart w:id="606" w:name="bookmark606"/>
      <w:bookmarkStart w:id="607" w:name="bookmark607"/>
      <w:bookmarkStart w:id="608" w:name="bookmark608"/>
      <w:bookmarkStart w:id="609" w:name="bookmark609"/>
      <w:bookmarkEnd w:id="608"/>
      <w:r>
        <w:rPr>
          <w:color w:val="000000"/>
          <w:spacing w:val="0"/>
          <w:w w:val="100"/>
          <w:position w:val="0"/>
        </w:rPr>
        <w:t>持续经营</w:t>
      </w:r>
      <w:bookmarkEnd w:id="606"/>
      <w:bookmarkEnd w:id="607"/>
      <w:bookmarkEnd w:id="609"/>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个月内的持续经营能力不存在重大不确定性。</w:t>
      </w:r>
    </w:p>
    <w:p>
      <w:pPr>
        <w:pStyle w:val="Style26"/>
        <w:keepNext/>
        <w:keepLines/>
        <w:widowControl w:val="0"/>
        <w:shd w:val="clear" w:color="auto" w:fill="auto"/>
        <w:bidi w:val="0"/>
        <w:spacing w:before="0" w:after="40" w:line="273" w:lineRule="exact"/>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五</w:t>
      </w:r>
      <w:bookmarkEnd w:id="612"/>
      <w:r>
        <w:rPr>
          <w:color w:val="000000"/>
          <w:spacing w:val="0"/>
          <w:w w:val="100"/>
          <w:position w:val="0"/>
        </w:rPr>
        <w:t>、重要会计政策及会计估计</w:t>
      </w:r>
      <w:bookmarkEnd w:id="610"/>
      <w:bookmarkEnd w:id="611"/>
      <w:bookmarkEnd w:id="613"/>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本公司根据自身生产经营特点确定了应收款项坏账政策及收入确认政策，具体会计政策参见附注 五、</w:t>
      </w:r>
      <w:r>
        <w:rPr>
          <w:color w:val="000000"/>
          <w:spacing w:val="0"/>
          <w:w w:val="100"/>
          <w:position w:val="0"/>
          <w:sz w:val="18"/>
          <w:szCs w:val="18"/>
        </w:rPr>
        <w:t>11</w:t>
      </w:r>
      <w:r>
        <w:rPr>
          <w:color w:val="000000"/>
          <w:spacing w:val="0"/>
          <w:w w:val="100"/>
          <w:position w:val="0"/>
        </w:rPr>
        <w:t>及附注五、</w:t>
      </w:r>
      <w:r>
        <w:rPr>
          <w:color w:val="000000"/>
          <w:spacing w:val="0"/>
          <w:w w:val="100"/>
          <w:position w:val="0"/>
          <w:sz w:val="18"/>
          <w:szCs w:val="18"/>
        </w:rPr>
        <w:t>28</w:t>
      </w:r>
      <w:r>
        <w:rPr>
          <w:color w:val="000000"/>
          <w:spacing w:val="0"/>
          <w:w w:val="100"/>
          <w:position w:val="0"/>
        </w:rPr>
        <w:t>。</w:t>
      </w:r>
    </w:p>
    <w:p>
      <w:pPr>
        <w:pStyle w:val="Style26"/>
        <w:keepNext/>
        <w:keepLines/>
        <w:widowControl w:val="0"/>
        <w:numPr>
          <w:ilvl w:val="0"/>
          <w:numId w:val="41"/>
        </w:numPr>
        <w:shd w:val="clear" w:color="auto" w:fill="auto"/>
        <w:tabs>
          <w:tab w:pos="422" w:val="left"/>
        </w:tabs>
        <w:bidi w:val="0"/>
        <w:spacing w:before="0" w:after="40" w:line="273" w:lineRule="exact"/>
        <w:ind w:left="0" w:right="0" w:firstLine="0"/>
        <w:jc w:val="both"/>
      </w:pPr>
      <w:bookmarkStart w:id="614" w:name="bookmark614"/>
      <w:bookmarkStart w:id="615" w:name="bookmark615"/>
      <w:bookmarkStart w:id="616" w:name="bookmark616"/>
      <w:bookmarkStart w:id="617" w:name="bookmark617"/>
      <w:bookmarkEnd w:id="616"/>
      <w:r>
        <w:rPr>
          <w:color w:val="000000"/>
          <w:spacing w:val="0"/>
          <w:w w:val="100"/>
          <w:position w:val="0"/>
        </w:rPr>
        <w:t>遵循企业会计准则的声明</w:t>
      </w:r>
      <w:bookmarkEnd w:id="614"/>
      <w:bookmarkEnd w:id="615"/>
      <w:bookmarkEnd w:id="617"/>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6"/>
        <w:keepNext/>
        <w:keepLines/>
        <w:widowControl w:val="0"/>
        <w:numPr>
          <w:ilvl w:val="0"/>
          <w:numId w:val="41"/>
        </w:numPr>
        <w:shd w:val="clear" w:color="auto" w:fill="auto"/>
        <w:tabs>
          <w:tab w:pos="422" w:val="left"/>
        </w:tabs>
        <w:bidi w:val="0"/>
        <w:spacing w:before="0" w:after="40" w:line="273" w:lineRule="exact"/>
        <w:ind w:left="0" w:right="0" w:firstLine="0"/>
        <w:jc w:val="both"/>
      </w:pPr>
      <w:bookmarkStart w:id="618" w:name="bookmark618"/>
      <w:bookmarkStart w:id="619" w:name="bookmark619"/>
      <w:bookmarkStart w:id="620" w:name="bookmark620"/>
      <w:bookmarkStart w:id="621" w:name="bookmark621"/>
      <w:bookmarkEnd w:id="620"/>
      <w:r>
        <w:rPr>
          <w:color w:val="000000"/>
          <w:spacing w:val="0"/>
          <w:w w:val="100"/>
          <w:position w:val="0"/>
        </w:rPr>
        <w:t>会计期间</w:t>
      </w:r>
      <w:bookmarkEnd w:id="618"/>
      <w:bookmarkEnd w:id="619"/>
      <w:bookmarkEnd w:id="621"/>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6"/>
        <w:keepNext/>
        <w:keepLines/>
        <w:widowControl w:val="0"/>
        <w:numPr>
          <w:ilvl w:val="0"/>
          <w:numId w:val="41"/>
        </w:numPr>
        <w:shd w:val="clear" w:color="auto" w:fill="auto"/>
        <w:tabs>
          <w:tab w:pos="422" w:val="left"/>
        </w:tabs>
        <w:bidi w:val="0"/>
        <w:spacing w:before="0" w:after="40" w:line="273" w:lineRule="exact"/>
        <w:ind w:left="0" w:right="0" w:firstLine="0"/>
        <w:jc w:val="both"/>
      </w:pPr>
      <w:bookmarkStart w:id="622" w:name="bookmark622"/>
      <w:bookmarkStart w:id="623" w:name="bookmark623"/>
      <w:bookmarkStart w:id="624" w:name="bookmark624"/>
      <w:bookmarkStart w:id="625" w:name="bookmark625"/>
      <w:bookmarkEnd w:id="624"/>
      <w:r>
        <w:rPr>
          <w:color w:val="000000"/>
          <w:spacing w:val="0"/>
          <w:w w:val="100"/>
          <w:position w:val="0"/>
        </w:rPr>
        <w:t>营业周期</w:t>
      </w:r>
      <w:bookmarkEnd w:id="622"/>
      <w:bookmarkEnd w:id="623"/>
      <w:bookmarkEnd w:id="625"/>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26"/>
        <w:keepNext/>
        <w:keepLines/>
        <w:widowControl w:val="0"/>
        <w:numPr>
          <w:ilvl w:val="0"/>
          <w:numId w:val="41"/>
        </w:numPr>
        <w:shd w:val="clear" w:color="auto" w:fill="auto"/>
        <w:tabs>
          <w:tab w:pos="422" w:val="left"/>
        </w:tabs>
        <w:bidi w:val="0"/>
        <w:spacing w:before="0" w:after="40" w:line="273" w:lineRule="exact"/>
        <w:ind w:left="0" w:right="0" w:firstLine="0"/>
        <w:jc w:val="both"/>
      </w:pPr>
      <w:bookmarkStart w:id="626" w:name="bookmark626"/>
      <w:bookmarkStart w:id="627" w:name="bookmark627"/>
      <w:bookmarkStart w:id="628" w:name="bookmark628"/>
      <w:bookmarkStart w:id="629" w:name="bookmark629"/>
      <w:bookmarkEnd w:id="628"/>
      <w:r>
        <w:rPr>
          <w:color w:val="000000"/>
          <w:spacing w:val="0"/>
          <w:w w:val="100"/>
          <w:position w:val="0"/>
        </w:rPr>
        <w:t>记账本位币</w:t>
      </w:r>
      <w:bookmarkEnd w:id="626"/>
      <w:bookmarkEnd w:id="627"/>
      <w:bookmarkEnd w:id="629"/>
    </w:p>
    <w:p>
      <w:pPr>
        <w:pStyle w:val="Style2"/>
        <w:keepNext w:val="0"/>
        <w:keepLines w:val="0"/>
        <w:widowControl w:val="0"/>
        <w:shd w:val="clear" w:color="auto" w:fill="auto"/>
        <w:bidi w:val="0"/>
        <w:spacing w:before="0" w:after="320" w:line="272" w:lineRule="exact"/>
        <w:ind w:left="0" w:right="0" w:firstLine="0"/>
        <w:jc w:val="both"/>
        <w:rPr>
          <w:sz w:val="20"/>
          <w:szCs w:val="20"/>
        </w:rPr>
      </w:pPr>
      <w:r>
        <w:rPr>
          <w:color w:val="000000"/>
          <w:spacing w:val="0"/>
          <w:w w:val="100"/>
          <w:position w:val="0"/>
          <w:sz w:val="20"/>
          <w:szCs w:val="20"/>
        </w:rPr>
        <w:t>本公司及境内子公司以人民币为记账本位币，本公司之境外子公司</w:t>
      </w:r>
      <w:r>
        <w:rPr>
          <w:color w:val="000000"/>
          <w:spacing w:val="0"/>
          <w:w w:val="100"/>
          <w:position w:val="0"/>
          <w:sz w:val="18"/>
          <w:szCs w:val="18"/>
        </w:rPr>
        <w:t>Sunrain (Korea) Solar Energy Co.,Ltd.</w:t>
      </w:r>
      <w:r>
        <w:rPr>
          <w:color w:val="000000"/>
          <w:spacing w:val="0"/>
          <w:w w:val="100"/>
          <w:position w:val="0"/>
          <w:sz w:val="20"/>
          <w:szCs w:val="20"/>
        </w:rPr>
        <w:t>以韩元为记账本位币；本公司之境外子公司</w:t>
      </w:r>
      <w:r>
        <w:rPr>
          <w:color w:val="000000"/>
          <w:spacing w:val="0"/>
          <w:w w:val="100"/>
          <w:position w:val="0"/>
          <w:sz w:val="18"/>
          <w:szCs w:val="18"/>
        </w:rPr>
        <w:t>Great Change Europe Investment Holdings Company Limited</w:t>
      </w:r>
      <w:r>
        <w:rPr>
          <w:color w:val="000000"/>
          <w:spacing w:val="0"/>
          <w:w w:val="100"/>
          <w:position w:val="0"/>
          <w:sz w:val="20"/>
          <w:szCs w:val="20"/>
        </w:rPr>
        <w:t>以欧元为记账本位币</w:t>
      </w:r>
      <w:r>
        <w:rPr>
          <w:color w:val="000000"/>
          <w:spacing w:val="0"/>
          <w:w w:val="100"/>
          <w:position w:val="0"/>
          <w:sz w:val="18"/>
          <w:szCs w:val="18"/>
        </w:rPr>
        <w:t>；</w:t>
      </w:r>
      <w:r>
        <w:rPr>
          <w:color w:val="000000"/>
          <w:spacing w:val="0"/>
          <w:w w:val="100"/>
          <w:position w:val="0"/>
          <w:sz w:val="20"/>
          <w:szCs w:val="20"/>
        </w:rPr>
        <w:t>本公司之境外子公司</w:t>
      </w:r>
      <w:r>
        <w:rPr>
          <w:color w:val="000000"/>
          <w:spacing w:val="0"/>
          <w:w w:val="100"/>
          <w:position w:val="0"/>
          <w:sz w:val="18"/>
          <w:szCs w:val="18"/>
        </w:rPr>
        <w:t xml:space="preserve">Great Change American Corporation </w:t>
      </w:r>
      <w:r>
        <w:rPr>
          <w:color w:val="000000"/>
          <w:spacing w:val="0"/>
          <w:w w:val="100"/>
          <w:position w:val="0"/>
          <w:sz w:val="20"/>
          <w:szCs w:val="20"/>
        </w:rPr>
        <w:t>以美元为记账本位币；本公司之境外子公司</w:t>
      </w:r>
      <w:r>
        <w:rPr>
          <w:color w:val="000000"/>
          <w:spacing w:val="0"/>
          <w:w w:val="100"/>
          <w:position w:val="0"/>
          <w:sz w:val="18"/>
          <w:szCs w:val="18"/>
        </w:rPr>
        <w:t>Solarest Australasia PTY LTD</w:t>
      </w:r>
      <w:r>
        <w:rPr>
          <w:color w:val="000000"/>
          <w:spacing w:val="0"/>
          <w:w w:val="100"/>
          <w:position w:val="0"/>
          <w:sz w:val="20"/>
          <w:szCs w:val="20"/>
        </w:rPr>
        <w:t>以澳大利亚元为记账 本位币；本公司之境外子公司</w:t>
      </w:r>
      <w:r>
        <w:rPr>
          <w:color w:val="000000"/>
          <w:spacing w:val="0"/>
          <w:w w:val="100"/>
          <w:position w:val="0"/>
          <w:sz w:val="18"/>
          <w:szCs w:val="18"/>
        </w:rPr>
        <w:t>Naturaquell GmbH</w:t>
      </w:r>
      <w:r>
        <w:rPr>
          <w:color w:val="000000"/>
          <w:spacing w:val="0"/>
          <w:w w:val="100"/>
          <w:position w:val="0"/>
          <w:sz w:val="20"/>
          <w:szCs w:val="20"/>
        </w:rPr>
        <w:t>以欧元为记账本位币。</w:t>
      </w:r>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本公司编制本财务报表时所采用的货币为人民币。</w:t>
      </w:r>
    </w:p>
    <w:p>
      <w:pPr>
        <w:pStyle w:val="Style26"/>
        <w:keepNext/>
        <w:keepLines/>
        <w:widowControl w:val="0"/>
        <w:numPr>
          <w:ilvl w:val="0"/>
          <w:numId w:val="41"/>
        </w:numPr>
        <w:shd w:val="clear" w:color="auto" w:fill="auto"/>
        <w:tabs>
          <w:tab w:pos="422" w:val="left"/>
        </w:tabs>
        <w:bidi w:val="0"/>
        <w:spacing w:before="0" w:after="40" w:line="273" w:lineRule="exact"/>
        <w:ind w:left="0" w:right="0" w:firstLine="0"/>
        <w:jc w:val="both"/>
      </w:pPr>
      <w:bookmarkStart w:id="630" w:name="bookmark630"/>
      <w:bookmarkStart w:id="631" w:name="bookmark631"/>
      <w:bookmarkStart w:id="632" w:name="bookmark632"/>
      <w:bookmarkStart w:id="633" w:name="bookmark633"/>
      <w:bookmarkEnd w:id="632"/>
      <w:r>
        <w:rPr>
          <w:color w:val="000000"/>
          <w:spacing w:val="0"/>
          <w:w w:val="100"/>
          <w:position w:val="0"/>
        </w:rPr>
        <w:t>同一控制下和非同一控制下企业合并的会计处理方法</w:t>
      </w:r>
      <w:bookmarkEnd w:id="630"/>
      <w:bookmarkEnd w:id="631"/>
      <w:bookmarkEnd w:id="633"/>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3"/>
        </w:numPr>
        <w:shd w:val="clear" w:color="auto" w:fill="auto"/>
        <w:tabs>
          <w:tab w:pos="488" w:val="left"/>
        </w:tabs>
        <w:bidi w:val="0"/>
        <w:spacing w:before="0" w:after="0" w:line="273" w:lineRule="exact"/>
        <w:ind w:left="0" w:right="0" w:firstLine="0"/>
        <w:jc w:val="both"/>
      </w:pPr>
      <w:bookmarkStart w:id="634" w:name="bookmark634"/>
      <w:bookmarkEnd w:id="634"/>
      <w:r>
        <w:rPr>
          <w:color w:val="000000"/>
          <w:spacing w:val="0"/>
          <w:w w:val="100"/>
          <w:position w:val="0"/>
        </w:rPr>
        <w:t>非同一控制下的企业合并</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对于非同一控制下的企业合并，合并成本为购买日为取得对被购买方的控制权而付出的资产、发 生或承担的负债以及发行的权益性证券的公允价值。在购买日，取得的被购买方的资产、负债及 或有负债按公允价值确认。</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对合并成本大于合并中取得的被购买方可辨认净资产公允价值份额的差额，确认为商誉，按成本 扣除累计减值准备进行后续计量；对合并成本小于合并中取得的被购买方可辨认净资产公允价值 份额的差额，经复核后计入当期损益。</w:t>
      </w:r>
    </w:p>
    <w:p>
      <w:pPr>
        <w:pStyle w:val="Style5"/>
        <w:keepNext w:val="0"/>
        <w:keepLines w:val="0"/>
        <w:widowControl w:val="0"/>
        <w:numPr>
          <w:ilvl w:val="0"/>
          <w:numId w:val="43"/>
        </w:numPr>
        <w:shd w:val="clear" w:color="auto" w:fill="auto"/>
        <w:tabs>
          <w:tab w:pos="488" w:val="left"/>
        </w:tabs>
        <w:bidi w:val="0"/>
        <w:spacing w:before="0" w:after="0" w:line="273" w:lineRule="exact"/>
        <w:ind w:left="0" w:right="0" w:firstLine="0"/>
        <w:jc w:val="both"/>
      </w:pPr>
      <w:bookmarkStart w:id="635" w:name="bookmark635"/>
      <w:bookmarkEnd w:id="635"/>
      <w:r>
        <w:rPr>
          <w:color w:val="000000"/>
          <w:spacing w:val="0"/>
          <w:w w:val="100"/>
          <w:position w:val="0"/>
        </w:rPr>
        <w:t>企业合并中有关交易费用的处理</w:t>
      </w:r>
    </w:p>
    <w:p>
      <w:pPr>
        <w:pStyle w:val="Style5"/>
        <w:keepNext w:val="0"/>
        <w:keepLines w:val="0"/>
        <w:widowControl w:val="0"/>
        <w:shd w:val="clear" w:color="auto" w:fill="auto"/>
        <w:bidi w:val="0"/>
        <w:spacing w:before="0" w:after="180" w:line="273" w:lineRule="exact"/>
        <w:ind w:left="0" w:right="0" w:firstLine="0"/>
        <w:jc w:val="both"/>
      </w:pPr>
      <w:r>
        <w:rPr>
          <w:color w:val="000000"/>
          <w:spacing w:val="0"/>
          <w:w w:val="100"/>
          <w:position w:val="0"/>
        </w:rPr>
        <w:t>为进行企业合并发生的审计、法律服务、评估咨询等中介费用以及其他相关管理费用，于发生时 计入当期损益。作为合并对价发行的权益性证券或债务性证券的交易费用，计入权益性证券或债 务性证券的初始确认金额。</w:t>
      </w:r>
    </w:p>
    <w:p>
      <w:pPr>
        <w:pStyle w:val="Style26"/>
        <w:keepNext/>
        <w:keepLines/>
        <w:widowControl w:val="0"/>
        <w:numPr>
          <w:ilvl w:val="0"/>
          <w:numId w:val="41"/>
        </w:numPr>
        <w:shd w:val="clear" w:color="auto" w:fill="auto"/>
        <w:tabs>
          <w:tab w:pos="417" w:val="left"/>
        </w:tabs>
        <w:bidi w:val="0"/>
        <w:spacing w:before="0" w:after="60" w:line="272" w:lineRule="exact"/>
        <w:ind w:left="0" w:right="0" w:firstLine="0"/>
        <w:jc w:val="both"/>
      </w:pPr>
      <w:bookmarkStart w:id="636" w:name="bookmark636"/>
      <w:bookmarkStart w:id="637" w:name="bookmark637"/>
      <w:bookmarkStart w:id="638" w:name="bookmark638"/>
      <w:bookmarkStart w:id="639" w:name="bookmark639"/>
      <w:bookmarkEnd w:id="638"/>
      <w:r>
        <w:rPr>
          <w:color w:val="000000"/>
          <w:spacing w:val="0"/>
          <w:w w:val="100"/>
          <w:position w:val="0"/>
        </w:rPr>
        <w:t>合并财务报表的编制方法</w:t>
      </w:r>
      <w:bookmarkEnd w:id="636"/>
      <w:bookmarkEnd w:id="637"/>
      <w:bookmarkEnd w:id="639"/>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8" w:val="left"/>
        </w:tabs>
        <w:bidi w:val="0"/>
        <w:spacing w:before="0" w:after="0" w:line="271" w:lineRule="exact"/>
        <w:ind w:left="0" w:right="0" w:firstLine="0"/>
        <w:jc w:val="both"/>
      </w:pPr>
      <w:bookmarkStart w:id="640" w:name="bookmark640"/>
      <w:r>
        <w:rPr>
          <w:color w:val="000000"/>
          <w:spacing w:val="0"/>
          <w:w w:val="100"/>
          <w:position w:val="0"/>
          <w:sz w:val="18"/>
          <w:szCs w:val="18"/>
        </w:rPr>
        <w:t>（</w:t>
      </w:r>
      <w:bookmarkEnd w:id="640"/>
      <w:r>
        <w:rPr>
          <w:color w:val="000000"/>
          <w:spacing w:val="0"/>
          <w:w w:val="100"/>
          <w:position w:val="0"/>
          <w:sz w:val="18"/>
          <w:szCs w:val="18"/>
        </w:rPr>
        <w:t>1）</w:t>
        <w:tab/>
      </w:r>
      <w:r>
        <w:rPr>
          <w:color w:val="000000"/>
          <w:spacing w:val="0"/>
          <w:w w:val="100"/>
          <w:position w:val="0"/>
        </w:rPr>
        <w:t>合并范围</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合并财务报表的合并范围以控制为基础予以确定。控制是指本公司拥有对被投资单位的权力，通 过参与被投资单位的相关活动而享有可变回报，并且有能力运用对被投资单位的权力影响其回报 金额。子公司，是指被本公司控制的企业。</w:t>
      </w:r>
    </w:p>
    <w:p>
      <w:pPr>
        <w:pStyle w:val="Style5"/>
        <w:keepNext w:val="0"/>
        <w:keepLines w:val="0"/>
        <w:widowControl w:val="0"/>
        <w:shd w:val="clear" w:color="auto" w:fill="auto"/>
        <w:tabs>
          <w:tab w:pos="488" w:val="left"/>
        </w:tabs>
        <w:bidi w:val="0"/>
        <w:spacing w:before="0" w:after="0" w:line="271" w:lineRule="exact"/>
        <w:ind w:left="0" w:right="0" w:firstLine="0"/>
        <w:jc w:val="both"/>
      </w:pPr>
      <w:bookmarkStart w:id="641" w:name="bookmark641"/>
      <w:r>
        <w:rPr>
          <w:color w:val="000000"/>
          <w:spacing w:val="0"/>
          <w:w w:val="100"/>
          <w:position w:val="0"/>
          <w:sz w:val="18"/>
          <w:szCs w:val="18"/>
        </w:rPr>
        <w:t>（</w:t>
      </w:r>
      <w:bookmarkEnd w:id="641"/>
      <w:r>
        <w:rPr>
          <w:color w:val="000000"/>
          <w:spacing w:val="0"/>
          <w:w w:val="100"/>
          <w:position w:val="0"/>
          <w:sz w:val="18"/>
          <w:szCs w:val="18"/>
        </w:rPr>
        <w:t>2）</w:t>
        <w:tab/>
      </w:r>
      <w:r>
        <w:rPr>
          <w:color w:val="000000"/>
          <w:spacing w:val="0"/>
          <w:w w:val="100"/>
          <w:position w:val="0"/>
        </w:rPr>
        <w:t>合并财务报表的编制方法</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合并财务报表以本公司和子公司的财务报表为基础，根据其他有关资料，由本公司编制。在编制 合并财务报表时，本公司和子公司的会计政策和会计期间要求保持一致，公司间的重大交易和往 来余额予以抵销。</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因非同一控制下企业合并增加的子公司以及业务，将该子公司以及业务自购买日至报告期末的收 入、费用、利润纳入合并利润表，将其现金流量纳入合并现金流量表。</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子公司的股东权益中不属于本公司所拥有的部分作为少数股东权益在合并资产负债表中股东权益 项下单独列示。子公司当期净损益中属于少数股东权益的份额，在合并利润表中净利润项目下以 “少数股东损益”项目列示。少数股东分担的子公司的亏损超过了少数股东在该子公司期初所有 者权益中所享有的份额，其余额仍冲减少数股东权益。</w:t>
      </w:r>
    </w:p>
    <w:p>
      <w:pPr>
        <w:pStyle w:val="Style26"/>
        <w:keepNext/>
        <w:keepLines/>
        <w:widowControl w:val="0"/>
        <w:numPr>
          <w:ilvl w:val="0"/>
          <w:numId w:val="41"/>
        </w:numPr>
        <w:shd w:val="clear" w:color="auto" w:fill="auto"/>
        <w:tabs>
          <w:tab w:pos="417" w:val="left"/>
        </w:tabs>
        <w:bidi w:val="0"/>
        <w:spacing w:before="0" w:after="60" w:line="272" w:lineRule="exact"/>
        <w:ind w:left="0" w:right="0" w:firstLine="0"/>
        <w:jc w:val="both"/>
      </w:pPr>
      <w:bookmarkStart w:id="642" w:name="bookmark642"/>
      <w:bookmarkStart w:id="643" w:name="bookmark643"/>
      <w:bookmarkStart w:id="644" w:name="bookmark644"/>
      <w:bookmarkStart w:id="645" w:name="bookmark645"/>
      <w:bookmarkEnd w:id="644"/>
      <w:r>
        <w:rPr>
          <w:color w:val="000000"/>
          <w:spacing w:val="0"/>
          <w:w w:val="100"/>
          <w:position w:val="0"/>
        </w:rPr>
        <w:t>合营安排分类及共同经营会计处理方法</w:t>
      </w:r>
      <w:bookmarkEnd w:id="642"/>
      <w:bookmarkEnd w:id="643"/>
      <w:bookmarkEnd w:id="645"/>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1"/>
        </w:numPr>
        <w:shd w:val="clear" w:color="auto" w:fill="auto"/>
        <w:tabs>
          <w:tab w:pos="417" w:val="left"/>
        </w:tabs>
        <w:bidi w:val="0"/>
        <w:spacing w:before="0" w:after="60" w:line="272" w:lineRule="exact"/>
        <w:ind w:left="0" w:right="0" w:firstLine="0"/>
        <w:jc w:val="both"/>
      </w:pPr>
      <w:bookmarkStart w:id="646" w:name="bookmark646"/>
      <w:bookmarkStart w:id="647" w:name="bookmark647"/>
      <w:bookmarkStart w:id="648" w:name="bookmark648"/>
      <w:bookmarkStart w:id="649" w:name="bookmark649"/>
      <w:bookmarkEnd w:id="648"/>
      <w:r>
        <w:rPr>
          <w:color w:val="000000"/>
          <w:spacing w:val="0"/>
          <w:w w:val="100"/>
          <w:position w:val="0"/>
        </w:rPr>
        <w:t>现金及现金等价物的确定标准</w:t>
      </w:r>
      <w:bookmarkEnd w:id="646"/>
      <w:bookmarkEnd w:id="647"/>
      <w:bookmarkEnd w:id="649"/>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26"/>
        <w:keepNext/>
        <w:keepLines/>
        <w:widowControl w:val="0"/>
        <w:numPr>
          <w:ilvl w:val="0"/>
          <w:numId w:val="41"/>
        </w:numPr>
        <w:shd w:val="clear" w:color="auto" w:fill="auto"/>
        <w:tabs>
          <w:tab w:pos="417" w:val="left"/>
        </w:tabs>
        <w:bidi w:val="0"/>
        <w:spacing w:before="0" w:after="60" w:line="272" w:lineRule="exact"/>
        <w:ind w:left="0" w:right="0" w:firstLine="0"/>
        <w:jc w:val="both"/>
      </w:pPr>
      <w:bookmarkStart w:id="650" w:name="bookmark650"/>
      <w:bookmarkStart w:id="651" w:name="bookmark651"/>
      <w:bookmarkStart w:id="652" w:name="bookmark652"/>
      <w:bookmarkStart w:id="653" w:name="bookmark653"/>
      <w:bookmarkEnd w:id="652"/>
      <w:r>
        <w:rPr>
          <w:color w:val="000000"/>
          <w:spacing w:val="0"/>
          <w:w w:val="100"/>
          <w:position w:val="0"/>
        </w:rPr>
        <w:t>外币业务和外币报表折算</w:t>
      </w:r>
      <w:bookmarkEnd w:id="650"/>
      <w:bookmarkEnd w:id="651"/>
      <w:bookmarkEnd w:id="653"/>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8" w:val="left"/>
        </w:tabs>
        <w:bidi w:val="0"/>
        <w:spacing w:before="0" w:after="0" w:line="272" w:lineRule="exact"/>
        <w:ind w:left="0" w:right="0" w:firstLine="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1）</w:t>
        <w:tab/>
      </w:r>
      <w:r>
        <w:rPr>
          <w:color w:val="000000"/>
          <w:spacing w:val="0"/>
          <w:w w:val="100"/>
          <w:position w:val="0"/>
        </w:rPr>
        <w:t>外币业务</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本公司发生外币业务，采用业务发生当月</w:t>
      </w:r>
      <w:r>
        <w:rPr>
          <w:color w:val="000000"/>
          <w:spacing w:val="0"/>
          <w:w w:val="100"/>
          <w:position w:val="0"/>
          <w:sz w:val="18"/>
          <w:szCs w:val="18"/>
        </w:rPr>
        <w:t>1</w:t>
      </w:r>
      <w:r>
        <w:rPr>
          <w:color w:val="000000"/>
          <w:spacing w:val="0"/>
          <w:w w:val="100"/>
          <w:position w:val="0"/>
        </w:rPr>
        <w:t>日中国人民银行授权中国外汇交易中心公布的人民币 汇率中间价折合为人民币记账。</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资产负债表日，夕卜币货币性项目按中国人民银行授权中国外汇交易中心公布的人民币汇率中间价 折算，由此产生的汇兑损益，除属于符合资本化条件的资产的购建的，应当予以资本化计入相关 资产成本外，其余计入当期损益。以历史成本计量的外币非货币性项目，仍采用交易发生日中国 人民银行授权中国外汇交易中心公布的人民币汇率中间价折算，不改变其记账本位币金额。</w:t>
      </w:r>
    </w:p>
    <w:p>
      <w:pPr>
        <w:pStyle w:val="Style5"/>
        <w:keepNext w:val="0"/>
        <w:keepLines w:val="0"/>
        <w:widowControl w:val="0"/>
        <w:shd w:val="clear" w:color="auto" w:fill="auto"/>
        <w:tabs>
          <w:tab w:pos="488" w:val="left"/>
        </w:tabs>
        <w:bidi w:val="0"/>
        <w:spacing w:before="0" w:after="0" w:line="272" w:lineRule="exact"/>
        <w:ind w:left="0" w:right="0" w:firstLine="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2）</w:t>
        <w:tab/>
      </w:r>
      <w:r>
        <w:rPr>
          <w:color w:val="000000"/>
          <w:spacing w:val="0"/>
          <w:w w:val="100"/>
          <w:position w:val="0"/>
        </w:rPr>
        <w:t>外币财务报表的折算</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资产负债表日，对境外子公司外币财务报表进行折算时，资产负债表中的资产和负债项目，采用 资产负债表日中国人民银行授权中国外汇交易中心公布的中间价折算，股东权益项目除“未分配 利润"夕卜，其他项目采用中国人民银行授权中国外汇交易中心公布的中间价折算。</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利润表中的收入和费用项目，采用中国人民银行授权中国外汇交易中心公布的中间价折算。 现金流量表所有项目均按照中国人民银行授权中国外汇交易中心公布的中间价折算。汇率变动对 现金的影响额作为调节项目，在现金流量表中单独列示“汇率变动对现金及现金等价物的影响” 项目反映。</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由于财务报表折算而产生的差额，在资产负债表股东权益项目下的“其他综合收益”项目反映。 处置境外经营并丧失控制权时，将资产负债表中股东权益项目下列示的、与该境外经营相关的外 币报表折算差额，全部或按处置该境外经营的比例转入处置当期损益。</w:t>
      </w:r>
    </w:p>
    <w:p>
      <w:pPr>
        <w:pStyle w:val="Style26"/>
        <w:keepNext/>
        <w:keepLines/>
        <w:widowControl w:val="0"/>
        <w:numPr>
          <w:ilvl w:val="0"/>
          <w:numId w:val="41"/>
        </w:numPr>
        <w:shd w:val="clear" w:color="auto" w:fill="auto"/>
        <w:tabs>
          <w:tab w:pos="430" w:val="left"/>
        </w:tabs>
        <w:bidi w:val="0"/>
        <w:spacing w:before="0" w:after="60" w:line="272" w:lineRule="exact"/>
        <w:ind w:left="0" w:right="0" w:firstLine="0"/>
        <w:jc w:val="both"/>
      </w:pPr>
      <w:bookmarkStart w:id="656" w:name="bookmark656"/>
      <w:bookmarkStart w:id="657" w:name="bookmark657"/>
      <w:bookmarkStart w:id="658" w:name="bookmark658"/>
      <w:bookmarkStart w:id="659" w:name="bookmark659"/>
      <w:bookmarkEnd w:id="658"/>
      <w:r>
        <w:rPr>
          <w:color w:val="000000"/>
          <w:spacing w:val="0"/>
          <w:w w:val="100"/>
          <w:position w:val="0"/>
        </w:rPr>
        <w:t>金融工具</w:t>
      </w:r>
      <w:bookmarkEnd w:id="656"/>
      <w:bookmarkEnd w:id="657"/>
      <w:bookmarkEnd w:id="65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2" w:lineRule="exact"/>
        <w:ind w:left="0" w:right="0" w:firstLine="0"/>
        <w:jc w:val="both"/>
      </w:pPr>
      <w:r>
        <w:rPr>
          <w:color w:val="000000"/>
          <w:spacing w:val="0"/>
          <w:w w:val="100"/>
          <w:position w:val="0"/>
        </w:rPr>
        <w:t>金融工具是指形成一个企业的金融资产，并形成其他单位的金融负债或权益工具的合同。</w:t>
      </w:r>
    </w:p>
    <w:p>
      <w:pPr>
        <w:pStyle w:val="Style5"/>
        <w:keepNext w:val="0"/>
        <w:keepLines w:val="0"/>
        <w:widowControl w:val="0"/>
        <w:shd w:val="clear" w:color="auto" w:fill="auto"/>
        <w:tabs>
          <w:tab w:pos="488" w:val="left"/>
        </w:tabs>
        <w:bidi w:val="0"/>
        <w:spacing w:before="0" w:after="0" w:line="273" w:lineRule="exact"/>
        <w:ind w:left="0" w:right="0" w:firstLine="0"/>
        <w:jc w:val="both"/>
      </w:pPr>
      <w:bookmarkStart w:id="660" w:name="bookmark660"/>
      <w:r>
        <w:rPr>
          <w:color w:val="000000"/>
          <w:spacing w:val="0"/>
          <w:w w:val="100"/>
          <w:position w:val="0"/>
          <w:sz w:val="18"/>
          <w:szCs w:val="18"/>
        </w:rPr>
        <w:t>（</w:t>
      </w:r>
      <w:bookmarkEnd w:id="660"/>
      <w:r>
        <w:rPr>
          <w:color w:val="000000"/>
          <w:spacing w:val="0"/>
          <w:w w:val="100"/>
          <w:position w:val="0"/>
          <w:sz w:val="18"/>
          <w:szCs w:val="18"/>
        </w:rPr>
        <w:t>1）</w:t>
        <w:tab/>
      </w:r>
      <w:r>
        <w:rPr>
          <w:color w:val="000000"/>
          <w:spacing w:val="0"/>
          <w:w w:val="100"/>
          <w:position w:val="0"/>
        </w:rPr>
        <w:t>金融工具的确认和终止确认</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本公司于成为金融工具合同的一方时确认一项金融资产或金融负债。</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金融资产满足下列条件之一的，终止确认：</w:t>
      </w:r>
    </w:p>
    <w:p>
      <w:pPr>
        <w:pStyle w:val="Style5"/>
        <w:keepNext w:val="0"/>
        <w:keepLines w:val="0"/>
        <w:widowControl w:val="0"/>
        <w:numPr>
          <w:ilvl w:val="0"/>
          <w:numId w:val="45"/>
        </w:numPr>
        <w:shd w:val="clear" w:color="auto" w:fill="auto"/>
        <w:tabs>
          <w:tab w:pos="392" w:val="left"/>
        </w:tabs>
        <w:bidi w:val="0"/>
        <w:spacing w:before="0" w:after="0" w:line="273" w:lineRule="exact"/>
        <w:ind w:left="0" w:right="0" w:firstLine="0"/>
        <w:jc w:val="both"/>
      </w:pPr>
      <w:bookmarkStart w:id="661" w:name="bookmark661"/>
      <w:bookmarkEnd w:id="661"/>
      <w:r>
        <w:rPr>
          <w:color w:val="000000"/>
          <w:spacing w:val="0"/>
          <w:w w:val="100"/>
          <w:position w:val="0"/>
        </w:rPr>
        <w:t>收取该金融资产现金流量的合同权利终止；</w:t>
      </w:r>
    </w:p>
    <w:p>
      <w:pPr>
        <w:pStyle w:val="Style5"/>
        <w:keepNext w:val="0"/>
        <w:keepLines w:val="0"/>
        <w:widowControl w:val="0"/>
        <w:numPr>
          <w:ilvl w:val="0"/>
          <w:numId w:val="45"/>
        </w:numPr>
        <w:shd w:val="clear" w:color="auto" w:fill="auto"/>
        <w:tabs>
          <w:tab w:pos="397" w:val="left"/>
        </w:tabs>
        <w:bidi w:val="0"/>
        <w:spacing w:before="0" w:after="0" w:line="273" w:lineRule="exact"/>
        <w:ind w:left="0" w:right="0" w:firstLine="0"/>
        <w:jc w:val="both"/>
      </w:pPr>
      <w:bookmarkStart w:id="662" w:name="bookmark662"/>
      <w:bookmarkEnd w:id="662"/>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金融负债的现时义务全部或部分已经解除的，终止确认该金融负债或其一部分。本公司（债务人） 与债权人之间签订协议，以承担新金融负债方式替换现存金融负债，且新金融负债与现存金融负 债的合同条款实质上不同的，终止确认现存金融负债，并同时确认新金融负债。</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以常规方式买卖金融资产，按交易日进行会计确认和终止确认。</w:t>
      </w:r>
    </w:p>
    <w:p>
      <w:pPr>
        <w:pStyle w:val="Style5"/>
        <w:keepNext w:val="0"/>
        <w:keepLines w:val="0"/>
        <w:widowControl w:val="0"/>
        <w:shd w:val="clear" w:color="auto" w:fill="auto"/>
        <w:tabs>
          <w:tab w:pos="488" w:val="left"/>
        </w:tabs>
        <w:bidi w:val="0"/>
        <w:spacing w:before="0" w:after="0" w:line="273" w:lineRule="exact"/>
        <w:ind w:left="0" w:right="0" w:firstLine="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2）</w:t>
        <w:tab/>
      </w:r>
      <w:r>
        <w:rPr>
          <w:color w:val="000000"/>
          <w:spacing w:val="0"/>
          <w:w w:val="100"/>
          <w:position w:val="0"/>
        </w:rPr>
        <w:t>金融资产分类和计量</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本公司的金融资产于初始确认时分为以下三类：以公允价值计量且其变动计入当期损益的金融资 产、应收款项、可供出售金融资产。金融资产在初始确认时以公允价值计量。对于以公允价值计 量且其变动计入当期损益的金融资产，相关交易费用直接计入当期损益，其他类别的金融资产相 关交易费用计入其初始确认金额。</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以公允价值计量且其变动计入当期损益的金融资产，包括交易性金融资产和初始确认时指定为以 公允价值计量且其变动计入当期损益的金融资产。对于此类金融资产，采用公允价值进行后续计 量，公允价值变动形成的利得或损失以及与该等金融资产相关的股利和利息收入计入当期损益。 应收款项</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应收款项，是指在活跃市场中没有报价、回收金额固定或可确定的非衍生金融资产，包括应收账 款和其他应收款等（附注五、</w:t>
      </w:r>
      <w:r>
        <w:rPr>
          <w:color w:val="000000"/>
          <w:spacing w:val="0"/>
          <w:w w:val="100"/>
          <w:position w:val="0"/>
          <w:sz w:val="18"/>
          <w:szCs w:val="18"/>
        </w:rPr>
        <w:t xml:space="preserve">11 </w:t>
      </w:r>
      <w:r>
        <w:rPr>
          <w:color w:val="000000"/>
          <w:spacing w:val="0"/>
          <w:w w:val="100"/>
          <w:position w:val="0"/>
        </w:rPr>
        <w:t>）。应收款项采用实际利率法，按摊余成本进行后续计量，在终 止确认、发生减值或摊销时产生的利得或损失，计入当期损益。</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可供出售金融资产</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可供出售金融资产，是指初始确认时即指定为可供出售的非衍生金融资产，以及除上述金融资产 类别以外的金融资产。可供出售金融资产采用公允价值进行后续计量，其折溢价采用实际利率法 摊销并确认为利息收入。除减值损失及外币货币性金融资产的汇兑差额确认为当期损益外，可供 出售金融资产的公允价值变动确认为其他综合收益并计入资本公积，在该金融资产终止确认时转 出，计入当期损益。与可供出售金融资产相关的股利或利息收入，计入当期损益。</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对于在活跃市场中没有报价且其公允价值不能可靠计量的权益工具投资，以及与该权益工具挂钩 并须通过交付该权益工具结算的衍生金融资产，按成本计量。</w:t>
      </w:r>
    </w:p>
    <w:p>
      <w:pPr>
        <w:pStyle w:val="Style5"/>
        <w:keepNext w:val="0"/>
        <w:keepLines w:val="0"/>
        <w:widowControl w:val="0"/>
        <w:shd w:val="clear" w:color="auto" w:fill="auto"/>
        <w:tabs>
          <w:tab w:pos="488" w:val="left"/>
        </w:tabs>
        <w:bidi w:val="0"/>
        <w:spacing w:before="0" w:after="0" w:line="271" w:lineRule="exact"/>
        <w:ind w:left="0" w:right="0" w:firstLine="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3）</w:t>
        <w:tab/>
      </w:r>
      <w:r>
        <w:rPr>
          <w:color w:val="000000"/>
          <w:spacing w:val="0"/>
          <w:w w:val="100"/>
          <w:position w:val="0"/>
        </w:rPr>
        <w:t>金融负债分类和计量</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本公司的金融负债系其他金融负债。</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其他金融负债 与在活跃市场中没有报价、公允价值不能可靠计量的权益工具挂钩并须通过交付该权益工具结算 的衍生金融负债，按照成本进行后续计量。其他金融负债采用实际利率法，按摊余成本进行后续 计量，终止确认或摊销产生的利得或损失计入当期损益。</w:t>
      </w:r>
    </w:p>
    <w:p>
      <w:pPr>
        <w:pStyle w:val="Style5"/>
        <w:keepNext w:val="0"/>
        <w:keepLines w:val="0"/>
        <w:widowControl w:val="0"/>
        <w:shd w:val="clear" w:color="auto" w:fill="auto"/>
        <w:tabs>
          <w:tab w:pos="488" w:val="left"/>
        </w:tabs>
        <w:bidi w:val="0"/>
        <w:spacing w:before="0" w:after="0" w:line="271" w:lineRule="exact"/>
        <w:ind w:left="0" w:right="0" w:firstLine="0"/>
        <w:jc w:val="both"/>
      </w:pPr>
      <w:bookmarkStart w:id="665" w:name="bookmark665"/>
      <w:r>
        <w:rPr>
          <w:color w:val="000000"/>
          <w:spacing w:val="0"/>
          <w:w w:val="100"/>
          <w:position w:val="0"/>
          <w:sz w:val="18"/>
          <w:szCs w:val="18"/>
        </w:rPr>
        <w:t>（</w:t>
      </w:r>
      <w:bookmarkEnd w:id="665"/>
      <w:r>
        <w:rPr>
          <w:color w:val="000000"/>
          <w:spacing w:val="0"/>
          <w:w w:val="100"/>
          <w:position w:val="0"/>
          <w:sz w:val="18"/>
          <w:szCs w:val="18"/>
        </w:rPr>
        <w:t>4）</w:t>
        <w:tab/>
      </w:r>
      <w:r>
        <w:rPr>
          <w:color w:val="000000"/>
          <w:spacing w:val="0"/>
          <w:w w:val="100"/>
          <w:position w:val="0"/>
        </w:rPr>
        <w:t>金融工具的公允价值</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金融资产的公允价值确定方法见附注五、</w:t>
      </w:r>
      <w:r>
        <w:rPr>
          <w:color w:val="000000"/>
          <w:spacing w:val="0"/>
          <w:w w:val="100"/>
          <w:position w:val="0"/>
          <w:sz w:val="18"/>
          <w:szCs w:val="18"/>
        </w:rPr>
        <w:t>10</w:t>
      </w:r>
      <w:r>
        <w:rPr>
          <w:color w:val="000000"/>
          <w:spacing w:val="0"/>
          <w:w w:val="100"/>
          <w:position w:val="0"/>
        </w:rPr>
        <w:t>。</w:t>
      </w:r>
    </w:p>
    <w:p>
      <w:pPr>
        <w:pStyle w:val="Style5"/>
        <w:keepNext w:val="0"/>
        <w:keepLines w:val="0"/>
        <w:widowControl w:val="0"/>
        <w:shd w:val="clear" w:color="auto" w:fill="auto"/>
        <w:tabs>
          <w:tab w:pos="488" w:val="left"/>
        </w:tabs>
        <w:bidi w:val="0"/>
        <w:spacing w:before="0" w:after="0" w:line="271" w:lineRule="exact"/>
        <w:ind w:left="0" w:right="0" w:firstLine="0"/>
        <w:jc w:val="both"/>
      </w:pPr>
      <w:bookmarkStart w:id="666" w:name="bookmark666"/>
      <w:r>
        <w:rPr>
          <w:color w:val="000000"/>
          <w:spacing w:val="0"/>
          <w:w w:val="100"/>
          <w:position w:val="0"/>
          <w:sz w:val="18"/>
          <w:szCs w:val="18"/>
        </w:rPr>
        <w:t>（</w:t>
      </w:r>
      <w:bookmarkEnd w:id="666"/>
      <w:r>
        <w:rPr>
          <w:color w:val="000000"/>
          <w:spacing w:val="0"/>
          <w:w w:val="100"/>
          <w:position w:val="0"/>
          <w:sz w:val="18"/>
          <w:szCs w:val="18"/>
        </w:rPr>
        <w:t>5）</w:t>
        <w:tab/>
      </w:r>
      <w:r>
        <w:rPr>
          <w:color w:val="000000"/>
          <w:spacing w:val="0"/>
          <w:w w:val="100"/>
          <w:position w:val="0"/>
        </w:rPr>
        <w:t>金融资产减值</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除了以公允价值计量且其变动计入当期损益的金融资产外，本公司于资产负债表日对其他金融资 产的账面价值进行检查，有客观证据表明该金融资产发生减值的，计提减值准备。表明金融资产 发生减值的客观证据，是指金融资产初始确认后实际发生的、对该金融资产的预计未来现金流量 有影响，且企业能够对该影响进行可靠计量的事项。</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金融资产发生减值的客观证据，包括下列可观察到的情形：</w:t>
      </w:r>
    </w:p>
    <w:p>
      <w:pPr>
        <w:pStyle w:val="Style5"/>
        <w:keepNext w:val="0"/>
        <w:keepLines w:val="0"/>
        <w:widowControl w:val="0"/>
        <w:numPr>
          <w:ilvl w:val="0"/>
          <w:numId w:val="47"/>
        </w:numPr>
        <w:shd w:val="clear" w:color="auto" w:fill="auto"/>
        <w:tabs>
          <w:tab w:pos="392" w:val="left"/>
        </w:tabs>
        <w:bidi w:val="0"/>
        <w:spacing w:before="0" w:after="0" w:line="271" w:lineRule="exact"/>
        <w:ind w:left="0" w:right="0" w:firstLine="0"/>
        <w:jc w:val="both"/>
      </w:pPr>
      <w:bookmarkStart w:id="667" w:name="bookmark667"/>
      <w:bookmarkEnd w:id="667"/>
      <w:r>
        <w:rPr>
          <w:color w:val="000000"/>
          <w:spacing w:val="0"/>
          <w:w w:val="100"/>
          <w:position w:val="0"/>
        </w:rPr>
        <w:t>发行方或债务人发生严重财务困难；</w:t>
      </w:r>
    </w:p>
    <w:p>
      <w:pPr>
        <w:pStyle w:val="Style5"/>
        <w:keepNext w:val="0"/>
        <w:keepLines w:val="0"/>
        <w:widowControl w:val="0"/>
        <w:numPr>
          <w:ilvl w:val="0"/>
          <w:numId w:val="47"/>
        </w:numPr>
        <w:shd w:val="clear" w:color="auto" w:fill="auto"/>
        <w:tabs>
          <w:tab w:pos="397" w:val="left"/>
        </w:tabs>
        <w:bidi w:val="0"/>
        <w:spacing w:before="0" w:after="0" w:line="271" w:lineRule="exact"/>
        <w:ind w:left="0" w:right="0" w:firstLine="0"/>
        <w:jc w:val="both"/>
      </w:pPr>
      <w:bookmarkStart w:id="668" w:name="bookmark668"/>
      <w:bookmarkEnd w:id="668"/>
      <w:r>
        <w:rPr>
          <w:color w:val="000000"/>
          <w:spacing w:val="0"/>
          <w:w w:val="100"/>
          <w:position w:val="0"/>
        </w:rPr>
        <w:t>债务人违反了合同条款，如偿付利息或本金发生违约或逾期等；</w:t>
      </w:r>
    </w:p>
    <w:p>
      <w:pPr>
        <w:pStyle w:val="Style5"/>
        <w:keepNext w:val="0"/>
        <w:keepLines w:val="0"/>
        <w:widowControl w:val="0"/>
        <w:numPr>
          <w:ilvl w:val="0"/>
          <w:numId w:val="47"/>
        </w:numPr>
        <w:shd w:val="clear" w:color="auto" w:fill="auto"/>
        <w:tabs>
          <w:tab w:pos="397" w:val="left"/>
        </w:tabs>
        <w:bidi w:val="0"/>
        <w:spacing w:before="0" w:after="0" w:line="271" w:lineRule="exact"/>
        <w:ind w:left="0" w:right="0" w:firstLine="0"/>
        <w:jc w:val="both"/>
      </w:pPr>
      <w:bookmarkStart w:id="669" w:name="bookmark669"/>
      <w:bookmarkEnd w:id="669"/>
      <w:r>
        <w:rPr>
          <w:color w:val="000000"/>
          <w:spacing w:val="0"/>
          <w:w w:val="100"/>
          <w:position w:val="0"/>
        </w:rPr>
        <w:t>本公司出于经济或法律等方面因素的考虑，对发生财务困难的债务人作出让步；</w:t>
      </w:r>
    </w:p>
    <w:p>
      <w:pPr>
        <w:pStyle w:val="Style5"/>
        <w:keepNext w:val="0"/>
        <w:keepLines w:val="0"/>
        <w:widowControl w:val="0"/>
        <w:numPr>
          <w:ilvl w:val="0"/>
          <w:numId w:val="47"/>
        </w:numPr>
        <w:shd w:val="clear" w:color="auto" w:fill="auto"/>
        <w:tabs>
          <w:tab w:pos="397" w:val="left"/>
        </w:tabs>
        <w:bidi w:val="0"/>
        <w:spacing w:before="0" w:after="0" w:line="271" w:lineRule="exact"/>
        <w:ind w:left="0" w:right="0" w:firstLine="0"/>
        <w:jc w:val="both"/>
      </w:pPr>
      <w:bookmarkStart w:id="670" w:name="bookmark670"/>
      <w:bookmarkEnd w:id="670"/>
      <w:r>
        <w:rPr>
          <w:color w:val="000000"/>
          <w:spacing w:val="0"/>
          <w:w w:val="100"/>
          <w:position w:val="0"/>
        </w:rPr>
        <w:t>债务人很可能倒闭或者进行其他财务重组；</w:t>
      </w:r>
    </w:p>
    <w:p>
      <w:pPr>
        <w:pStyle w:val="Style5"/>
        <w:keepNext w:val="0"/>
        <w:keepLines w:val="0"/>
        <w:widowControl w:val="0"/>
        <w:numPr>
          <w:ilvl w:val="0"/>
          <w:numId w:val="47"/>
        </w:numPr>
        <w:shd w:val="clear" w:color="auto" w:fill="auto"/>
        <w:tabs>
          <w:tab w:pos="397" w:val="left"/>
        </w:tabs>
        <w:bidi w:val="0"/>
        <w:spacing w:before="0" w:after="0" w:line="271" w:lineRule="exact"/>
        <w:ind w:left="0" w:right="0" w:firstLine="0"/>
        <w:jc w:val="both"/>
      </w:pPr>
      <w:bookmarkStart w:id="671" w:name="bookmark671"/>
      <w:bookmarkEnd w:id="671"/>
      <w:r>
        <w:rPr>
          <w:color w:val="000000"/>
          <w:spacing w:val="0"/>
          <w:w w:val="100"/>
          <w:position w:val="0"/>
        </w:rPr>
        <w:t>因发行方发生重大财务困难，导致金融资产无法在活跃市场继续交易；</w:t>
      </w:r>
    </w:p>
    <w:p>
      <w:pPr>
        <w:pStyle w:val="Style5"/>
        <w:keepNext w:val="0"/>
        <w:keepLines w:val="0"/>
        <w:widowControl w:val="0"/>
        <w:numPr>
          <w:ilvl w:val="0"/>
          <w:numId w:val="47"/>
        </w:numPr>
        <w:shd w:val="clear" w:color="auto" w:fill="auto"/>
        <w:tabs>
          <w:tab w:pos="379" w:val="left"/>
        </w:tabs>
        <w:bidi w:val="0"/>
        <w:spacing w:before="0" w:after="0" w:line="272" w:lineRule="exact"/>
        <w:ind w:left="0" w:right="0" w:firstLine="0"/>
        <w:jc w:val="both"/>
      </w:pPr>
      <w:bookmarkStart w:id="672" w:name="bookmark672"/>
      <w:bookmarkEnd w:id="672"/>
      <w:r>
        <w:rPr>
          <w:color w:val="000000"/>
          <w:spacing w:val="0"/>
          <w:w w:val="100"/>
          <w:position w:val="0"/>
        </w:rPr>
        <w:t>无法辨认一组金融资产中的某项资产的现金流量是否已经减少，但根据公开的数据对其进行总 体评价后发现，该组金融资产自初始确认以来的预计未来现金流量确已减少且可计量，包括：</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-该组金融资产的债务人支付能力逐步恶化；</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-债务人所在国家或地区经济出现了可能导致该组金融资产无法支付的状况；</w:t>
      </w:r>
    </w:p>
    <w:p>
      <w:pPr>
        <w:pStyle w:val="Style5"/>
        <w:keepNext w:val="0"/>
        <w:keepLines w:val="0"/>
        <w:widowControl w:val="0"/>
        <w:numPr>
          <w:ilvl w:val="0"/>
          <w:numId w:val="47"/>
        </w:numPr>
        <w:shd w:val="clear" w:color="auto" w:fill="auto"/>
        <w:tabs>
          <w:tab w:pos="379" w:val="left"/>
        </w:tabs>
        <w:bidi w:val="0"/>
        <w:spacing w:before="0" w:after="0" w:line="272" w:lineRule="exact"/>
        <w:ind w:left="0" w:right="0" w:firstLine="0"/>
        <w:jc w:val="both"/>
      </w:pPr>
      <w:bookmarkStart w:id="673" w:name="bookmark673"/>
      <w:bookmarkEnd w:id="673"/>
      <w:r>
        <w:rPr>
          <w:color w:val="000000"/>
          <w:spacing w:val="0"/>
          <w:w w:val="100"/>
          <w:position w:val="0"/>
        </w:rPr>
        <w:t>债务人经营所处的技术、市场、经济或法律环境等发生重大不利变化，使权益工具投资人可能 无法收回投资成本；</w:t>
      </w:r>
    </w:p>
    <w:p>
      <w:pPr>
        <w:pStyle w:val="Style5"/>
        <w:keepNext w:val="0"/>
        <w:keepLines w:val="0"/>
        <w:widowControl w:val="0"/>
        <w:numPr>
          <w:ilvl w:val="0"/>
          <w:numId w:val="47"/>
        </w:numPr>
        <w:shd w:val="clear" w:color="auto" w:fill="auto"/>
        <w:tabs>
          <w:tab w:pos="379" w:val="left"/>
        </w:tabs>
        <w:bidi w:val="0"/>
        <w:spacing w:before="0" w:after="0" w:line="272" w:lineRule="exact"/>
        <w:ind w:left="0" w:right="0" w:firstLine="0"/>
        <w:jc w:val="both"/>
      </w:pPr>
      <w:bookmarkStart w:id="674" w:name="bookmark674"/>
      <w:bookmarkEnd w:id="674"/>
      <w:r>
        <w:rPr>
          <w:color w:val="000000"/>
          <w:spacing w:val="0"/>
          <w:w w:val="100"/>
          <w:position w:val="0"/>
        </w:rPr>
        <w:t>其他表明金融资产发生减值的客观证据。</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如果有客观证据表明该金融资产发生减值，则将该金融资产的账面价值减记至预计未来现金流量 （不包括尚未发生的未来信用损失）现值，减记金额计入当期损益。预计未来现金流量现值，按 照该金融资产原实际利率折现确定，并考虑相关担保物的价值。</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对单项金额重大的金融资产单独进行减值测试，如有客观证据表明其已发生减值，确认减值损失， 计入当期损益。对单项金额不重大的金融资产，单独进行减值测试。单独测试未发生减值的金融 资产（包括单项金额重大和不重大的金融资产），包括在具有类似信用风险特征的金融资产组合 中再进行减值测试。已单项确认减值损失的金融资产，不包括在具有类似信用风险特征的金融资 产组合中进行减值测试。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本公司对以摊余成本计量的金融资产确认减值损失后，如有客观证据表明该金融资产价值已恢复, 且客观上与确认该损失后发生的事项有关，原确认的减值损失予以转回，计入当期损益。但是， 该转回后的账面价值不超过假定不计提减值准备情况下该金融资产在转回日的摊余成本。</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可供出售金融资产</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如果有客观证据表明该金融资产发生减值，原直接计入资本公积的因公允价值下降形成的累计损 失，予以转出，计入当期损益。该转出的累计损失，为可供出售金融资产的初始取得成本扣除已 收回本金和已摊销金额、当前公允价值和原已计入损益的减值损失后的余额。</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对于已确认减值损失的可供出售债务工具，在随后的会计期间公允价值已上升且客观上与确认原 减值损失确认后发生的事项有关的，原确认的减值损失予以转回，计入当期损益。可供出售权益 工具投资发生的减值损失，不通过损益转回。</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以成本计量的金融资产</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在活跃市场中没有报价且其公允价值不能可靠计量的权益工具投资，或与该权益工具挂钩并须通 过交付该权益工具结算的衍生金融资产发生减值时，将该金融资产的账面价值，与按照类似金融 资产当时市场收益率对未来现金流量折现确定的现值之间的差额，确认为减值损失，计入当期损 益。发生的减值损失一经确认，不得转回。</w:t>
      </w:r>
    </w:p>
    <w:p>
      <w:pPr>
        <w:pStyle w:val="Style5"/>
        <w:keepNext w:val="0"/>
        <w:keepLines w:val="0"/>
        <w:widowControl w:val="0"/>
        <w:shd w:val="clear" w:color="auto" w:fill="auto"/>
        <w:tabs>
          <w:tab w:pos="471" w:val="left"/>
        </w:tabs>
        <w:bidi w:val="0"/>
        <w:spacing w:before="0" w:after="0" w:line="272" w:lineRule="exact"/>
        <w:ind w:left="0" w:right="0" w:firstLine="0"/>
        <w:jc w:val="both"/>
      </w:pPr>
      <w:bookmarkStart w:id="675" w:name="bookmark675"/>
      <w:r>
        <w:rPr>
          <w:color w:val="000000"/>
          <w:spacing w:val="0"/>
          <w:w w:val="100"/>
          <w:position w:val="0"/>
          <w:sz w:val="18"/>
          <w:szCs w:val="18"/>
        </w:rPr>
        <w:t>（</w:t>
      </w:r>
      <w:bookmarkEnd w:id="675"/>
      <w:r>
        <w:rPr>
          <w:color w:val="000000"/>
          <w:spacing w:val="0"/>
          <w:w w:val="100"/>
          <w:position w:val="0"/>
          <w:sz w:val="18"/>
          <w:szCs w:val="18"/>
        </w:rPr>
        <w:t>6）</w:t>
        <w:tab/>
      </w:r>
      <w:r>
        <w:rPr>
          <w:color w:val="000000"/>
          <w:spacing w:val="0"/>
          <w:w w:val="100"/>
          <w:position w:val="0"/>
        </w:rPr>
        <w:t>金融资产转移</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本公司已将金融资产所有权上几乎所有的风险和报酬转移给转入方的，终止确认该金融资产；保 留了金融资产所有权上几乎所有的风险和报酬的，不终止确认该金融资产。</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5"/>
        <w:keepNext w:val="0"/>
        <w:keepLines w:val="0"/>
        <w:widowControl w:val="0"/>
        <w:shd w:val="clear" w:color="auto" w:fill="auto"/>
        <w:tabs>
          <w:tab w:pos="471" w:val="left"/>
        </w:tabs>
        <w:bidi w:val="0"/>
        <w:spacing w:before="0" w:after="0" w:line="272" w:lineRule="exact"/>
        <w:ind w:left="0" w:right="0" w:firstLine="0"/>
        <w:jc w:val="both"/>
      </w:pPr>
      <w:bookmarkStart w:id="676" w:name="bookmark676"/>
      <w:r>
        <w:rPr>
          <w:color w:val="000000"/>
          <w:spacing w:val="0"/>
          <w:w w:val="100"/>
          <w:position w:val="0"/>
          <w:sz w:val="18"/>
          <w:szCs w:val="18"/>
        </w:rPr>
        <w:t>（</w:t>
      </w:r>
      <w:bookmarkEnd w:id="676"/>
      <w:r>
        <w:rPr>
          <w:color w:val="000000"/>
          <w:spacing w:val="0"/>
          <w:w w:val="100"/>
          <w:position w:val="0"/>
          <w:sz w:val="18"/>
          <w:szCs w:val="18"/>
        </w:rPr>
        <w:t>7）</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340" w:line="285" w:lineRule="exact"/>
        <w:ind w:left="0" w:right="0" w:firstLine="0"/>
        <w:jc w:val="both"/>
      </w:pPr>
      <w:r>
        <w:rPr>
          <w:color w:val="000000"/>
          <w:spacing w:val="0"/>
          <w:w w:val="100"/>
          <w:position w:val="0"/>
        </w:rPr>
        <w:t>当本公司具有抵销已确认金融资产和金融负债的法定权利，且目前可执行该种法定权利，同时本 公司计划以净额结算或同时变现该金融资产和清偿该金融负债时，金融资产和金融负债以相互抵 销后的金额在资产负债表内列示。除此以外，金融资产和金融负债在资产负债表内分别列示，不 予相互抵销。</w:t>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21"/>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期末余额达到</w:t>
            </w:r>
            <w:r>
              <w:rPr>
                <w:color w:val="000000"/>
                <w:spacing w:val="0"/>
                <w:w w:val="100"/>
                <w:position w:val="0"/>
                <w:sz w:val="18"/>
                <w:szCs w:val="18"/>
              </w:rPr>
              <w:t>500</w:t>
            </w:r>
            <w:r>
              <w:rPr>
                <w:color w:val="000000"/>
                <w:spacing w:val="0"/>
                <w:w w:val="100"/>
                <w:position w:val="0"/>
              </w:rPr>
              <w:t>万元（含</w:t>
            </w:r>
            <w:r>
              <w:rPr>
                <w:color w:val="000000"/>
                <w:spacing w:val="0"/>
                <w:w w:val="100"/>
                <w:position w:val="0"/>
                <w:sz w:val="18"/>
                <w:szCs w:val="18"/>
              </w:rPr>
              <w:t>500</w:t>
            </w:r>
            <w:r>
              <w:rPr>
                <w:color w:val="000000"/>
                <w:spacing w:val="0"/>
                <w:w w:val="100"/>
                <w:position w:val="0"/>
              </w:rPr>
              <w:t>万元）以上的 应收款项为单项金额重大的应收款项。</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对于单项金额重大的应收款项单独进行减值测</w:t>
            </w:r>
          </w:p>
        </w:tc>
      </w:tr>
    </w:tbl>
    <w:tbl>
      <w:tblPr>
        <w:tblOverlap w:val="never"/>
        <w:jc w:val="center"/>
        <w:tblLayout w:type="fixed"/>
      </w:tblPr>
      <w:tblGrid>
        <w:gridCol w:w="4584"/>
        <w:gridCol w:w="4478"/>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试，有客观证据表明发生了减值，根据其未来 现金流量现值低于其账面价值的差额计提坏账 准备。单项金额重大经单独测试未发生减值的 应收款项，再按组合计提坏账准备。</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合并范围内应收款项，不计提坏帐准备。</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非合并报表范围单位应收款项采用账龄分析法 计提坏账准备</w:t>
            </w:r>
          </w:p>
        </w:tc>
      </w:tr>
    </w:tbl>
    <w:p>
      <w:pPr>
        <w:widowControl w:val="0"/>
        <w:spacing w:after="259" w:line="1" w:lineRule="exact"/>
      </w:pPr>
    </w:p>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1"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1" w:lineRule="exact"/>
        <w:ind w:left="0" w:right="0" w:firstLine="0"/>
        <w:jc w:val="left"/>
      </w:pPr>
      <w:bookmarkStart w:id="677" w:name="bookmark677"/>
      <w:r>
        <w:rPr>
          <w:b/>
          <w:bCs/>
          <w:color w:val="000000"/>
          <w:spacing w:val="0"/>
          <w:w w:val="100"/>
          <w:position w:val="0"/>
        </w:rPr>
        <w:t>（</w:t>
      </w:r>
      <w:bookmarkEnd w:id="677"/>
      <w:r>
        <w:rPr>
          <w:b/>
          <w:bCs/>
          <w:color w:val="000000"/>
          <w:spacing w:val="0"/>
          <w:w w:val="100"/>
          <w:position w:val="0"/>
        </w:rPr>
        <w:t>3）.</w:t>
      </w:r>
      <w:r>
        <w:rPr>
          <w:b/>
          <w:bCs/>
          <w:color w:val="000000"/>
          <w:spacing w:val="0"/>
          <w:w w:val="100"/>
          <w:position w:val="0"/>
        </w:rPr>
        <w:t>单项金额不重大但单独计提坏账准备的应收款项:</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根据其未来现金流量现值低于其账面价值的差额 计提坏账准备</w:t>
            </w:r>
          </w:p>
        </w:tc>
      </w:tr>
    </w:tbl>
    <w:p>
      <w:pPr>
        <w:widowControl w:val="0"/>
        <w:spacing w:after="319" w:line="1" w:lineRule="exact"/>
      </w:pPr>
    </w:p>
    <w:p>
      <w:pPr>
        <w:pStyle w:val="Style26"/>
        <w:keepNext/>
        <w:keepLines/>
        <w:widowControl w:val="0"/>
        <w:numPr>
          <w:ilvl w:val="0"/>
          <w:numId w:val="49"/>
        </w:numPr>
        <w:shd w:val="clear" w:color="auto" w:fill="auto"/>
        <w:bidi w:val="0"/>
        <w:spacing w:before="0" w:after="60" w:line="270"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存货</w:t>
      </w:r>
      <w:bookmarkEnd w:id="678"/>
      <w:bookmarkEnd w:id="679"/>
      <w:bookmarkEnd w:id="681"/>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8" w:val="left"/>
        </w:tabs>
        <w:bidi w:val="0"/>
        <w:spacing w:before="0" w:after="0" w:line="270" w:lineRule="exact"/>
        <w:ind w:left="0" w:right="0" w:firstLine="0"/>
        <w:jc w:val="left"/>
      </w:pPr>
      <w:bookmarkStart w:id="682" w:name="bookmark682"/>
      <w:r>
        <w:rPr>
          <w:color w:val="000000"/>
          <w:spacing w:val="0"/>
          <w:w w:val="100"/>
          <w:position w:val="0"/>
          <w:sz w:val="18"/>
          <w:szCs w:val="18"/>
        </w:rPr>
        <w:t>（</w:t>
      </w:r>
      <w:bookmarkEnd w:id="682"/>
      <w:r>
        <w:rPr>
          <w:color w:val="000000"/>
          <w:spacing w:val="0"/>
          <w:w w:val="100"/>
          <w:position w:val="0"/>
          <w:sz w:val="18"/>
          <w:szCs w:val="18"/>
        </w:rPr>
        <w:t>1）</w:t>
        <w:tab/>
      </w:r>
      <w:r>
        <w:rPr>
          <w:color w:val="000000"/>
          <w:spacing w:val="0"/>
          <w:w w:val="100"/>
          <w:position w:val="0"/>
        </w:rPr>
        <w:t>存货的分类</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本公司存货分为原材料、在产品、库存商品等。</w:t>
      </w:r>
    </w:p>
    <w:p>
      <w:pPr>
        <w:pStyle w:val="Style5"/>
        <w:keepNext w:val="0"/>
        <w:keepLines w:val="0"/>
        <w:widowControl w:val="0"/>
        <w:shd w:val="clear" w:color="auto" w:fill="auto"/>
        <w:tabs>
          <w:tab w:pos="488" w:val="left"/>
        </w:tabs>
        <w:bidi w:val="0"/>
        <w:spacing w:before="0" w:after="0" w:line="270" w:lineRule="exact"/>
        <w:ind w:left="0" w:right="0" w:firstLine="0"/>
        <w:jc w:val="left"/>
      </w:pPr>
      <w:bookmarkStart w:id="683" w:name="bookmark683"/>
      <w:r>
        <w:rPr>
          <w:color w:val="000000"/>
          <w:spacing w:val="0"/>
          <w:w w:val="100"/>
          <w:position w:val="0"/>
          <w:sz w:val="18"/>
          <w:szCs w:val="18"/>
        </w:rPr>
        <w:t>（</w:t>
      </w:r>
      <w:bookmarkEnd w:id="683"/>
      <w:r>
        <w:rPr>
          <w:color w:val="000000"/>
          <w:spacing w:val="0"/>
          <w:w w:val="100"/>
          <w:position w:val="0"/>
          <w:sz w:val="18"/>
          <w:szCs w:val="18"/>
        </w:rPr>
        <w:t>2）</w:t>
        <w:tab/>
      </w:r>
      <w:r>
        <w:rPr>
          <w:color w:val="000000"/>
          <w:spacing w:val="0"/>
          <w:w w:val="100"/>
          <w:position w:val="0"/>
        </w:rPr>
        <w:t>存货的计价方法</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本公司存货取得时按实际成本计价。原材料、在产品、库存商品等发出时采用加权平均法计价。</w:t>
      </w:r>
    </w:p>
    <w:p>
      <w:pPr>
        <w:pStyle w:val="Style5"/>
        <w:keepNext w:val="0"/>
        <w:keepLines w:val="0"/>
        <w:widowControl w:val="0"/>
        <w:shd w:val="clear" w:color="auto" w:fill="auto"/>
        <w:tabs>
          <w:tab w:pos="488" w:val="left"/>
        </w:tabs>
        <w:bidi w:val="0"/>
        <w:spacing w:before="0" w:after="0" w:line="270" w:lineRule="exact"/>
        <w:ind w:left="0" w:right="0" w:firstLine="0"/>
        <w:jc w:val="left"/>
      </w:pPr>
      <w:bookmarkStart w:id="684" w:name="bookmark684"/>
      <w:r>
        <w:rPr>
          <w:color w:val="000000"/>
          <w:spacing w:val="0"/>
          <w:w w:val="100"/>
          <w:position w:val="0"/>
          <w:sz w:val="18"/>
          <w:szCs w:val="18"/>
        </w:rPr>
        <w:t>（</w:t>
      </w:r>
      <w:bookmarkEnd w:id="684"/>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存货可变现净值是按存货的估计售价减去至完工时估计将要发生的成本、估计的销售费用以及相 关税费后的金额。在确定存货的可变现净值时，以取得的确凿证据为基础，同时考虑持有存货的 目的以及资产负债表日后事项的影响。</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资产负债表日，存货成本高于其可变现净值的，计提存货跌价准备。本公司通常按照单个存货项 目计提存货跌价准备，资产负债表日，以前减记存货价值的影响因素已经消失的，存货跌价准备 在原已计提的金额内转回。</w:t>
      </w:r>
    </w:p>
    <w:p>
      <w:pPr>
        <w:pStyle w:val="Style5"/>
        <w:keepNext w:val="0"/>
        <w:keepLines w:val="0"/>
        <w:widowControl w:val="0"/>
        <w:shd w:val="clear" w:color="auto" w:fill="auto"/>
        <w:tabs>
          <w:tab w:pos="488" w:val="left"/>
        </w:tabs>
        <w:bidi w:val="0"/>
        <w:spacing w:before="0" w:after="0" w:line="270" w:lineRule="exact"/>
        <w:ind w:left="0" w:right="0" w:firstLine="0"/>
        <w:jc w:val="both"/>
      </w:pPr>
      <w:bookmarkStart w:id="685" w:name="bookmark685"/>
      <w:r>
        <w:rPr>
          <w:color w:val="000000"/>
          <w:spacing w:val="0"/>
          <w:w w:val="100"/>
          <w:position w:val="0"/>
          <w:sz w:val="18"/>
          <w:szCs w:val="18"/>
        </w:rPr>
        <w:t>（</w:t>
      </w:r>
      <w:bookmarkEnd w:id="685"/>
      <w:r>
        <w:rPr>
          <w:color w:val="000000"/>
          <w:spacing w:val="0"/>
          <w:w w:val="100"/>
          <w:position w:val="0"/>
          <w:sz w:val="18"/>
          <w:szCs w:val="18"/>
        </w:rPr>
        <w:t>4）</w:t>
        <w:tab/>
      </w:r>
      <w:r>
        <w:rPr>
          <w:color w:val="000000"/>
          <w:spacing w:val="0"/>
          <w:w w:val="100"/>
          <w:position w:val="0"/>
        </w:rPr>
        <w:t>存货的盘存制度</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本公司存货盘存制度采用永续盘存制。</w:t>
      </w:r>
    </w:p>
    <w:p>
      <w:pPr>
        <w:pStyle w:val="Style5"/>
        <w:keepNext w:val="0"/>
        <w:keepLines w:val="0"/>
        <w:widowControl w:val="0"/>
        <w:shd w:val="clear" w:color="auto" w:fill="auto"/>
        <w:tabs>
          <w:tab w:pos="488" w:val="left"/>
        </w:tabs>
        <w:bidi w:val="0"/>
        <w:spacing w:before="0" w:after="0" w:line="270" w:lineRule="exact"/>
        <w:ind w:left="0" w:right="0" w:firstLine="0"/>
        <w:jc w:val="both"/>
      </w:pPr>
      <w:bookmarkStart w:id="686" w:name="bookmark686"/>
      <w:r>
        <w:rPr>
          <w:color w:val="000000"/>
          <w:spacing w:val="0"/>
          <w:w w:val="100"/>
          <w:position w:val="0"/>
          <w:sz w:val="18"/>
          <w:szCs w:val="18"/>
        </w:rPr>
        <w:t>（</w:t>
      </w:r>
      <w:bookmarkEnd w:id="686"/>
      <w:r>
        <w:rPr>
          <w:color w:val="000000"/>
          <w:spacing w:val="0"/>
          <w:w w:val="100"/>
          <w:position w:val="0"/>
          <w:sz w:val="18"/>
          <w:szCs w:val="18"/>
        </w:rPr>
        <w:t>5）</w:t>
        <w:tab/>
      </w:r>
      <w:r>
        <w:rPr>
          <w:color w:val="000000"/>
          <w:spacing w:val="0"/>
          <w:w w:val="100"/>
          <w:position w:val="0"/>
        </w:rPr>
        <w:t>低值易耗品和包装物的摊销方法</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本公司低值易耗品领及周转用包装物领用时采用一次转销法摊销。</w:t>
      </w:r>
    </w:p>
    <w:p>
      <w:pPr>
        <w:pStyle w:val="Style26"/>
        <w:keepNext/>
        <w:keepLines/>
        <w:widowControl w:val="0"/>
        <w:numPr>
          <w:ilvl w:val="0"/>
          <w:numId w:val="49"/>
        </w:numPr>
        <w:shd w:val="clear" w:color="auto" w:fill="auto"/>
        <w:tabs>
          <w:tab w:pos="411" w:val="left"/>
        </w:tabs>
        <w:bidi w:val="0"/>
        <w:spacing w:before="0" w:after="60" w:line="274" w:lineRule="exact"/>
        <w:ind w:left="0" w:right="0" w:firstLine="0"/>
        <w:jc w:val="both"/>
      </w:pPr>
      <w:bookmarkStart w:id="687" w:name="bookmark687"/>
      <w:bookmarkStart w:id="688" w:name="bookmark688"/>
      <w:bookmarkStart w:id="689" w:name="bookmark689"/>
      <w:bookmarkStart w:id="690" w:name="bookmark690"/>
      <w:bookmarkEnd w:id="689"/>
      <w:r>
        <w:rPr>
          <w:color w:val="000000"/>
          <w:spacing w:val="0"/>
          <w:w w:val="100"/>
          <w:position w:val="0"/>
        </w:rPr>
        <w:t>划分为持有待售资产</w:t>
      </w:r>
      <w:bookmarkEnd w:id="687"/>
      <w:bookmarkEnd w:id="688"/>
      <w:bookmarkEnd w:id="690"/>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11" w:val="left"/>
        </w:tabs>
        <w:bidi w:val="0"/>
        <w:spacing w:before="0" w:after="60" w:line="274" w:lineRule="exact"/>
        <w:ind w:left="0" w:right="0" w:firstLine="0"/>
        <w:jc w:val="both"/>
      </w:pPr>
      <w:bookmarkStart w:id="691" w:name="bookmark691"/>
      <w:bookmarkStart w:id="692" w:name="bookmark692"/>
      <w:bookmarkStart w:id="693" w:name="bookmark693"/>
      <w:bookmarkStart w:id="694" w:name="bookmark694"/>
      <w:bookmarkEnd w:id="693"/>
      <w:r>
        <w:rPr>
          <w:color w:val="000000"/>
          <w:spacing w:val="0"/>
          <w:w w:val="100"/>
          <w:position w:val="0"/>
        </w:rPr>
        <w:t>长期股权投资</w:t>
      </w:r>
      <w:bookmarkEnd w:id="691"/>
      <w:bookmarkEnd w:id="692"/>
      <w:bookmarkEnd w:id="69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本公司长期股权投资包括对被投资单位实施控制、重大影响的权益性投资。本公司能够对被投资 单位施加重大影响的，为本公司的联营企业。</w:t>
      </w:r>
    </w:p>
    <w:p>
      <w:pPr>
        <w:pStyle w:val="Style5"/>
        <w:keepNext w:val="0"/>
        <w:keepLines w:val="0"/>
        <w:widowControl w:val="0"/>
        <w:shd w:val="clear" w:color="auto" w:fill="auto"/>
        <w:tabs>
          <w:tab w:pos="469" w:val="left"/>
        </w:tabs>
        <w:bidi w:val="0"/>
        <w:spacing w:before="0" w:after="0" w:line="274" w:lineRule="exact"/>
        <w:ind w:left="0" w:right="0" w:firstLine="0"/>
        <w:jc w:val="both"/>
      </w:pPr>
      <w:bookmarkStart w:id="695" w:name="bookmark695"/>
      <w:r>
        <w:rPr>
          <w:color w:val="000000"/>
          <w:spacing w:val="0"/>
          <w:w w:val="100"/>
          <w:position w:val="0"/>
          <w:sz w:val="18"/>
          <w:szCs w:val="18"/>
        </w:rPr>
        <w:t>（</w:t>
      </w:r>
      <w:bookmarkEnd w:id="695"/>
      <w:r>
        <w:rPr>
          <w:color w:val="000000"/>
          <w:spacing w:val="0"/>
          <w:w w:val="100"/>
          <w:position w:val="0"/>
          <w:sz w:val="18"/>
          <w:szCs w:val="18"/>
        </w:rPr>
        <w:t>1）</w:t>
        <w:tab/>
      </w:r>
      <w:r>
        <w:rPr>
          <w:color w:val="000000"/>
          <w:spacing w:val="0"/>
          <w:w w:val="100"/>
          <w:position w:val="0"/>
        </w:rPr>
        <w:t>投资成本确定</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对于企业合并形成的长期股权投资：同一控制下企业合并取得的长期股权投资，在合并日按照取 得被合并方所有者权益在最终控制方合并财务报表中的账面价值份额作为投资成本；非同一控制 下企业合并取得的长期股权投资，按照合并成本作为长期股权投资的投资成本。</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对于以企业合并以外的其他方式取得的长期股权投资：支付现金取得的长期股权投资，按照实际 支付的购买价款作为初始投资成本。</w:t>
      </w:r>
    </w:p>
    <w:p>
      <w:pPr>
        <w:pStyle w:val="Style5"/>
        <w:keepNext w:val="0"/>
        <w:keepLines w:val="0"/>
        <w:widowControl w:val="0"/>
        <w:shd w:val="clear" w:color="auto" w:fill="auto"/>
        <w:tabs>
          <w:tab w:pos="469" w:val="left"/>
        </w:tabs>
        <w:bidi w:val="0"/>
        <w:spacing w:before="0" w:after="0" w:line="274" w:lineRule="exact"/>
        <w:ind w:left="0" w:right="0" w:firstLine="0"/>
        <w:jc w:val="both"/>
      </w:pPr>
      <w:bookmarkStart w:id="696" w:name="bookmark696"/>
      <w:r>
        <w:rPr>
          <w:color w:val="000000"/>
          <w:spacing w:val="0"/>
          <w:w w:val="100"/>
          <w:position w:val="0"/>
          <w:sz w:val="18"/>
          <w:szCs w:val="18"/>
        </w:rPr>
        <w:t>（</w:t>
      </w:r>
      <w:bookmarkEnd w:id="696"/>
      <w:r>
        <w:rPr>
          <w:color w:val="000000"/>
          <w:spacing w:val="0"/>
          <w:w w:val="100"/>
          <w:position w:val="0"/>
          <w:sz w:val="18"/>
          <w:szCs w:val="18"/>
        </w:rPr>
        <w:t>2）</w:t>
        <w:tab/>
      </w:r>
      <w:r>
        <w:rPr>
          <w:color w:val="000000"/>
          <w:spacing w:val="0"/>
          <w:w w:val="100"/>
          <w:position w:val="0"/>
        </w:rPr>
        <w:t>后续计量及损益确认方法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本公司能够对被投资单位实施控制的长期股权投资采用成本法核算；对联营企业的投资采用权益 法核算。</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采用成本法核算的长期股权投资，除取得投资时实际支付的价款或对价中包含的已宣告但尚未发 放的现金股利或利润外，被投资单位宣告分派的现金股利或利润，确认为投资收益计入当期损益。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采用权益法核算的长期股权投资，初始投资成本大于投资时应享有被投资单位可辨认净资产公允 价值份额的，不调整长期股权投资的投资成本；初始投资成本小于投资时应享有被投资单位可辨 认净资产公允价值份额的，对长期股权投资的账面价值进行调整，差额计入投资当期的损益。</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 的利润或现金股利计算应享有的部分，相应减少长期股权投资的账面价值;被投资单位除净损益、 其他综合收益和利润分配以外所有者权益的其他变动，调整长期股权投资的账面价值并计入所有 者权益。在确认应享有被投资单位净损益的份额时，以取得投资时被投资单位各项可辨认资产等 的公允价值为基础，并按照本公司的会计政策及会计期间，对被投资单位的净利润进行调整后确 认。</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本公司与联营企业之间发生的未实现内部交易损益按照持股比例计算归属于本公司的部分，在抵 销基础上确认投资损益。但本公司与被投资单位发生的未实现内部交易损失，属于所转让资产减 值损失的，不予以抵销。</w:t>
      </w:r>
    </w:p>
    <w:p>
      <w:pPr>
        <w:pStyle w:val="Style5"/>
        <w:keepNext w:val="0"/>
        <w:keepLines w:val="0"/>
        <w:widowControl w:val="0"/>
        <w:shd w:val="clear" w:color="auto" w:fill="auto"/>
        <w:tabs>
          <w:tab w:pos="469" w:val="left"/>
        </w:tabs>
        <w:bidi w:val="0"/>
        <w:spacing w:before="0" w:after="0" w:line="273" w:lineRule="exact"/>
        <w:ind w:left="0" w:right="0" w:firstLine="0"/>
        <w:jc w:val="both"/>
      </w:pPr>
      <w:bookmarkStart w:id="697" w:name="bookmark697"/>
      <w:r>
        <w:rPr>
          <w:color w:val="000000"/>
          <w:spacing w:val="0"/>
          <w:w w:val="100"/>
          <w:position w:val="0"/>
          <w:sz w:val="18"/>
          <w:szCs w:val="18"/>
        </w:rPr>
        <w:t>（</w:t>
      </w:r>
      <w:bookmarkEnd w:id="697"/>
      <w:r>
        <w:rPr>
          <w:color w:val="000000"/>
          <w:spacing w:val="0"/>
          <w:w w:val="100"/>
          <w:position w:val="0"/>
          <w:sz w:val="18"/>
          <w:szCs w:val="18"/>
        </w:rPr>
        <w:t>3）</w:t>
        <w:tab/>
      </w:r>
      <w:r>
        <w:rPr>
          <w:color w:val="000000"/>
          <w:spacing w:val="0"/>
          <w:w w:val="100"/>
          <w:position w:val="0"/>
        </w:rPr>
        <w:t>确定对被投资单位具有重大影响的依据</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重大影响，是指投资方对被投资单位的财务和经营政策有参与决策的权力，但并不能够控制或者 与其他方一起共同控制这些政策的制定。在确定能否对被投资单位施加重大影响时，考虑投资方 直接或间接持有被投资单位的表决权股份以及投资方及其他方持有的当期可执行潜在表决权在假 定转换为对被投资方单位的股权后产生的影响，包括被投资单位发行的当期可转换的认股权证、 股份期权及可转换公司债券等的影响。</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 除非有明确证据表明该种情况下不能参与被投资单位的生产经营决策，不形成重大影响外，均确 定对被投资单位具有重大影响；本公司拥有被投资单位</w:t>
      </w:r>
      <w:r>
        <w:rPr>
          <w:color w:val="000000"/>
          <w:spacing w:val="0"/>
          <w:w w:val="100"/>
          <w:position w:val="0"/>
          <w:sz w:val="18"/>
          <w:szCs w:val="18"/>
        </w:rPr>
        <w:t>20%</w:t>
      </w:r>
      <w:r>
        <w:rPr>
          <w:color w:val="000000"/>
          <w:spacing w:val="0"/>
          <w:w w:val="100"/>
          <w:position w:val="0"/>
        </w:rPr>
        <w:t>（不含）以下的表决权股份，一般不 认为对被投资单位具有重大影响，除非有明确证据表明该种情况下能够参与被投资单位的生产经 营决策，形成重大影响。</w:t>
      </w:r>
    </w:p>
    <w:p>
      <w:pPr>
        <w:pStyle w:val="Style5"/>
        <w:keepNext w:val="0"/>
        <w:keepLines w:val="0"/>
        <w:widowControl w:val="0"/>
        <w:shd w:val="clear" w:color="auto" w:fill="auto"/>
        <w:tabs>
          <w:tab w:pos="469" w:val="left"/>
        </w:tabs>
        <w:bidi w:val="0"/>
        <w:spacing w:before="0" w:after="0" w:line="276" w:lineRule="exact"/>
        <w:ind w:left="0" w:right="0" w:firstLine="0"/>
        <w:jc w:val="both"/>
      </w:pPr>
      <w:bookmarkStart w:id="698" w:name="bookmark698"/>
      <w:r>
        <w:rPr>
          <w:color w:val="000000"/>
          <w:spacing w:val="0"/>
          <w:w w:val="100"/>
          <w:position w:val="0"/>
          <w:sz w:val="18"/>
          <w:szCs w:val="18"/>
        </w:rPr>
        <w:t>（</w:t>
      </w:r>
      <w:bookmarkEnd w:id="698"/>
      <w:r>
        <w:rPr>
          <w:color w:val="000000"/>
          <w:spacing w:val="0"/>
          <w:w w:val="100"/>
          <w:position w:val="0"/>
          <w:sz w:val="18"/>
          <w:szCs w:val="18"/>
        </w:rPr>
        <w:t>4）</w:t>
        <w:tab/>
      </w:r>
      <w:r>
        <w:rPr>
          <w:color w:val="000000"/>
          <w:spacing w:val="0"/>
          <w:w w:val="100"/>
          <w:position w:val="0"/>
        </w:rPr>
        <w:t>减值测试方法及减值准备计提方法</w:t>
      </w:r>
    </w:p>
    <w:p>
      <w:pPr>
        <w:pStyle w:val="Style5"/>
        <w:keepNext w:val="0"/>
        <w:keepLines w:val="0"/>
        <w:widowControl w:val="0"/>
        <w:shd w:val="clear" w:color="auto" w:fill="auto"/>
        <w:bidi w:val="0"/>
        <w:spacing w:before="0" w:after="360" w:line="276" w:lineRule="exact"/>
        <w:ind w:left="0" w:right="0" w:firstLine="0"/>
        <w:jc w:val="both"/>
      </w:pPr>
      <w:r>
        <w:rPr>
          <w:color w:val="000000"/>
          <w:spacing w:val="0"/>
          <w:w w:val="100"/>
          <w:position w:val="0"/>
        </w:rPr>
        <w:t>对子公司及联营企业的投资，本公司计提资产减值的方法见附注五、</w:t>
      </w:r>
      <w:r>
        <w:rPr>
          <w:color w:val="000000"/>
          <w:spacing w:val="0"/>
          <w:w w:val="100"/>
          <w:position w:val="0"/>
          <w:sz w:val="18"/>
          <w:szCs w:val="18"/>
        </w:rPr>
        <w:t>18</w:t>
      </w:r>
      <w:r>
        <w:rPr>
          <w:color w:val="000000"/>
          <w:spacing w:val="0"/>
          <w:w w:val="100"/>
          <w:position w:val="0"/>
        </w:rPr>
        <w:t>。</w:t>
      </w:r>
    </w:p>
    <w:p>
      <w:pPr>
        <w:pStyle w:val="Style26"/>
        <w:keepNext/>
        <w:keepLines/>
        <w:widowControl w:val="0"/>
        <w:numPr>
          <w:ilvl w:val="0"/>
          <w:numId w:val="49"/>
        </w:numPr>
        <w:shd w:val="clear" w:color="auto" w:fill="auto"/>
        <w:bidi w:val="0"/>
        <w:spacing w:before="0" w:after="60" w:line="240" w:lineRule="auto"/>
        <w:ind w:left="0" w:right="0" w:firstLine="0"/>
        <w:jc w:val="both"/>
      </w:pPr>
      <w:bookmarkStart w:id="699" w:name="bookmark699"/>
      <w:bookmarkStart w:id="700" w:name="bookmark700"/>
      <w:bookmarkStart w:id="701" w:name="bookmark701"/>
      <w:bookmarkStart w:id="702" w:name="bookmark702"/>
      <w:bookmarkEnd w:id="701"/>
      <w:r>
        <w:rPr>
          <w:color w:val="000000"/>
          <w:spacing w:val="0"/>
          <w:w w:val="100"/>
          <w:position w:val="0"/>
        </w:rPr>
        <w:t>投资性房地产</w:t>
      </w:r>
      <w:bookmarkEnd w:id="699"/>
      <w:bookmarkEnd w:id="700"/>
      <w:bookmarkEnd w:id="702"/>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不适用</w:t>
      </w:r>
    </w:p>
    <w:p>
      <w:pPr>
        <w:pStyle w:val="Style26"/>
        <w:keepNext/>
        <w:keepLines/>
        <w:widowControl w:val="0"/>
        <w:numPr>
          <w:ilvl w:val="0"/>
          <w:numId w:val="49"/>
        </w:numPr>
        <w:shd w:val="clear" w:color="auto" w:fill="auto"/>
        <w:bidi w:val="0"/>
        <w:spacing w:before="0" w:after="100" w:line="275" w:lineRule="exact"/>
        <w:ind w:left="0" w:right="0" w:firstLine="140"/>
        <w:jc w:val="left"/>
      </w:pPr>
      <w:bookmarkStart w:id="703" w:name="bookmark703"/>
      <w:bookmarkStart w:id="704" w:name="bookmark704"/>
      <w:bookmarkStart w:id="705" w:name="bookmark705"/>
      <w:bookmarkStart w:id="706" w:name="bookmark706"/>
      <w:bookmarkEnd w:id="705"/>
      <w:r>
        <w:rPr>
          <w:color w:val="000000"/>
          <w:spacing w:val="0"/>
          <w:w w:val="100"/>
          <w:position w:val="0"/>
        </w:rPr>
        <w:t>固定资产</w:t>
      </w:r>
      <w:bookmarkEnd w:id="703"/>
      <w:bookmarkEnd w:id="704"/>
      <w:bookmarkEnd w:id="706"/>
    </w:p>
    <w:p>
      <w:pPr>
        <w:pStyle w:val="Style26"/>
        <w:keepNext/>
        <w:keepLines/>
        <w:widowControl w:val="0"/>
        <w:shd w:val="clear" w:color="auto" w:fill="auto"/>
        <w:bidi w:val="0"/>
        <w:spacing w:before="0" w:after="0" w:line="275" w:lineRule="exact"/>
        <w:ind w:left="0" w:right="0" w:firstLine="140"/>
        <w:jc w:val="left"/>
      </w:pPr>
      <w:bookmarkStart w:id="703" w:name="bookmark703"/>
      <w:bookmarkStart w:id="704" w:name="bookmark704"/>
      <w:bookmarkStart w:id="707" w:name="bookmark707"/>
      <w:bookmarkStart w:id="708" w:name="bookmark708"/>
      <w:r>
        <w:rPr>
          <w:color w:val="000000"/>
          <w:spacing w:val="0"/>
          <w:w w:val="100"/>
          <w:position w:val="0"/>
        </w:rPr>
        <w:t>（</w:t>
      </w:r>
      <w:bookmarkEnd w:id="707"/>
      <w:r>
        <w:rPr>
          <w:color w:val="000000"/>
          <w:spacing w:val="0"/>
          <w:w w:val="100"/>
          <w:position w:val="0"/>
        </w:rPr>
        <w:t>1）.</w:t>
      </w:r>
      <w:r>
        <w:rPr>
          <w:color w:val="000000"/>
          <w:spacing w:val="0"/>
          <w:w w:val="100"/>
          <w:position w:val="0"/>
        </w:rPr>
        <w:t>确认条件</w:t>
      </w:r>
      <w:bookmarkEnd w:id="703"/>
      <w:bookmarkEnd w:id="704"/>
      <w:bookmarkEnd w:id="708"/>
    </w:p>
    <w:p>
      <w:pPr>
        <w:pStyle w:val="Style5"/>
        <w:keepNext w:val="0"/>
        <w:keepLines w:val="0"/>
        <w:widowControl w:val="0"/>
        <w:shd w:val="clear" w:color="auto" w:fill="auto"/>
        <w:bidi w:val="0"/>
        <w:spacing w:before="0" w:after="0" w:line="275"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628" w:val="left"/>
        </w:tabs>
        <w:bidi w:val="0"/>
        <w:spacing w:before="0" w:after="0" w:line="275" w:lineRule="exact"/>
        <w:ind w:left="0" w:right="0" w:firstLine="140"/>
        <w:jc w:val="left"/>
      </w:pPr>
      <w:bookmarkStart w:id="709" w:name="bookmark709"/>
      <w:r>
        <w:rPr>
          <w:color w:val="000000"/>
          <w:spacing w:val="0"/>
          <w:w w:val="100"/>
          <w:position w:val="0"/>
          <w:sz w:val="18"/>
          <w:szCs w:val="18"/>
        </w:rPr>
        <w:t>（</w:t>
      </w:r>
      <w:bookmarkEnd w:id="709"/>
      <w:r>
        <w:rPr>
          <w:color w:val="000000"/>
          <w:spacing w:val="0"/>
          <w:w w:val="100"/>
          <w:position w:val="0"/>
          <w:sz w:val="18"/>
          <w:szCs w:val="18"/>
        </w:rPr>
        <w:t>1）</w:t>
        <w:tab/>
      </w:r>
      <w:r>
        <w:rPr>
          <w:color w:val="000000"/>
          <w:spacing w:val="0"/>
          <w:w w:val="100"/>
          <w:position w:val="0"/>
        </w:rPr>
        <w:t>固定资产确认条件</w:t>
      </w:r>
    </w:p>
    <w:p>
      <w:pPr>
        <w:pStyle w:val="Style5"/>
        <w:keepNext w:val="0"/>
        <w:keepLines w:val="0"/>
        <w:widowControl w:val="0"/>
        <w:shd w:val="clear" w:color="auto" w:fill="auto"/>
        <w:bidi w:val="0"/>
        <w:spacing w:before="0" w:after="0" w:line="275" w:lineRule="exact"/>
        <w:ind w:left="140" w:right="0" w:firstLine="0"/>
        <w:jc w:val="both"/>
      </w:pPr>
      <w:r>
        <w:rPr>
          <w:color w:val="000000"/>
          <w:spacing w:val="0"/>
          <w:w w:val="100"/>
          <w:position w:val="0"/>
        </w:rPr>
        <w:t>本公司固定资产是指为生产商品、提供劳务、出租或经营管理而持有的，使用寿命超过一个会计 年度的有形资产。</w:t>
      </w:r>
    </w:p>
    <w:p>
      <w:pPr>
        <w:pStyle w:val="Style5"/>
        <w:keepNext w:val="0"/>
        <w:keepLines w:val="0"/>
        <w:widowControl w:val="0"/>
        <w:shd w:val="clear" w:color="auto" w:fill="auto"/>
        <w:bidi w:val="0"/>
        <w:spacing w:before="0" w:after="0" w:line="275" w:lineRule="exact"/>
        <w:ind w:left="140" w:right="0" w:firstLine="0"/>
        <w:jc w:val="both"/>
      </w:pPr>
      <w:r>
        <w:rPr>
          <w:color w:val="000000"/>
          <w:spacing w:val="0"/>
          <w:w w:val="100"/>
          <w:position w:val="0"/>
        </w:rPr>
        <w:t>与该固定资产有关的经济利益很可能流入企业，并且该固定资产的成本能够可靠地计量时，固定 资产才能予以确认。</w:t>
      </w:r>
    </w:p>
    <w:p>
      <w:pPr>
        <w:pStyle w:val="Style5"/>
        <w:keepNext w:val="0"/>
        <w:keepLines w:val="0"/>
        <w:widowControl w:val="0"/>
        <w:shd w:val="clear" w:color="auto" w:fill="auto"/>
        <w:bidi w:val="0"/>
        <w:spacing w:before="0" w:after="0" w:line="275" w:lineRule="exact"/>
        <w:ind w:left="0" w:right="0" w:firstLine="140"/>
        <w:jc w:val="left"/>
      </w:pPr>
      <w:r>
        <w:rPr>
          <w:color w:val="000000"/>
          <w:spacing w:val="0"/>
          <w:w w:val="100"/>
          <w:position w:val="0"/>
        </w:rPr>
        <w:t>本公司固定资产按照取得时的实际成本进行初始计量。</w:t>
      </w:r>
    </w:p>
    <w:p>
      <w:pPr>
        <w:pStyle w:val="Style5"/>
        <w:keepNext w:val="0"/>
        <w:keepLines w:val="0"/>
        <w:widowControl w:val="0"/>
        <w:shd w:val="clear" w:color="auto" w:fill="auto"/>
        <w:tabs>
          <w:tab w:pos="628" w:val="left"/>
        </w:tabs>
        <w:bidi w:val="0"/>
        <w:spacing w:before="0" w:after="0" w:line="275" w:lineRule="exact"/>
        <w:ind w:left="0" w:right="0" w:firstLine="140"/>
        <w:jc w:val="left"/>
      </w:pPr>
      <w:bookmarkStart w:id="710" w:name="bookmark710"/>
      <w:r>
        <w:rPr>
          <w:color w:val="000000"/>
          <w:spacing w:val="0"/>
          <w:w w:val="100"/>
          <w:position w:val="0"/>
          <w:sz w:val="18"/>
          <w:szCs w:val="18"/>
        </w:rPr>
        <w:t>（</w:t>
      </w:r>
      <w:bookmarkEnd w:id="710"/>
      <w:r>
        <w:rPr>
          <w:color w:val="000000"/>
          <w:spacing w:val="0"/>
          <w:w w:val="100"/>
          <w:position w:val="0"/>
          <w:sz w:val="18"/>
          <w:szCs w:val="18"/>
        </w:rPr>
        <w:t>2）</w:t>
        <w:tab/>
      </w:r>
      <w:r>
        <w:rPr>
          <w:color w:val="000000"/>
          <w:spacing w:val="0"/>
          <w:w w:val="100"/>
          <w:position w:val="0"/>
        </w:rPr>
        <w:t>各类固定资产的折旧方法</w:t>
      </w:r>
    </w:p>
    <w:p>
      <w:pPr>
        <w:pStyle w:val="Style5"/>
        <w:keepNext w:val="0"/>
        <w:keepLines w:val="0"/>
        <w:widowControl w:val="0"/>
        <w:shd w:val="clear" w:color="auto" w:fill="auto"/>
        <w:bidi w:val="0"/>
        <w:spacing w:before="0" w:after="0" w:line="275" w:lineRule="exact"/>
        <w:ind w:left="140" w:right="0" w:firstLine="0"/>
        <w:jc w:val="both"/>
      </w:pPr>
      <w:r>
        <w:rPr>
          <w:color w:val="000000"/>
          <w:spacing w:val="0"/>
          <w:w w:val="100"/>
          <w:position w:val="0"/>
        </w:rPr>
        <w:t>本公司采用年限平均法计提折旧。固定资产自达到预定可使用状态时开始计提折旧，终止确认时 或划分为持有待售非流动资产时停止计提折旧。在不考虑减值准备的情况下，按固定资产类别、 预计使用寿命和预计残值，本公司确定各类固定资产的年折旧率如下：</w:t>
      </w:r>
    </w:p>
    <w:tbl>
      <w:tblPr>
        <w:tblOverlap w:val="never"/>
        <w:jc w:val="center"/>
        <w:tblLayout w:type="fixed"/>
      </w:tblPr>
      <w:tblGrid>
        <w:gridCol w:w="2174"/>
        <w:gridCol w:w="2995"/>
        <w:gridCol w:w="1723"/>
        <w:gridCol w:w="2232"/>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类别</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使用年限（年）</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残值率</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60" w:firstLine="0"/>
              <w:jc w:val="right"/>
              <w:rPr>
                <w:sz w:val="22"/>
                <w:szCs w:val="22"/>
              </w:rPr>
            </w:pPr>
            <w:r>
              <w:rPr>
                <w:b/>
                <w:bCs/>
                <w:color w:val="000000"/>
                <w:spacing w:val="0"/>
                <w:w w:val="100"/>
                <w:position w:val="0"/>
                <w:sz w:val="22"/>
                <w:szCs w:val="22"/>
              </w:rPr>
              <w:t>年折旧率</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房屋建筑物</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10-20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4.75%-9.50%</w:t>
            </w:r>
          </w:p>
        </w:tc>
      </w:tr>
      <w:tr>
        <w:trPr>
          <w:trHeight w:val="39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生产设备</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b/>
                <w:bCs/>
                <w:color w:val="000000"/>
                <w:spacing w:val="0"/>
                <w:w w:val="100"/>
                <w:position w:val="0"/>
                <w:sz w:val="22"/>
                <w:szCs w:val="22"/>
              </w:rPr>
              <w:t>5-10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9.50%-19.00%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运输设备</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b/>
                <w:bCs/>
                <w:color w:val="000000"/>
                <w:spacing w:val="0"/>
                <w:w w:val="100"/>
                <w:position w:val="0"/>
                <w:sz w:val="22"/>
                <w:szCs w:val="22"/>
              </w:rPr>
              <w:t>5-10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9.50%-19.00%</w:t>
            </w:r>
          </w:p>
        </w:tc>
      </w:tr>
      <w:tr>
        <w:trPr>
          <w:trHeight w:val="422"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办公设备</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b/>
                <w:bCs/>
                <w:color w:val="000000"/>
                <w:spacing w:val="0"/>
                <w:w w:val="100"/>
                <w:position w:val="0"/>
                <w:sz w:val="22"/>
                <w:szCs w:val="22"/>
              </w:rPr>
              <w:t>5-10</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5%</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9.50%-19.00%</w:t>
            </w:r>
          </w:p>
        </w:tc>
      </w:tr>
    </w:tbl>
    <w:p>
      <w:pPr>
        <w:widowControl w:val="0"/>
        <w:spacing w:after="239" w:line="1" w:lineRule="exact"/>
      </w:pPr>
    </w:p>
    <w:p>
      <w:pPr>
        <w:pStyle w:val="Style5"/>
        <w:keepNext w:val="0"/>
        <w:keepLines w:val="0"/>
        <w:widowControl w:val="0"/>
        <w:shd w:val="clear" w:color="auto" w:fill="auto"/>
        <w:bidi w:val="0"/>
        <w:spacing w:before="0" w:after="0" w:line="268" w:lineRule="exact"/>
        <w:ind w:left="140" w:right="0" w:firstLine="0"/>
        <w:jc w:val="both"/>
      </w:pPr>
      <w:r>
        <w:rPr>
          <w:color w:val="000000"/>
          <w:spacing w:val="0"/>
          <w:w w:val="100"/>
          <w:position w:val="0"/>
        </w:rPr>
        <w:t>其中，已计提减值准备的固定资产，还应扣除已计提的固定资产减值准备累计金额计算确定折旧 率</w:t>
      </w:r>
    </w:p>
    <w:p>
      <w:pPr>
        <w:pStyle w:val="Style5"/>
        <w:keepNext w:val="0"/>
        <w:keepLines w:val="0"/>
        <w:widowControl w:val="0"/>
        <w:shd w:val="clear" w:color="auto" w:fill="auto"/>
        <w:tabs>
          <w:tab w:pos="628" w:val="left"/>
        </w:tabs>
        <w:bidi w:val="0"/>
        <w:spacing w:before="0" w:after="0" w:line="268" w:lineRule="exact"/>
        <w:ind w:left="0" w:right="0" w:firstLine="140"/>
        <w:jc w:val="left"/>
      </w:pPr>
      <w:bookmarkStart w:id="711" w:name="bookmark711"/>
      <w:r>
        <w:rPr>
          <w:color w:val="000000"/>
          <w:spacing w:val="0"/>
          <w:w w:val="100"/>
          <w:position w:val="0"/>
          <w:sz w:val="18"/>
          <w:szCs w:val="18"/>
        </w:rPr>
        <w:t>（</w:t>
      </w:r>
      <w:bookmarkEnd w:id="711"/>
      <w:r>
        <w:rPr>
          <w:color w:val="000000"/>
          <w:spacing w:val="0"/>
          <w:w w:val="100"/>
          <w:position w:val="0"/>
          <w:sz w:val="18"/>
          <w:szCs w:val="18"/>
        </w:rPr>
        <w:t>3）</w:t>
        <w:tab/>
      </w:r>
      <w:r>
        <w:rPr>
          <w:color w:val="000000"/>
          <w:spacing w:val="0"/>
          <w:w w:val="100"/>
          <w:position w:val="0"/>
        </w:rPr>
        <w:t>固定资产的减值测试方法、减值准备计提方法见附注五、</w:t>
      </w:r>
      <w:r>
        <w:rPr>
          <w:color w:val="000000"/>
          <w:spacing w:val="0"/>
          <w:w w:val="100"/>
          <w:position w:val="0"/>
          <w:sz w:val="18"/>
          <w:szCs w:val="18"/>
        </w:rPr>
        <w:t>18</w:t>
      </w:r>
      <w:r>
        <w:rPr>
          <w:color w:val="000000"/>
          <w:spacing w:val="0"/>
          <w:w w:val="100"/>
          <w:position w:val="0"/>
        </w:rPr>
        <w:t>。</w:t>
      </w:r>
    </w:p>
    <w:p>
      <w:pPr>
        <w:pStyle w:val="Style5"/>
        <w:keepNext w:val="0"/>
        <w:keepLines w:val="0"/>
        <w:widowControl w:val="0"/>
        <w:shd w:val="clear" w:color="auto" w:fill="auto"/>
        <w:tabs>
          <w:tab w:pos="628" w:val="left"/>
        </w:tabs>
        <w:bidi w:val="0"/>
        <w:spacing w:before="0" w:after="0" w:line="268" w:lineRule="exact"/>
        <w:ind w:left="0" w:right="0" w:firstLine="140"/>
        <w:jc w:val="left"/>
      </w:pPr>
      <w:bookmarkStart w:id="712" w:name="bookmark712"/>
      <w:r>
        <w:rPr>
          <w:color w:val="000000"/>
          <w:spacing w:val="0"/>
          <w:w w:val="100"/>
          <w:position w:val="0"/>
          <w:sz w:val="18"/>
          <w:szCs w:val="18"/>
        </w:rPr>
        <w:t>（</w:t>
      </w:r>
      <w:bookmarkEnd w:id="712"/>
      <w:r>
        <w:rPr>
          <w:color w:val="000000"/>
          <w:spacing w:val="0"/>
          <w:w w:val="100"/>
          <w:position w:val="0"/>
          <w:sz w:val="18"/>
          <w:szCs w:val="18"/>
        </w:rPr>
        <w:t>4）</w:t>
        <w:tab/>
      </w:r>
      <w:r>
        <w:rPr>
          <w:color w:val="000000"/>
          <w:spacing w:val="0"/>
          <w:w w:val="100"/>
          <w:position w:val="0"/>
        </w:rPr>
        <w:t>每年年度终了，本公司对固定资产的使用寿命、预计净残值和折旧方法进行复核。</w:t>
      </w:r>
    </w:p>
    <w:p>
      <w:pPr>
        <w:pStyle w:val="Style5"/>
        <w:keepNext w:val="0"/>
        <w:keepLines w:val="0"/>
        <w:widowControl w:val="0"/>
        <w:shd w:val="clear" w:color="auto" w:fill="auto"/>
        <w:bidi w:val="0"/>
        <w:spacing w:before="0" w:after="0" w:line="268" w:lineRule="exact"/>
        <w:ind w:left="140" w:right="0" w:firstLine="0"/>
        <w:jc w:val="both"/>
      </w:pPr>
      <w:bookmarkStart w:id="713" w:name="bookmark713"/>
      <w:r>
        <w:rPr>
          <w:color w:val="000000"/>
          <w:spacing w:val="0"/>
          <w:w w:val="100"/>
          <w:position w:val="0"/>
        </w:rPr>
        <w:t>使</w:t>
      </w:r>
      <w:bookmarkEnd w:id="713"/>
      <w:r>
        <w:rPr>
          <w:color w:val="000000"/>
          <w:spacing w:val="0"/>
          <w:w w:val="100"/>
          <w:position w:val="0"/>
        </w:rPr>
        <w:t>用寿命预计数与原先估计数有差异的，调整固定资产使用寿命；预计净残值预计数与原先估计 数有差异的，调整预计净残值。</w:t>
      </w:r>
    </w:p>
    <w:p>
      <w:pPr>
        <w:pStyle w:val="Style5"/>
        <w:keepNext w:val="0"/>
        <w:keepLines w:val="0"/>
        <w:widowControl w:val="0"/>
        <w:shd w:val="clear" w:color="auto" w:fill="auto"/>
        <w:tabs>
          <w:tab w:pos="628" w:val="left"/>
        </w:tabs>
        <w:bidi w:val="0"/>
        <w:spacing w:before="0" w:after="0" w:line="268" w:lineRule="exact"/>
        <w:ind w:left="0" w:right="0" w:firstLine="140"/>
        <w:jc w:val="left"/>
      </w:pPr>
      <w:bookmarkStart w:id="714" w:name="bookmark714"/>
      <w:r>
        <w:rPr>
          <w:color w:val="000000"/>
          <w:spacing w:val="0"/>
          <w:w w:val="100"/>
          <w:position w:val="0"/>
          <w:sz w:val="18"/>
          <w:szCs w:val="18"/>
        </w:rPr>
        <w:t>（</w:t>
      </w:r>
      <w:bookmarkEnd w:id="714"/>
      <w:r>
        <w:rPr>
          <w:color w:val="000000"/>
          <w:spacing w:val="0"/>
          <w:w w:val="100"/>
          <w:position w:val="0"/>
          <w:sz w:val="18"/>
          <w:szCs w:val="18"/>
        </w:rPr>
        <w:t>5）</w:t>
        <w:tab/>
      </w:r>
      <w:r>
        <w:rPr>
          <w:color w:val="000000"/>
          <w:spacing w:val="0"/>
          <w:w w:val="100"/>
          <w:position w:val="0"/>
        </w:rPr>
        <w:t>大修理费用</w:t>
      </w:r>
    </w:p>
    <w:p>
      <w:pPr>
        <w:pStyle w:val="Style5"/>
        <w:keepNext w:val="0"/>
        <w:keepLines w:val="0"/>
        <w:widowControl w:val="0"/>
        <w:shd w:val="clear" w:color="auto" w:fill="auto"/>
        <w:bidi w:val="0"/>
        <w:spacing w:before="0" w:after="360" w:line="268" w:lineRule="exact"/>
        <w:ind w:left="140" w:right="0" w:firstLine="0"/>
        <w:jc w:val="both"/>
      </w:pPr>
      <w:r>
        <w:rPr>
          <w:color w:val="000000"/>
          <w:spacing w:val="0"/>
          <w:w w:val="100"/>
          <w:position w:val="0"/>
        </w:rPr>
        <w:t>本公司对固定资产进行定期检查发生的大修理费用，有确凿证据表明符合固定资产确认条件的部 分，计入固定资产成本，不符合固定资产确认条件的计入当期损益。固定资产在定期大修理间隔 期间，照提折旧。</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4.75-9.50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9.50-19.00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9.50-19.00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9.50-19.00</w:t>
            </w:r>
          </w:p>
        </w:tc>
      </w:tr>
    </w:tbl>
    <w:p>
      <w:pPr>
        <w:widowControl w:val="0"/>
        <w:spacing w:after="879" w:line="1" w:lineRule="exact"/>
      </w:pPr>
    </w:p>
    <w:p>
      <w:pPr>
        <w:pStyle w:val="Style26"/>
        <w:keepNext/>
        <w:keepLines/>
        <w:widowControl w:val="0"/>
        <w:shd w:val="clear" w:color="auto" w:fill="auto"/>
        <w:bidi w:val="0"/>
        <w:spacing w:before="0" w:after="100" w:line="240" w:lineRule="auto"/>
        <w:ind w:left="0" w:right="0" w:firstLine="14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color w:val="000000"/>
          <w:spacing w:val="0"/>
          <w:w w:val="100"/>
          <w:position w:val="0"/>
        </w:rPr>
        <w:t>3）.</w:t>
      </w:r>
      <w:r>
        <w:rPr>
          <w:color w:val="000000"/>
          <w:spacing w:val="0"/>
          <w:w w:val="100"/>
          <w:position w:val="0"/>
        </w:rPr>
        <w:t>融资租入固定资产的认定依据、计价和折旧方法</w:t>
      </w:r>
      <w:bookmarkEnd w:id="715"/>
      <w:bookmarkEnd w:id="716"/>
      <w:bookmarkEnd w:id="718"/>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bidi w:val="0"/>
        <w:spacing w:before="0" w:after="100" w:line="240" w:lineRule="auto"/>
        <w:ind w:left="0" w:right="0" w:firstLine="140"/>
        <w:jc w:val="left"/>
      </w:pPr>
      <w:bookmarkStart w:id="719" w:name="bookmark719"/>
      <w:bookmarkStart w:id="720" w:name="bookmark720"/>
      <w:bookmarkStart w:id="721" w:name="bookmark721"/>
      <w:bookmarkStart w:id="722" w:name="bookmark722"/>
      <w:bookmarkEnd w:id="721"/>
      <w:r>
        <w:rPr>
          <w:color w:val="000000"/>
          <w:spacing w:val="0"/>
          <w:w w:val="100"/>
          <w:position w:val="0"/>
        </w:rPr>
        <w:t>在建工程</w:t>
      </w:r>
      <w:bookmarkEnd w:id="719"/>
      <w:bookmarkEnd w:id="720"/>
      <w:bookmarkEnd w:id="722"/>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本公司在建工程成本按实际工程支出确定，包括在建期间发生的各项必要工程支出、工程达到预 定可使用状态前的其他相关费用等。在建工程在达到预定可使用状态时转入固定资产。</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在建工程计提资产减值方法见附注五、</w:t>
      </w:r>
      <w:r>
        <w:rPr>
          <w:color w:val="000000"/>
          <w:spacing w:val="0"/>
          <w:w w:val="100"/>
          <w:position w:val="0"/>
          <w:sz w:val="18"/>
          <w:szCs w:val="18"/>
        </w:rPr>
        <w:t>18</w:t>
      </w:r>
      <w:r>
        <w:rPr>
          <w:color w:val="000000"/>
          <w:spacing w:val="0"/>
          <w:w w:val="100"/>
          <w:position w:val="0"/>
        </w:rPr>
        <w:t>。</w:t>
      </w:r>
    </w:p>
    <w:p>
      <w:pPr>
        <w:pStyle w:val="Style26"/>
        <w:keepNext/>
        <w:keepLines/>
        <w:widowControl w:val="0"/>
        <w:numPr>
          <w:ilvl w:val="0"/>
          <w:numId w:val="49"/>
        </w:numPr>
        <w:shd w:val="clear" w:color="auto" w:fill="auto"/>
        <w:tabs>
          <w:tab w:pos="430" w:val="left"/>
        </w:tabs>
        <w:bidi w:val="0"/>
        <w:spacing w:before="0" w:after="60" w:line="274" w:lineRule="exact"/>
        <w:ind w:left="0" w:right="0" w:firstLine="0"/>
        <w:jc w:val="both"/>
      </w:pPr>
      <w:bookmarkStart w:id="723" w:name="bookmark723"/>
      <w:bookmarkStart w:id="724" w:name="bookmark724"/>
      <w:bookmarkStart w:id="725" w:name="bookmark725"/>
      <w:bookmarkStart w:id="726" w:name="bookmark726"/>
      <w:bookmarkEnd w:id="725"/>
      <w:r>
        <w:rPr>
          <w:color w:val="000000"/>
          <w:spacing w:val="0"/>
          <w:w w:val="100"/>
          <w:position w:val="0"/>
        </w:rPr>
        <w:t>借款费用</w:t>
      </w:r>
      <w:bookmarkEnd w:id="723"/>
      <w:bookmarkEnd w:id="724"/>
      <w:bookmarkEnd w:id="726"/>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30" w:val="left"/>
        </w:tabs>
        <w:bidi w:val="0"/>
        <w:spacing w:before="0" w:after="60" w:line="274" w:lineRule="exact"/>
        <w:ind w:left="0" w:right="0" w:firstLine="0"/>
        <w:jc w:val="both"/>
      </w:pPr>
      <w:bookmarkStart w:id="727" w:name="bookmark727"/>
      <w:bookmarkStart w:id="728" w:name="bookmark728"/>
      <w:bookmarkStart w:id="729" w:name="bookmark729"/>
      <w:bookmarkStart w:id="730" w:name="bookmark730"/>
      <w:bookmarkEnd w:id="729"/>
      <w:r>
        <w:rPr>
          <w:color w:val="000000"/>
          <w:spacing w:val="0"/>
          <w:w w:val="100"/>
          <w:position w:val="0"/>
        </w:rPr>
        <w:t>生物资产</w:t>
      </w:r>
      <w:bookmarkEnd w:id="727"/>
      <w:bookmarkEnd w:id="728"/>
      <w:bookmarkEnd w:id="730"/>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45" w:val="left"/>
        </w:tabs>
        <w:bidi w:val="0"/>
        <w:spacing w:before="0" w:after="60" w:line="274" w:lineRule="exact"/>
        <w:ind w:left="0" w:right="0" w:firstLine="0"/>
        <w:jc w:val="both"/>
      </w:pPr>
      <w:bookmarkStart w:id="731" w:name="bookmark731"/>
      <w:bookmarkStart w:id="732" w:name="bookmark732"/>
      <w:bookmarkStart w:id="733" w:name="bookmark733"/>
      <w:bookmarkStart w:id="734" w:name="bookmark734"/>
      <w:bookmarkEnd w:id="733"/>
      <w:r>
        <w:rPr>
          <w:color w:val="000000"/>
          <w:spacing w:val="0"/>
          <w:w w:val="100"/>
          <w:position w:val="0"/>
        </w:rPr>
        <w:t>油气资产</w:t>
      </w:r>
      <w:bookmarkEnd w:id="731"/>
      <w:bookmarkEnd w:id="732"/>
      <w:bookmarkEnd w:id="734"/>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45" w:val="left"/>
        </w:tabs>
        <w:bidi w:val="0"/>
        <w:spacing w:before="0" w:after="60" w:line="274" w:lineRule="exact"/>
        <w:ind w:left="0" w:right="0" w:firstLine="0"/>
        <w:jc w:val="both"/>
      </w:pPr>
      <w:bookmarkStart w:id="735" w:name="bookmark735"/>
      <w:bookmarkStart w:id="736" w:name="bookmark736"/>
      <w:bookmarkStart w:id="737" w:name="bookmark737"/>
      <w:bookmarkStart w:id="738" w:name="bookmark738"/>
      <w:bookmarkEnd w:id="737"/>
      <w:r>
        <w:rPr>
          <w:color w:val="000000"/>
          <w:spacing w:val="0"/>
          <w:w w:val="100"/>
          <w:position w:val="0"/>
        </w:rPr>
        <w:t>无形资产</w:t>
      </w:r>
      <w:bookmarkEnd w:id="735"/>
      <w:bookmarkEnd w:id="736"/>
      <w:bookmarkEnd w:id="738"/>
    </w:p>
    <w:p>
      <w:pPr>
        <w:pStyle w:val="Style26"/>
        <w:keepNext/>
        <w:keepLines/>
        <w:widowControl w:val="0"/>
        <w:numPr>
          <w:ilvl w:val="0"/>
          <w:numId w:val="51"/>
        </w:numPr>
        <w:shd w:val="clear" w:color="auto" w:fill="auto"/>
        <w:tabs>
          <w:tab w:pos="435" w:val="left"/>
        </w:tabs>
        <w:bidi w:val="0"/>
        <w:spacing w:before="0" w:after="60" w:line="274" w:lineRule="exact"/>
        <w:ind w:left="0" w:right="0" w:firstLine="0"/>
        <w:jc w:val="both"/>
      </w:pPr>
      <w:bookmarkStart w:id="735" w:name="bookmark735"/>
      <w:bookmarkStart w:id="736" w:name="bookmark736"/>
      <w:bookmarkStart w:id="739" w:name="bookmark739"/>
      <w:bookmarkStart w:id="740" w:name="bookmark740"/>
      <w:bookmarkEnd w:id="739"/>
      <w:r>
        <w:rPr>
          <w:color w:val="000000"/>
          <w:spacing w:val="0"/>
          <w:w w:val="100"/>
          <w:position w:val="0"/>
        </w:rPr>
        <w:t>.</w:t>
      </w:r>
      <w:r>
        <w:rPr>
          <w:color w:val="000000"/>
          <w:spacing w:val="0"/>
          <w:w w:val="100"/>
          <w:position w:val="0"/>
        </w:rPr>
        <w:t>计价方法、使用寿命、减值测试</w:t>
      </w:r>
      <w:bookmarkEnd w:id="735"/>
      <w:bookmarkEnd w:id="736"/>
      <w:bookmarkEnd w:id="74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本公司无形资产包括土地使用权、软件，分别按</w:t>
      </w:r>
      <w:r>
        <w:rPr>
          <w:color w:val="000000"/>
          <w:spacing w:val="0"/>
          <w:w w:val="100"/>
          <w:position w:val="0"/>
          <w:sz w:val="18"/>
          <w:szCs w:val="18"/>
        </w:rPr>
        <w:t>50</w:t>
      </w:r>
      <w:r>
        <w:rPr>
          <w:color w:val="000000"/>
          <w:spacing w:val="0"/>
          <w:w w:val="100"/>
          <w:position w:val="0"/>
        </w:rPr>
        <w:t>年和</w:t>
      </w:r>
      <w:r>
        <w:rPr>
          <w:color w:val="000000"/>
          <w:spacing w:val="0"/>
          <w:w w:val="100"/>
          <w:position w:val="0"/>
          <w:sz w:val="18"/>
          <w:szCs w:val="18"/>
        </w:rPr>
        <w:t>5</w:t>
      </w:r>
      <w:r>
        <w:rPr>
          <w:color w:val="000000"/>
          <w:spacing w:val="0"/>
          <w:w w:val="100"/>
          <w:position w:val="0"/>
        </w:rPr>
        <w:t>年直线法摊销。</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本公司于每年年度终了，对使用寿命有限的无形资产的使用寿命及摊销方法进行复核，与以前估 计不同的，调整原先估计数，并按会计估计变更处理。</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资产负债表日预计某项无形资产已经不能给企业带来未来经济利益的，将该项无形资产的账面价 值全部转入当期损益。</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无形资产计提资产减值方法见附注五、</w:t>
      </w:r>
      <w:r>
        <w:rPr>
          <w:color w:val="000000"/>
          <w:spacing w:val="0"/>
          <w:w w:val="100"/>
          <w:position w:val="0"/>
          <w:sz w:val="18"/>
          <w:szCs w:val="18"/>
        </w:rPr>
        <w:t>18</w:t>
      </w:r>
      <w:r>
        <w:rPr>
          <w:color w:val="000000"/>
          <w:spacing w:val="0"/>
          <w:w w:val="100"/>
          <w:position w:val="0"/>
        </w:rPr>
        <w:t>。</w:t>
      </w:r>
    </w:p>
    <w:p>
      <w:pPr>
        <w:pStyle w:val="Style26"/>
        <w:keepNext/>
        <w:keepLines/>
        <w:widowControl w:val="0"/>
        <w:numPr>
          <w:ilvl w:val="0"/>
          <w:numId w:val="51"/>
        </w:numPr>
        <w:shd w:val="clear" w:color="auto" w:fill="auto"/>
        <w:tabs>
          <w:tab w:pos="435" w:val="left"/>
        </w:tabs>
        <w:bidi w:val="0"/>
        <w:spacing w:before="0" w:after="60" w:line="274" w:lineRule="exact"/>
        <w:ind w:left="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w:t>
      </w:r>
      <w:r>
        <w:rPr>
          <w:color w:val="000000"/>
          <w:spacing w:val="0"/>
          <w:w w:val="100"/>
          <w:position w:val="0"/>
        </w:rPr>
        <w:t>内部研究开发支出会计政策</w:t>
      </w:r>
      <w:bookmarkEnd w:id="741"/>
      <w:bookmarkEnd w:id="742"/>
      <w:bookmarkEnd w:id="744"/>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本公司将内部研究开发项目的支出，区分为研究阶段支出和开发阶段支出。</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开发阶段的支出，同时满足下列条件的，才能予以资本化，即：完成该无形资产以使其能够使用 或出售在技术上具有可行性；具有完成该无形资产并使用或出售的意图；无形资产产生经济利益 的方式，包括能够证明运用该无形资产生产的产品存在市场或无形资产自身存在市场，无形资产 将在内部使用的，能够证明其有用性；有足够的技术、财务资源和其他资源支持，以完成该无形 资产的开发，并有能力使用或出售该无形资产；归属于该无形资产开发阶段的支出能够可靠地计 量。不满足上述条件的开发支出计入当期损益。</w:t>
      </w:r>
    </w:p>
    <w:p>
      <w:pPr>
        <w:pStyle w:val="Style26"/>
        <w:keepNext/>
        <w:keepLines/>
        <w:widowControl w:val="0"/>
        <w:numPr>
          <w:ilvl w:val="0"/>
          <w:numId w:val="49"/>
        </w:numPr>
        <w:shd w:val="clear" w:color="auto" w:fill="auto"/>
        <w:tabs>
          <w:tab w:pos="445" w:val="left"/>
        </w:tabs>
        <w:bidi w:val="0"/>
        <w:spacing w:before="0" w:after="60" w:line="274" w:lineRule="exact"/>
        <w:ind w:left="0" w:right="0" w:firstLine="0"/>
        <w:jc w:val="both"/>
      </w:pPr>
      <w:bookmarkStart w:id="745" w:name="bookmark745"/>
      <w:bookmarkStart w:id="746" w:name="bookmark746"/>
      <w:bookmarkStart w:id="747" w:name="bookmark747"/>
      <w:bookmarkStart w:id="748" w:name="bookmark748"/>
      <w:bookmarkEnd w:id="747"/>
      <w:r>
        <w:rPr>
          <w:color w:val="000000"/>
          <w:spacing w:val="0"/>
          <w:w w:val="100"/>
          <w:position w:val="0"/>
        </w:rPr>
        <w:t>长期资产减值</w:t>
      </w:r>
      <w:bookmarkEnd w:id="745"/>
      <w:bookmarkEnd w:id="746"/>
      <w:bookmarkEnd w:id="74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对子公司和联营企业的长期股权投资、固定资产、在建工程、无形资产、商誉等(存货、递延所 得税资产、金融资产除外)的资产减值，按以下方法确定：</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于资产负债表日判断资产是否存在可能发生减值的迹象，存在减值迹象的，本公司将估计其可收 回金额，进行减值测试。对因企业合并所形成的商誉、使用寿命不确定的无形资产和尚未达到可 使用状态的无形资产无论是否存在减值迹象，每年都进行减值测试。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可收回金额根据资产的公允价值减去处置费用后的净额与资产预计未来现金流量的现值两者之间 较高者确定。本公司以单项资产为基础估计其可收回金额；难以对单项资产的可收回金额进行估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当资产或资产组的可收回金额低于其账面价值时，本公司将其账面价值减记至可收回金额，减记 的金额计入当期损益，同时计提相应的资产减值准备。</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就商誉的减值测试而言，对于因企业合并形成的商誉的账面价值，自购买日起按照合理的方法分 摊至相关的资产组；难以分摊至相关的资产组的，将其分摊至相关的资产组组合。相关的资产组 或资产组组合，是能够从企业合并的协同效应中受益的资产组或者资产组组合，且不大于本公司 确定的报告分部。</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减值测试时，如与商誉相关的资产组或者资产组组合存在减值迹象的，首先对不包含商誉的资产 组或者资产组组合进行减值测试，计算可收回金额，确认相应的减值损失。然后对包含商誉的资 产组或者资产组组合进行减值测试，比较其账面价值与可收回金额，如可收回金额低于账面价值 的，确认商誉的减值损失。</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资产减值损失一经确认，在以后会计期间不再转回。</w:t>
      </w:r>
    </w:p>
    <w:p>
      <w:pPr>
        <w:pStyle w:val="Style26"/>
        <w:keepNext/>
        <w:keepLines/>
        <w:widowControl w:val="0"/>
        <w:numPr>
          <w:ilvl w:val="0"/>
          <w:numId w:val="49"/>
        </w:numPr>
        <w:shd w:val="clear" w:color="auto" w:fill="auto"/>
        <w:tabs>
          <w:tab w:pos="445" w:val="left"/>
        </w:tabs>
        <w:bidi w:val="0"/>
        <w:spacing w:before="0" w:after="60" w:line="273" w:lineRule="exact"/>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长期待摊费用</w:t>
      </w:r>
      <w:bookmarkEnd w:id="749"/>
      <w:bookmarkEnd w:id="750"/>
      <w:bookmarkEnd w:id="75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本公司发生的长期待摊费用按实际成本计价，并按预计受益期限平均摊销。对不能使以后会计期 间受益的长期待摊费用项目，其摊余价值全部计入当期损益。</w:t>
      </w:r>
    </w:p>
    <w:p>
      <w:pPr>
        <w:pStyle w:val="Style26"/>
        <w:keepNext/>
        <w:keepLines/>
        <w:widowControl w:val="0"/>
        <w:numPr>
          <w:ilvl w:val="0"/>
          <w:numId w:val="49"/>
        </w:numPr>
        <w:shd w:val="clear" w:color="auto" w:fill="auto"/>
        <w:tabs>
          <w:tab w:pos="445" w:val="left"/>
        </w:tabs>
        <w:bidi w:val="0"/>
        <w:spacing w:before="0" w:after="60" w:line="273" w:lineRule="exact"/>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职工薪酬</w:t>
      </w:r>
      <w:bookmarkEnd w:id="753"/>
      <w:bookmarkEnd w:id="754"/>
      <w:bookmarkEnd w:id="756"/>
    </w:p>
    <w:p>
      <w:pPr>
        <w:pStyle w:val="Style26"/>
        <w:keepNext/>
        <w:keepLines/>
        <w:widowControl w:val="0"/>
        <w:numPr>
          <w:ilvl w:val="0"/>
          <w:numId w:val="53"/>
        </w:numPr>
        <w:shd w:val="clear" w:color="auto" w:fill="auto"/>
        <w:tabs>
          <w:tab w:pos="435" w:val="left"/>
        </w:tabs>
        <w:bidi w:val="0"/>
        <w:spacing w:before="0" w:after="60" w:line="273" w:lineRule="exact"/>
        <w:ind w:left="0" w:right="0" w:firstLine="0"/>
        <w:jc w:val="both"/>
      </w:pPr>
      <w:bookmarkStart w:id="753" w:name="bookmark753"/>
      <w:bookmarkStart w:id="754" w:name="bookmark754"/>
      <w:bookmarkStart w:id="757" w:name="bookmark757"/>
      <w:bookmarkStart w:id="758" w:name="bookmark758"/>
      <w:bookmarkEnd w:id="757"/>
      <w:r>
        <w:rPr>
          <w:color w:val="000000"/>
          <w:spacing w:val="0"/>
          <w:w w:val="100"/>
          <w:position w:val="0"/>
        </w:rPr>
        <w:t>、短期薪酬的会计处理方法</w:t>
      </w:r>
      <w:bookmarkEnd w:id="753"/>
      <w:bookmarkEnd w:id="754"/>
      <w:bookmarkEnd w:id="758"/>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职工薪酬系本公司为获得职工提供的服务或解除劳动关系而给予的各种形式的报酬或补偿，主要 包括短期薪酬、离职后福利、辞退福利。</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本公司在职工提供服务的会计期间，将实际发生的职工工资、奖金、按规定的基准和比例为职工 缴纳的医疗保险费、工伤保险费和生育保险费等社会保险费和住房公积金，确认为负债，并计入 当期损益或相关资产成本。</w:t>
      </w:r>
    </w:p>
    <w:p>
      <w:pPr>
        <w:pStyle w:val="Style26"/>
        <w:keepNext/>
        <w:keepLines/>
        <w:widowControl w:val="0"/>
        <w:numPr>
          <w:ilvl w:val="0"/>
          <w:numId w:val="53"/>
        </w:numPr>
        <w:shd w:val="clear" w:color="auto" w:fill="auto"/>
        <w:tabs>
          <w:tab w:pos="435" w:val="left"/>
        </w:tabs>
        <w:bidi w:val="0"/>
        <w:spacing w:before="0" w:after="60" w:line="273" w:lineRule="exact"/>
        <w:ind w:left="0" w:right="0" w:firstLine="0"/>
        <w:jc w:val="both"/>
      </w:pPr>
      <w:bookmarkStart w:id="759" w:name="bookmark759"/>
      <w:bookmarkStart w:id="760" w:name="bookmark760"/>
      <w:bookmarkStart w:id="761" w:name="bookmark761"/>
      <w:bookmarkStart w:id="762" w:name="bookmark762"/>
      <w:bookmarkEnd w:id="761"/>
      <w:r>
        <w:rPr>
          <w:color w:val="000000"/>
          <w:spacing w:val="0"/>
          <w:w w:val="100"/>
          <w:position w:val="0"/>
        </w:rPr>
        <w:t>、离职后福利的会计处理方法</w:t>
      </w:r>
      <w:bookmarkEnd w:id="759"/>
      <w:bookmarkEnd w:id="760"/>
      <w:bookmarkEnd w:id="762"/>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69" w:lineRule="exact"/>
        <w:ind w:left="0" w:right="0" w:firstLine="0"/>
        <w:jc w:val="both"/>
      </w:pPr>
      <w:r>
        <w:rPr>
          <w:color w:val="000000"/>
          <w:spacing w:val="0"/>
          <w:w w:val="100"/>
          <w:position w:val="0"/>
        </w:rPr>
        <w:t>离职后福利计划均为设定提存计划，包括基本养老保险、失业保险等，在职工提供服务的会计期 间，根据设定提存计划计算的应缴存金额确认为负债，并计入当期损益或相关资产成本。</w:t>
      </w:r>
    </w:p>
    <w:p>
      <w:pPr>
        <w:pStyle w:val="Style26"/>
        <w:keepNext/>
        <w:keepLines/>
        <w:widowControl w:val="0"/>
        <w:numPr>
          <w:ilvl w:val="0"/>
          <w:numId w:val="53"/>
        </w:numPr>
        <w:shd w:val="clear" w:color="auto" w:fill="auto"/>
        <w:tabs>
          <w:tab w:pos="435" w:val="left"/>
        </w:tabs>
        <w:bidi w:val="0"/>
        <w:spacing w:before="0" w:after="60" w:line="273" w:lineRule="exact"/>
        <w:ind w:left="0" w:right="0" w:firstLine="0"/>
        <w:jc w:val="both"/>
      </w:pPr>
      <w:bookmarkStart w:id="763" w:name="bookmark763"/>
      <w:bookmarkStart w:id="764" w:name="bookmark764"/>
      <w:bookmarkStart w:id="765" w:name="bookmark765"/>
      <w:bookmarkStart w:id="766" w:name="bookmark766"/>
      <w:bookmarkEnd w:id="765"/>
      <w:r>
        <w:rPr>
          <w:color w:val="000000"/>
          <w:spacing w:val="0"/>
          <w:w w:val="100"/>
          <w:position w:val="0"/>
        </w:rPr>
        <w:t>、辞退福利的会计处理方法</w:t>
      </w:r>
      <w:bookmarkEnd w:id="763"/>
      <w:bookmarkEnd w:id="764"/>
      <w:bookmarkEnd w:id="766"/>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本公司的辞退福利主要系对解除劳动合同的员工的一次性补偿金，在与员工正式解除劳动关系后 支付给员工。</w:t>
      </w:r>
    </w:p>
    <w:p>
      <w:pPr>
        <w:pStyle w:val="Style26"/>
        <w:keepNext/>
        <w:keepLines/>
        <w:widowControl w:val="0"/>
        <w:numPr>
          <w:ilvl w:val="0"/>
          <w:numId w:val="53"/>
        </w:numPr>
        <w:shd w:val="clear" w:color="auto" w:fill="auto"/>
        <w:tabs>
          <w:tab w:pos="435" w:val="left"/>
        </w:tabs>
        <w:bidi w:val="0"/>
        <w:spacing w:before="0" w:after="60" w:line="273" w:lineRule="exact"/>
        <w:ind w:left="0" w:right="0" w:firstLine="0"/>
        <w:jc w:val="both"/>
      </w:pPr>
      <w:bookmarkStart w:id="767" w:name="bookmark767"/>
      <w:bookmarkStart w:id="768" w:name="bookmark768"/>
      <w:bookmarkStart w:id="769" w:name="bookmark769"/>
      <w:bookmarkStart w:id="770" w:name="bookmark770"/>
      <w:bookmarkEnd w:id="769"/>
      <w:r>
        <w:rPr>
          <w:color w:val="000000"/>
          <w:spacing w:val="0"/>
          <w:w w:val="100"/>
          <w:position w:val="0"/>
        </w:rPr>
        <w:t>、其他长期职工福利的会计处理方法</w:t>
      </w:r>
      <w:bookmarkEnd w:id="767"/>
      <w:bookmarkEnd w:id="768"/>
      <w:bookmarkEnd w:id="770"/>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45" w:val="left"/>
        </w:tabs>
        <w:bidi w:val="0"/>
        <w:spacing w:before="0" w:after="60" w:line="273" w:lineRule="exact"/>
        <w:ind w:left="0" w:right="0" w:firstLine="0"/>
        <w:jc w:val="both"/>
      </w:pPr>
      <w:bookmarkStart w:id="771" w:name="bookmark771"/>
      <w:bookmarkStart w:id="772" w:name="bookmark772"/>
      <w:bookmarkStart w:id="773" w:name="bookmark773"/>
      <w:bookmarkStart w:id="774" w:name="bookmark774"/>
      <w:bookmarkEnd w:id="773"/>
      <w:r>
        <w:rPr>
          <w:color w:val="000000"/>
          <w:spacing w:val="0"/>
          <w:w w:val="100"/>
          <w:position w:val="0"/>
        </w:rPr>
        <w:t>预计负债</w:t>
      </w:r>
      <w:bookmarkEnd w:id="771"/>
      <w:bookmarkEnd w:id="772"/>
      <w:bookmarkEnd w:id="774"/>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8" w:lineRule="exact"/>
        <w:ind w:left="0" w:right="0" w:firstLine="0"/>
        <w:jc w:val="both"/>
      </w:pPr>
      <w:r>
        <w:rPr>
          <w:color w:val="000000"/>
          <w:spacing w:val="0"/>
          <w:w w:val="100"/>
          <w:position w:val="0"/>
        </w:rPr>
        <w:t>本公司预计负债按产品销售收入的</w:t>
      </w:r>
      <w:r>
        <w:rPr>
          <w:color w:val="000000"/>
          <w:spacing w:val="0"/>
          <w:w w:val="100"/>
          <w:position w:val="0"/>
          <w:sz w:val="18"/>
          <w:szCs w:val="18"/>
        </w:rPr>
        <w:t>0.3%</w:t>
      </w:r>
      <w:r>
        <w:rPr>
          <w:color w:val="000000"/>
          <w:spacing w:val="0"/>
          <w:w w:val="100"/>
          <w:position w:val="0"/>
        </w:rPr>
        <w:t>计提产品质量保证金，同时该或有事项相关的义务同时符 合以下条件，本公司将其确认为预计负债：</w:t>
      </w:r>
    </w:p>
    <w:p>
      <w:pPr>
        <w:pStyle w:val="Style5"/>
        <w:keepNext w:val="0"/>
        <w:keepLines w:val="0"/>
        <w:widowControl w:val="0"/>
        <w:numPr>
          <w:ilvl w:val="0"/>
          <w:numId w:val="55"/>
        </w:numPr>
        <w:shd w:val="clear" w:color="auto" w:fill="auto"/>
        <w:tabs>
          <w:tab w:pos="488" w:val="left"/>
        </w:tabs>
        <w:bidi w:val="0"/>
        <w:spacing w:before="0" w:after="0" w:line="288" w:lineRule="exact"/>
        <w:ind w:left="0" w:right="0" w:firstLine="0"/>
        <w:jc w:val="both"/>
      </w:pPr>
      <w:bookmarkStart w:id="775" w:name="bookmark775"/>
      <w:bookmarkEnd w:id="775"/>
      <w:r>
        <w:rPr>
          <w:color w:val="000000"/>
          <w:spacing w:val="0"/>
          <w:w w:val="100"/>
          <w:position w:val="0"/>
        </w:rPr>
        <w:t>该义务是本公司承担的现时义务；</w:t>
      </w:r>
    </w:p>
    <w:p>
      <w:pPr>
        <w:pStyle w:val="Style5"/>
        <w:keepNext w:val="0"/>
        <w:keepLines w:val="0"/>
        <w:widowControl w:val="0"/>
        <w:numPr>
          <w:ilvl w:val="0"/>
          <w:numId w:val="55"/>
        </w:numPr>
        <w:shd w:val="clear" w:color="auto" w:fill="auto"/>
        <w:tabs>
          <w:tab w:pos="488" w:val="left"/>
        </w:tabs>
        <w:bidi w:val="0"/>
        <w:spacing w:before="0" w:after="0" w:line="283" w:lineRule="exact"/>
        <w:ind w:left="0" w:right="0" w:firstLine="0"/>
        <w:jc w:val="both"/>
      </w:pPr>
      <w:bookmarkStart w:id="776" w:name="bookmark776"/>
      <w:bookmarkEnd w:id="776"/>
      <w:r>
        <w:rPr>
          <w:color w:val="000000"/>
          <w:spacing w:val="0"/>
          <w:w w:val="100"/>
          <w:position w:val="0"/>
        </w:rPr>
        <w:t>该义务的履行很可能导致经济利益流出本公司；</w:t>
      </w:r>
    </w:p>
    <w:p>
      <w:pPr>
        <w:pStyle w:val="Style5"/>
        <w:keepNext w:val="0"/>
        <w:keepLines w:val="0"/>
        <w:widowControl w:val="0"/>
        <w:numPr>
          <w:ilvl w:val="0"/>
          <w:numId w:val="55"/>
        </w:numPr>
        <w:shd w:val="clear" w:color="auto" w:fill="auto"/>
        <w:tabs>
          <w:tab w:pos="488" w:val="left"/>
        </w:tabs>
        <w:bidi w:val="0"/>
        <w:spacing w:before="0" w:after="0" w:line="283" w:lineRule="exact"/>
        <w:ind w:left="0" w:right="0" w:firstLine="0"/>
        <w:jc w:val="both"/>
      </w:pPr>
      <w:bookmarkStart w:id="777" w:name="bookmark777"/>
      <w:bookmarkEnd w:id="777"/>
      <w:r>
        <w:rPr>
          <w:color w:val="000000"/>
          <w:spacing w:val="0"/>
          <w:w w:val="100"/>
          <w:position w:val="0"/>
        </w:rPr>
        <w:t>该义务的金额能够可靠地计量。</w:t>
      </w:r>
    </w:p>
    <w:p>
      <w:pPr>
        <w:pStyle w:val="Style5"/>
        <w:keepNext w:val="0"/>
        <w:keepLines w:val="0"/>
        <w:widowControl w:val="0"/>
        <w:shd w:val="clear" w:color="auto" w:fill="auto"/>
        <w:bidi w:val="0"/>
        <w:spacing w:before="0" w:after="60" w:line="283" w:lineRule="exact"/>
        <w:ind w:left="0" w:right="0" w:firstLine="0"/>
        <w:jc w:val="both"/>
      </w:pPr>
      <w:r>
        <w:rPr>
          <w:color w:val="000000"/>
          <w:spacing w:val="0"/>
          <w:w w:val="100"/>
          <w:position w:val="0"/>
        </w:rPr>
        <w:t>本公司于资产负债表日对预计负债的账面价值进行复核，并对账面价值进行调整以反映当前最佳 估计数。</w:t>
      </w:r>
    </w:p>
    <w:p>
      <w:pPr>
        <w:pStyle w:val="Style26"/>
        <w:keepNext/>
        <w:keepLines/>
        <w:widowControl w:val="0"/>
        <w:numPr>
          <w:ilvl w:val="0"/>
          <w:numId w:val="49"/>
        </w:numPr>
        <w:shd w:val="clear" w:color="auto" w:fill="auto"/>
        <w:tabs>
          <w:tab w:pos="445" w:val="left"/>
        </w:tabs>
        <w:bidi w:val="0"/>
        <w:spacing w:before="0" w:after="60" w:line="272" w:lineRule="exact"/>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股份支付</w:t>
      </w:r>
      <w:bookmarkEnd w:id="778"/>
      <w:bookmarkEnd w:id="779"/>
      <w:bookmarkEnd w:id="78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本公司股份支付系以子公司的权益工具结算，按照授予日子公司权益工具的公允价值计量。</w:t>
      </w:r>
    </w:p>
    <w:p>
      <w:pPr>
        <w:pStyle w:val="Style26"/>
        <w:keepNext/>
        <w:keepLines/>
        <w:widowControl w:val="0"/>
        <w:numPr>
          <w:ilvl w:val="0"/>
          <w:numId w:val="49"/>
        </w:numPr>
        <w:shd w:val="clear" w:color="auto" w:fill="auto"/>
        <w:tabs>
          <w:tab w:pos="445" w:val="left"/>
        </w:tabs>
        <w:bidi w:val="0"/>
        <w:spacing w:before="0" w:after="60" w:line="272" w:lineRule="exact"/>
        <w:ind w:left="0" w:right="0" w:firstLine="0"/>
        <w:jc w:val="both"/>
      </w:pPr>
      <w:bookmarkStart w:id="782" w:name="bookmark782"/>
      <w:bookmarkStart w:id="783" w:name="bookmark783"/>
      <w:bookmarkStart w:id="784" w:name="bookmark784"/>
      <w:bookmarkStart w:id="785" w:name="bookmark785"/>
      <w:bookmarkEnd w:id="784"/>
      <w:r>
        <w:rPr>
          <w:color w:val="000000"/>
          <w:spacing w:val="0"/>
          <w:w w:val="100"/>
          <w:position w:val="0"/>
        </w:rPr>
        <w:t>优先股、永续债等其他金融工具</w:t>
      </w:r>
      <w:bookmarkEnd w:id="782"/>
      <w:bookmarkEnd w:id="783"/>
      <w:bookmarkEnd w:id="785"/>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45" w:val="left"/>
        </w:tabs>
        <w:bidi w:val="0"/>
        <w:spacing w:before="0" w:after="60" w:line="272" w:lineRule="exact"/>
        <w:ind w:left="0" w:right="0" w:firstLine="0"/>
        <w:jc w:val="both"/>
      </w:pPr>
      <w:bookmarkStart w:id="786" w:name="bookmark786"/>
      <w:bookmarkStart w:id="787" w:name="bookmark787"/>
      <w:bookmarkStart w:id="788" w:name="bookmark788"/>
      <w:bookmarkStart w:id="789" w:name="bookmark789"/>
      <w:bookmarkEnd w:id="788"/>
      <w:r>
        <w:rPr>
          <w:color w:val="000000"/>
          <w:spacing w:val="0"/>
          <w:w w:val="100"/>
          <w:position w:val="0"/>
        </w:rPr>
        <w:t>收入</w:t>
      </w:r>
      <w:bookmarkEnd w:id="786"/>
      <w:bookmarkEnd w:id="787"/>
      <w:bookmarkEnd w:id="789"/>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7"/>
        </w:numPr>
        <w:shd w:val="clear" w:color="auto" w:fill="auto"/>
        <w:tabs>
          <w:tab w:pos="488" w:val="left"/>
        </w:tabs>
        <w:bidi w:val="0"/>
        <w:spacing w:before="0" w:after="0" w:line="271" w:lineRule="exact"/>
        <w:ind w:left="0" w:right="0" w:firstLine="0"/>
        <w:jc w:val="both"/>
      </w:pPr>
      <w:bookmarkStart w:id="790" w:name="bookmark790"/>
      <w:bookmarkEnd w:id="790"/>
      <w:r>
        <w:rPr>
          <w:color w:val="000000"/>
          <w:spacing w:val="0"/>
          <w:w w:val="100"/>
          <w:position w:val="0"/>
        </w:rPr>
        <w:t>一般原则</w:t>
      </w:r>
    </w:p>
    <w:p>
      <w:pPr>
        <w:pStyle w:val="Style5"/>
        <w:keepNext w:val="0"/>
        <w:keepLines w:val="0"/>
        <w:widowControl w:val="0"/>
        <w:numPr>
          <w:ilvl w:val="0"/>
          <w:numId w:val="59"/>
        </w:numPr>
        <w:shd w:val="clear" w:color="auto" w:fill="auto"/>
        <w:tabs>
          <w:tab w:pos="392" w:val="left"/>
        </w:tabs>
        <w:bidi w:val="0"/>
        <w:spacing w:before="0" w:after="0" w:line="271" w:lineRule="exact"/>
        <w:ind w:left="0" w:right="0" w:firstLine="0"/>
        <w:jc w:val="both"/>
      </w:pPr>
      <w:bookmarkStart w:id="791" w:name="bookmark791"/>
      <w:bookmarkEnd w:id="791"/>
      <w:r>
        <w:rPr>
          <w:color w:val="000000"/>
          <w:spacing w:val="0"/>
          <w:w w:val="100"/>
          <w:position w:val="0"/>
        </w:rPr>
        <w:t>销售商品</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在已将商品所有权上的主要风险和报酬转移给购货方，既没有保留通常与所有权相联系的继续管 理权，也没有对已售商品实施有效控制，收入的金额能够可靠地计量，相关的经济利益很可能流 入企业，相关的已发生或将发生的成本能够可靠地计量时，确认商品销售收入的实现。</w:t>
      </w:r>
    </w:p>
    <w:p>
      <w:pPr>
        <w:pStyle w:val="Style5"/>
        <w:keepNext w:val="0"/>
        <w:keepLines w:val="0"/>
        <w:widowControl w:val="0"/>
        <w:numPr>
          <w:ilvl w:val="0"/>
          <w:numId w:val="59"/>
        </w:numPr>
        <w:shd w:val="clear" w:color="auto" w:fill="auto"/>
        <w:tabs>
          <w:tab w:pos="397" w:val="left"/>
        </w:tabs>
        <w:bidi w:val="0"/>
        <w:spacing w:before="0" w:after="0" w:line="271" w:lineRule="exact"/>
        <w:ind w:left="0" w:right="0" w:firstLine="0"/>
        <w:jc w:val="both"/>
      </w:pPr>
      <w:bookmarkStart w:id="792" w:name="bookmark792"/>
      <w:bookmarkEnd w:id="792"/>
      <w:r>
        <w:rPr>
          <w:color w:val="000000"/>
          <w:spacing w:val="0"/>
          <w:w w:val="100"/>
          <w:position w:val="0"/>
        </w:rPr>
        <w:t>让渡资产使用权</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与资产使用权让渡相关的经济利益能够流入及收入的金额能够可靠地计量时，本公司确认收入。</w:t>
      </w:r>
    </w:p>
    <w:p>
      <w:pPr>
        <w:pStyle w:val="Style5"/>
        <w:keepNext w:val="0"/>
        <w:keepLines w:val="0"/>
        <w:widowControl w:val="0"/>
        <w:numPr>
          <w:ilvl w:val="0"/>
          <w:numId w:val="57"/>
        </w:numPr>
        <w:shd w:val="clear" w:color="auto" w:fill="auto"/>
        <w:tabs>
          <w:tab w:pos="488" w:val="left"/>
        </w:tabs>
        <w:bidi w:val="0"/>
        <w:spacing w:before="0" w:after="0" w:line="275" w:lineRule="exact"/>
        <w:ind w:left="0" w:right="0" w:firstLine="0"/>
        <w:jc w:val="both"/>
      </w:pPr>
      <w:bookmarkStart w:id="793" w:name="bookmark793"/>
      <w:bookmarkEnd w:id="793"/>
      <w:r>
        <w:rPr>
          <w:color w:val="000000"/>
          <w:spacing w:val="0"/>
          <w:w w:val="100"/>
          <w:position w:val="0"/>
        </w:rPr>
        <w:t>收入确认的具体方法</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本公司销售商品收入确认的具体方法如下：</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本公司销售的商品，在经销方式的商品已被经销商接收并取得验收单据，工程产品已安装并验收 合格，出口商品完成出口报关手续且同时满足以上条件时，按从购货方已收或应收合同或协议价 款的金额确认销售商品收入。</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本公司电子商务模式销售商品，产品被购货方签收确认后，按从购货方已收或应收合同或协议价 款的金额确认销售商品收入。</w:t>
      </w:r>
    </w:p>
    <w:p>
      <w:pPr>
        <w:pStyle w:val="Style26"/>
        <w:keepNext/>
        <w:keepLines/>
        <w:widowControl w:val="0"/>
        <w:numPr>
          <w:ilvl w:val="0"/>
          <w:numId w:val="49"/>
        </w:numPr>
        <w:shd w:val="clear" w:color="auto" w:fill="auto"/>
        <w:tabs>
          <w:tab w:pos="445" w:val="left"/>
        </w:tabs>
        <w:bidi w:val="0"/>
        <w:spacing w:before="0" w:after="60" w:line="272" w:lineRule="exact"/>
        <w:ind w:left="0" w:right="0" w:firstLine="0"/>
        <w:jc w:val="both"/>
      </w:pPr>
      <w:bookmarkStart w:id="794" w:name="bookmark794"/>
      <w:bookmarkStart w:id="795" w:name="bookmark795"/>
      <w:bookmarkStart w:id="796" w:name="bookmark796"/>
      <w:bookmarkStart w:id="797" w:name="bookmark797"/>
      <w:bookmarkEnd w:id="796"/>
      <w:r>
        <w:rPr>
          <w:color w:val="000000"/>
          <w:spacing w:val="0"/>
          <w:w w:val="100"/>
          <w:position w:val="0"/>
        </w:rPr>
        <w:t>政府补助</w:t>
      </w:r>
      <w:bookmarkEnd w:id="794"/>
      <w:bookmarkEnd w:id="795"/>
      <w:bookmarkEnd w:id="797"/>
    </w:p>
    <w:p>
      <w:pPr>
        <w:pStyle w:val="Style26"/>
        <w:keepNext/>
        <w:keepLines/>
        <w:widowControl w:val="0"/>
        <w:numPr>
          <w:ilvl w:val="0"/>
          <w:numId w:val="61"/>
        </w:numPr>
        <w:shd w:val="clear" w:color="auto" w:fill="auto"/>
        <w:bidi w:val="0"/>
        <w:spacing w:before="0" w:after="60" w:line="272" w:lineRule="exact"/>
        <w:ind w:left="0" w:right="0" w:firstLine="0"/>
        <w:jc w:val="both"/>
      </w:pPr>
      <w:bookmarkStart w:id="794" w:name="bookmark794"/>
      <w:bookmarkStart w:id="795" w:name="bookmark795"/>
      <w:bookmarkStart w:id="798" w:name="bookmark798"/>
      <w:bookmarkStart w:id="799" w:name="bookmark799"/>
      <w:bookmarkEnd w:id="798"/>
      <w:r>
        <w:rPr>
          <w:color w:val="000000"/>
          <w:spacing w:val="0"/>
          <w:w w:val="100"/>
          <w:position w:val="0"/>
        </w:rPr>
        <w:t>、与资产相关的政府补助判断依据及会计处理方法</w:t>
      </w:r>
      <w:bookmarkEnd w:id="794"/>
      <w:bookmarkEnd w:id="795"/>
      <w:bookmarkEnd w:id="79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政府补助在满足政府补助所附条件并能够收到时确认。</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本公司的政府补助均为货币补助，按照收到的金额计量。</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与资产相关的政府补助，是指本公司取得的、用于购建或以其他方式形成长期资产的政府补助； 除此之外，作为与收益相关的政府补助。</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对于政府文件未明确规定补助对象的，能够形成长期资产的，与资产价值相对应的政府补助部分 作为与资产相关的政府补助，其余部分作为与收益相关的政府补助；难以区分的，将政府补助整 体作为与收益相关的政府补助。</w:t>
      </w:r>
    </w:p>
    <w:p>
      <w:pPr>
        <w:pStyle w:val="Style5"/>
        <w:keepNext w:val="0"/>
        <w:keepLines w:val="0"/>
        <w:widowControl w:val="0"/>
        <w:shd w:val="clear" w:color="auto" w:fill="auto"/>
        <w:bidi w:val="0"/>
        <w:spacing w:before="0" w:after="580" w:line="272" w:lineRule="exact"/>
        <w:ind w:left="0" w:right="0" w:firstLine="0"/>
        <w:jc w:val="both"/>
      </w:pPr>
      <w:r>
        <w:rPr>
          <w:color w:val="000000"/>
          <w:spacing w:val="0"/>
          <w:w w:val="100"/>
          <w:position w:val="0"/>
        </w:rPr>
        <w:t>与资产相关的政府补助，确认为递延收益，并在相关资产使用期限内平均分配，计入当期损益。</w:t>
      </w:r>
    </w:p>
    <w:p>
      <w:pPr>
        <w:pStyle w:val="Style26"/>
        <w:keepNext/>
        <w:keepLines/>
        <w:widowControl w:val="0"/>
        <w:shd w:val="clear" w:color="auto" w:fill="auto"/>
        <w:bidi w:val="0"/>
        <w:spacing w:before="0" w:after="60" w:line="277" w:lineRule="exact"/>
        <w:ind w:left="0" w:right="0" w:firstLine="0"/>
        <w:jc w:val="both"/>
      </w:pPr>
      <w:bookmarkStart w:id="800" w:name="bookmark800"/>
      <w:bookmarkStart w:id="801" w:name="bookmark801"/>
      <w:bookmarkStart w:id="802" w:name="bookmark802"/>
      <w:r>
        <w:rPr>
          <w:color w:val="000000"/>
          <w:spacing w:val="0"/>
          <w:w w:val="100"/>
          <w:position w:val="0"/>
        </w:rPr>
        <w:t>(2)、与收益相关的政府补助判断依据及会计处理方法</w:t>
      </w:r>
      <w:bookmarkEnd w:id="800"/>
      <w:bookmarkEnd w:id="801"/>
      <w:bookmarkEnd w:id="802"/>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与资产相关的政府补助，是指本公司取得的、用于购建或以其他方式形成长期资产的政府补助； 除此之外，作为与收益相关的政府补助。</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对于政府文件未明确规定补助对象的，能够形成长期资产的，与资产价值相对应的政府补助部分 作为与资产相关的政府补助，其余部分作为与收益相关的政府补助；难以区分的，将政府补助整 体作为与收益相关的政府补助。</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与收益相关的政府补助，均用于补偿已发生的相关费用或损失，收到时计入当期损益。</w:t>
      </w:r>
    </w:p>
    <w:p>
      <w:pPr>
        <w:pStyle w:val="Style5"/>
        <w:keepNext w:val="0"/>
        <w:keepLines w:val="0"/>
        <w:widowControl w:val="0"/>
        <w:shd w:val="clear" w:color="auto" w:fill="auto"/>
        <w:bidi w:val="0"/>
        <w:spacing w:before="0" w:after="60" w:line="277" w:lineRule="exact"/>
        <w:ind w:left="0" w:right="0" w:firstLine="0"/>
        <w:jc w:val="both"/>
      </w:pPr>
      <w:r>
        <w:rPr>
          <w:color w:val="000000"/>
          <w:spacing w:val="0"/>
          <w:w w:val="100"/>
          <w:position w:val="0"/>
        </w:rPr>
        <w:t>已确认的政府补助需要返还时，存在相关递延收益余额的，冲减相关递延收益账面余额，超出部 分计入当期损益；不存在相关递延收益的，直接计入当期损益。</w:t>
      </w:r>
    </w:p>
    <w:p>
      <w:pPr>
        <w:pStyle w:val="Style26"/>
        <w:keepNext/>
        <w:keepLines/>
        <w:widowControl w:val="0"/>
        <w:numPr>
          <w:ilvl w:val="0"/>
          <w:numId w:val="49"/>
        </w:numPr>
        <w:shd w:val="clear" w:color="auto" w:fill="auto"/>
        <w:tabs>
          <w:tab w:pos="440" w:val="left"/>
        </w:tabs>
        <w:bidi w:val="0"/>
        <w:spacing w:before="0" w:after="0" w:line="274" w:lineRule="exact"/>
        <w:ind w:left="0" w:right="0" w:firstLine="0"/>
        <w:jc w:val="both"/>
      </w:pPr>
      <w:bookmarkStart w:id="803" w:name="bookmark803"/>
      <w:bookmarkStart w:id="804" w:name="bookmark804"/>
      <w:bookmarkStart w:id="805" w:name="bookmark805"/>
      <w:bookmarkStart w:id="806" w:name="bookmark806"/>
      <w:bookmarkEnd w:id="80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03"/>
      <w:bookmarkEnd w:id="804"/>
      <w:bookmarkEnd w:id="80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所得税包括当期所得税和递延所得税。除由于企业合并产生的调整商誉，或与直接计入所有者权 益的交易或者事项相关的递延所得税计入所有者权益外，均作为所得税费用计入当期损益。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本公司根据资产、负债于资产负债表日的账面价值与计税基础之间的暂时性差异，采用资产负债 表债务法确认递延所得税。</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各项应纳税暂时性差异均确认相关的递延所得税负债，除非该应纳税暂时性差异是在以下交易中 产生的：</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1）</w:t>
        <w:tab/>
      </w:r>
      <w:r>
        <w:rPr>
          <w:color w:val="000000"/>
          <w:spacing w:val="0"/>
          <w:w w:val="100"/>
          <w:position w:val="0"/>
        </w:rPr>
        <w:t>商誉的初始确认，或者具有以下特征的交易中产生的资产或负债的初始确认：该交易不是企 业合并，并且交易发生时既不影响会计利润也不影响应纳税所得额；</w:t>
      </w:r>
    </w:p>
    <w:p>
      <w:pPr>
        <w:pStyle w:val="Style5"/>
        <w:keepNext w:val="0"/>
        <w:keepLines w:val="0"/>
        <w:widowControl w:val="0"/>
        <w:shd w:val="clear" w:color="auto" w:fill="auto"/>
        <w:tabs>
          <w:tab w:pos="594" w:val="left"/>
        </w:tabs>
        <w:bidi w:val="0"/>
        <w:spacing w:before="0" w:after="0" w:line="274" w:lineRule="exact"/>
        <w:ind w:left="0" w:right="0" w:firstLine="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2）</w:t>
        <w:tab/>
      </w:r>
      <w:r>
        <w:rPr>
          <w:color w:val="000000"/>
          <w:spacing w:val="0"/>
          <w:w w:val="100"/>
          <w:position w:val="0"/>
        </w:rPr>
        <w:t>对于与子公司及联营企业投资相关的应纳税暂时性差异，该暂时性差异转回的时间能够控制 并且该暂时性差异在可预见的未来很可能不会转回。</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对于可抵扣暂时性差异、能够结转以后年度的可抵扣亏损和税款抵减，本公司以很可能取得用来 抵扣可抵扣暂时性差异、可抵扣亏损和税款抵减的未来应纳税所得额为限，确认由此产生的递延 所得税资产，除非该可抵扣暂时性差异是在以下交易中产生的：</w:t>
      </w:r>
    </w:p>
    <w:p>
      <w:pPr>
        <w:pStyle w:val="Style5"/>
        <w:keepNext w:val="0"/>
        <w:keepLines w:val="0"/>
        <w:widowControl w:val="0"/>
        <w:shd w:val="clear" w:color="auto" w:fill="auto"/>
        <w:tabs>
          <w:tab w:pos="488" w:val="left"/>
        </w:tabs>
        <w:bidi w:val="0"/>
        <w:spacing w:before="0" w:after="0" w:line="274" w:lineRule="exact"/>
        <w:ind w:left="0" w:right="0" w:firstLine="0"/>
        <w:jc w:val="both"/>
      </w:pPr>
      <w:bookmarkStart w:id="809" w:name="bookmark809"/>
      <w:r>
        <w:rPr>
          <w:color w:val="000000"/>
          <w:spacing w:val="0"/>
          <w:w w:val="100"/>
          <w:position w:val="0"/>
          <w:sz w:val="18"/>
          <w:szCs w:val="18"/>
        </w:rPr>
        <w:t>（</w:t>
      </w:r>
      <w:bookmarkEnd w:id="809"/>
      <w:r>
        <w:rPr>
          <w:color w:val="000000"/>
          <w:spacing w:val="0"/>
          <w:w w:val="100"/>
          <w:position w:val="0"/>
          <w:sz w:val="18"/>
          <w:szCs w:val="18"/>
        </w:rPr>
        <w:t>1）</w:t>
        <w:tab/>
      </w:r>
      <w:r>
        <w:rPr>
          <w:color w:val="000000"/>
          <w:spacing w:val="0"/>
          <w:w w:val="100"/>
          <w:position w:val="0"/>
        </w:rPr>
        <w:t>该交易不是企业合并，并且交易发生时既不影响会计利润也不影响应纳税所得额；</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2）</w:t>
        <w:tab/>
      </w:r>
      <w:r>
        <w:rPr>
          <w:color w:val="000000"/>
          <w:spacing w:val="0"/>
          <w:w w:val="100"/>
          <w:position w:val="0"/>
        </w:rPr>
        <w:t>对于与子公司及联营企业投资相关的可抵扣暂时性差异，同时满足下列条件的，确认相应的 递延所得税资产：暂时性差异在可预见的未来很可能转回，且未来很可能获得用来抵扣可抵扣暂 时性差异的应纳税所得额。</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于资产负债表日，本公司对递延所得税资产和递延所得税负债，按照预期收回该资产或清偿该负 债期间的适用税率计量，并反映资产负债表日预期收回资产或清偿负债方式的所得税影响。</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于资产负债表日，本公司对递延所得税资产的账面价值进行复核。如果未来期间很可能无法获得 足够的应纳税所得额用以抵扣递延所得税资产的利益，减记递延所得税资产的账面价值。在很可 能获得足够的应纳税所得额时，减记的金额予以转回。</w:t>
      </w:r>
    </w:p>
    <w:p>
      <w:pPr>
        <w:pStyle w:val="Style26"/>
        <w:keepNext/>
        <w:keepLines/>
        <w:widowControl w:val="0"/>
        <w:numPr>
          <w:ilvl w:val="0"/>
          <w:numId w:val="49"/>
        </w:numPr>
        <w:shd w:val="clear" w:color="auto" w:fill="auto"/>
        <w:tabs>
          <w:tab w:pos="440" w:val="left"/>
        </w:tabs>
        <w:bidi w:val="0"/>
        <w:spacing w:before="0" w:after="60" w:line="274" w:lineRule="exact"/>
        <w:ind w:left="0" w:right="0" w:firstLine="0"/>
        <w:jc w:val="both"/>
      </w:pPr>
      <w:bookmarkStart w:id="811" w:name="bookmark811"/>
      <w:bookmarkStart w:id="812" w:name="bookmark812"/>
      <w:bookmarkStart w:id="813" w:name="bookmark813"/>
      <w:bookmarkStart w:id="814" w:name="bookmark814"/>
      <w:bookmarkEnd w:id="813"/>
      <w:r>
        <w:rPr>
          <w:color w:val="000000"/>
          <w:spacing w:val="0"/>
          <w:w w:val="100"/>
          <w:position w:val="0"/>
        </w:rPr>
        <w:t>租赁</w:t>
      </w:r>
      <w:bookmarkEnd w:id="811"/>
      <w:bookmarkEnd w:id="812"/>
      <w:bookmarkEnd w:id="814"/>
    </w:p>
    <w:p>
      <w:pPr>
        <w:pStyle w:val="Style26"/>
        <w:keepNext/>
        <w:keepLines/>
        <w:widowControl w:val="0"/>
        <w:shd w:val="clear" w:color="auto" w:fill="auto"/>
        <w:tabs>
          <w:tab w:pos="435" w:val="left"/>
        </w:tabs>
        <w:bidi w:val="0"/>
        <w:spacing w:before="0" w:after="0" w:line="274" w:lineRule="exact"/>
        <w:ind w:left="0" w:right="0" w:firstLine="0"/>
        <w:jc w:val="both"/>
      </w:pPr>
      <w:bookmarkStart w:id="811" w:name="bookmark811"/>
      <w:bookmarkStart w:id="812" w:name="bookmark812"/>
      <w:bookmarkStart w:id="815" w:name="bookmark815"/>
      <w:bookmarkStart w:id="816" w:name="bookmark816"/>
      <w:r>
        <w:rPr>
          <w:color w:val="000000"/>
          <w:spacing w:val="0"/>
          <w:w w:val="100"/>
          <w:position w:val="0"/>
        </w:rPr>
        <w:t>（</w:t>
      </w:r>
      <w:bookmarkEnd w:id="815"/>
      <w:r>
        <w:rPr>
          <w:color w:val="000000"/>
          <w:spacing w:val="0"/>
          <w:w w:val="100"/>
          <w:position w:val="0"/>
        </w:rPr>
        <w:t>1）</w:t>
        <w:tab/>
        <w:t>、经营租赁的会计处理方法</w:t>
      </w:r>
      <w:bookmarkEnd w:id="811"/>
      <w:bookmarkEnd w:id="812"/>
      <w:bookmarkEnd w:id="816"/>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8" w:val="left"/>
        </w:tabs>
        <w:bidi w:val="0"/>
        <w:spacing w:before="0" w:after="0" w:line="278" w:lineRule="exact"/>
        <w:ind w:left="0" w:right="0" w:firstLine="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1）</w:t>
        <w:tab/>
      </w:r>
      <w:r>
        <w:rPr>
          <w:color w:val="000000"/>
          <w:spacing w:val="0"/>
          <w:w w:val="100"/>
          <w:position w:val="0"/>
        </w:rPr>
        <w:t>本公司作为出租人</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经营租赁中的租金，本公司在租赁期内各个期间按照直线法确认当期损益。发生的初始直接费用， 计入当期损益。</w:t>
      </w:r>
    </w:p>
    <w:p>
      <w:pPr>
        <w:pStyle w:val="Style5"/>
        <w:keepNext w:val="0"/>
        <w:keepLines w:val="0"/>
        <w:widowControl w:val="0"/>
        <w:shd w:val="clear" w:color="auto" w:fill="auto"/>
        <w:tabs>
          <w:tab w:pos="488" w:val="left"/>
        </w:tabs>
        <w:bidi w:val="0"/>
        <w:spacing w:before="0" w:after="0" w:line="240" w:lineRule="auto"/>
        <w:ind w:left="0" w:right="0" w:firstLine="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2）</w:t>
        <w:tab/>
      </w:r>
      <w:r>
        <w:rPr>
          <w:color w:val="000000"/>
          <w:spacing w:val="0"/>
          <w:w w:val="100"/>
          <w:position w:val="0"/>
        </w:rPr>
        <w:t>本公司作为承租人</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经营租赁中的租金，本公司在租赁期内各个期间按照直线法计入相关资产成本或当期损益；发生 的初始直接费用，计入当期损益。</w:t>
      </w:r>
    </w:p>
    <w:p>
      <w:pPr>
        <w:pStyle w:val="Style26"/>
        <w:keepNext/>
        <w:keepLines/>
        <w:widowControl w:val="0"/>
        <w:shd w:val="clear" w:color="auto" w:fill="auto"/>
        <w:tabs>
          <w:tab w:pos="435" w:val="left"/>
        </w:tabs>
        <w:bidi w:val="0"/>
        <w:spacing w:before="0" w:after="60" w:line="274" w:lineRule="exact"/>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w:t>
      </w:r>
      <w:bookmarkEnd w:id="821"/>
      <w:r>
        <w:rPr>
          <w:color w:val="000000"/>
          <w:spacing w:val="0"/>
          <w:w w:val="100"/>
          <w:position w:val="0"/>
        </w:rPr>
        <w:t>2）</w:t>
        <w:tab/>
        <w:t>、融资租赁的会计处理方法</w:t>
      </w:r>
      <w:bookmarkEnd w:id="819"/>
      <w:bookmarkEnd w:id="820"/>
      <w:bookmarkEnd w:id="822"/>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tabs>
          <w:tab w:pos="440" w:val="left"/>
        </w:tabs>
        <w:bidi w:val="0"/>
        <w:spacing w:before="0" w:after="60" w:line="274" w:lineRule="exact"/>
        <w:ind w:left="0" w:right="0" w:firstLine="0"/>
        <w:jc w:val="both"/>
      </w:pPr>
      <w:bookmarkStart w:id="823" w:name="bookmark823"/>
      <w:bookmarkStart w:id="824" w:name="bookmark824"/>
      <w:bookmarkStart w:id="825" w:name="bookmark825"/>
      <w:bookmarkStart w:id="826" w:name="bookmark826"/>
      <w:bookmarkEnd w:id="825"/>
      <w:r>
        <w:rPr>
          <w:color w:val="000000"/>
          <w:spacing w:val="0"/>
          <w:w w:val="100"/>
          <w:position w:val="0"/>
        </w:rPr>
        <w:t>其他重要的会计政策和会计估计</w:t>
      </w:r>
      <w:bookmarkEnd w:id="823"/>
      <w:bookmarkEnd w:id="824"/>
      <w:bookmarkEnd w:id="826"/>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本公司根据历史经验和其它因素，包括对未来事项的合理预期，对所采用的重要会计估计和关键 假设进行持续的评价。</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很可能导致下一会计年度资产和负债的账面价值出现重大调整风险的重要会计估计和关键假设列 示如下：</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递延所得税资产</w:t>
      </w:r>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rPr>
        <w:t>在很有可能有足够的应纳税利润来抵扣亏损的限度内，应就所有未利用的税务亏损确认递延所得 税资产。这需要管理层运用大量的判断来估计未来应纳税利润发生的时间和金额，结合纳税筹划 策略，以决定应确认的递延所得税资产的金额。）</w:t>
      </w:r>
    </w:p>
    <w:p>
      <w:pPr>
        <w:pStyle w:val="Style26"/>
        <w:keepNext/>
        <w:keepLines/>
        <w:widowControl w:val="0"/>
        <w:numPr>
          <w:ilvl w:val="0"/>
          <w:numId w:val="49"/>
        </w:numPr>
        <w:shd w:val="clear" w:color="auto" w:fill="auto"/>
        <w:bidi w:val="0"/>
        <w:spacing w:before="0" w:after="10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重要会计政策和会计估计的变更</w:t>
      </w:r>
      <w:bookmarkEnd w:id="827"/>
      <w:bookmarkEnd w:id="828"/>
      <w:bookmarkEnd w:id="830"/>
    </w:p>
    <w:p>
      <w:pPr>
        <w:pStyle w:val="Style26"/>
        <w:keepNext/>
        <w:keepLines/>
        <w:widowControl w:val="0"/>
        <w:numPr>
          <w:ilvl w:val="0"/>
          <w:numId w:val="63"/>
        </w:numPr>
        <w:shd w:val="clear" w:color="auto" w:fill="auto"/>
        <w:bidi w:val="0"/>
        <w:spacing w:before="0" w:after="100" w:line="240" w:lineRule="auto"/>
        <w:ind w:left="0" w:right="0" w:firstLine="0"/>
        <w:jc w:val="left"/>
      </w:pPr>
      <w:bookmarkStart w:id="827" w:name="bookmark827"/>
      <w:bookmarkStart w:id="828" w:name="bookmark828"/>
      <w:bookmarkStart w:id="831" w:name="bookmark831"/>
      <w:bookmarkStart w:id="832" w:name="bookmark832"/>
      <w:bookmarkEnd w:id="831"/>
      <w:r>
        <w:rPr>
          <w:color w:val="000000"/>
          <w:spacing w:val="0"/>
          <w:w w:val="100"/>
          <w:position w:val="0"/>
        </w:rPr>
        <w:t>、重要会计政策变更</w:t>
      </w:r>
      <w:bookmarkEnd w:id="827"/>
      <w:bookmarkEnd w:id="828"/>
      <w:bookmarkEnd w:id="83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833" w:name="bookmark833"/>
      <w:bookmarkStart w:id="834" w:name="bookmark834"/>
      <w:bookmarkStart w:id="835" w:name="bookmark835"/>
      <w:r>
        <w:rPr>
          <w:color w:val="000000"/>
          <w:spacing w:val="0"/>
          <w:w w:val="100"/>
          <w:position w:val="0"/>
        </w:rPr>
        <w:t>(2)、重要会计估计变更</w:t>
      </w:r>
      <w:bookmarkEnd w:id="833"/>
      <w:bookmarkEnd w:id="834"/>
      <w:bookmarkEnd w:id="835"/>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49"/>
        </w:numPr>
        <w:shd w:val="clear" w:color="auto" w:fill="auto"/>
        <w:bidi w:val="0"/>
        <w:spacing w:before="0" w:after="0" w:line="336" w:lineRule="exact"/>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其他</w:t>
      </w:r>
      <w:bookmarkEnd w:id="836"/>
      <w:bookmarkEnd w:id="837"/>
      <w:bookmarkEnd w:id="839"/>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840" w:name="bookmark840"/>
      <w:r>
        <w:rPr>
          <w:b/>
          <w:bCs/>
          <w:color w:val="000000"/>
          <w:spacing w:val="0"/>
          <w:w w:val="100"/>
          <w:position w:val="0"/>
        </w:rPr>
        <w:t>六</w:t>
      </w:r>
      <w:bookmarkEnd w:id="840"/>
      <w:r>
        <w:rPr>
          <w:b/>
          <w:bCs/>
          <w:color w:val="000000"/>
          <w:spacing w:val="0"/>
          <w:w w:val="100"/>
          <w:position w:val="0"/>
        </w:rPr>
        <w:t>、税项</w:t>
      </w:r>
    </w:p>
    <w:p>
      <w:pPr>
        <w:pStyle w:val="Style5"/>
        <w:keepNext w:val="0"/>
        <w:keepLines w:val="0"/>
        <w:widowControl w:val="0"/>
        <w:numPr>
          <w:ilvl w:val="0"/>
          <w:numId w:val="65"/>
        </w:numPr>
        <w:shd w:val="clear" w:color="auto" w:fill="auto"/>
        <w:bidi w:val="0"/>
        <w:spacing w:before="0" w:after="0" w:line="336" w:lineRule="exact"/>
        <w:ind w:left="0" w:right="0" w:firstLine="0"/>
        <w:jc w:val="left"/>
      </w:pPr>
      <w:bookmarkStart w:id="841" w:name="bookmark841"/>
      <w:bookmarkEnd w:id="841"/>
      <w:r>
        <w:rPr>
          <w:b/>
          <w:bCs/>
          <w:color w:val="000000"/>
          <w:spacing w:val="0"/>
          <w:w w:val="100"/>
          <w:position w:val="0"/>
        </w:rPr>
        <w:t xml:space="preserve">主要税种及税率 </w:t>
      </w: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tabs>
                <w:tab w:pos="432" w:val="left"/>
                <w:tab w:pos="960" w:val="left"/>
              </w:tabs>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13%</w:t>
            </w:r>
            <w:r>
              <w:rPr>
                <w:color w:val="000000"/>
                <w:spacing w:val="0"/>
                <w:w w:val="100"/>
                <w:position w:val="0"/>
                <w:sz w:val="20"/>
                <w:szCs w:val="20"/>
              </w:rPr>
              <w:t>、</w:t>
              <w:tab/>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北京四季沐歌太阳能技术集团有限公司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四季沐歌(洛阳)太阳能有限公司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广东日出东方空气能有限公司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西藏四季沐歌环境科技有限公司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西藏太阳雨环境科技有限公司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创蓝国际投资控股集团有限公司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3461" w:val="left"/>
              </w:tabs>
              <w:bidi w:val="0"/>
              <w:spacing w:before="0" w:after="40" w:line="240" w:lineRule="auto"/>
              <w:ind w:left="0" w:right="0" w:firstLine="0"/>
              <w:jc w:val="left"/>
              <w:rPr>
                <w:sz w:val="18"/>
                <w:szCs w:val="18"/>
              </w:rPr>
            </w:pPr>
            <w:r>
              <w:rPr>
                <w:color w:val="000000"/>
                <w:spacing w:val="0"/>
                <w:w w:val="100"/>
                <w:position w:val="0"/>
                <w:sz w:val="18"/>
                <w:szCs w:val="18"/>
              </w:rPr>
              <w:t>Great Change Europe Investment</w:t>
              <w:tab/>
              <w:t>Holdings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Company Limited</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按照当地税法进行缴税</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2515" w:val="left"/>
              </w:tabs>
              <w:bidi w:val="0"/>
              <w:spacing w:before="0" w:after="0" w:line="240" w:lineRule="auto"/>
              <w:ind w:left="0" w:right="0" w:firstLine="0"/>
              <w:jc w:val="left"/>
              <w:rPr>
                <w:sz w:val="18"/>
                <w:szCs w:val="18"/>
              </w:rPr>
            </w:pPr>
            <w:r>
              <w:rPr>
                <w:color w:val="000000"/>
                <w:spacing w:val="0"/>
                <w:w w:val="100"/>
                <w:position w:val="0"/>
                <w:sz w:val="18"/>
                <w:szCs w:val="18"/>
              </w:rPr>
              <w:t>Great Change American</w:t>
              <w:tab/>
              <w:t>Corporation</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按照当地税法进行缴税</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Solareast Australasia PTY 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按照当地税法进行缴税</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Naturaquell GmbH</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按照当地税法进行缴税</w:t>
            </w:r>
          </w:p>
        </w:tc>
      </w:tr>
    </w:tbl>
    <w:p>
      <w:pPr>
        <w:widowControl w:val="0"/>
        <w:spacing w:after="539" w:line="1" w:lineRule="exact"/>
      </w:pPr>
    </w:p>
    <w:p>
      <w:pPr>
        <w:pStyle w:val="Style26"/>
        <w:keepNext/>
        <w:keepLines/>
        <w:widowControl w:val="0"/>
        <w:numPr>
          <w:ilvl w:val="0"/>
          <w:numId w:val="65"/>
        </w:numPr>
        <w:shd w:val="clear" w:color="auto" w:fill="auto"/>
        <w:bidi w:val="0"/>
        <w:spacing w:before="0" w:after="100" w:line="271" w:lineRule="exact"/>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税收优惠</w:t>
      </w:r>
      <w:bookmarkEnd w:id="842"/>
      <w:bookmarkEnd w:id="843"/>
      <w:bookmarkEnd w:id="845"/>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1" w:lineRule="exact"/>
        <w:ind w:left="0" w:right="0" w:firstLine="0"/>
        <w:jc w:val="both"/>
      </w:pPr>
      <w:r>
        <w:rPr>
          <w:color w:val="000000"/>
          <w:spacing w:val="0"/>
          <w:w w:val="100"/>
          <w:position w:val="0"/>
          <w:sz w:val="18"/>
          <w:szCs w:val="18"/>
        </w:rPr>
        <w:t>(1)</w:t>
      </w:r>
      <w:r>
        <w:rPr>
          <w:color w:val="000000"/>
          <w:spacing w:val="0"/>
          <w:w w:val="100"/>
          <w:position w:val="0"/>
        </w:rPr>
        <w:t>本公司于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日被认定为高新技术企业，有效期三年</w:t>
      </w:r>
      <w:r>
        <w:rPr>
          <w:color w:val="000000"/>
          <w:spacing w:val="0"/>
          <w:w w:val="100"/>
          <w:position w:val="0"/>
          <w:sz w:val="18"/>
          <w:szCs w:val="18"/>
        </w:rPr>
        <w:t>-</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日本公司通过复审重新被认定为高新技术企业，有效期三年。本年度减按</w:t>
      </w:r>
      <w:r>
        <w:rPr>
          <w:color w:val="000000"/>
          <w:spacing w:val="0"/>
          <w:w w:val="100"/>
          <w:position w:val="0"/>
          <w:sz w:val="18"/>
          <w:szCs w:val="18"/>
        </w:rPr>
        <w:t>15%</w:t>
      </w:r>
      <w:r>
        <w:rPr>
          <w:color w:val="000000"/>
          <w:spacing w:val="0"/>
          <w:w w:val="100"/>
          <w:position w:val="0"/>
        </w:rPr>
        <w:t>的税率缴 纳企业所得税。</w:t>
      </w:r>
    </w:p>
    <w:p>
      <w:pPr>
        <w:pStyle w:val="Style5"/>
        <w:keepNext w:val="0"/>
        <w:keepLines w:val="0"/>
        <w:widowControl w:val="0"/>
        <w:shd w:val="clear" w:color="auto" w:fill="auto"/>
        <w:tabs>
          <w:tab w:pos="598" w:val="left"/>
        </w:tabs>
        <w:bidi w:val="0"/>
        <w:spacing w:before="0" w:after="0" w:line="271" w:lineRule="exact"/>
        <w:ind w:left="0" w:right="0" w:firstLine="140"/>
        <w:jc w:val="both"/>
      </w:pPr>
      <w:bookmarkStart w:id="846" w:name="bookmark846"/>
      <w:r>
        <w:rPr>
          <w:color w:val="000000"/>
          <w:spacing w:val="0"/>
          <w:w w:val="100"/>
          <w:position w:val="0"/>
          <w:sz w:val="18"/>
          <w:szCs w:val="18"/>
        </w:rPr>
        <w:t>（</w:t>
      </w:r>
      <w:bookmarkEnd w:id="846"/>
      <w:r>
        <w:rPr>
          <w:color w:val="000000"/>
          <w:spacing w:val="0"/>
          <w:w w:val="100"/>
          <w:position w:val="0"/>
          <w:sz w:val="18"/>
          <w:szCs w:val="18"/>
        </w:rPr>
        <w:t>2）</w:t>
        <w:tab/>
      </w:r>
      <w:r>
        <w:rPr>
          <w:color w:val="000000"/>
          <w:spacing w:val="0"/>
          <w:w w:val="100"/>
          <w:position w:val="0"/>
        </w:rPr>
        <w:t>子公司北京四季沐歌太阳能技术集团有限公司于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日被认定为高新技术企业， 有效期三年。</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日先后通过复审重新被认定为高新技术企业， 有效期三年。本年度减按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shd w:val="clear" w:color="auto" w:fill="auto"/>
        <w:tabs>
          <w:tab w:pos="598" w:val="left"/>
        </w:tabs>
        <w:bidi w:val="0"/>
        <w:spacing w:before="0" w:after="0" w:line="271" w:lineRule="exact"/>
        <w:ind w:left="0" w:right="0" w:firstLine="140"/>
        <w:jc w:val="both"/>
      </w:pPr>
      <w:bookmarkStart w:id="847" w:name="bookmark847"/>
      <w:r>
        <w:rPr>
          <w:color w:val="000000"/>
          <w:spacing w:val="0"/>
          <w:w w:val="100"/>
          <w:position w:val="0"/>
          <w:sz w:val="18"/>
          <w:szCs w:val="18"/>
        </w:rPr>
        <w:t>（</w:t>
      </w:r>
      <w:bookmarkEnd w:id="847"/>
      <w:r>
        <w:rPr>
          <w:color w:val="000000"/>
          <w:spacing w:val="0"/>
          <w:w w:val="100"/>
          <w:position w:val="0"/>
          <w:sz w:val="18"/>
          <w:szCs w:val="18"/>
        </w:rPr>
        <w:t>3）</w:t>
        <w:tab/>
      </w:r>
      <w:r>
        <w:rPr>
          <w:color w:val="000000"/>
          <w:spacing w:val="0"/>
          <w:w w:val="100"/>
          <w:position w:val="0"/>
        </w:rPr>
        <w:t>子公司四季沐歌（洛阳）太阳能有限公司于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日被认定为高新技术企业，有效 期三年。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日四季沐歌（洛阳）太阳能有限公司通过复审重新被认定为高新技术企业， 有效期三年。本年度减按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shd w:val="clear" w:color="auto" w:fill="auto"/>
        <w:tabs>
          <w:tab w:pos="598" w:val="left"/>
        </w:tabs>
        <w:bidi w:val="0"/>
        <w:spacing w:before="0" w:after="0" w:line="271" w:lineRule="exact"/>
        <w:ind w:left="0" w:right="0" w:firstLine="14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4）</w:t>
        <w:tab/>
      </w:r>
      <w:r>
        <w:rPr>
          <w:color w:val="000000"/>
          <w:spacing w:val="0"/>
          <w:w w:val="100"/>
          <w:position w:val="0"/>
        </w:rPr>
        <w:t>子公司广东日出东方空气能有限公司于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日被认定为高新技术企业，有效期 三年。本年度减按</w:t>
      </w:r>
      <w:r>
        <w:rPr>
          <w:color w:val="000000"/>
          <w:spacing w:val="0"/>
          <w:w w:val="100"/>
          <w:position w:val="0"/>
          <w:sz w:val="18"/>
          <w:szCs w:val="18"/>
        </w:rPr>
        <w:t>15%</w:t>
      </w:r>
      <w:r>
        <w:rPr>
          <w:color w:val="000000"/>
          <w:spacing w:val="0"/>
          <w:w w:val="100"/>
          <w:position w:val="0"/>
        </w:rPr>
        <w:t>的税率缴纳企业所得税。</w:t>
      </w:r>
    </w:p>
    <w:p>
      <w:pPr>
        <w:pStyle w:val="Style5"/>
        <w:keepNext w:val="0"/>
        <w:keepLines w:val="0"/>
        <w:widowControl w:val="0"/>
        <w:shd w:val="clear" w:color="auto" w:fill="auto"/>
        <w:tabs>
          <w:tab w:pos="598" w:val="left"/>
        </w:tabs>
        <w:bidi w:val="0"/>
        <w:spacing w:before="0" w:after="0" w:line="271" w:lineRule="exact"/>
        <w:ind w:left="0" w:right="0" w:firstLine="14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5）</w:t>
        <w:tab/>
      </w:r>
      <w:r>
        <w:rPr>
          <w:color w:val="000000"/>
          <w:spacing w:val="0"/>
          <w:w w:val="100"/>
          <w:position w:val="0"/>
        </w:rPr>
        <w:t>子公司西藏好景投资有限公司、西藏四季沐歌环境科技有限公司、西藏太阳雨环境科技有限 公司注册于西藏拉萨，根据《西藏自治区人民政府关于企业所得税政策实施办法》规定，自</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日企业所得税税率为</w:t>
      </w:r>
      <w:r>
        <w:rPr>
          <w:color w:val="000000"/>
          <w:spacing w:val="0"/>
          <w:w w:val="100"/>
          <w:position w:val="0"/>
          <w:sz w:val="18"/>
          <w:szCs w:val="18"/>
        </w:rPr>
        <w:t>9%</w:t>
      </w:r>
      <w:r>
        <w:rPr>
          <w:color w:val="000000"/>
          <w:spacing w:val="0"/>
          <w:w w:val="100"/>
          <w:position w:val="0"/>
        </w:rPr>
        <w:t>。</w:t>
      </w:r>
    </w:p>
    <w:p>
      <w:pPr>
        <w:pStyle w:val="Style5"/>
        <w:keepNext w:val="0"/>
        <w:keepLines w:val="0"/>
        <w:widowControl w:val="0"/>
        <w:shd w:val="clear" w:color="auto" w:fill="auto"/>
        <w:tabs>
          <w:tab w:pos="488" w:val="left"/>
        </w:tabs>
        <w:bidi w:val="0"/>
        <w:spacing w:before="0" w:after="0" w:line="271" w:lineRule="exact"/>
        <w:ind w:left="0" w:right="0" w:firstLine="0"/>
        <w:jc w:val="left"/>
      </w:pPr>
      <w:bookmarkStart w:id="850" w:name="bookmark850"/>
      <w:r>
        <w:rPr>
          <w:color w:val="000000"/>
          <w:spacing w:val="0"/>
          <w:w w:val="100"/>
          <w:position w:val="0"/>
          <w:sz w:val="18"/>
          <w:szCs w:val="18"/>
        </w:rPr>
        <w:t>（</w:t>
      </w:r>
      <w:bookmarkEnd w:id="850"/>
      <w:r>
        <w:rPr>
          <w:color w:val="000000"/>
          <w:spacing w:val="0"/>
          <w:w w:val="100"/>
          <w:position w:val="0"/>
          <w:sz w:val="18"/>
          <w:szCs w:val="18"/>
        </w:rPr>
        <w:t>6）</w:t>
        <w:tab/>
      </w:r>
      <w:r>
        <w:rPr>
          <w:color w:val="000000"/>
          <w:spacing w:val="0"/>
          <w:w w:val="100"/>
          <w:position w:val="0"/>
        </w:rPr>
        <w:t>境外子公司的企业所得税率情况如下：</w:t>
      </w:r>
    </w:p>
    <w:p>
      <w:pPr>
        <w:pStyle w:val="Style2"/>
        <w:keepNext w:val="0"/>
        <w:keepLines w:val="0"/>
        <w:widowControl w:val="0"/>
        <w:shd w:val="clear" w:color="auto" w:fill="auto"/>
        <w:bidi w:val="0"/>
        <w:spacing w:before="0" w:after="320" w:line="271" w:lineRule="exact"/>
        <w:ind w:left="0" w:right="0" w:firstLine="140"/>
        <w:jc w:val="both"/>
        <w:rPr>
          <w:sz w:val="20"/>
          <w:szCs w:val="20"/>
        </w:rPr>
      </w:pPr>
      <w:r>
        <w:rPr>
          <w:color w:val="000000"/>
          <w:spacing w:val="0"/>
          <w:w w:val="100"/>
          <w:position w:val="0"/>
          <w:sz w:val="20"/>
          <w:szCs w:val="20"/>
        </w:rPr>
        <w:t>子公司创蓝国际投资控股集团有限公司注册于香港，所得税税率为</w:t>
      </w:r>
      <w:r>
        <w:rPr>
          <w:color w:val="000000"/>
          <w:spacing w:val="0"/>
          <w:w w:val="100"/>
          <w:position w:val="0"/>
          <w:sz w:val="18"/>
          <w:szCs w:val="18"/>
        </w:rPr>
        <w:t>16.5%</w:t>
      </w:r>
      <w:r>
        <w:rPr>
          <w:color w:val="000000"/>
          <w:spacing w:val="0"/>
          <w:w w:val="100"/>
          <w:position w:val="0"/>
          <w:sz w:val="20"/>
          <w:szCs w:val="20"/>
        </w:rPr>
        <w:t>。子公司</w:t>
      </w:r>
      <w:r>
        <w:rPr>
          <w:color w:val="000000"/>
          <w:spacing w:val="0"/>
          <w:w w:val="100"/>
          <w:position w:val="0"/>
          <w:sz w:val="18"/>
          <w:szCs w:val="18"/>
        </w:rPr>
        <w:t xml:space="preserve">Great Change Europe Investment Holdings Company Limited </w:t>
      </w:r>
      <w:r>
        <w:rPr>
          <w:color w:val="000000"/>
          <w:spacing w:val="0"/>
          <w:w w:val="100"/>
          <w:position w:val="0"/>
          <w:sz w:val="20"/>
          <w:szCs w:val="20"/>
        </w:rPr>
        <w:t xml:space="preserve">注册于卢森堡，子公司 </w:t>
      </w:r>
      <w:r>
        <w:rPr>
          <w:color w:val="000000"/>
          <w:spacing w:val="0"/>
          <w:w w:val="100"/>
          <w:position w:val="0"/>
          <w:sz w:val="18"/>
          <w:szCs w:val="18"/>
        </w:rPr>
        <w:t>Great Change American Corporation</w:t>
      </w:r>
      <w:r>
        <w:rPr>
          <w:color w:val="000000"/>
          <w:spacing w:val="0"/>
          <w:w w:val="100"/>
          <w:position w:val="0"/>
          <w:sz w:val="20"/>
          <w:szCs w:val="20"/>
        </w:rPr>
        <w:t>注册于美国加州，子公司</w:t>
      </w:r>
      <w:r>
        <w:rPr>
          <w:color w:val="000000"/>
          <w:spacing w:val="0"/>
          <w:w w:val="100"/>
          <w:position w:val="0"/>
          <w:sz w:val="18"/>
          <w:szCs w:val="18"/>
        </w:rPr>
        <w:t>Solareast Australasia PTY LTD</w:t>
      </w:r>
      <w:r>
        <w:rPr>
          <w:color w:val="000000"/>
          <w:spacing w:val="0"/>
          <w:w w:val="100"/>
          <w:position w:val="0"/>
          <w:sz w:val="20"/>
          <w:szCs w:val="20"/>
        </w:rPr>
        <w:t>注册于澳大利亚昆士兰 州，子公司</w:t>
      </w:r>
      <w:r>
        <w:rPr>
          <w:color w:val="000000"/>
          <w:spacing w:val="0"/>
          <w:w w:val="100"/>
          <w:position w:val="0"/>
          <w:sz w:val="18"/>
          <w:szCs w:val="18"/>
        </w:rPr>
        <w:t>Naturaquell GmbH</w:t>
      </w:r>
      <w:r>
        <w:rPr>
          <w:color w:val="000000"/>
          <w:spacing w:val="0"/>
          <w:w w:val="100"/>
          <w:position w:val="0"/>
          <w:sz w:val="20"/>
          <w:szCs w:val="20"/>
        </w:rPr>
        <w:t>注册于德国弗来森堡，分别按照当地税法进行缴税。</w:t>
      </w:r>
    </w:p>
    <w:p>
      <w:pPr>
        <w:pStyle w:val="Style26"/>
        <w:keepNext/>
        <w:keepLines/>
        <w:widowControl w:val="0"/>
        <w:numPr>
          <w:ilvl w:val="0"/>
          <w:numId w:val="65"/>
        </w:numPr>
        <w:shd w:val="clear" w:color="auto" w:fill="auto"/>
        <w:bidi w:val="0"/>
        <w:spacing w:before="0" w:after="60" w:line="271" w:lineRule="exact"/>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其他</w:t>
      </w:r>
      <w:bookmarkEnd w:id="851"/>
      <w:bookmarkEnd w:id="852"/>
      <w:bookmarkEnd w:id="854"/>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1"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七</w:t>
      </w:r>
      <w:bookmarkEnd w:id="857"/>
      <w:r>
        <w:rPr>
          <w:color w:val="000000"/>
          <w:spacing w:val="0"/>
          <w:w w:val="100"/>
          <w:position w:val="0"/>
        </w:rPr>
        <w:t>、合并财务报表项目注释</w:t>
      </w:r>
      <w:bookmarkEnd w:id="855"/>
      <w:bookmarkEnd w:id="856"/>
      <w:bookmarkEnd w:id="858"/>
    </w:p>
    <w:p>
      <w:pPr>
        <w:pStyle w:val="Style26"/>
        <w:keepNext/>
        <w:keepLines/>
        <w:widowControl w:val="0"/>
        <w:shd w:val="clear" w:color="auto" w:fill="auto"/>
        <w:bidi w:val="0"/>
        <w:spacing w:before="0" w:after="60" w:line="271" w:lineRule="exact"/>
        <w:ind w:left="0" w:right="0" w:firstLine="0"/>
        <w:jc w:val="left"/>
      </w:pPr>
      <w:bookmarkStart w:id="855" w:name="bookmark855"/>
      <w:bookmarkStart w:id="856" w:name="bookmark856"/>
      <w:bookmarkStart w:id="859" w:name="bookmark859"/>
      <w:bookmarkStart w:id="860" w:name="bookmark860"/>
      <w:r>
        <w:rPr>
          <w:color w:val="000000"/>
          <w:spacing w:val="0"/>
          <w:w w:val="100"/>
          <w:position w:val="0"/>
        </w:rPr>
        <w:t>1</w:t>
      </w:r>
      <w:bookmarkEnd w:id="859"/>
      <w:r>
        <w:rPr>
          <w:color w:val="000000"/>
          <w:spacing w:val="0"/>
          <w:w w:val="100"/>
          <w:position w:val="0"/>
        </w:rPr>
        <w:t>、货币资金</w:t>
      </w:r>
      <w:bookmarkEnd w:id="855"/>
      <w:bookmarkEnd w:id="856"/>
      <w:bookmarkEnd w:id="860"/>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137,610.62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266,940.63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783,821,548.18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128,218,464.62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49,185,296.50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8,044, </w:t>
            </w:r>
            <w:r>
              <w:rPr>
                <w:color w:val="000000"/>
                <w:spacing w:val="0"/>
                <w:w w:val="100"/>
                <w:position w:val="0"/>
                <w:sz w:val="18"/>
                <w:szCs w:val="18"/>
              </w:rPr>
              <w:t xml:space="preserve">734.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833,144,455.30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136,530,139.64</w:t>
            </w:r>
          </w:p>
        </w:tc>
      </w:tr>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50,337,175.42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22,043,501.27</w:t>
            </w:r>
          </w:p>
        </w:tc>
      </w:tr>
    </w:tbl>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期末货币资金较期初增加</w:t>
      </w:r>
      <w:r>
        <w:rPr>
          <w:color w:val="000000"/>
          <w:spacing w:val="0"/>
          <w:w w:val="100"/>
          <w:position w:val="0"/>
          <w:sz w:val="18"/>
          <w:szCs w:val="18"/>
        </w:rPr>
        <w:t>510.23%，</w:t>
      </w:r>
      <w:r>
        <w:rPr>
          <w:color w:val="000000"/>
          <w:spacing w:val="0"/>
          <w:w w:val="100"/>
          <w:position w:val="0"/>
        </w:rPr>
        <w:t>主要系本公司购买的理财产品到期收回所致。</w:t>
      </w:r>
    </w:p>
    <w:p>
      <w:pPr>
        <w:pStyle w:val="Style5"/>
        <w:keepNext w:val="0"/>
        <w:keepLines w:val="0"/>
        <w:widowControl w:val="0"/>
        <w:shd w:val="clear" w:color="auto" w:fill="auto"/>
        <w:bidi w:val="0"/>
        <w:spacing w:before="0" w:after="0" w:line="269" w:lineRule="exact"/>
        <w:ind w:left="0" w:right="0" w:firstLine="140"/>
        <w:jc w:val="left"/>
      </w:pPr>
      <w:r>
        <w:rPr>
          <w:color w:val="000000"/>
          <w:spacing w:val="0"/>
          <w:w w:val="100"/>
          <w:position w:val="0"/>
        </w:rPr>
        <w:t>说明</w:t>
      </w:r>
      <w:r>
        <w:rPr>
          <w:color w:val="000000"/>
          <w:spacing w:val="0"/>
          <w:w w:val="100"/>
          <w:position w:val="0"/>
          <w:sz w:val="18"/>
          <w:szCs w:val="18"/>
        </w:rPr>
        <w:t>2：</w:t>
      </w:r>
      <w:r>
        <w:rPr>
          <w:color w:val="000000"/>
          <w:spacing w:val="0"/>
          <w:w w:val="100"/>
          <w:position w:val="0"/>
        </w:rPr>
        <w:t>子公司四季沐歌（洛阳）太阳能有限公司收到的洛阳国家高新区洛龙科技园区管委会往 来款项，根据双方在开户银行的约定，对该笔款项用途尚未明确之前，需要双方共同确认方可使 用，因此该款项属于使用权受到限制的银行存款，截止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日，该账户余额共计 </w:t>
      </w:r>
      <w:r>
        <w:rPr>
          <w:color w:val="000000"/>
          <w:spacing w:val="0"/>
          <w:w w:val="100"/>
          <w:position w:val="0"/>
          <w:sz w:val="18"/>
          <w:szCs w:val="18"/>
        </w:rPr>
        <w:t xml:space="preserve">12,222,475.85 </w:t>
      </w:r>
      <w:r>
        <w:rPr>
          <w:color w:val="000000"/>
          <w:spacing w:val="0"/>
          <w:w w:val="100"/>
          <w:position w:val="0"/>
        </w:rPr>
        <w:t>元。</w:t>
      </w:r>
    </w:p>
    <w:p>
      <w:pPr>
        <w:pStyle w:val="Style5"/>
        <w:keepNext w:val="0"/>
        <w:keepLines w:val="0"/>
        <w:widowControl w:val="0"/>
        <w:shd w:val="clear" w:color="auto" w:fill="auto"/>
        <w:bidi w:val="0"/>
        <w:spacing w:before="0" w:after="0" w:line="269" w:lineRule="exact"/>
        <w:ind w:left="0" w:right="0" w:firstLine="140"/>
        <w:jc w:val="left"/>
      </w:pPr>
      <w:r>
        <w:rPr>
          <w:color w:val="000000"/>
          <w:spacing w:val="0"/>
          <w:w w:val="100"/>
          <w:position w:val="0"/>
        </w:rPr>
        <w:t>说明</w:t>
      </w:r>
      <w:r>
        <w:rPr>
          <w:color w:val="000000"/>
          <w:spacing w:val="0"/>
          <w:w w:val="100"/>
          <w:position w:val="0"/>
          <w:sz w:val="18"/>
          <w:szCs w:val="18"/>
        </w:rPr>
        <w:t>3：</w:t>
      </w:r>
      <w:r>
        <w:rPr>
          <w:color w:val="000000"/>
          <w:spacing w:val="0"/>
          <w:w w:val="100"/>
          <w:position w:val="0"/>
        </w:rPr>
        <w:t>本公司其他货币资金期末余额中存在</w:t>
      </w:r>
      <w:r>
        <w:rPr>
          <w:color w:val="000000"/>
          <w:spacing w:val="0"/>
          <w:w w:val="100"/>
          <w:position w:val="0"/>
          <w:sz w:val="18"/>
          <w:szCs w:val="18"/>
        </w:rPr>
        <w:t xml:space="preserve">33, </w:t>
      </w:r>
      <w:r>
        <w:rPr>
          <w:color w:val="000000"/>
          <w:spacing w:val="0"/>
          <w:w w:val="100"/>
          <w:position w:val="0"/>
          <w:sz w:val="18"/>
          <w:szCs w:val="18"/>
        </w:rPr>
        <w:t>103,000.00</w:t>
      </w:r>
      <w:r>
        <w:rPr>
          <w:color w:val="000000"/>
          <w:spacing w:val="0"/>
          <w:w w:val="100"/>
          <w:position w:val="0"/>
        </w:rPr>
        <w:t xml:space="preserve">元的银行承兑汇票保证金及 </w:t>
      </w:r>
      <w:r>
        <w:rPr>
          <w:color w:val="000000"/>
          <w:spacing w:val="0"/>
          <w:w w:val="100"/>
          <w:position w:val="0"/>
          <w:sz w:val="18"/>
          <w:szCs w:val="18"/>
        </w:rPr>
        <w:t>11,277,350.37</w:t>
      </w:r>
      <w:r>
        <w:rPr>
          <w:color w:val="000000"/>
          <w:spacing w:val="0"/>
          <w:w w:val="100"/>
          <w:position w:val="0"/>
        </w:rPr>
        <w:t>的工程项目履约保函保证金使用受到限制。</w:t>
      </w:r>
    </w:p>
    <w:p>
      <w:pPr>
        <w:pStyle w:val="Style5"/>
        <w:keepNext w:val="0"/>
        <w:keepLines w:val="0"/>
        <w:widowControl w:val="0"/>
        <w:shd w:val="clear" w:color="auto" w:fill="auto"/>
        <w:bidi w:val="0"/>
        <w:spacing w:before="0" w:after="320" w:line="269" w:lineRule="exact"/>
        <w:ind w:left="0" w:right="0" w:firstLine="140"/>
        <w:jc w:val="left"/>
      </w:pPr>
      <w:r>
        <w:rPr>
          <w:color w:val="000000"/>
          <w:spacing w:val="0"/>
          <w:w w:val="100"/>
          <w:position w:val="0"/>
        </w:rPr>
        <w:t>除上述款项外，期末本公司不存在其他抵押、质押或冻结、或存放在境外且资金汇回受到限制的 款项。</w:t>
      </w:r>
    </w:p>
    <w:p>
      <w:pPr>
        <w:pStyle w:val="Style26"/>
        <w:keepNext/>
        <w:keepLines/>
        <w:widowControl w:val="0"/>
        <w:shd w:val="clear" w:color="auto" w:fill="auto"/>
        <w:bidi w:val="0"/>
        <w:spacing w:before="0" w:after="60" w:line="269"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2</w:t>
      </w:r>
      <w:bookmarkEnd w:id="863"/>
      <w:r>
        <w:rPr>
          <w:color w:val="000000"/>
          <w:spacing w:val="0"/>
          <w:w w:val="100"/>
          <w:position w:val="0"/>
        </w:rPr>
        <w:t>、以公允价值计量且其变动计入当期损益的金融资产</w:t>
      </w:r>
      <w:bookmarkEnd w:id="861"/>
      <w:bookmarkEnd w:id="862"/>
      <w:bookmarkEnd w:id="864"/>
    </w:p>
    <w:p>
      <w:pPr>
        <w:pStyle w:val="Style5"/>
        <w:keepNext w:val="0"/>
        <w:keepLines w:val="0"/>
        <w:widowControl w:val="0"/>
        <w:shd w:val="clear" w:color="auto" w:fill="auto"/>
        <w:bidi w:val="0"/>
        <w:spacing w:before="0" w:after="6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3</w:t>
      </w:r>
      <w:bookmarkEnd w:id="867"/>
      <w:r>
        <w:rPr>
          <w:color w:val="000000"/>
          <w:spacing w:val="0"/>
          <w:w w:val="100"/>
          <w:position w:val="0"/>
        </w:rPr>
        <w:t>、衍生金融资产</w:t>
      </w:r>
      <w:bookmarkEnd w:id="865"/>
      <w:bookmarkEnd w:id="866"/>
      <w:bookmarkEnd w:id="868"/>
    </w:p>
    <w:p>
      <w:pPr>
        <w:pStyle w:val="Style5"/>
        <w:keepNext w:val="0"/>
        <w:keepLines w:val="0"/>
        <w:widowControl w:val="0"/>
        <w:shd w:val="clear" w:color="auto" w:fill="auto"/>
        <w:bidi w:val="0"/>
        <w:spacing w:before="0" w:after="6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485" w:right="1075" w:bottom="1487" w:left="160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4</w:t>
      </w:r>
      <w:bookmarkEnd w:id="871"/>
      <w:r>
        <w:rPr>
          <w:color w:val="000000"/>
          <w:spacing w:val="0"/>
          <w:w w:val="100"/>
          <w:position w:val="0"/>
        </w:rPr>
        <w:t>、应收票据</w:t>
      </w:r>
      <w:bookmarkEnd w:id="869"/>
      <w:bookmarkEnd w:id="870"/>
      <w:bookmarkEnd w:id="872"/>
    </w:p>
    <w:p>
      <w:pPr>
        <w:pStyle w:val="Style26"/>
        <w:keepNext/>
        <w:keepLines/>
        <w:widowControl w:val="0"/>
        <w:numPr>
          <w:ilvl w:val="0"/>
          <w:numId w:val="67"/>
        </w:numPr>
        <w:shd w:val="clear" w:color="auto" w:fill="auto"/>
        <w:bidi w:val="0"/>
        <w:spacing w:before="0" w:after="100" w:line="240" w:lineRule="auto"/>
        <w:ind w:left="0" w:right="0" w:firstLine="0"/>
        <w:jc w:val="left"/>
      </w:pPr>
      <w:bookmarkStart w:id="869" w:name="bookmark869"/>
      <w:bookmarkStart w:id="870" w:name="bookmark870"/>
      <w:bookmarkStart w:id="873" w:name="bookmark873"/>
      <w:bookmarkStart w:id="874" w:name="bookmark874"/>
      <w:bookmarkEnd w:id="873"/>
      <w:r>
        <w:rPr>
          <w:color w:val="000000"/>
          <w:spacing w:val="0"/>
          <w:w w:val="100"/>
          <w:position w:val="0"/>
        </w:rPr>
        <w:t>.</w:t>
      </w:r>
      <w:r>
        <w:rPr>
          <w:color w:val="000000"/>
          <w:spacing w:val="0"/>
          <w:w w:val="100"/>
          <w:position w:val="0"/>
        </w:rPr>
        <w:t>应收票据分类列示</w:t>
      </w:r>
      <w:bookmarkEnd w:id="869"/>
      <w:bookmarkEnd w:id="870"/>
      <w:bookmarkEnd w:id="87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19,934,959.27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17,257,502.33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394,348.80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20,329,308.07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17,257,502.33</w:t>
            </w:r>
          </w:p>
        </w:tc>
      </w:tr>
    </w:tbl>
    <w:p>
      <w:pPr>
        <w:widowControl w:val="0"/>
        <w:spacing w:after="879" w:line="1" w:lineRule="exact"/>
      </w:pPr>
    </w:p>
    <w:p>
      <w:pPr>
        <w:pStyle w:val="Style26"/>
        <w:keepNext/>
        <w:keepLines/>
        <w:widowControl w:val="0"/>
        <w:numPr>
          <w:ilvl w:val="0"/>
          <w:numId w:val="67"/>
        </w:numPr>
        <w:shd w:val="clear" w:color="auto" w:fill="auto"/>
        <w:tabs>
          <w:tab w:pos="435" w:val="left"/>
        </w:tabs>
        <w:bidi w:val="0"/>
        <w:spacing w:before="0" w:after="10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w:t>
      </w:r>
      <w:r>
        <w:rPr>
          <w:color w:val="000000"/>
          <w:spacing w:val="0"/>
          <w:w w:val="100"/>
          <w:position w:val="0"/>
        </w:rPr>
        <w:t>期末公司已质押的应收票据</w:t>
      </w:r>
      <w:bookmarkEnd w:id="875"/>
      <w:bookmarkEnd w:id="876"/>
      <w:bookmarkEnd w:id="87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7"/>
        </w:numPr>
        <w:shd w:val="clear" w:color="auto" w:fill="auto"/>
        <w:tabs>
          <w:tab w:pos="435" w:val="left"/>
        </w:tabs>
        <w:bidi w:val="0"/>
        <w:spacing w:before="0" w:after="100" w:line="240" w:lineRule="auto"/>
        <w:ind w:left="0" w:right="0" w:firstLine="0"/>
        <w:jc w:val="left"/>
      </w:pPr>
      <w:bookmarkStart w:id="879" w:name="bookmark879"/>
      <w:bookmarkEnd w:id="87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313,547,625.80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478,223.86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314,025,849.66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6"/>
        <w:keepNext/>
        <w:keepLines/>
        <w:widowControl w:val="0"/>
        <w:numPr>
          <w:ilvl w:val="0"/>
          <w:numId w:val="67"/>
        </w:numPr>
        <w:shd w:val="clear" w:color="auto" w:fill="auto"/>
        <w:bidi w:val="0"/>
        <w:spacing w:before="0" w:after="40" w:line="274" w:lineRule="exact"/>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w:t>
      </w:r>
      <w:r>
        <w:rPr>
          <w:color w:val="000000"/>
          <w:spacing w:val="0"/>
          <w:w w:val="100"/>
          <w:position w:val="0"/>
        </w:rPr>
        <w:t>期末公司因出票人未履约而将其转应收账款的票据</w:t>
      </w:r>
      <w:bookmarkEnd w:id="880"/>
      <w:bookmarkEnd w:id="881"/>
      <w:bookmarkEnd w:id="883"/>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140"/>
        <w:jc w:val="left"/>
      </w:pPr>
      <w:r>
        <w:rPr>
          <w:color w:val="000000"/>
          <w:spacing w:val="0"/>
          <w:w w:val="100"/>
          <w:position w:val="0"/>
        </w:rPr>
        <w:t>本公司用于贴现或背书的银行或者商业承兑汇票是由信用等级较高的银行或者集团财务公司承兑, 信用风险和延期付款风险很小，并且票据相关的利率风险已转移给银行，可以判断票据所有权上 的主要风险和报酬已经转移，故终止确认。</w:t>
      </w:r>
    </w:p>
    <w:p>
      <w:pPr>
        <w:pStyle w:val="Style26"/>
        <w:keepNext/>
        <w:keepLines/>
        <w:widowControl w:val="0"/>
        <w:shd w:val="clear" w:color="auto" w:fill="auto"/>
        <w:bidi w:val="0"/>
        <w:spacing w:before="0" w:after="40" w:line="274"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5</w:t>
      </w:r>
      <w:bookmarkEnd w:id="886"/>
      <w:r>
        <w:rPr>
          <w:color w:val="000000"/>
          <w:spacing w:val="0"/>
          <w:w w:val="100"/>
          <w:position w:val="0"/>
        </w:rPr>
        <w:t>、应收账款</w:t>
      </w:r>
      <w:bookmarkEnd w:id="884"/>
      <w:bookmarkEnd w:id="885"/>
      <w:bookmarkEnd w:id="887"/>
    </w:p>
    <w:p>
      <w:pPr>
        <w:pStyle w:val="Style26"/>
        <w:keepNext/>
        <w:keepLines/>
        <w:widowControl w:val="0"/>
        <w:numPr>
          <w:ilvl w:val="0"/>
          <w:numId w:val="69"/>
        </w:numPr>
        <w:shd w:val="clear" w:color="auto" w:fill="auto"/>
        <w:bidi w:val="0"/>
        <w:spacing w:before="0" w:after="40" w:line="274" w:lineRule="exact"/>
        <w:ind w:left="0" w:right="0" w:firstLine="0"/>
        <w:jc w:val="left"/>
      </w:pPr>
      <w:bookmarkStart w:id="884" w:name="bookmark884"/>
      <w:bookmarkStart w:id="885" w:name="bookmark885"/>
      <w:bookmarkStart w:id="888" w:name="bookmark888"/>
      <w:bookmarkStart w:id="889" w:name="bookmark889"/>
      <w:bookmarkEnd w:id="888"/>
      <w:r>
        <w:rPr>
          <w:color w:val="000000"/>
          <w:spacing w:val="0"/>
          <w:w w:val="100"/>
          <w:position w:val="0"/>
        </w:rPr>
        <w:t>.</w:t>
      </w:r>
      <w:r>
        <w:rPr>
          <w:color w:val="000000"/>
          <w:spacing w:val="0"/>
          <w:w w:val="100"/>
          <w:position w:val="0"/>
        </w:rPr>
        <w:t>应收账款分类披露</w:t>
      </w:r>
      <w:bookmarkEnd w:id="884"/>
      <w:bookmarkEnd w:id="885"/>
      <w:bookmarkEnd w:id="88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907"/>
        <w:gridCol w:w="389"/>
        <w:gridCol w:w="907"/>
        <w:gridCol w:w="581"/>
        <w:gridCol w:w="907"/>
        <w:gridCol w:w="907"/>
        <w:gridCol w:w="389"/>
        <w:gridCol w:w="907"/>
        <w:gridCol w:w="586"/>
        <w:gridCol w:w="917"/>
      </w:tblGrid>
      <w:tr>
        <w:trPr>
          <w:trHeight w:val="2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计提比例 (%)</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单项金额重大并单独计提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按信用风险特征组合计提 坏账准备的应收账款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42,103,808.20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color w:val="000000"/>
                <w:spacing w:val="0"/>
                <w:w w:val="100"/>
                <w:position w:val="0"/>
                <w:sz w:val="8"/>
                <w:szCs w:val="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13,361,728.12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31.74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28,742,080.08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37,292,238.41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11,856,694.11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rPr>
              <w:t>31.79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25,435,544.30</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单项金额不重大但单独计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42,103,808.20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13,361,728.12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28,742,080.08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37,292,238.41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11,856,694.11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rPr>
              <w:t>25,435,544.30</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期末单项金额重大并单项计提坏帐准备的应收账款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82"/>
        <w:keepNext w:val="0"/>
        <w:keepLines w:val="0"/>
        <w:widowControl w:val="0"/>
        <w:shd w:val="clear" w:color="auto" w:fill="auto"/>
        <w:bidi w:val="0"/>
        <w:spacing w:before="0" w:line="240" w:lineRule="auto"/>
        <w:ind w:left="0" w:right="0" w:firstLine="0"/>
        <w:jc w:val="center"/>
        <w:sectPr>
          <w:headerReference w:type="default" r:id="rId31"/>
          <w:footerReference w:type="default" r:id="rId32"/>
          <w:footnotePr>
            <w:pos w:val="pageBottom"/>
            <w:numFmt w:val="decimal"/>
            <w:numRestart w:val="continuous"/>
          </w:footnotePr>
          <w:pgSz w:w="11900" w:h="16840"/>
          <w:pgMar w:top="2137" w:right="1043" w:bottom="1191" w:left="1641" w:header="0" w:footer="763" w:gutter="0"/>
          <w:cols w:space="720"/>
          <w:noEndnote/>
          <w:rtlGutter w:val="0"/>
          <w:docGrid w:linePitch="360"/>
        </w:sectPr>
      </w:pPr>
      <w:r>
        <w:rPr>
          <w:color w:val="000000"/>
          <w:spacing w:val="0"/>
          <w:w w:val="100"/>
          <w:position w:val="0"/>
        </w:rPr>
        <w:t xml:space="preserve">88 </w:t>
      </w:r>
      <w:r>
        <w:rPr>
          <w:b w:val="0"/>
          <w:bCs w:val="0"/>
          <w:color w:val="000000"/>
          <w:spacing w:val="0"/>
          <w:w w:val="100"/>
          <w:position w:val="0"/>
        </w:rPr>
        <w:t xml:space="preserve">/ </w:t>
      </w:r>
      <w:r>
        <w:rPr>
          <w:color w:val="000000"/>
          <w:spacing w:val="0"/>
          <w:w w:val="100"/>
          <w:position w:val="0"/>
        </w:rPr>
        <w:t>157</w:t>
      </w:r>
    </w:p>
    <w:p>
      <w:pPr>
        <w:widowControl w:val="0"/>
        <w:spacing w:before="59" w:after="59" w:line="240" w:lineRule="exact"/>
        <w:rPr>
          <w:sz w:val="19"/>
          <w:szCs w:val="19"/>
        </w:rPr>
      </w:pPr>
    </w:p>
    <w:p>
      <w:pPr>
        <w:widowControl w:val="0"/>
        <w:spacing w:line="1" w:lineRule="exact"/>
        <w:sectPr>
          <w:headerReference w:type="default" r:id="rId33"/>
          <w:footerReference w:type="default" r:id="rId34"/>
          <w:footnotePr>
            <w:pos w:val="pageBottom"/>
            <w:numFmt w:val="decimal"/>
            <w:numRestart w:val="continuous"/>
          </w:footnotePr>
          <w:pgSz w:w="11900" w:h="16840"/>
          <w:pgMar w:top="1114" w:right="1040" w:bottom="1445" w:left="1049"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72"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28,274,407.07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2,827, </w:t>
            </w:r>
            <w:r>
              <w:rPr>
                <w:color w:val="000000"/>
                <w:spacing w:val="0"/>
                <w:w w:val="100"/>
                <w:position w:val="0"/>
                <w:sz w:val="18"/>
                <w:szCs w:val="18"/>
              </w:rPr>
              <w:t xml:space="preserve">440.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3,413, </w:t>
            </w:r>
            <w:r>
              <w:rPr>
                <w:color w:val="000000"/>
                <w:spacing w:val="0"/>
                <w:w w:val="100"/>
                <w:position w:val="0"/>
                <w:sz w:val="18"/>
                <w:szCs w:val="18"/>
              </w:rPr>
              <w:t xml:space="preserve">154.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1,023, </w:t>
            </w:r>
            <w:r>
              <w:rPr>
                <w:color w:val="000000"/>
                <w:spacing w:val="0"/>
                <w:w w:val="100"/>
                <w:position w:val="0"/>
                <w:sz w:val="18"/>
                <w:szCs w:val="18"/>
              </w:rPr>
              <w:t xml:space="preserve">946.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1,811, </w:t>
            </w:r>
            <w:r>
              <w:rPr>
                <w:color w:val="000000"/>
                <w:spacing w:val="0"/>
                <w:w w:val="100"/>
                <w:position w:val="0"/>
                <w:sz w:val="18"/>
                <w:szCs w:val="18"/>
              </w:rPr>
              <w:t xml:space="preserve">810.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905,905.41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8,604, </w:t>
            </w:r>
            <w:r>
              <w:rPr>
                <w:color w:val="000000"/>
                <w:spacing w:val="0"/>
                <w:w w:val="100"/>
                <w:position w:val="0"/>
                <w:sz w:val="18"/>
                <w:szCs w:val="18"/>
              </w:rPr>
              <w:t xml:space="preserve">435.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8,604, </w:t>
            </w:r>
            <w:r>
              <w:rPr>
                <w:color w:val="000000"/>
                <w:spacing w:val="0"/>
                <w:w w:val="100"/>
                <w:position w:val="0"/>
                <w:sz w:val="18"/>
                <w:szCs w:val="18"/>
              </w:rPr>
              <w:t xml:space="preserve">435.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42,103,808.20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13,361,728.12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31.34%</w:t>
            </w:r>
          </w:p>
        </w:tc>
      </w:tr>
    </w:tbl>
    <w:p>
      <w:pPr>
        <w:widowControl w:val="0"/>
        <w:spacing w:after="259" w:line="1" w:lineRule="exact"/>
      </w:pPr>
    </w:p>
    <w:p>
      <w:pPr>
        <w:pStyle w:val="Style5"/>
        <w:keepNext w:val="0"/>
        <w:keepLines w:val="0"/>
        <w:widowControl w:val="0"/>
        <w:shd w:val="clear" w:color="auto" w:fill="auto"/>
        <w:bidi w:val="0"/>
        <w:spacing w:before="0" w:after="540" w:line="274"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9"/>
        </w:numPr>
        <w:shd w:val="clear" w:color="auto" w:fill="auto"/>
        <w:bidi w:val="0"/>
        <w:spacing w:before="0" w:after="40" w:line="274" w:lineRule="exact"/>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w:t>
      </w:r>
      <w:r>
        <w:rPr>
          <w:color w:val="000000"/>
          <w:spacing w:val="0"/>
          <w:w w:val="100"/>
          <w:position w:val="0"/>
        </w:rPr>
        <w:t>本期计提、收回或转回的坏账准备情况：</w:t>
      </w:r>
      <w:bookmarkEnd w:id="903"/>
      <w:bookmarkEnd w:id="904"/>
      <w:bookmarkEnd w:id="906"/>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817,724.62</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9"/>
        </w:numPr>
        <w:shd w:val="clear" w:color="auto" w:fill="auto"/>
        <w:bidi w:val="0"/>
        <w:spacing w:before="0" w:after="10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w:t>
      </w:r>
      <w:r>
        <w:rPr>
          <w:color w:val="000000"/>
          <w:spacing w:val="0"/>
          <w:w w:val="100"/>
          <w:position w:val="0"/>
        </w:rPr>
        <w:t>本期实际核销的应收账款情况</w:t>
      </w:r>
      <w:bookmarkEnd w:id="907"/>
      <w:bookmarkEnd w:id="908"/>
      <w:bookmarkEnd w:id="9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312,690.61</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86"/>
        <w:gridCol w:w="845"/>
        <w:gridCol w:w="1363"/>
        <w:gridCol w:w="1358"/>
        <w:gridCol w:w="1728"/>
        <w:gridCol w:w="1733"/>
      </w:tblGrid>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应收账 款性质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TM CONSULTING AND</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TRADING CO.,LTD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312,690.61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坏账到期处理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已税务备案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312,690.61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应收账款核销说明:</w:t>
      </w:r>
    </w:p>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26"/>
        <w:keepNext/>
        <w:keepLines/>
        <w:widowControl w:val="0"/>
        <w:numPr>
          <w:ilvl w:val="0"/>
          <w:numId w:val="69"/>
        </w:numPr>
        <w:shd w:val="clear" w:color="auto" w:fill="auto"/>
        <w:bidi w:val="0"/>
        <w:spacing w:before="0" w:after="10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w:t>
      </w:r>
      <w:r>
        <w:rPr>
          <w:color w:val="000000"/>
          <w:spacing w:val="0"/>
          <w:w w:val="100"/>
          <w:position w:val="0"/>
        </w:rPr>
        <w:t>按欠款方归集的期末余额前五名的应收账款情况:</w:t>
      </w:r>
      <w:bookmarkEnd w:id="911"/>
      <w:bookmarkEnd w:id="912"/>
      <w:bookmarkEnd w:id="914"/>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line="1" w:lineRule="exact"/>
      </w:pPr>
      <w:r>
        <mc:AlternateContent>
          <mc:Choice Requires="wps">
            <w:drawing>
              <wp:anchor distT="318135" distB="194945" distL="0" distR="0" simplePos="0" relativeHeight="125829380" behindDoc="0" locked="0" layoutInCell="1" allowOverlap="1">
                <wp:simplePos x="0" y="0"/>
                <wp:positionH relativeFrom="page">
                  <wp:posOffset>888365</wp:posOffset>
                </wp:positionH>
                <wp:positionV relativeFrom="paragraph">
                  <wp:posOffset>318135</wp:posOffset>
                </wp:positionV>
                <wp:extent cx="636905" cy="194945"/>
                <wp:wrapTopAndBottom/>
                <wp:docPr id="70" name="Shape 70"/>
                <a:graphic xmlns:a="http://schemas.openxmlformats.org/drawingml/2006/main">
                  <a:graphicData uri="http://schemas.microsoft.com/office/word/2010/wordprocessingShape">
                    <wps:wsp>
                      <wps:cNvSpPr txBox="1"/>
                      <wps:spPr>
                        <a:xfrm>
                          <a:ext cx="636905" cy="194945"/>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890" w:name="bookmark890"/>
                            <w:bookmarkStart w:id="891" w:name="bookmark891"/>
                            <w:bookmarkStart w:id="892" w:name="bookmark892"/>
                            <w:r>
                              <w:rPr>
                                <w:color w:val="000000"/>
                                <w:spacing w:val="0"/>
                                <w:w w:val="100"/>
                                <w:position w:val="0"/>
                              </w:rPr>
                              <w:t>单位名称</w:t>
                            </w:r>
                            <w:bookmarkEnd w:id="890"/>
                            <w:bookmarkEnd w:id="891"/>
                            <w:bookmarkEnd w:id="892"/>
                          </w:p>
                        </w:txbxContent>
                      </wps:txbx>
                      <wps:bodyPr wrap="none" lIns="0" tIns="0" rIns="0" bIns="0">
                        <a:noAutoFit/>
                      </wps:bodyPr>
                    </wps:wsp>
                  </a:graphicData>
                </a:graphic>
              </wp:anchor>
            </w:drawing>
          </mc:Choice>
          <mc:Fallback>
            <w:pict>
              <v:shape id="_x0000_s1096" type="#_x0000_t202" style="position:absolute;margin-left:69.950000000000003pt;margin-top:25.050000000000001pt;width:50.149999999999999pt;height:15.35pt;z-index:-125829373;mso-wrap-distance-left:0;mso-wrap-distance-top:25.050000000000001pt;mso-wrap-distance-right:0;mso-wrap-distance-bottom:15.35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890" w:name="bookmark890"/>
                      <w:bookmarkStart w:id="891" w:name="bookmark891"/>
                      <w:bookmarkStart w:id="892" w:name="bookmark892"/>
                      <w:r>
                        <w:rPr>
                          <w:color w:val="000000"/>
                          <w:spacing w:val="0"/>
                          <w:w w:val="100"/>
                          <w:position w:val="0"/>
                        </w:rPr>
                        <w:t>单位名称</w:t>
                      </w:r>
                      <w:bookmarkEnd w:id="890"/>
                      <w:bookmarkEnd w:id="891"/>
                      <w:bookmarkEnd w:id="892"/>
                    </w:p>
                  </w:txbxContent>
                </v:textbox>
                <w10:wrap type="topAndBottom" anchorx="page"/>
              </v:shape>
            </w:pict>
          </mc:Fallback>
        </mc:AlternateContent>
      </w:r>
      <w:r>
        <mc:AlternateContent>
          <mc:Choice Requires="wps">
            <w:drawing>
              <wp:anchor distT="208280" distB="97155" distL="0" distR="0" simplePos="0" relativeHeight="125829382" behindDoc="0" locked="0" layoutInCell="1" allowOverlap="1">
                <wp:simplePos x="0" y="0"/>
                <wp:positionH relativeFrom="page">
                  <wp:posOffset>3808095</wp:posOffset>
                </wp:positionH>
                <wp:positionV relativeFrom="paragraph">
                  <wp:posOffset>208280</wp:posOffset>
                </wp:positionV>
                <wp:extent cx="636905" cy="402590"/>
                <wp:wrapTopAndBottom/>
                <wp:docPr id="72" name="Shape 72"/>
                <a:graphic xmlns:a="http://schemas.openxmlformats.org/drawingml/2006/main">
                  <a:graphicData uri="http://schemas.microsoft.com/office/word/2010/wordprocessingShape">
                    <wps:wsp>
                      <wps:cNvSpPr txBox="1"/>
                      <wps:spPr>
                        <a:xfrm>
                          <a:ext cx="636905" cy="402590"/>
                        </a:xfrm>
                        <a:prstGeom prst="rect"/>
                        <a:noFill/>
                      </wps:spPr>
                      <wps:txbx>
                        <w:txbxContent>
                          <w:p>
                            <w:pPr>
                              <w:pStyle w:val="Style29"/>
                              <w:keepNext/>
                              <w:keepLines/>
                              <w:widowControl w:val="0"/>
                              <w:shd w:val="clear" w:color="auto" w:fill="auto"/>
                              <w:bidi w:val="0"/>
                              <w:spacing w:before="0" w:after="0" w:line="307" w:lineRule="exact"/>
                              <w:ind w:left="0" w:right="0" w:firstLine="0"/>
                              <w:jc w:val="left"/>
                            </w:pPr>
                            <w:bookmarkStart w:id="893" w:name="bookmark893"/>
                            <w:bookmarkStart w:id="894" w:name="bookmark894"/>
                            <w:bookmarkStart w:id="895" w:name="bookmark895"/>
                            <w:r>
                              <w:rPr>
                                <w:color w:val="000000"/>
                                <w:spacing w:val="0"/>
                                <w:w w:val="100"/>
                                <w:position w:val="0"/>
                              </w:rPr>
                              <w:t>应收账款 期末余额</w:t>
                            </w:r>
                            <w:bookmarkEnd w:id="893"/>
                            <w:bookmarkEnd w:id="894"/>
                            <w:bookmarkEnd w:id="895"/>
                          </w:p>
                        </w:txbxContent>
                      </wps:txbx>
                      <wps:bodyPr lIns="0" tIns="0" rIns="0" bIns="0">
                        <a:noAutoFit/>
                      </wps:bodyPr>
                    </wps:wsp>
                  </a:graphicData>
                </a:graphic>
              </wp:anchor>
            </w:drawing>
          </mc:Choice>
          <mc:Fallback>
            <w:pict>
              <v:shape id="_x0000_s1098" type="#_x0000_t202" style="position:absolute;margin-left:299.85000000000002pt;margin-top:16.399999999999999pt;width:50.149999999999999pt;height:31.699999999999999pt;z-index:-125829371;mso-wrap-distance-left:0;mso-wrap-distance-top:16.399999999999999pt;mso-wrap-distance-right:0;mso-wrap-distance-bottom:7.6500000000000004pt;mso-position-horizontal-relative:page" filled="f" stroked="f">
                <v:textbox inset="0,0,0,0">
                  <w:txbxContent>
                    <w:p>
                      <w:pPr>
                        <w:pStyle w:val="Style29"/>
                        <w:keepNext/>
                        <w:keepLines/>
                        <w:widowControl w:val="0"/>
                        <w:shd w:val="clear" w:color="auto" w:fill="auto"/>
                        <w:bidi w:val="0"/>
                        <w:spacing w:before="0" w:after="0" w:line="307" w:lineRule="exact"/>
                        <w:ind w:left="0" w:right="0" w:firstLine="0"/>
                        <w:jc w:val="left"/>
                      </w:pPr>
                      <w:bookmarkStart w:id="893" w:name="bookmark893"/>
                      <w:bookmarkStart w:id="894" w:name="bookmark894"/>
                      <w:bookmarkStart w:id="895" w:name="bookmark895"/>
                      <w:r>
                        <w:rPr>
                          <w:color w:val="000000"/>
                          <w:spacing w:val="0"/>
                          <w:w w:val="100"/>
                          <w:position w:val="0"/>
                        </w:rPr>
                        <w:t>应收账款 期末余额</w:t>
                      </w:r>
                      <w:bookmarkEnd w:id="893"/>
                      <w:bookmarkEnd w:id="894"/>
                      <w:bookmarkEnd w:id="895"/>
                    </w:p>
                  </w:txbxContent>
                </v:textbox>
                <w10:wrap type="topAndBottom" anchorx="page"/>
              </v:shape>
            </w:pict>
          </mc:Fallback>
        </mc:AlternateContent>
      </w:r>
      <w:r>
        <mc:AlternateContent>
          <mc:Choice Requires="wps">
            <w:drawing>
              <wp:anchor distT="101600" distB="0" distL="0" distR="0" simplePos="0" relativeHeight="125829384" behindDoc="0" locked="0" layoutInCell="1" allowOverlap="1">
                <wp:simplePos x="0" y="0"/>
                <wp:positionH relativeFrom="page">
                  <wp:posOffset>4518660</wp:posOffset>
                </wp:positionH>
                <wp:positionV relativeFrom="paragraph">
                  <wp:posOffset>101600</wp:posOffset>
                </wp:positionV>
                <wp:extent cx="1100455" cy="606425"/>
                <wp:wrapTopAndBottom/>
                <wp:docPr id="74" name="Shape 74"/>
                <a:graphic xmlns:a="http://schemas.openxmlformats.org/drawingml/2006/main">
                  <a:graphicData uri="http://schemas.microsoft.com/office/word/2010/wordprocessingShape">
                    <wps:wsp>
                      <wps:cNvSpPr txBox="1"/>
                      <wps:spPr>
                        <a:xfrm>
                          <a:ext cx="1100455" cy="606425"/>
                        </a:xfrm>
                        <a:prstGeom prst="rect"/>
                        <a:noFill/>
                      </wps:spPr>
                      <wps:txbx>
                        <w:txbxContent>
                          <w:p>
                            <w:pPr>
                              <w:pStyle w:val="Style29"/>
                              <w:keepNext/>
                              <w:keepLines/>
                              <w:widowControl w:val="0"/>
                              <w:pBdr>
                                <w:bottom w:val="single" w:sz="4" w:space="0" w:color="auto"/>
                              </w:pBdr>
                              <w:shd w:val="clear" w:color="auto" w:fill="auto"/>
                              <w:bidi w:val="0"/>
                              <w:spacing w:before="0" w:after="0" w:line="310" w:lineRule="exact"/>
                              <w:ind w:left="0" w:right="0" w:firstLine="0"/>
                              <w:jc w:val="right"/>
                            </w:pPr>
                            <w:bookmarkStart w:id="896" w:name="bookmark896"/>
                            <w:bookmarkStart w:id="897" w:name="bookmark897"/>
                            <w:bookmarkStart w:id="898" w:name="bookmark898"/>
                            <w:r>
                              <w:rPr>
                                <w:color w:val="000000"/>
                                <w:spacing w:val="0"/>
                                <w:w w:val="100"/>
                                <w:position w:val="0"/>
                              </w:rPr>
                              <w:t>占应收账款期末 余额合计数的比 例％</w:t>
                            </w:r>
                            <w:bookmarkEnd w:id="896"/>
                            <w:bookmarkEnd w:id="897"/>
                            <w:bookmarkEnd w:id="898"/>
                          </w:p>
                        </w:txbxContent>
                      </wps:txbx>
                      <wps:bodyPr lIns="0" tIns="0" rIns="0" bIns="0">
                        <a:noAutoFit/>
                      </wps:bodyPr>
                    </wps:wsp>
                  </a:graphicData>
                </a:graphic>
              </wp:anchor>
            </w:drawing>
          </mc:Choice>
          <mc:Fallback>
            <w:pict>
              <v:shape id="_x0000_s1100" type="#_x0000_t202" style="position:absolute;margin-left:355.80000000000001pt;margin-top:8.pt;width:86.650000000000006pt;height:47.75pt;z-index:-125829369;mso-wrap-distance-left:0;mso-wrap-distance-top:8.pt;mso-wrap-distance-right:0;mso-position-horizontal-relative:page" filled="f" stroked="f">
                <v:textbox inset="0,0,0,0">
                  <w:txbxContent>
                    <w:p>
                      <w:pPr>
                        <w:pStyle w:val="Style29"/>
                        <w:keepNext/>
                        <w:keepLines/>
                        <w:widowControl w:val="0"/>
                        <w:pBdr>
                          <w:bottom w:val="single" w:sz="4" w:space="0" w:color="auto"/>
                        </w:pBdr>
                        <w:shd w:val="clear" w:color="auto" w:fill="auto"/>
                        <w:bidi w:val="0"/>
                        <w:spacing w:before="0" w:after="0" w:line="310" w:lineRule="exact"/>
                        <w:ind w:left="0" w:right="0" w:firstLine="0"/>
                        <w:jc w:val="right"/>
                      </w:pPr>
                      <w:bookmarkStart w:id="896" w:name="bookmark896"/>
                      <w:bookmarkStart w:id="897" w:name="bookmark897"/>
                      <w:bookmarkStart w:id="898" w:name="bookmark898"/>
                      <w:r>
                        <w:rPr>
                          <w:color w:val="000000"/>
                          <w:spacing w:val="0"/>
                          <w:w w:val="100"/>
                          <w:position w:val="0"/>
                        </w:rPr>
                        <w:t>占应收账款期末 余额合计数的比 例％</w:t>
                      </w:r>
                      <w:bookmarkEnd w:id="896"/>
                      <w:bookmarkEnd w:id="897"/>
                      <w:bookmarkEnd w:id="898"/>
                    </w:p>
                  </w:txbxContent>
                </v:textbox>
                <w10:wrap type="topAndBottom" anchorx="page"/>
              </v:shape>
            </w:pict>
          </mc:Fallback>
        </mc:AlternateContent>
      </w:r>
      <w:r>
        <mc:AlternateContent>
          <mc:Choice Requires="wps">
            <w:drawing>
              <wp:anchor distT="217170" distB="97790" distL="0" distR="0" simplePos="0" relativeHeight="125829386" behindDoc="0" locked="0" layoutInCell="1" allowOverlap="1">
                <wp:simplePos x="0" y="0"/>
                <wp:positionH relativeFrom="page">
                  <wp:posOffset>5664835</wp:posOffset>
                </wp:positionH>
                <wp:positionV relativeFrom="paragraph">
                  <wp:posOffset>217170</wp:posOffset>
                </wp:positionV>
                <wp:extent cx="938530" cy="393065"/>
                <wp:wrapTopAndBottom/>
                <wp:docPr id="76" name="Shape 76"/>
                <a:graphic xmlns:a="http://schemas.openxmlformats.org/drawingml/2006/main">
                  <a:graphicData uri="http://schemas.microsoft.com/office/word/2010/wordprocessingShape">
                    <wps:wsp>
                      <wps:cNvSpPr txBox="1"/>
                      <wps:spPr>
                        <a:xfrm>
                          <a:ext cx="938530" cy="393065"/>
                        </a:xfrm>
                        <a:prstGeom prst="rect"/>
                        <a:noFill/>
                      </wps:spPr>
                      <wps:txbx>
                        <w:txbxContent>
                          <w:p>
                            <w:pPr>
                              <w:pStyle w:val="Style29"/>
                              <w:keepNext/>
                              <w:keepLines/>
                              <w:widowControl w:val="0"/>
                              <w:shd w:val="clear" w:color="auto" w:fill="auto"/>
                              <w:bidi w:val="0"/>
                              <w:spacing w:before="0" w:after="60" w:line="240" w:lineRule="auto"/>
                              <w:ind w:left="0" w:right="0" w:firstLine="0"/>
                              <w:jc w:val="right"/>
                            </w:pPr>
                            <w:bookmarkStart w:id="899" w:name="bookmark899"/>
                            <w:bookmarkStart w:id="900" w:name="bookmark900"/>
                            <w:bookmarkStart w:id="901" w:name="bookmark901"/>
                            <w:r>
                              <w:rPr>
                                <w:color w:val="000000"/>
                                <w:spacing w:val="0"/>
                                <w:w w:val="100"/>
                                <w:position w:val="0"/>
                              </w:rPr>
                              <w:t>坏账准备期末</w:t>
                            </w:r>
                            <w:bookmarkEnd w:id="899"/>
                            <w:bookmarkEnd w:id="900"/>
                            <w:bookmarkEnd w:id="901"/>
                          </w:p>
                          <w:p>
                            <w:pPr>
                              <w:pStyle w:val="Style29"/>
                              <w:keepNext/>
                              <w:keepLines/>
                              <w:widowControl w:val="0"/>
                              <w:shd w:val="clear" w:color="auto" w:fill="auto"/>
                              <w:bidi w:val="0"/>
                              <w:spacing w:before="0" w:after="0" w:line="240" w:lineRule="auto"/>
                              <w:ind w:left="0" w:right="0" w:firstLine="0"/>
                              <w:jc w:val="right"/>
                            </w:pPr>
                            <w:bookmarkStart w:id="899" w:name="bookmark899"/>
                            <w:bookmarkStart w:id="900" w:name="bookmark900"/>
                            <w:bookmarkStart w:id="902" w:name="bookmark902"/>
                            <w:r>
                              <w:rPr>
                                <w:color w:val="000000"/>
                                <w:spacing w:val="0"/>
                                <w:w w:val="100"/>
                                <w:position w:val="0"/>
                              </w:rPr>
                              <w:t>余额</w:t>
                            </w:r>
                            <w:bookmarkEnd w:id="899"/>
                            <w:bookmarkEnd w:id="900"/>
                            <w:bookmarkEnd w:id="902"/>
                          </w:p>
                        </w:txbxContent>
                      </wps:txbx>
                      <wps:bodyPr lIns="0" tIns="0" rIns="0" bIns="0">
                        <a:noAutoFit/>
                      </wps:bodyPr>
                    </wps:wsp>
                  </a:graphicData>
                </a:graphic>
              </wp:anchor>
            </w:drawing>
          </mc:Choice>
          <mc:Fallback>
            <w:pict>
              <v:shape id="_x0000_s1102" type="#_x0000_t202" style="position:absolute;margin-left:446.05000000000001pt;margin-top:17.100000000000001pt;width:73.900000000000006pt;height:30.949999999999999pt;z-index:-125829367;mso-wrap-distance-left:0;mso-wrap-distance-top:17.100000000000001pt;mso-wrap-distance-right:0;mso-wrap-distance-bottom:7.7000000000000002pt;mso-position-horizontal-relative:page" filled="f" stroked="f">
                <v:textbox inset="0,0,0,0">
                  <w:txbxContent>
                    <w:p>
                      <w:pPr>
                        <w:pStyle w:val="Style29"/>
                        <w:keepNext/>
                        <w:keepLines/>
                        <w:widowControl w:val="0"/>
                        <w:shd w:val="clear" w:color="auto" w:fill="auto"/>
                        <w:bidi w:val="0"/>
                        <w:spacing w:before="0" w:after="60" w:line="240" w:lineRule="auto"/>
                        <w:ind w:left="0" w:right="0" w:firstLine="0"/>
                        <w:jc w:val="right"/>
                      </w:pPr>
                      <w:bookmarkStart w:id="899" w:name="bookmark899"/>
                      <w:bookmarkStart w:id="900" w:name="bookmark900"/>
                      <w:bookmarkStart w:id="901" w:name="bookmark901"/>
                      <w:r>
                        <w:rPr>
                          <w:color w:val="000000"/>
                          <w:spacing w:val="0"/>
                          <w:w w:val="100"/>
                          <w:position w:val="0"/>
                        </w:rPr>
                        <w:t>坏账准备期末</w:t>
                      </w:r>
                      <w:bookmarkEnd w:id="899"/>
                      <w:bookmarkEnd w:id="900"/>
                      <w:bookmarkEnd w:id="901"/>
                    </w:p>
                    <w:p>
                      <w:pPr>
                        <w:pStyle w:val="Style29"/>
                        <w:keepNext/>
                        <w:keepLines/>
                        <w:widowControl w:val="0"/>
                        <w:shd w:val="clear" w:color="auto" w:fill="auto"/>
                        <w:bidi w:val="0"/>
                        <w:spacing w:before="0" w:after="0" w:line="240" w:lineRule="auto"/>
                        <w:ind w:left="0" w:right="0" w:firstLine="0"/>
                        <w:jc w:val="right"/>
                      </w:pPr>
                      <w:bookmarkStart w:id="899" w:name="bookmark899"/>
                      <w:bookmarkStart w:id="900" w:name="bookmark900"/>
                      <w:bookmarkStart w:id="902" w:name="bookmark902"/>
                      <w:r>
                        <w:rPr>
                          <w:color w:val="000000"/>
                          <w:spacing w:val="0"/>
                          <w:w w:val="100"/>
                          <w:position w:val="0"/>
                        </w:rPr>
                        <w:t>余额</w:t>
                      </w:r>
                      <w:bookmarkEnd w:id="899"/>
                      <w:bookmarkEnd w:id="900"/>
                      <w:bookmarkEnd w:id="902"/>
                    </w:p>
                  </w:txbxContent>
                </v:textbox>
                <w10:wrap type="topAndBottom" anchorx="page"/>
              </v:shape>
            </w:pict>
          </mc:Fallback>
        </mc:AlternateContent>
      </w:r>
      <w:r>
        <w:br w:type="page"/>
      </w:r>
    </w:p>
    <w:tbl>
      <w:tblPr>
        <w:tblOverlap w:val="never"/>
        <w:jc w:val="center"/>
        <w:tblLayout w:type="fixed"/>
      </w:tblPr>
      <w:tblGrid>
        <w:gridCol w:w="3912"/>
        <w:gridCol w:w="2386"/>
        <w:gridCol w:w="1358"/>
        <w:gridCol w:w="1493"/>
      </w:tblGrid>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北京东方京海投资有限公司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1,288,853.27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rPr>
              <w:t>3.06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128,885.33</w:t>
            </w:r>
          </w:p>
        </w:tc>
      </w:tr>
      <w:tr>
        <w:trPr>
          <w:trHeight w:val="39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北京市石景山区建筑公司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1,219,780.00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rPr>
              <w:t>2.90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121,978.00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山东国华时代投资发展有限公司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1,184,720.00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rPr>
              <w:t>2.81</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118,472.00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连云港西湾置业有限公司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1,023,160.00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rPr>
              <w:t>2.43</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1,023,160.00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周至县农业局</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1,000,000.00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rPr>
              <w:t>2.38</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1,000,000.00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5,716,513.27</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b/>
                <w:bCs/>
                <w:color w:val="000000"/>
                <w:spacing w:val="0"/>
                <w:w w:val="100"/>
                <w:position w:val="0"/>
                <w:sz w:val="22"/>
                <w:szCs w:val="22"/>
              </w:rPr>
              <w:t>13.58</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2,392,495.33</w:t>
            </w:r>
          </w:p>
        </w:tc>
      </w:tr>
    </w:tbl>
    <w:p>
      <w:pPr>
        <w:widowControl w:val="0"/>
        <w:spacing w:after="599" w:line="1" w:lineRule="exact"/>
      </w:pPr>
    </w:p>
    <w:p>
      <w:pPr>
        <w:pStyle w:val="Style26"/>
        <w:keepNext/>
        <w:keepLines/>
        <w:widowControl w:val="0"/>
        <w:numPr>
          <w:ilvl w:val="0"/>
          <w:numId w:val="69"/>
        </w:numPr>
        <w:shd w:val="clear" w:color="auto" w:fill="auto"/>
        <w:tabs>
          <w:tab w:pos="1095" w:val="left"/>
        </w:tabs>
        <w:bidi w:val="0"/>
        <w:spacing w:before="0" w:after="100" w:line="240" w:lineRule="auto"/>
        <w:ind w:left="0" w:right="0" w:firstLine="660"/>
        <w:jc w:val="both"/>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因金融资产转移而终止确认的应收账款：</w:t>
      </w:r>
      <w:bookmarkEnd w:id="915"/>
      <w:bookmarkEnd w:id="916"/>
      <w:bookmarkEnd w:id="918"/>
    </w:p>
    <w:p>
      <w:pPr>
        <w:pStyle w:val="Style5"/>
        <w:keepNext w:val="0"/>
        <w:keepLines w:val="0"/>
        <w:widowControl w:val="0"/>
        <w:shd w:val="clear" w:color="auto" w:fill="auto"/>
        <w:bidi w:val="0"/>
        <w:spacing w:before="0" w:after="34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9"/>
        </w:numPr>
        <w:shd w:val="clear" w:color="auto" w:fill="auto"/>
        <w:tabs>
          <w:tab w:pos="1095" w:val="left"/>
        </w:tabs>
        <w:bidi w:val="0"/>
        <w:spacing w:before="0" w:after="100" w:line="240" w:lineRule="auto"/>
        <w:ind w:left="0" w:right="0" w:firstLine="660"/>
        <w:jc w:val="both"/>
      </w:pPr>
      <w:bookmarkStart w:id="919" w:name="bookmark919"/>
      <w:bookmarkStart w:id="920" w:name="bookmark920"/>
      <w:bookmarkStart w:id="921" w:name="bookmark921"/>
      <w:bookmarkStart w:id="922" w:name="bookmark922"/>
      <w:bookmarkEnd w:id="921"/>
      <w:r>
        <w:rPr>
          <w:color w:val="000000"/>
          <w:spacing w:val="0"/>
          <w:w w:val="100"/>
          <w:position w:val="0"/>
        </w:rPr>
        <w:t>.</w:t>
      </w:r>
      <w:r>
        <w:rPr>
          <w:color w:val="000000"/>
          <w:spacing w:val="0"/>
          <w:w w:val="100"/>
          <w:position w:val="0"/>
        </w:rPr>
        <w:t>转移应收账款且继续涉入形成的资产、负债金额:</w:t>
      </w:r>
      <w:bookmarkEnd w:id="919"/>
      <w:bookmarkEnd w:id="920"/>
      <w:bookmarkEnd w:id="922"/>
    </w:p>
    <w:p>
      <w:pPr>
        <w:pStyle w:val="Style5"/>
        <w:keepNext w:val="0"/>
        <w:keepLines w:val="0"/>
        <w:widowControl w:val="0"/>
        <w:shd w:val="clear" w:color="auto" w:fill="auto"/>
        <w:bidi w:val="0"/>
        <w:spacing w:before="0" w:after="28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60"/>
        <w:jc w:val="both"/>
      </w:pPr>
      <w:bookmarkStart w:id="923" w:name="bookmark923"/>
      <w:bookmarkStart w:id="924" w:name="bookmark924"/>
      <w:bookmarkStart w:id="925" w:name="bookmark925"/>
      <w:bookmarkStart w:id="926" w:name="bookmark926"/>
      <w:r>
        <w:rPr>
          <w:color w:val="000000"/>
          <w:spacing w:val="0"/>
          <w:w w:val="100"/>
          <w:position w:val="0"/>
        </w:rPr>
        <w:t>6</w:t>
      </w:r>
      <w:bookmarkEnd w:id="925"/>
      <w:r>
        <w:rPr>
          <w:color w:val="000000"/>
          <w:spacing w:val="0"/>
          <w:w w:val="100"/>
          <w:position w:val="0"/>
        </w:rPr>
        <w:t>、预付款项</w:t>
      </w:r>
      <w:bookmarkEnd w:id="923"/>
      <w:bookmarkEnd w:id="924"/>
      <w:bookmarkEnd w:id="926"/>
    </w:p>
    <w:p>
      <w:pPr>
        <w:pStyle w:val="Style26"/>
        <w:keepNext/>
        <w:keepLines/>
        <w:widowControl w:val="0"/>
        <w:numPr>
          <w:ilvl w:val="0"/>
          <w:numId w:val="71"/>
        </w:numPr>
        <w:shd w:val="clear" w:color="auto" w:fill="auto"/>
        <w:bidi w:val="0"/>
        <w:spacing w:before="0" w:after="100" w:line="240" w:lineRule="auto"/>
        <w:ind w:left="0" w:right="0" w:firstLine="660"/>
        <w:jc w:val="left"/>
      </w:pPr>
      <w:bookmarkStart w:id="927" w:name="bookmark927"/>
      <w:bookmarkStart w:id="928" w:name="bookmark928"/>
      <w:bookmarkStart w:id="929" w:name="bookmark929"/>
      <w:bookmarkStart w:id="930" w:name="bookmark930"/>
      <w:bookmarkEnd w:id="929"/>
      <w:r>
        <w:rPr>
          <w:color w:val="000000"/>
          <w:spacing w:val="0"/>
          <w:w w:val="100"/>
          <w:position w:val="0"/>
        </w:rPr>
        <w:t>.</w:t>
      </w:r>
      <w:r>
        <w:rPr>
          <w:color w:val="000000"/>
          <w:spacing w:val="0"/>
          <w:w w:val="100"/>
          <w:position w:val="0"/>
        </w:rPr>
        <w:t>预付款项按账龄列示</w:t>
      </w:r>
      <w:bookmarkEnd w:id="927"/>
      <w:bookmarkEnd w:id="928"/>
      <w:bookmarkEnd w:id="930"/>
    </w:p>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48,966,549.17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57,464,844.40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1,107, </w:t>
            </w:r>
            <w:r>
              <w:rPr>
                <w:color w:val="000000"/>
                <w:spacing w:val="0"/>
                <w:w w:val="100"/>
                <w:position w:val="0"/>
                <w:sz w:val="18"/>
                <w:szCs w:val="18"/>
              </w:rPr>
              <w:t xml:space="preserve">316.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167,073.84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2,445.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50,156,310.88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57,711,918.24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19" w:line="1" w:lineRule="exact"/>
      </w:pPr>
    </w:p>
    <w:p>
      <w:pPr>
        <w:pStyle w:val="Style5"/>
        <w:keepNext w:val="0"/>
        <w:keepLines w:val="0"/>
        <w:widowControl w:val="0"/>
        <w:shd w:val="clear" w:color="auto" w:fill="auto"/>
        <w:bidi w:val="0"/>
        <w:spacing w:before="0" w:after="340" w:line="283" w:lineRule="exact"/>
        <w:ind w:left="660" w:right="0" w:firstLine="4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pStyle w:val="Style26"/>
        <w:keepNext/>
        <w:keepLines/>
        <w:widowControl w:val="0"/>
        <w:numPr>
          <w:ilvl w:val="0"/>
          <w:numId w:val="71"/>
        </w:numPr>
        <w:shd w:val="clear" w:color="auto" w:fill="auto"/>
        <w:bidi w:val="0"/>
        <w:spacing w:before="0" w:after="100" w:line="240" w:lineRule="auto"/>
        <w:ind w:left="0" w:right="0" w:firstLine="660"/>
        <w:jc w:val="both"/>
      </w:pPr>
      <w:bookmarkStart w:id="931" w:name="bookmark931"/>
      <w:bookmarkStart w:id="932" w:name="bookmark932"/>
      <w:bookmarkStart w:id="933" w:name="bookmark933"/>
      <w:bookmarkStart w:id="934" w:name="bookmark934"/>
      <w:bookmarkEnd w:id="933"/>
      <w:r>
        <w:rPr>
          <w:color w:val="000000"/>
          <w:spacing w:val="0"/>
          <w:w w:val="100"/>
          <w:position w:val="0"/>
        </w:rPr>
        <w:t>.</w:t>
      </w:r>
      <w:r>
        <w:rPr>
          <w:color w:val="000000"/>
          <w:spacing w:val="0"/>
          <w:w w:val="100"/>
          <w:position w:val="0"/>
        </w:rPr>
        <w:t>按预付对象归集的期末余额前五名的预付款情况:</w:t>
      </w:r>
      <w:bookmarkEnd w:id="931"/>
      <w:bookmarkEnd w:id="932"/>
      <w:bookmarkEnd w:id="934"/>
    </w:p>
    <w:p>
      <w:pPr>
        <w:pStyle w:val="Style5"/>
        <w:keepNext w:val="0"/>
        <w:keepLines w:val="0"/>
        <w:widowControl w:val="0"/>
        <w:shd w:val="clear" w:color="auto" w:fill="auto"/>
        <w:bidi w:val="0"/>
        <w:spacing w:before="0" w:after="28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171"/>
        <w:gridCol w:w="2390"/>
        <w:gridCol w:w="2429"/>
      </w:tblGrid>
      <w:tr>
        <w:trPr>
          <w:trHeight w:val="65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单位名称</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220" w:firstLine="0"/>
              <w:jc w:val="right"/>
              <w:rPr>
                <w:sz w:val="22"/>
                <w:szCs w:val="22"/>
              </w:rPr>
            </w:pPr>
            <w:r>
              <w:rPr>
                <w:b/>
                <w:bCs/>
                <w:color w:val="000000"/>
                <w:spacing w:val="0"/>
                <w:w w:val="100"/>
                <w:position w:val="0"/>
                <w:sz w:val="22"/>
                <w:szCs w:val="22"/>
              </w:rPr>
              <w:t>预付款项 期末余额</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right"/>
              <w:rPr>
                <w:sz w:val="22"/>
                <w:szCs w:val="22"/>
              </w:rPr>
            </w:pPr>
            <w:r>
              <w:rPr>
                <w:b/>
                <w:bCs/>
                <w:color w:val="000000"/>
                <w:spacing w:val="0"/>
                <w:w w:val="100"/>
                <w:position w:val="0"/>
                <w:sz w:val="22"/>
                <w:szCs w:val="22"/>
              </w:rPr>
              <w:t>占预付款项期末余额 合计数的比例％</w:t>
            </w: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上海宝钢不锈钢贸易有限公司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b/>
                <w:bCs/>
                <w:color w:val="000000"/>
                <w:spacing w:val="0"/>
                <w:w w:val="100"/>
                <w:position w:val="0"/>
                <w:sz w:val="22"/>
                <w:szCs w:val="22"/>
              </w:rPr>
              <w:t>8,631,946.72</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17.20</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上海宝源钢国际贸易有限公司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b/>
                <w:bCs/>
                <w:color w:val="000000"/>
                <w:spacing w:val="0"/>
                <w:w w:val="100"/>
                <w:position w:val="0"/>
                <w:sz w:val="22"/>
                <w:szCs w:val="22"/>
              </w:rPr>
              <w:t>7,451,378.11</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14.86</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浙江金祥板业有限公司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b/>
                <w:bCs/>
                <w:color w:val="000000"/>
                <w:spacing w:val="0"/>
                <w:w w:val="100"/>
                <w:position w:val="0"/>
                <w:sz w:val="22"/>
                <w:szCs w:val="22"/>
              </w:rPr>
              <w:t>3,153,000.00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6.29</w:t>
            </w:r>
          </w:p>
        </w:tc>
      </w:tr>
      <w:tr>
        <w:trPr>
          <w:trHeight w:val="370"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青岛河钢新材料科技有限公司</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b/>
                <w:bCs/>
                <w:color w:val="000000"/>
                <w:spacing w:val="0"/>
                <w:w w:val="100"/>
                <w:position w:val="0"/>
                <w:sz w:val="22"/>
                <w:szCs w:val="22"/>
              </w:rPr>
              <w:t>2,055,476.49</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4.10</w:t>
            </w:r>
          </w:p>
        </w:tc>
      </w:tr>
    </w:tbl>
    <w:p>
      <w:pPr>
        <w:widowControl w:val="0"/>
        <w:spacing w:line="1" w:lineRule="exact"/>
      </w:pPr>
    </w:p>
    <w:tbl>
      <w:tblPr>
        <w:tblOverlap w:val="never"/>
        <w:jc w:val="center"/>
        <w:tblLayout w:type="fixed"/>
      </w:tblPr>
      <w:tblGrid>
        <w:gridCol w:w="3946"/>
        <w:gridCol w:w="3504"/>
        <w:gridCol w:w="1675"/>
      </w:tblGrid>
      <w:tr>
        <w:trPr>
          <w:trHeight w:val="8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连云港丰和包装有限公司</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1,954,134.18</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3.90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23,245,935.50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46.35</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660"/>
        <w:jc w:val="left"/>
      </w:pPr>
      <w:bookmarkStart w:id="935" w:name="bookmark935"/>
      <w:bookmarkStart w:id="936" w:name="bookmark936"/>
      <w:bookmarkStart w:id="937" w:name="bookmark937"/>
      <w:bookmarkStart w:id="938" w:name="bookmark938"/>
      <w:r>
        <w:rPr>
          <w:color w:val="000000"/>
          <w:spacing w:val="0"/>
          <w:w w:val="100"/>
          <w:position w:val="0"/>
        </w:rPr>
        <w:t>7</w:t>
      </w:r>
      <w:bookmarkEnd w:id="937"/>
      <w:r>
        <w:rPr>
          <w:color w:val="000000"/>
          <w:spacing w:val="0"/>
          <w:w w:val="100"/>
          <w:position w:val="0"/>
        </w:rPr>
        <w:t>、应收利息</w:t>
      </w:r>
      <w:bookmarkEnd w:id="935"/>
      <w:bookmarkEnd w:id="936"/>
      <w:bookmarkEnd w:id="938"/>
    </w:p>
    <w:p>
      <w:pPr>
        <w:pStyle w:val="Style26"/>
        <w:keepNext/>
        <w:keepLines/>
        <w:widowControl w:val="0"/>
        <w:numPr>
          <w:ilvl w:val="0"/>
          <w:numId w:val="73"/>
        </w:numPr>
        <w:shd w:val="clear" w:color="auto" w:fill="auto"/>
        <w:bidi w:val="0"/>
        <w:spacing w:before="0" w:line="240" w:lineRule="auto"/>
        <w:ind w:left="0" w:right="0" w:firstLine="660"/>
        <w:jc w:val="left"/>
      </w:pPr>
      <w:bookmarkStart w:id="935" w:name="bookmark935"/>
      <w:bookmarkStart w:id="936" w:name="bookmark936"/>
      <w:bookmarkStart w:id="939" w:name="bookmark939"/>
      <w:bookmarkStart w:id="940" w:name="bookmark940"/>
      <w:bookmarkEnd w:id="939"/>
      <w:r>
        <w:rPr>
          <w:color w:val="000000"/>
          <w:spacing w:val="0"/>
          <w:w w:val="100"/>
          <w:position w:val="0"/>
        </w:rPr>
        <w:t>.</w:t>
      </w:r>
      <w:r>
        <w:rPr>
          <w:color w:val="000000"/>
          <w:spacing w:val="0"/>
          <w:w w:val="100"/>
          <w:position w:val="0"/>
        </w:rPr>
        <w:t>应收利息分类</w:t>
      </w:r>
      <w:bookmarkEnd w:id="935"/>
      <w:bookmarkEnd w:id="936"/>
      <w:bookmarkEnd w:id="940"/>
    </w:p>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89"/>
        <w:gridCol w:w="3048"/>
        <w:gridCol w:w="3077"/>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10,960.20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153,154.80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5,058, </w:t>
            </w:r>
            <w:r>
              <w:rPr>
                <w:color w:val="000000"/>
                <w:spacing w:val="0"/>
                <w:w w:val="100"/>
                <w:position w:val="0"/>
                <w:sz w:val="18"/>
                <w:szCs w:val="18"/>
              </w:rPr>
              <w:t xml:space="preserve">889.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9,886, </w:t>
            </w:r>
            <w:r>
              <w:rPr>
                <w:color w:val="000000"/>
                <w:spacing w:val="0"/>
                <w:w w:val="100"/>
                <w:position w:val="0"/>
                <w:sz w:val="18"/>
                <w:szCs w:val="18"/>
              </w:rPr>
              <w:t xml:space="preserve">162. </w:t>
            </w:r>
            <w:r>
              <w:rPr>
                <w:color w:val="000000"/>
                <w:spacing w:val="0"/>
                <w:w w:val="100"/>
                <w:position w:val="0"/>
                <w:sz w:val="18"/>
                <w:szCs w:val="18"/>
              </w:rPr>
              <w:t>29</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5,069, </w:t>
            </w:r>
            <w:r>
              <w:rPr>
                <w:color w:val="000000"/>
                <w:spacing w:val="0"/>
                <w:w w:val="100"/>
                <w:position w:val="0"/>
                <w:sz w:val="18"/>
                <w:szCs w:val="18"/>
              </w:rPr>
              <w:t xml:space="preserve">849.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10,039,317.09</w:t>
            </w:r>
          </w:p>
        </w:tc>
      </w:tr>
    </w:tbl>
    <w:p>
      <w:pPr>
        <w:widowControl w:val="0"/>
        <w:spacing w:after="559" w:line="1" w:lineRule="exact"/>
      </w:pPr>
    </w:p>
    <w:p>
      <w:pPr>
        <w:pStyle w:val="Style26"/>
        <w:keepNext/>
        <w:keepLines/>
        <w:widowControl w:val="0"/>
        <w:numPr>
          <w:ilvl w:val="0"/>
          <w:numId w:val="73"/>
        </w:numPr>
        <w:shd w:val="clear" w:color="auto" w:fill="auto"/>
        <w:bidi w:val="0"/>
        <w:spacing w:before="0" w:line="257" w:lineRule="exact"/>
        <w:ind w:left="0" w:right="0" w:firstLine="660"/>
        <w:jc w:val="left"/>
      </w:pPr>
      <w:bookmarkStart w:id="941" w:name="bookmark941"/>
      <w:bookmarkStart w:id="942" w:name="bookmark942"/>
      <w:bookmarkStart w:id="943" w:name="bookmark943"/>
      <w:bookmarkStart w:id="944" w:name="bookmark944"/>
      <w:bookmarkEnd w:id="943"/>
      <w:r>
        <w:rPr>
          <w:color w:val="000000"/>
          <w:spacing w:val="0"/>
          <w:w w:val="100"/>
          <w:position w:val="0"/>
        </w:rPr>
        <w:t>.</w:t>
      </w:r>
      <w:r>
        <w:rPr>
          <w:color w:val="000000"/>
          <w:spacing w:val="0"/>
          <w:w w:val="100"/>
          <w:position w:val="0"/>
        </w:rPr>
        <w:t>重要逾期利息</w:t>
      </w:r>
      <w:bookmarkEnd w:id="941"/>
      <w:bookmarkEnd w:id="942"/>
      <w:bookmarkEnd w:id="944"/>
    </w:p>
    <w:p>
      <w:pPr>
        <w:pStyle w:val="Style5"/>
        <w:keepNext w:val="0"/>
        <w:keepLines w:val="0"/>
        <w:widowControl w:val="0"/>
        <w:shd w:val="clear" w:color="auto" w:fill="auto"/>
        <w:bidi w:val="0"/>
        <w:spacing w:before="0" w:after="0" w:line="259" w:lineRule="exact"/>
        <w:ind w:left="66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57" w:lineRule="exact"/>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57" w:lineRule="exact"/>
        <w:ind w:left="0" w:right="0" w:firstLine="660"/>
        <w:jc w:val="left"/>
      </w:pPr>
      <w:r>
        <w:rPr>
          <w:color w:val="000000"/>
          <w:spacing w:val="0"/>
          <w:w w:val="100"/>
          <w:position w:val="0"/>
        </w:rPr>
        <w:t>应收利息期末较期初下降</w:t>
      </w:r>
      <w:r>
        <w:rPr>
          <w:color w:val="000000"/>
          <w:spacing w:val="0"/>
          <w:w w:val="100"/>
          <w:position w:val="0"/>
          <w:sz w:val="18"/>
          <w:szCs w:val="18"/>
        </w:rPr>
        <w:t>49.50%</w:t>
      </w:r>
      <w:r>
        <w:rPr>
          <w:color w:val="000000"/>
          <w:spacing w:val="0"/>
          <w:w w:val="100"/>
          <w:position w:val="0"/>
        </w:rPr>
        <w:t>，主要系本期期末部分理财产品到期。</w:t>
      </w:r>
    </w:p>
    <w:p>
      <w:pPr>
        <w:pStyle w:val="Style26"/>
        <w:keepNext/>
        <w:keepLines/>
        <w:widowControl w:val="0"/>
        <w:shd w:val="clear" w:color="auto" w:fill="auto"/>
        <w:tabs>
          <w:tab w:pos="1038" w:val="left"/>
        </w:tabs>
        <w:bidi w:val="0"/>
        <w:spacing w:before="0" w:line="257" w:lineRule="exact"/>
        <w:ind w:left="0" w:right="0" w:firstLine="660"/>
        <w:jc w:val="left"/>
      </w:pPr>
      <w:bookmarkStart w:id="945" w:name="bookmark945"/>
      <w:bookmarkStart w:id="946" w:name="bookmark946"/>
      <w:bookmarkStart w:id="947" w:name="bookmark947"/>
      <w:bookmarkStart w:id="948" w:name="bookmark948"/>
      <w:r>
        <w:rPr>
          <w:color w:val="000000"/>
          <w:spacing w:val="0"/>
          <w:w w:val="100"/>
          <w:position w:val="0"/>
        </w:rPr>
        <w:t>8</w:t>
      </w:r>
      <w:bookmarkEnd w:id="947"/>
      <w:r>
        <w:rPr>
          <w:color w:val="000000"/>
          <w:spacing w:val="0"/>
          <w:w w:val="100"/>
          <w:position w:val="0"/>
        </w:rPr>
        <w:t>、</w:t>
        <w:tab/>
        <w:t>应收股利</w:t>
      </w:r>
      <w:bookmarkEnd w:id="945"/>
      <w:bookmarkEnd w:id="946"/>
      <w:bookmarkEnd w:id="948"/>
    </w:p>
    <w:p>
      <w:pPr>
        <w:pStyle w:val="Style26"/>
        <w:keepNext/>
        <w:keepLines/>
        <w:widowControl w:val="0"/>
        <w:numPr>
          <w:ilvl w:val="0"/>
          <w:numId w:val="75"/>
        </w:numPr>
        <w:shd w:val="clear" w:color="auto" w:fill="auto"/>
        <w:tabs>
          <w:tab w:pos="1095" w:val="left"/>
        </w:tabs>
        <w:bidi w:val="0"/>
        <w:spacing w:before="0" w:line="257" w:lineRule="exact"/>
        <w:ind w:left="0" w:right="0" w:firstLine="660"/>
        <w:jc w:val="left"/>
      </w:pPr>
      <w:bookmarkStart w:id="945" w:name="bookmark945"/>
      <w:bookmarkStart w:id="946" w:name="bookmark946"/>
      <w:bookmarkStart w:id="949" w:name="bookmark949"/>
      <w:bookmarkStart w:id="950" w:name="bookmark950"/>
      <w:bookmarkEnd w:id="949"/>
      <w:r>
        <w:rPr>
          <w:color w:val="000000"/>
          <w:spacing w:val="0"/>
          <w:w w:val="100"/>
          <w:position w:val="0"/>
        </w:rPr>
        <w:t>.</w:t>
      </w:r>
      <w:r>
        <w:rPr>
          <w:color w:val="000000"/>
          <w:spacing w:val="0"/>
          <w:w w:val="100"/>
          <w:position w:val="0"/>
        </w:rPr>
        <w:t>应收股利</w:t>
      </w:r>
      <w:bookmarkEnd w:id="945"/>
      <w:bookmarkEnd w:id="946"/>
      <w:bookmarkEnd w:id="950"/>
    </w:p>
    <w:p>
      <w:pPr>
        <w:pStyle w:val="Style5"/>
        <w:keepNext w:val="0"/>
        <w:keepLines w:val="0"/>
        <w:widowControl w:val="0"/>
        <w:shd w:val="clear" w:color="auto" w:fill="auto"/>
        <w:bidi w:val="0"/>
        <w:spacing w:before="0" w:after="0" w:line="257" w:lineRule="exact"/>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5"/>
        </w:numPr>
        <w:shd w:val="clear" w:color="auto" w:fill="auto"/>
        <w:tabs>
          <w:tab w:pos="1095" w:val="left"/>
        </w:tabs>
        <w:bidi w:val="0"/>
        <w:spacing w:before="0" w:after="80" w:line="257" w:lineRule="exact"/>
        <w:ind w:left="0" w:right="0" w:firstLine="660"/>
        <w:jc w:val="left"/>
      </w:pPr>
      <w:bookmarkStart w:id="951" w:name="bookmark951"/>
      <w:bookmarkEnd w:id="951"/>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5"/>
        <w:keepNext w:val="0"/>
        <w:keepLines w:val="0"/>
        <w:widowControl w:val="0"/>
        <w:shd w:val="clear" w:color="auto" w:fill="auto"/>
        <w:bidi w:val="0"/>
        <w:spacing w:before="0" w:after="0" w:line="254" w:lineRule="exact"/>
        <w:ind w:left="66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40" w:line="257" w:lineRule="exact"/>
        <w:ind w:left="0" w:right="0" w:firstLine="6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038" w:val="left"/>
        </w:tabs>
        <w:bidi w:val="0"/>
        <w:spacing w:before="0" w:line="257" w:lineRule="exact"/>
        <w:ind w:left="0" w:right="0" w:firstLine="660"/>
        <w:jc w:val="left"/>
      </w:pPr>
      <w:bookmarkStart w:id="952" w:name="bookmark952"/>
      <w:bookmarkStart w:id="953" w:name="bookmark953"/>
      <w:bookmarkStart w:id="954" w:name="bookmark954"/>
      <w:bookmarkStart w:id="955" w:name="bookmark955"/>
      <w:r>
        <w:rPr>
          <w:color w:val="000000"/>
          <w:spacing w:val="0"/>
          <w:w w:val="100"/>
          <w:position w:val="0"/>
        </w:rPr>
        <w:t>9</w:t>
      </w:r>
      <w:bookmarkEnd w:id="954"/>
      <w:r>
        <w:rPr>
          <w:color w:val="000000"/>
          <w:spacing w:val="0"/>
          <w:w w:val="100"/>
          <w:position w:val="0"/>
        </w:rPr>
        <w:t>、</w:t>
        <w:tab/>
        <w:t>其他应收款</w:t>
      </w:r>
      <w:bookmarkEnd w:id="952"/>
      <w:bookmarkEnd w:id="953"/>
      <w:bookmarkEnd w:id="955"/>
    </w:p>
    <w:p>
      <w:pPr>
        <w:pStyle w:val="Style26"/>
        <w:keepNext/>
        <w:keepLines/>
        <w:widowControl w:val="0"/>
        <w:numPr>
          <w:ilvl w:val="0"/>
          <w:numId w:val="77"/>
        </w:numPr>
        <w:shd w:val="clear" w:color="auto" w:fill="auto"/>
        <w:bidi w:val="0"/>
        <w:spacing w:before="0" w:line="257" w:lineRule="exact"/>
        <w:ind w:left="0" w:right="0" w:firstLine="660"/>
        <w:jc w:val="left"/>
      </w:pPr>
      <w:bookmarkStart w:id="952" w:name="bookmark952"/>
      <w:bookmarkStart w:id="953" w:name="bookmark953"/>
      <w:bookmarkStart w:id="956" w:name="bookmark956"/>
      <w:bookmarkStart w:id="957" w:name="bookmark957"/>
      <w:bookmarkEnd w:id="956"/>
      <w:r>
        <w:rPr>
          <w:color w:val="000000"/>
          <w:spacing w:val="0"/>
          <w:w w:val="100"/>
          <w:position w:val="0"/>
        </w:rPr>
        <w:t>.</w:t>
      </w:r>
      <w:r>
        <w:rPr>
          <w:color w:val="000000"/>
          <w:spacing w:val="0"/>
          <w:w w:val="100"/>
          <w:position w:val="0"/>
        </w:rPr>
        <w:t>其他应收款分类披露</w:t>
      </w:r>
      <w:bookmarkEnd w:id="952"/>
      <w:bookmarkEnd w:id="953"/>
      <w:bookmarkEnd w:id="957"/>
    </w:p>
    <w:p>
      <w:pPr>
        <w:pStyle w:val="Style5"/>
        <w:keepNext w:val="0"/>
        <w:keepLines w:val="0"/>
        <w:widowControl w:val="0"/>
        <w:shd w:val="clear" w:color="auto" w:fill="auto"/>
        <w:bidi w:val="0"/>
        <w:spacing w:before="0" w:after="0" w:line="257" w:lineRule="exact"/>
        <w:ind w:left="0" w:right="0" w:firstLine="6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1152"/>
        <w:gridCol w:w="1037"/>
        <w:gridCol w:w="480"/>
        <w:gridCol w:w="1037"/>
        <w:gridCol w:w="624"/>
        <w:gridCol w:w="1037"/>
        <w:gridCol w:w="1037"/>
        <w:gridCol w:w="480"/>
        <w:gridCol w:w="1037"/>
        <w:gridCol w:w="624"/>
        <w:gridCol w:w="1046"/>
      </w:tblGrid>
      <w:tr>
        <w:trPr>
          <w:trHeight w:val="30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单项金额重大并 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按信用风险特征 组合计提坏账准 备的其他应收款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66, 836, </w:t>
            </w:r>
            <w:r>
              <w:rPr>
                <w:rFonts w:ascii="Times New Roman" w:eastAsia="Times New Roman" w:hAnsi="Times New Roman" w:cs="Times New Roman"/>
                <w:color w:val="000000"/>
                <w:spacing w:val="0"/>
                <w:w w:val="100"/>
                <w:position w:val="0"/>
                <w:sz w:val="14"/>
                <w:szCs w:val="14"/>
              </w:rPr>
              <w:t xml:space="preserve">562.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99.09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14, 786, </w:t>
            </w:r>
            <w:r>
              <w:rPr>
                <w:rFonts w:ascii="Times New Roman" w:eastAsia="Times New Roman" w:hAnsi="Times New Roman" w:cs="Times New Roman"/>
                <w:color w:val="000000"/>
                <w:spacing w:val="0"/>
                <w:w w:val="100"/>
                <w:position w:val="0"/>
                <w:sz w:val="14"/>
                <w:szCs w:val="14"/>
              </w:rPr>
              <w:t xml:space="preserve">228.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22. </w:t>
            </w:r>
            <w:r>
              <w:rPr>
                <w:rFonts w:ascii="Times New Roman" w:eastAsia="Times New Roman" w:hAnsi="Times New Roman" w:cs="Times New Roman"/>
                <w:color w:val="000000"/>
                <w:spacing w:val="0"/>
                <w:w w:val="100"/>
                <w:position w:val="0"/>
                <w:sz w:val="14"/>
                <w:szCs w:val="14"/>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52, 050, </w:t>
            </w:r>
            <w:r>
              <w:rPr>
                <w:rFonts w:ascii="Times New Roman" w:eastAsia="Times New Roman" w:hAnsi="Times New Roman" w:cs="Times New Roman"/>
                <w:color w:val="000000"/>
                <w:spacing w:val="0"/>
                <w:w w:val="100"/>
                <w:position w:val="0"/>
                <w:sz w:val="14"/>
                <w:szCs w:val="14"/>
              </w:rPr>
              <w:t xml:space="preserve">333.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51, 540, </w:t>
            </w:r>
            <w:r>
              <w:rPr>
                <w:rFonts w:ascii="Times New Roman" w:eastAsia="Times New Roman" w:hAnsi="Times New Roman" w:cs="Times New Roman"/>
                <w:color w:val="000000"/>
                <w:spacing w:val="0"/>
                <w:w w:val="100"/>
                <w:position w:val="0"/>
                <w:sz w:val="14"/>
                <w:szCs w:val="14"/>
              </w:rPr>
              <w:t xml:space="preserve">473. </w:t>
            </w:r>
            <w:r>
              <w:rPr>
                <w:rFonts w:ascii="Times New Roman" w:eastAsia="Times New Roman" w:hAnsi="Times New Roman" w:cs="Times New Roman"/>
                <w:color w:val="000000"/>
                <w:spacing w:val="0"/>
                <w:w w:val="100"/>
                <w:position w:val="0"/>
                <w:sz w:val="14"/>
                <w:szCs w:val="14"/>
              </w:rPr>
              <w:t>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98.82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10, 989, </w:t>
            </w:r>
            <w:r>
              <w:rPr>
                <w:rFonts w:ascii="Times New Roman" w:eastAsia="Times New Roman" w:hAnsi="Times New Roman" w:cs="Times New Roman"/>
                <w:color w:val="000000"/>
                <w:spacing w:val="0"/>
                <w:w w:val="100"/>
                <w:position w:val="0"/>
                <w:sz w:val="14"/>
                <w:szCs w:val="14"/>
              </w:rPr>
              <w:t xml:space="preserve">997.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21. </w:t>
            </w:r>
            <w:r>
              <w:rPr>
                <w:rFonts w:ascii="Times New Roman" w:eastAsia="Times New Roman" w:hAnsi="Times New Roman" w:cs="Times New Roman"/>
                <w:color w:val="000000"/>
                <w:spacing w:val="0"/>
                <w:w w:val="100"/>
                <w:position w:val="0"/>
                <w:sz w:val="14"/>
                <w:szCs w:val="14"/>
              </w:rPr>
              <w:t>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40, 550,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74</w:t>
            </w:r>
          </w:p>
        </w:tc>
      </w:tr>
      <w:tr>
        <w:trPr>
          <w:trHeight w:val="7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单项金额不重大 但单独计提坏账 准备的其他应收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0.91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61 4,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67, </w:t>
            </w:r>
            <w:r>
              <w:rPr>
                <w:rFonts w:ascii="Times New Roman" w:eastAsia="Times New Roman" w:hAnsi="Times New Roman" w:cs="Times New Roman"/>
                <w:color w:val="000000"/>
                <w:spacing w:val="0"/>
                <w:w w:val="100"/>
                <w:position w:val="0"/>
                <w:sz w:val="14"/>
                <w:szCs w:val="14"/>
              </w:rPr>
              <w:t>450,618.12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15, 400, </w:t>
            </w:r>
            <w:r>
              <w:rPr>
                <w:rFonts w:ascii="Times New Roman" w:eastAsia="Times New Roman" w:hAnsi="Times New Roman" w:cs="Times New Roman"/>
                <w:color w:val="000000"/>
                <w:spacing w:val="0"/>
                <w:w w:val="100"/>
                <w:position w:val="0"/>
                <w:sz w:val="14"/>
                <w:szCs w:val="14"/>
              </w:rPr>
              <w:t xml:space="preserve">284.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52, 050, </w:t>
            </w:r>
            <w:r>
              <w:rPr>
                <w:rFonts w:ascii="Times New Roman" w:eastAsia="Times New Roman" w:hAnsi="Times New Roman" w:cs="Times New Roman"/>
                <w:color w:val="000000"/>
                <w:spacing w:val="0"/>
                <w:w w:val="100"/>
                <w:position w:val="0"/>
                <w:sz w:val="14"/>
                <w:szCs w:val="14"/>
              </w:rPr>
              <w:t xml:space="preserve">333.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52,154, </w:t>
            </w:r>
            <w:r>
              <w:rPr>
                <w:rFonts w:ascii="Times New Roman" w:eastAsia="Times New Roman" w:hAnsi="Times New Roman" w:cs="Times New Roman"/>
                <w:color w:val="000000"/>
                <w:spacing w:val="0"/>
                <w:w w:val="100"/>
                <w:position w:val="0"/>
                <w:sz w:val="14"/>
                <w:szCs w:val="14"/>
              </w:rPr>
              <w:t xml:space="preserve">529. </w:t>
            </w:r>
            <w:r>
              <w:rPr>
                <w:rFonts w:ascii="Times New Roman" w:eastAsia="Times New Roman" w:hAnsi="Times New Roman" w:cs="Times New Roman"/>
                <w:color w:val="000000"/>
                <w:spacing w:val="0"/>
                <w:w w:val="100"/>
                <w:position w:val="0"/>
                <w:sz w:val="14"/>
                <w:szCs w:val="14"/>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11, 604, </w:t>
            </w:r>
            <w:r>
              <w:rPr>
                <w:rFonts w:ascii="Times New Roman" w:eastAsia="Times New Roman" w:hAnsi="Times New Roman" w:cs="Times New Roman"/>
                <w:color w:val="000000"/>
                <w:spacing w:val="0"/>
                <w:w w:val="100"/>
                <w:position w:val="0"/>
                <w:sz w:val="14"/>
                <w:szCs w:val="14"/>
              </w:rPr>
              <w:t xml:space="preserve">053. </w:t>
            </w:r>
            <w:r>
              <w:rPr>
                <w:rFonts w:ascii="Times New Roman" w:eastAsia="Times New Roman" w:hAnsi="Times New Roman" w:cs="Times New Roman"/>
                <w:color w:val="000000"/>
                <w:spacing w:val="0"/>
                <w:w w:val="100"/>
                <w:position w:val="0"/>
                <w:sz w:val="14"/>
                <w:szCs w:val="14"/>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40, 550,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74</w:t>
            </w:r>
          </w:p>
        </w:tc>
      </w:tr>
    </w:tbl>
    <w:p>
      <w:pPr>
        <w:pStyle w:val="Style5"/>
        <w:keepNext w:val="0"/>
        <w:keepLines w:val="0"/>
        <w:widowControl w:val="0"/>
        <w:shd w:val="clear" w:color="auto" w:fill="auto"/>
        <w:bidi w:val="0"/>
        <w:spacing w:before="0" w:after="40" w:line="269" w:lineRule="exact"/>
        <w:ind w:left="540" w:right="0" w:firstLine="4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540" w:right="0" w:firstLine="4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40,054,567.13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4,005, </w:t>
            </w:r>
            <w:r>
              <w:rPr>
                <w:color w:val="000000"/>
                <w:spacing w:val="0"/>
                <w:w w:val="100"/>
                <w:position w:val="0"/>
                <w:sz w:val="18"/>
                <w:szCs w:val="18"/>
              </w:rPr>
              <w:t xml:space="preserve">456.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19,694,398.75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5,908, </w:t>
            </w:r>
            <w:r>
              <w:rPr>
                <w:color w:val="000000"/>
                <w:spacing w:val="0"/>
                <w:w w:val="100"/>
                <w:position w:val="0"/>
                <w:sz w:val="18"/>
                <w:szCs w:val="18"/>
              </w:rPr>
              <w:t xml:space="preserve">319.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4,430, </w:t>
            </w:r>
            <w:r>
              <w:rPr>
                <w:color w:val="000000"/>
                <w:spacing w:val="0"/>
                <w:w w:val="100"/>
                <w:position w:val="0"/>
                <w:sz w:val="18"/>
                <w:szCs w:val="18"/>
              </w:rPr>
              <w:t xml:space="preserve">287.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2,215, </w:t>
            </w:r>
            <w:r>
              <w:rPr>
                <w:color w:val="000000"/>
                <w:spacing w:val="0"/>
                <w:w w:val="100"/>
                <w:position w:val="0"/>
                <w:sz w:val="18"/>
                <w:szCs w:val="18"/>
              </w:rPr>
              <w:t xml:space="preserve">143.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2,657, </w:t>
            </w:r>
            <w:r>
              <w:rPr>
                <w:color w:val="000000"/>
                <w:spacing w:val="0"/>
                <w:w w:val="100"/>
                <w:position w:val="0"/>
                <w:sz w:val="18"/>
                <w:szCs w:val="18"/>
              </w:rPr>
              <w:t xml:space="preserve">308.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2,657, </w:t>
            </w:r>
            <w:r>
              <w:rPr>
                <w:color w:val="000000"/>
                <w:spacing w:val="0"/>
                <w:w w:val="100"/>
                <w:position w:val="0"/>
                <w:sz w:val="18"/>
                <w:szCs w:val="18"/>
              </w:rPr>
              <w:t xml:space="preserve">308.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66,836,562.06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14,786,228.59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22.12%</w:t>
            </w:r>
          </w:p>
        </w:tc>
      </w:tr>
    </w:tbl>
    <w:p>
      <w:pPr>
        <w:widowControl w:val="0"/>
        <w:spacing w:after="239" w:line="1" w:lineRule="exact"/>
      </w:pPr>
    </w:p>
    <w:p>
      <w:pPr>
        <w:pStyle w:val="Style5"/>
        <w:keepNext w:val="0"/>
        <w:keepLines w:val="0"/>
        <w:widowControl w:val="0"/>
        <w:shd w:val="clear" w:color="auto" w:fill="auto"/>
        <w:bidi w:val="0"/>
        <w:spacing w:before="0" w:after="580" w:line="274" w:lineRule="exact"/>
        <w:ind w:left="54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14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91"/>
        <w:keepNext/>
        <w:keepLines/>
        <w:widowControl w:val="0"/>
        <w:shd w:val="clear" w:color="auto" w:fill="auto"/>
        <w:bidi w:val="0"/>
        <w:spacing w:before="0" w:after="140" w:line="240" w:lineRule="auto"/>
        <w:ind w:left="0" w:right="0" w:firstLine="940"/>
        <w:jc w:val="left"/>
      </w:pPr>
      <w:bookmarkStart w:id="958" w:name="bookmark958"/>
      <w:bookmarkStart w:id="959" w:name="bookmark959"/>
      <w:bookmarkStart w:id="960" w:name="bookmark960"/>
      <w:r>
        <w:rPr>
          <w:color w:val="000000"/>
          <w:spacing w:val="0"/>
          <w:w w:val="100"/>
          <w:position w:val="0"/>
        </w:rPr>
        <w:t>期末单项金额不重大但单项计提坏账准备的其他应收款</w:t>
      </w:r>
      <w:bookmarkEnd w:id="958"/>
      <w:bookmarkEnd w:id="959"/>
      <w:bookmarkEnd w:id="960"/>
    </w:p>
    <w:tbl>
      <w:tblPr>
        <w:tblOverlap w:val="never"/>
        <w:jc w:val="center"/>
        <w:tblLayout w:type="fixed"/>
      </w:tblPr>
      <w:tblGrid>
        <w:gridCol w:w="3120"/>
        <w:gridCol w:w="1426"/>
        <w:gridCol w:w="1354"/>
        <w:gridCol w:w="1382"/>
        <w:gridCol w:w="1867"/>
      </w:tblGrid>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rPr>
              <w:t>其他应收款(按单位)</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账面余额</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坏账准备</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计提比例％</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22"/>
                <w:szCs w:val="22"/>
              </w:rPr>
            </w:pPr>
            <w:r>
              <w:rPr>
                <w:b/>
                <w:bCs/>
                <w:color w:val="000000"/>
                <w:spacing w:val="0"/>
                <w:w w:val="100"/>
                <w:position w:val="0"/>
                <w:sz w:val="22"/>
                <w:szCs w:val="22"/>
              </w:rPr>
              <w:t>计提理由</w:t>
            </w:r>
          </w:p>
        </w:tc>
      </w:tr>
      <w:tr>
        <w:trPr>
          <w:trHeight w:val="93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22"/>
                <w:szCs w:val="22"/>
              </w:rPr>
            </w:pPr>
            <w:r>
              <w:rPr>
                <w:color w:val="000000"/>
                <w:spacing w:val="0"/>
                <w:w w:val="100"/>
                <w:position w:val="0"/>
                <w:sz w:val="22"/>
                <w:szCs w:val="22"/>
              </w:rPr>
              <w:t>深圳市鹏桑普太阳能股份 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200,000.00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200,000.00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100.00</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2"/>
                <w:szCs w:val="22"/>
              </w:rPr>
              <w:t>因对方司法重 整，预计无法收 回该笔款项</w:t>
            </w:r>
          </w:p>
        </w:tc>
      </w:tr>
      <w:tr>
        <w:trPr>
          <w:trHeight w:val="941" w:hRule="exact"/>
        </w:trPr>
        <w:tc>
          <w:tcPr>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22"/>
                <w:szCs w:val="22"/>
              </w:rPr>
            </w:pPr>
            <w:r>
              <w:rPr>
                <w:color w:val="000000"/>
                <w:spacing w:val="0"/>
                <w:w w:val="100"/>
                <w:position w:val="0"/>
                <w:sz w:val="22"/>
                <w:szCs w:val="22"/>
              </w:rPr>
              <w:t>华信恒基(北京)科技发展 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414,056.06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414,056.06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100.00</w:t>
            </w:r>
          </w:p>
        </w:tc>
        <w:tc>
          <w:tcPr>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因对方资不抵 债，预计无法收 回该笔款项</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614,056.06</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614,056.06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26"/>
        <w:keepNext/>
        <w:keepLines/>
        <w:widowControl w:val="0"/>
        <w:numPr>
          <w:ilvl w:val="0"/>
          <w:numId w:val="77"/>
        </w:numPr>
        <w:shd w:val="clear" w:color="auto" w:fill="auto"/>
        <w:tabs>
          <w:tab w:pos="975" w:val="left"/>
        </w:tabs>
        <w:bidi w:val="0"/>
        <w:spacing w:before="0" w:after="40" w:line="278" w:lineRule="exact"/>
        <w:ind w:left="0" w:right="0" w:firstLine="540"/>
        <w:jc w:val="left"/>
      </w:pPr>
      <w:bookmarkStart w:id="961" w:name="bookmark961"/>
      <w:bookmarkStart w:id="962" w:name="bookmark962"/>
      <w:bookmarkStart w:id="963" w:name="bookmark963"/>
      <w:bookmarkStart w:id="964" w:name="bookmark964"/>
      <w:bookmarkEnd w:id="963"/>
      <w:r>
        <w:rPr>
          <w:color w:val="000000"/>
          <w:spacing w:val="0"/>
          <w:w w:val="100"/>
          <w:position w:val="0"/>
        </w:rPr>
        <w:t>.</w:t>
      </w:r>
      <w:r>
        <w:rPr>
          <w:color w:val="000000"/>
          <w:spacing w:val="0"/>
          <w:w w:val="100"/>
          <w:position w:val="0"/>
        </w:rPr>
        <w:t>本期计提、收回或转回的坏账准备情况：</w:t>
      </w:r>
      <w:bookmarkEnd w:id="961"/>
      <w:bookmarkEnd w:id="962"/>
      <w:bookmarkEnd w:id="964"/>
    </w:p>
    <w:p>
      <w:pPr>
        <w:pStyle w:val="Style5"/>
        <w:keepNext w:val="0"/>
        <w:keepLines w:val="0"/>
        <w:widowControl w:val="0"/>
        <w:shd w:val="clear" w:color="auto" w:fill="auto"/>
        <w:bidi w:val="0"/>
        <w:spacing w:before="0" w:after="0" w:line="278" w:lineRule="exact"/>
        <w:ind w:left="540" w:right="0" w:firstLine="40"/>
        <w:jc w:val="left"/>
      </w:pPr>
      <w:r>
        <w:rPr>
          <w:color w:val="000000"/>
          <w:spacing w:val="0"/>
          <w:w w:val="100"/>
          <w:position w:val="0"/>
        </w:rPr>
        <w:t>本期计提坏账准备金额</w:t>
      </w:r>
      <w:r>
        <w:rPr>
          <w:color w:val="000000"/>
          <w:spacing w:val="0"/>
          <w:w w:val="100"/>
          <w:position w:val="0"/>
          <w:sz w:val="18"/>
          <w:szCs w:val="18"/>
        </w:rPr>
        <w:t xml:space="preserve">3, </w:t>
      </w:r>
      <w:r>
        <w:rPr>
          <w:color w:val="000000"/>
          <w:spacing w:val="0"/>
          <w:w w:val="100"/>
          <w:position w:val="0"/>
          <w:sz w:val="18"/>
          <w:szCs w:val="18"/>
        </w:rPr>
        <w:t>796,230.70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40" w:line="278"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7"/>
        </w:numPr>
        <w:shd w:val="clear" w:color="auto" w:fill="auto"/>
        <w:tabs>
          <w:tab w:pos="975" w:val="left"/>
        </w:tabs>
        <w:bidi w:val="0"/>
        <w:spacing w:before="0" w:after="40" w:line="278" w:lineRule="exact"/>
        <w:ind w:left="0" w:right="0" w:firstLine="540"/>
        <w:jc w:val="left"/>
      </w:pPr>
      <w:bookmarkStart w:id="965" w:name="bookmark965"/>
      <w:bookmarkEnd w:id="965"/>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0" w:line="278"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54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54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80" w:line="278"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77"/>
        </w:numPr>
        <w:shd w:val="clear" w:color="auto" w:fill="auto"/>
        <w:bidi w:val="0"/>
        <w:spacing w:before="0" w:after="100" w:line="240" w:lineRule="auto"/>
        <w:ind w:left="0" w:right="0" w:firstLine="540"/>
        <w:jc w:val="left"/>
      </w:pPr>
      <w:bookmarkStart w:id="966" w:name="bookmark966"/>
      <w:bookmarkStart w:id="967" w:name="bookmark967"/>
      <w:bookmarkStart w:id="968" w:name="bookmark968"/>
      <w:bookmarkStart w:id="969" w:name="bookmark969"/>
      <w:bookmarkEnd w:id="968"/>
      <w:r>
        <w:rPr>
          <w:color w:val="000000"/>
          <w:spacing w:val="0"/>
          <w:w w:val="100"/>
          <w:position w:val="0"/>
        </w:rPr>
        <w:t>.</w:t>
      </w:r>
      <w:r>
        <w:rPr>
          <w:color w:val="000000"/>
          <w:spacing w:val="0"/>
          <w:w w:val="100"/>
          <w:position w:val="0"/>
        </w:rPr>
        <w:t>其他应收款按款项性质分类情况</w:t>
      </w:r>
      <w:bookmarkEnd w:id="966"/>
      <w:bookmarkEnd w:id="967"/>
      <w:bookmarkEnd w:id="969"/>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31,460,763.58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28,208,233.65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13,749,345.52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18,269,967.17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13,306,837.61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8,933,671.41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5,676, </w:t>
            </w:r>
            <w:r>
              <w:rPr>
                <w:color w:val="000000"/>
                <w:spacing w:val="0"/>
                <w:w w:val="100"/>
                <w:position w:val="0"/>
                <w:sz w:val="18"/>
                <w:szCs w:val="18"/>
              </w:rPr>
              <w:t xml:space="preserve">328. </w:t>
            </w:r>
            <w:r>
              <w:rPr>
                <w:color w:val="000000"/>
                <w:spacing w:val="0"/>
                <w:w w:val="100"/>
                <w:position w:val="0"/>
                <w:sz w:val="18"/>
                <w:szCs w:val="18"/>
              </w:rPr>
              <w:t>87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67,450,618.12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52,154,529.69</w:t>
            </w:r>
          </w:p>
        </w:tc>
      </w:tr>
    </w:tbl>
    <w:p>
      <w:pPr>
        <w:widowControl w:val="0"/>
        <w:spacing w:after="599" w:line="1" w:lineRule="exact"/>
      </w:pPr>
    </w:p>
    <w:p>
      <w:pPr>
        <w:pStyle w:val="Style26"/>
        <w:keepNext/>
        <w:keepLines/>
        <w:widowControl w:val="0"/>
        <w:numPr>
          <w:ilvl w:val="0"/>
          <w:numId w:val="77"/>
        </w:numPr>
        <w:shd w:val="clear" w:color="auto" w:fill="auto"/>
        <w:bidi w:val="0"/>
        <w:spacing w:before="0" w:after="100" w:line="240" w:lineRule="auto"/>
        <w:ind w:left="0" w:right="0" w:firstLine="540"/>
        <w:jc w:val="left"/>
      </w:pPr>
      <w:bookmarkStart w:id="970" w:name="bookmark970"/>
      <w:bookmarkStart w:id="971" w:name="bookmark971"/>
      <w:bookmarkStart w:id="972" w:name="bookmark972"/>
      <w:bookmarkStart w:id="973" w:name="bookmark973"/>
      <w:bookmarkEnd w:id="972"/>
      <w:r>
        <w:rPr>
          <w:color w:val="000000"/>
          <w:spacing w:val="0"/>
          <w:w w:val="100"/>
          <w:position w:val="0"/>
        </w:rPr>
        <w:t>.</w:t>
      </w:r>
      <w:r>
        <w:rPr>
          <w:color w:val="000000"/>
          <w:spacing w:val="0"/>
          <w:w w:val="100"/>
          <w:position w:val="0"/>
        </w:rPr>
        <w:t>按欠款方归集的期末余额前五名的其他应收款情况:</w:t>
      </w:r>
      <w:bookmarkEnd w:id="970"/>
      <w:bookmarkEnd w:id="971"/>
      <w:bookmarkEnd w:id="973"/>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306"/>
        <w:gridCol w:w="1498"/>
        <w:gridCol w:w="1277"/>
        <w:gridCol w:w="1709"/>
        <w:gridCol w:w="1632"/>
      </w:tblGrid>
      <w:tr>
        <w:trPr>
          <w:trHeight w:val="8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连云港宝翔置 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15.12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顺德高新技术 产业开发区管 理委员会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8,259,503.20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2,477, </w:t>
            </w:r>
            <w:r>
              <w:rPr>
                <w:color w:val="000000"/>
                <w:spacing w:val="0"/>
                <w:w w:val="100"/>
                <w:position w:val="0"/>
                <w:sz w:val="18"/>
                <w:szCs w:val="18"/>
              </w:rPr>
              <w:t xml:space="preserve">850. </w:t>
            </w:r>
            <w:r>
              <w:rPr>
                <w:color w:val="000000"/>
                <w:spacing w:val="0"/>
                <w:w w:val="100"/>
                <w:position w:val="0"/>
                <w:sz w:val="18"/>
                <w:szCs w:val="18"/>
              </w:rPr>
              <w:t>96</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孙信军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102.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126,410.26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诺明(佛山) 电子有限公司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600,000.00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21,923,605.76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4,324, </w:t>
            </w:r>
            <w:r>
              <w:rPr>
                <w:color w:val="000000"/>
                <w:spacing w:val="0"/>
                <w:w w:val="100"/>
                <w:position w:val="0"/>
                <w:sz w:val="18"/>
                <w:szCs w:val="18"/>
              </w:rPr>
              <w:t>261.22</w:t>
            </w:r>
          </w:p>
        </w:tc>
      </w:tr>
    </w:tbl>
    <w:p>
      <w:pPr>
        <w:widowControl w:val="0"/>
        <w:spacing w:after="599" w:line="1" w:lineRule="exact"/>
      </w:pPr>
    </w:p>
    <w:p>
      <w:pPr>
        <w:pStyle w:val="Style26"/>
        <w:keepNext/>
        <w:keepLines/>
        <w:widowControl w:val="0"/>
        <w:numPr>
          <w:ilvl w:val="0"/>
          <w:numId w:val="77"/>
        </w:numPr>
        <w:shd w:val="clear" w:color="auto" w:fill="auto"/>
        <w:tabs>
          <w:tab w:pos="975" w:val="left"/>
        </w:tabs>
        <w:bidi w:val="0"/>
        <w:spacing w:before="0" w:after="100" w:line="240" w:lineRule="auto"/>
        <w:ind w:left="0" w:right="0" w:firstLine="540"/>
        <w:jc w:val="left"/>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涉及政府补助的应收款项</w:t>
      </w:r>
      <w:bookmarkEnd w:id="974"/>
      <w:bookmarkEnd w:id="975"/>
      <w:bookmarkEnd w:id="977"/>
    </w:p>
    <w:p>
      <w:pPr>
        <w:pStyle w:val="Style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7"/>
        </w:numPr>
        <w:shd w:val="clear" w:color="auto" w:fill="auto"/>
        <w:tabs>
          <w:tab w:pos="975" w:val="left"/>
        </w:tabs>
        <w:bidi w:val="0"/>
        <w:spacing w:before="0" w:after="100" w:line="240" w:lineRule="auto"/>
        <w:ind w:left="0" w:right="0" w:firstLine="540"/>
        <w:jc w:val="left"/>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因金融资产转移而终止确认的其他应收款：</w:t>
      </w:r>
      <w:bookmarkEnd w:id="978"/>
      <w:bookmarkEnd w:id="979"/>
      <w:bookmarkEnd w:id="981"/>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7"/>
        </w:numPr>
        <w:shd w:val="clear" w:color="auto" w:fill="auto"/>
        <w:tabs>
          <w:tab w:pos="975" w:val="left"/>
        </w:tabs>
        <w:bidi w:val="0"/>
        <w:spacing w:before="0" w:after="100" w:line="240" w:lineRule="auto"/>
        <w:ind w:left="0" w:right="0" w:firstLine="54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转移其他应收款且继续涉入形成的资产、负债的金额:</w:t>
      </w:r>
      <w:bookmarkEnd w:id="982"/>
      <w:bookmarkEnd w:id="983"/>
      <w:bookmarkEnd w:id="985"/>
    </w:p>
    <w:p>
      <w:pPr>
        <w:pStyle w:val="Style5"/>
        <w:keepNext w:val="0"/>
        <w:keepLines w:val="0"/>
        <w:widowControl w:val="0"/>
        <w:shd w:val="clear" w:color="auto" w:fill="auto"/>
        <w:bidi w:val="0"/>
        <w:spacing w:before="0" w:after="32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361" w:val="left"/>
        </w:tabs>
        <w:bidi w:val="0"/>
        <w:spacing w:before="0" w:after="100" w:line="240" w:lineRule="auto"/>
        <w:ind w:left="0" w:right="0" w:firstLine="540"/>
        <w:jc w:val="both"/>
      </w:pPr>
      <w:bookmarkStart w:id="986" w:name="bookmark986"/>
      <w:bookmarkStart w:id="987" w:name="bookmark987"/>
      <w:bookmarkStart w:id="988" w:name="bookmark988"/>
      <w:bookmarkStart w:id="989" w:name="bookmark989"/>
      <w:r>
        <w:rPr>
          <w:color w:val="000000"/>
          <w:spacing w:val="0"/>
          <w:w w:val="100"/>
          <w:position w:val="0"/>
        </w:rPr>
        <w:t>1</w:t>
      </w:r>
      <w:bookmarkEnd w:id="988"/>
      <w:r>
        <w:rPr>
          <w:color w:val="000000"/>
          <w:spacing w:val="0"/>
          <w:w w:val="100"/>
          <w:position w:val="0"/>
        </w:rPr>
        <w:t>0、</w:t>
        <w:tab/>
        <w:t>存货</w:t>
      </w:r>
      <w:bookmarkEnd w:id="986"/>
      <w:bookmarkEnd w:id="987"/>
      <w:bookmarkEnd w:id="989"/>
    </w:p>
    <w:p>
      <w:pPr>
        <w:pStyle w:val="Style26"/>
        <w:keepNext/>
        <w:keepLines/>
        <w:widowControl w:val="0"/>
        <w:numPr>
          <w:ilvl w:val="0"/>
          <w:numId w:val="79"/>
        </w:numPr>
        <w:shd w:val="clear" w:color="auto" w:fill="auto"/>
        <w:bidi w:val="0"/>
        <w:spacing w:before="0" w:after="100" w:line="240" w:lineRule="auto"/>
        <w:ind w:left="0" w:right="0" w:firstLine="540"/>
        <w:jc w:val="both"/>
      </w:pPr>
      <w:bookmarkStart w:id="986" w:name="bookmark986"/>
      <w:bookmarkStart w:id="987" w:name="bookmark987"/>
      <w:bookmarkStart w:id="990" w:name="bookmark990"/>
      <w:bookmarkStart w:id="991" w:name="bookmark991"/>
      <w:bookmarkEnd w:id="990"/>
      <w:r>
        <w:rPr>
          <w:color w:val="000000"/>
          <w:spacing w:val="0"/>
          <w:w w:val="100"/>
          <w:position w:val="0"/>
        </w:rPr>
        <w:t>.</w:t>
      </w:r>
      <w:r>
        <w:rPr>
          <w:color w:val="000000"/>
          <w:spacing w:val="0"/>
          <w:w w:val="100"/>
          <w:position w:val="0"/>
        </w:rPr>
        <w:t>存货分类</w:t>
      </w:r>
      <w:bookmarkEnd w:id="986"/>
      <w:bookmarkEnd w:id="987"/>
      <w:bookmarkEnd w:id="991"/>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单位：元币种：人民币</w:t>
      </w:r>
      <w:r>
        <w:br w:type="page"/>
      </w:r>
    </w:p>
    <w:tbl>
      <w:tblPr>
        <w:tblOverlap w:val="never"/>
        <w:jc w:val="center"/>
        <w:tblLayout w:type="fixed"/>
      </w:tblPr>
      <w:tblGrid>
        <w:gridCol w:w="1099"/>
        <w:gridCol w:w="1536"/>
        <w:gridCol w:w="835"/>
        <w:gridCol w:w="1536"/>
        <w:gridCol w:w="1541"/>
        <w:gridCol w:w="821"/>
        <w:gridCol w:w="1546"/>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132,181,815.40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132,181,815.40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129,349,728.24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129,349,728.24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2,222, </w:t>
            </w:r>
            <w:r>
              <w:rPr>
                <w:color w:val="000000"/>
                <w:spacing w:val="0"/>
                <w:w w:val="100"/>
                <w:position w:val="0"/>
                <w:sz w:val="18"/>
                <w:szCs w:val="18"/>
              </w:rPr>
              <w:t xml:space="preserve">833.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2,222, </w:t>
            </w:r>
            <w:r>
              <w:rPr>
                <w:color w:val="000000"/>
                <w:spacing w:val="0"/>
                <w:w w:val="100"/>
                <w:position w:val="0"/>
                <w:sz w:val="18"/>
                <w:szCs w:val="18"/>
              </w:rPr>
              <w:t xml:space="preserve">833.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972.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972.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138,853,243.24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138,853,243.24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133,319,168.47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133,319,168.47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建造合同 形成的已 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273,257,892.48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273,257,892.48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264,667,869.41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264,667,869.41</w:t>
            </w:r>
          </w:p>
        </w:tc>
      </w:tr>
    </w:tbl>
    <w:p>
      <w:pPr>
        <w:widowControl w:val="0"/>
        <w:spacing w:after="879" w:line="1" w:lineRule="exact"/>
      </w:pPr>
    </w:p>
    <w:p>
      <w:pPr>
        <w:pStyle w:val="Style26"/>
        <w:keepNext/>
        <w:keepLines/>
        <w:widowControl w:val="0"/>
        <w:numPr>
          <w:ilvl w:val="0"/>
          <w:numId w:val="79"/>
        </w:numPr>
        <w:shd w:val="clear" w:color="auto" w:fill="auto"/>
        <w:tabs>
          <w:tab w:pos="975" w:val="left"/>
        </w:tabs>
        <w:bidi w:val="0"/>
        <w:spacing w:before="0" w:after="100" w:line="240" w:lineRule="auto"/>
        <w:ind w:left="0" w:right="0" w:firstLine="540"/>
        <w:jc w:val="both"/>
      </w:pPr>
      <w:bookmarkStart w:id="992" w:name="bookmark992"/>
      <w:bookmarkStart w:id="993" w:name="bookmark993"/>
      <w:bookmarkStart w:id="994" w:name="bookmark994"/>
      <w:bookmarkStart w:id="995" w:name="bookmark995"/>
      <w:bookmarkEnd w:id="994"/>
      <w:r>
        <w:rPr>
          <w:color w:val="000000"/>
          <w:spacing w:val="0"/>
          <w:w w:val="100"/>
          <w:position w:val="0"/>
        </w:rPr>
        <w:t>.</w:t>
      </w:r>
      <w:r>
        <w:rPr>
          <w:color w:val="000000"/>
          <w:spacing w:val="0"/>
          <w:w w:val="100"/>
          <w:position w:val="0"/>
        </w:rPr>
        <w:t>存货跌价准备</w:t>
      </w:r>
      <w:bookmarkEnd w:id="992"/>
      <w:bookmarkEnd w:id="993"/>
      <w:bookmarkEnd w:id="995"/>
    </w:p>
    <w:p>
      <w:pPr>
        <w:pStyle w:val="Style5"/>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9"/>
        </w:numPr>
        <w:shd w:val="clear" w:color="auto" w:fill="auto"/>
        <w:tabs>
          <w:tab w:pos="975" w:val="left"/>
        </w:tabs>
        <w:bidi w:val="0"/>
        <w:spacing w:before="0" w:after="100" w:line="240" w:lineRule="auto"/>
        <w:ind w:left="0" w:right="0" w:firstLine="540"/>
        <w:jc w:val="both"/>
      </w:pPr>
      <w:bookmarkStart w:id="996" w:name="bookmark996"/>
      <w:bookmarkEnd w:id="996"/>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9"/>
        </w:numPr>
        <w:shd w:val="clear" w:color="auto" w:fill="auto"/>
        <w:tabs>
          <w:tab w:pos="975" w:val="left"/>
        </w:tabs>
        <w:bidi w:val="0"/>
        <w:spacing w:before="0" w:after="100" w:line="240" w:lineRule="auto"/>
        <w:ind w:left="0" w:right="0" w:firstLine="540"/>
        <w:jc w:val="both"/>
      </w:pPr>
      <w:bookmarkStart w:id="1000" w:name="bookmark1000"/>
      <w:bookmarkStart w:id="997" w:name="bookmark997"/>
      <w:bookmarkStart w:id="998" w:name="bookmark998"/>
      <w:bookmarkStart w:id="999" w:name="bookmark999"/>
      <w:bookmarkEnd w:id="999"/>
      <w:r>
        <w:rPr>
          <w:color w:val="000000"/>
          <w:spacing w:val="0"/>
          <w:w w:val="100"/>
          <w:position w:val="0"/>
        </w:rPr>
        <w:t>.</w:t>
      </w:r>
      <w:r>
        <w:rPr>
          <w:color w:val="000000"/>
          <w:spacing w:val="0"/>
          <w:w w:val="100"/>
          <w:position w:val="0"/>
        </w:rPr>
        <w:t>期末建造合同形成的已完工未结算资产情况：</w:t>
      </w:r>
      <w:bookmarkEnd w:id="1000"/>
      <w:bookmarkEnd w:id="997"/>
      <w:bookmarkEnd w:id="998"/>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40"/>
        <w:jc w:val="both"/>
      </w:pPr>
      <w:bookmarkStart w:id="1001" w:name="bookmark1001"/>
      <w:bookmarkStart w:id="1002" w:name="bookmark1002"/>
      <w:bookmarkStart w:id="1003" w:name="bookmark1003"/>
      <w:bookmarkStart w:id="1004" w:name="bookmark1004"/>
      <w:r>
        <w:rPr>
          <w:color w:val="000000"/>
          <w:spacing w:val="0"/>
          <w:w w:val="100"/>
          <w:position w:val="0"/>
        </w:rPr>
        <w:t>1</w:t>
      </w:r>
      <w:bookmarkEnd w:id="1003"/>
      <w:r>
        <w:rPr>
          <w:color w:val="000000"/>
          <w:spacing w:val="0"/>
          <w:w w:val="100"/>
          <w:position w:val="0"/>
        </w:rPr>
        <w:t>1、划分为持有待售的资产</w:t>
      </w:r>
      <w:bookmarkEnd w:id="1001"/>
      <w:bookmarkEnd w:id="1002"/>
      <w:bookmarkEnd w:id="1004"/>
    </w:p>
    <w:p>
      <w:pPr>
        <w:pStyle w:val="Style5"/>
        <w:keepNext w:val="0"/>
        <w:keepLines w:val="0"/>
        <w:widowControl w:val="0"/>
        <w:shd w:val="clear" w:color="auto" w:fill="auto"/>
        <w:bidi w:val="0"/>
        <w:spacing w:before="0" w:after="62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40"/>
        <w:jc w:val="both"/>
      </w:pPr>
      <w:bookmarkStart w:id="1005" w:name="bookmark1005"/>
      <w:bookmarkStart w:id="1006" w:name="bookmark1006"/>
      <w:bookmarkStart w:id="1007" w:name="bookmark1007"/>
      <w:bookmarkStart w:id="1008" w:name="bookmark1008"/>
      <w:r>
        <w:rPr>
          <w:color w:val="000000"/>
          <w:spacing w:val="0"/>
          <w:w w:val="100"/>
          <w:position w:val="0"/>
        </w:rPr>
        <w:t>1</w:t>
      </w:r>
      <w:bookmarkEnd w:id="1007"/>
      <w:r>
        <w:rPr>
          <w:color w:val="000000"/>
          <w:spacing w:val="0"/>
          <w:w w:val="100"/>
          <w:position w:val="0"/>
        </w:rPr>
        <w:t>2、一年内到期的非流动资产</w:t>
      </w:r>
      <w:bookmarkEnd w:id="1005"/>
      <w:bookmarkEnd w:id="1006"/>
      <w:bookmarkEnd w:id="1008"/>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4"/>
        <w:gridCol w:w="287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170,000,000.00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210,000,000.00</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其他说明</w:t>
      </w:r>
    </w:p>
    <w:p>
      <w:pPr>
        <w:pStyle w:val="Style91"/>
        <w:keepNext/>
        <w:keepLines/>
        <w:widowControl w:val="0"/>
        <w:shd w:val="clear" w:color="auto" w:fill="auto"/>
        <w:bidi w:val="0"/>
        <w:spacing w:before="0" w:after="280" w:line="240" w:lineRule="auto"/>
        <w:ind w:left="0" w:right="0" w:firstLine="280"/>
        <w:jc w:val="left"/>
      </w:pPr>
      <w:bookmarkStart w:id="1009" w:name="bookmark1009"/>
      <w:bookmarkStart w:id="1010" w:name="bookmark1010"/>
      <w:bookmarkStart w:id="1011" w:name="bookmark1011"/>
      <w:r>
        <w:rPr>
          <w:b/>
          <w:bCs/>
          <w:color w:val="000000"/>
          <w:spacing w:val="0"/>
          <w:w w:val="100"/>
          <w:position w:val="0"/>
        </w:rPr>
        <w:t xml:space="preserve">(1 </w:t>
      </w:r>
      <w:r>
        <w:rPr>
          <w:color w:val="000000"/>
          <w:spacing w:val="0"/>
          <w:w w:val="100"/>
          <w:position w:val="0"/>
        </w:rPr>
        <w:t>) 一年内到期的信托理财产品</w:t>
      </w:r>
      <w:bookmarkEnd w:id="1009"/>
      <w:bookmarkEnd w:id="1010"/>
      <w:bookmarkEnd w:id="1011"/>
    </w:p>
    <w:p>
      <w:pPr>
        <w:pStyle w:val="Style29"/>
        <w:keepNext/>
        <w:keepLines/>
        <w:widowControl w:val="0"/>
        <w:shd w:val="clear" w:color="auto" w:fill="auto"/>
        <w:tabs>
          <w:tab w:pos="4795" w:val="left"/>
          <w:tab w:pos="7402" w:val="left"/>
        </w:tabs>
        <w:bidi w:val="0"/>
        <w:spacing w:before="0" w:after="100" w:line="240" w:lineRule="auto"/>
        <w:ind w:left="0" w:right="0" w:firstLine="0"/>
        <w:jc w:val="center"/>
      </w:pPr>
      <w:bookmarkStart w:id="1012" w:name="bookmark1012"/>
      <w:bookmarkStart w:id="1013" w:name="bookmark1013"/>
      <w:bookmarkStart w:id="1014" w:name="bookmark1014"/>
      <w:r>
        <w:rPr>
          <w:color w:val="000000"/>
          <w:spacing w:val="0"/>
          <w:w w:val="100"/>
          <w:position w:val="0"/>
          <w:u w:val="single"/>
        </w:rPr>
        <w:t>产品名称</w:t>
        <w:tab/>
        <w:t>期末数</w:t>
        <w:tab/>
        <w:t>期限预期</w:t>
      </w:r>
      <w:bookmarkEnd w:id="1012"/>
      <w:bookmarkEnd w:id="1013"/>
      <w:bookmarkEnd w:id="1014"/>
      <w:r>
        <w:br w:type="page"/>
      </w:r>
    </w:p>
    <w:p>
      <w:pPr>
        <w:pStyle w:val="Style21"/>
        <w:keepNext w:val="0"/>
        <w:keepLines w:val="0"/>
        <w:widowControl w:val="0"/>
        <w:shd w:val="clear" w:color="auto" w:fill="auto"/>
        <w:bidi w:val="0"/>
        <w:spacing w:before="0" w:after="0" w:line="240" w:lineRule="auto"/>
        <w:ind w:left="8376" w:right="0" w:firstLine="0"/>
        <w:jc w:val="left"/>
        <w:rPr>
          <w:sz w:val="22"/>
          <w:szCs w:val="22"/>
        </w:rPr>
      </w:pPr>
      <w:r>
        <mc:AlternateContent>
          <mc:Choice Requires="wps">
            <w:drawing>
              <wp:anchor distT="0" distB="0" distL="0" distR="0" simplePos="0" relativeHeight="125829388" behindDoc="0" locked="0" layoutInCell="1" allowOverlap="1">
                <wp:simplePos x="0" y="0"/>
                <wp:positionH relativeFrom="page">
                  <wp:posOffset>4685030</wp:posOffset>
                </wp:positionH>
                <wp:positionV relativeFrom="margin">
                  <wp:posOffset>8446135</wp:posOffset>
                </wp:positionV>
                <wp:extent cx="1243330" cy="372110"/>
                <wp:wrapSquare wrapText="bothSides"/>
                <wp:docPr id="78" name="Shape 78"/>
                <a:graphic xmlns:a="http://schemas.openxmlformats.org/drawingml/2006/main">
                  <a:graphicData uri="http://schemas.microsoft.com/office/word/2010/wordprocessingShape">
                    <wps:wsp>
                      <wps:cNvSpPr txBox="1"/>
                      <wps:spPr>
                        <a:xfrm>
                          <a:ext cx="1243330" cy="372110"/>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rPr>
                              <w:t>3</w:t>
                            </w:r>
                          </w:p>
                          <w:p>
                            <w:pPr>
                              <w:pStyle w:val="Style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2016/12/23-2017/1/5</w:t>
                            </w:r>
                          </w:p>
                        </w:txbxContent>
                      </wps:txbx>
                      <wps:bodyPr lIns="0" tIns="0" rIns="0" bIns="0">
                        <a:noAutoFit/>
                      </wps:bodyPr>
                    </wps:wsp>
                  </a:graphicData>
                </a:graphic>
              </wp:anchor>
            </w:drawing>
          </mc:Choice>
          <mc:Fallback>
            <w:pict>
              <v:shape id="_x0000_s1104" type="#_x0000_t202" style="position:absolute;margin-left:368.90000000000003pt;margin-top:665.05000000000007pt;width:97.900000000000006pt;height:29.300000000000001pt;z-index:-12582936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rPr>
                        <w:t>3</w:t>
                      </w:r>
                    </w:p>
                    <w:p>
                      <w:pPr>
                        <w:pStyle w:val="Style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2016/12/23-2017/1/5</w:t>
                      </w:r>
                    </w:p>
                  </w:txbxContent>
                </v:textbox>
                <w10:wrap type="square" anchorx="page" anchory="margin"/>
              </v:shape>
            </w:pict>
          </mc:Fallback>
        </mc:AlternateContent>
      </w:r>
      <w:r>
        <mc:AlternateContent>
          <mc:Choice Requires="wps">
            <w:drawing>
              <wp:anchor distT="0" distB="0" distL="114300" distR="4125595" simplePos="0" relativeHeight="125829390" behindDoc="0" locked="0" layoutInCell="1" allowOverlap="1">
                <wp:simplePos x="0" y="0"/>
                <wp:positionH relativeFrom="page">
                  <wp:posOffset>1039495</wp:posOffset>
                </wp:positionH>
                <wp:positionV relativeFrom="margin">
                  <wp:posOffset>8641080</wp:posOffset>
                </wp:positionV>
                <wp:extent cx="1615440" cy="170815"/>
                <wp:wrapTopAndBottom/>
                <wp:docPr id="80" name="Shape 80"/>
                <a:graphic xmlns:a="http://schemas.openxmlformats.org/drawingml/2006/main">
                  <a:graphicData uri="http://schemas.microsoft.com/office/word/2010/wordprocessingShape">
                    <wps:wsp>
                      <wps:cNvSpPr txBox="1"/>
                      <wps:spPr>
                        <a:xfrm>
                          <a:ext cx="161544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国泰君安君得利一号</w:t>
                            </w:r>
                            <w:r>
                              <w:rPr>
                                <w:rFonts w:ascii="Arial Narrow" w:eastAsia="Arial Narrow" w:hAnsi="Arial Narrow" w:cs="Arial Narrow"/>
                                <w:color w:val="000000"/>
                                <w:spacing w:val="0"/>
                                <w:w w:val="100"/>
                                <w:position w:val="0"/>
                              </w:rPr>
                              <w:t>952001</w:t>
                            </w:r>
                          </w:p>
                        </w:txbxContent>
                      </wps:txbx>
                      <wps:bodyPr wrap="none" lIns="0" tIns="0" rIns="0" bIns="0">
                        <a:noAutoFit/>
                      </wps:bodyPr>
                    </wps:wsp>
                  </a:graphicData>
                </a:graphic>
              </wp:anchor>
            </w:drawing>
          </mc:Choice>
          <mc:Fallback>
            <w:pict>
              <v:shape id="_x0000_s1106" type="#_x0000_t202" style="position:absolute;margin-left:81.850000000000009pt;margin-top:680.39999999999998pt;width:127.2pt;height:13.450000000000001pt;z-index:-125829363;mso-wrap-distance-left:9.pt;mso-wrap-distance-right:324.85000000000002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国泰君安君得利一号</w:t>
                      </w:r>
                      <w:r>
                        <w:rPr>
                          <w:rFonts w:ascii="Arial Narrow" w:eastAsia="Arial Narrow" w:hAnsi="Arial Narrow" w:cs="Arial Narrow"/>
                          <w:color w:val="000000"/>
                          <w:spacing w:val="0"/>
                          <w:w w:val="100"/>
                          <w:position w:val="0"/>
                        </w:rPr>
                        <w:t>952001</w:t>
                      </w:r>
                    </w:p>
                  </w:txbxContent>
                </v:textbox>
                <w10:wrap type="topAndBottom" anchorx="page" anchory="margin"/>
              </v:shape>
            </w:pict>
          </mc:Fallback>
        </mc:AlternateContent>
      </w:r>
      <w:r>
        <mc:AlternateContent>
          <mc:Choice Requires="wps">
            <w:drawing>
              <wp:anchor distT="8890" distB="3175" distL="2985770" distR="2141220" simplePos="0" relativeHeight="125829392" behindDoc="0" locked="0" layoutInCell="1" allowOverlap="1">
                <wp:simplePos x="0" y="0"/>
                <wp:positionH relativeFrom="page">
                  <wp:posOffset>3910965</wp:posOffset>
                </wp:positionH>
                <wp:positionV relativeFrom="margin">
                  <wp:posOffset>8649970</wp:posOffset>
                </wp:positionV>
                <wp:extent cx="728345" cy="158750"/>
                <wp:wrapTopAndBottom/>
                <wp:docPr id="82" name="Shape 82"/>
                <a:graphic xmlns:a="http://schemas.openxmlformats.org/drawingml/2006/main">
                  <a:graphicData uri="http://schemas.microsoft.com/office/word/2010/wordprocessingShape">
                    <wps:wsp>
                      <wps:cNvSpPr txBox="1"/>
                      <wps:spPr>
                        <a:xfrm>
                          <a:ext cx="728345" cy="1587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xbxContent>
                      </wps:txbx>
                      <wps:bodyPr wrap="none" lIns="0" tIns="0" rIns="0" bIns="0">
                        <a:noAutoFit/>
                      </wps:bodyPr>
                    </wps:wsp>
                  </a:graphicData>
                </a:graphic>
              </wp:anchor>
            </w:drawing>
          </mc:Choice>
          <mc:Fallback>
            <w:pict>
              <v:shape id="_x0000_s1108" type="#_x0000_t202" style="position:absolute;margin-left:307.94999999999999pt;margin-top:681.10000000000002pt;width:57.350000000000001pt;height:12.5pt;z-index:-125829361;mso-wrap-distance-left:235.09999999999999pt;mso-wrap-distance-top:0.70000000000000007pt;mso-wrap-distance-right:168.59999999999999pt;mso-wrap-distance-bottom:0.25pt;mso-position-horizontal-relative:page;mso-position-vertical-relative:margin"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xbxContent>
                </v:textbox>
                <w10:wrap type="topAndBottom" anchorx="page" anchory="margin"/>
              </v:shape>
            </w:pict>
          </mc:Fallback>
        </mc:AlternateContent>
      </w:r>
      <w:r>
        <mc:AlternateContent>
          <mc:Choice Requires="wps">
            <w:drawing>
              <wp:anchor distT="0" distB="3175" distL="5182870" distR="114935" simplePos="0" relativeHeight="125829394" behindDoc="0" locked="0" layoutInCell="1" allowOverlap="1">
                <wp:simplePos x="0" y="0"/>
                <wp:positionH relativeFrom="page">
                  <wp:posOffset>6108065</wp:posOffset>
                </wp:positionH>
                <wp:positionV relativeFrom="margin">
                  <wp:posOffset>8641080</wp:posOffset>
                </wp:positionV>
                <wp:extent cx="557530" cy="167640"/>
                <wp:wrapTopAndBottom/>
                <wp:docPr id="84" name="Shape 84"/>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xbxContent>
                      </wps:txbx>
                      <wps:bodyPr wrap="none" lIns="0" tIns="0" rIns="0" bIns="0">
                        <a:noAutoFit/>
                      </wps:bodyPr>
                    </wps:wsp>
                  </a:graphicData>
                </a:graphic>
              </wp:anchor>
            </w:drawing>
          </mc:Choice>
          <mc:Fallback>
            <w:pict>
              <v:shape id="_x0000_s1110" type="#_x0000_t202" style="position:absolute;margin-left:480.94999999999999pt;margin-top:680.39999999999998pt;width:43.899999999999999pt;height:13.200000000000001pt;z-index:-125829359;mso-wrap-distance-left:408.10000000000002pt;mso-wrap-distance-right:9.0500000000000007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xbxContent>
                </v:textbox>
                <w10:wrap type="topAndBottom" anchorx="page" anchory="margin"/>
              </v:shape>
            </w:pict>
          </mc:Fallback>
        </mc:AlternateContent>
      </w:r>
      <w:r>
        <w:rPr>
          <w:b/>
          <w:bCs/>
          <w:color w:val="000000"/>
          <w:spacing w:val="0"/>
          <w:w w:val="100"/>
          <w:position w:val="0"/>
          <w:sz w:val="22"/>
          <w:szCs w:val="22"/>
        </w:rPr>
        <w:t>益率</w:t>
      </w:r>
    </w:p>
    <w:tbl>
      <w:tblPr>
        <w:tblOverlap w:val="never"/>
        <w:jc w:val="center"/>
        <w:tblLayout w:type="fixed"/>
      </w:tblPr>
      <w:tblGrid>
        <w:gridCol w:w="4219"/>
        <w:gridCol w:w="1536"/>
        <w:gridCol w:w="2347"/>
        <w:gridCol w:w="1046"/>
      </w:tblGrid>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广发信德碧桂园二期专项资产</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100,000,000.00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2016/11/6-2017/5/6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7.5%</w:t>
            </w:r>
          </w:p>
        </w:tc>
      </w:tr>
      <w:tr>
        <w:trPr>
          <w:trHeight w:val="571" w:hRule="exact"/>
        </w:trPr>
        <w:tc>
          <w:tcPr>
            <w:gridSpan w:val="4"/>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b/>
                <w:bCs/>
                <w:color w:val="000000"/>
                <w:spacing w:val="0"/>
                <w:w w:val="100"/>
                <w:position w:val="0"/>
                <w:sz w:val="22"/>
                <w:szCs w:val="22"/>
              </w:rPr>
              <w:t>2</w:t>
            </w:r>
            <w:r>
              <w:rPr>
                <w:color w:val="000000"/>
                <w:spacing w:val="0"/>
                <w:w w:val="100"/>
                <w:position w:val="0"/>
                <w:sz w:val="22"/>
                <w:szCs w:val="22"/>
              </w:rPr>
              <w:t>）</w:t>
            </w:r>
            <w:r>
              <w:rPr>
                <w:b/>
                <w:bCs/>
                <w:color w:val="000000"/>
                <w:spacing w:val="0"/>
                <w:w w:val="100"/>
                <w:position w:val="0"/>
                <w:sz w:val="22"/>
                <w:szCs w:val="22"/>
              </w:rPr>
              <w:t>1</w:t>
            </w:r>
            <w:r>
              <w:rPr>
                <w:color w:val="000000"/>
                <w:spacing w:val="0"/>
                <w:w w:val="100"/>
                <w:position w:val="0"/>
                <w:sz w:val="22"/>
                <w:szCs w:val="22"/>
              </w:rPr>
              <w:t>年内到期的基金理财产品</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产品名称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期末数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22"/>
                <w:szCs w:val="22"/>
              </w:rPr>
            </w:pPr>
            <w:r>
              <w:rPr>
                <w:b/>
                <w:bCs/>
                <w:color w:val="000000"/>
                <w:spacing w:val="0"/>
                <w:w w:val="100"/>
                <w:position w:val="0"/>
                <w:sz w:val="22"/>
                <w:szCs w:val="22"/>
              </w:rPr>
              <w:t>期限</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280" w:firstLine="0"/>
              <w:jc w:val="right"/>
              <w:rPr>
                <w:sz w:val="22"/>
                <w:szCs w:val="22"/>
              </w:rPr>
            </w:pPr>
            <w:r>
              <w:rPr>
                <w:b/>
                <w:bCs/>
                <w:color w:val="000000"/>
                <w:spacing w:val="0"/>
                <w:w w:val="100"/>
                <w:position w:val="0"/>
                <w:sz w:val="22"/>
                <w:szCs w:val="22"/>
              </w:rPr>
              <w:t>预期年 收益率</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广发信德</w:t>
            </w:r>
            <w:r>
              <w:rPr>
                <w:b/>
                <w:bCs/>
                <w:color w:val="000000"/>
                <w:spacing w:val="0"/>
                <w:w w:val="100"/>
                <w:position w:val="0"/>
                <w:sz w:val="22"/>
                <w:szCs w:val="22"/>
              </w:rPr>
              <w:t>-</w:t>
            </w:r>
            <w:r>
              <w:rPr>
                <w:color w:val="000000"/>
                <w:spacing w:val="0"/>
                <w:w w:val="100"/>
                <w:position w:val="0"/>
                <w:sz w:val="22"/>
                <w:szCs w:val="22"/>
              </w:rPr>
              <w:t>新湖中宝平阳专项资管计划①</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rPr>
              <w:t>70,000,000.00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2015/12/30-2017/12/30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rPr>
              <w:t>9.00%</w:t>
            </w:r>
          </w:p>
        </w:tc>
      </w:tr>
    </w:tbl>
    <w:p>
      <w:pPr>
        <w:widowControl w:val="0"/>
        <w:spacing w:after="5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21"/>
        <w:keepNext w:val="0"/>
        <w:keepLines w:val="0"/>
        <w:widowControl w:val="0"/>
        <w:shd w:val="clear" w:color="auto" w:fill="auto"/>
        <w:bidi w:val="0"/>
        <w:spacing w:before="0" w:after="120" w:line="240" w:lineRule="auto"/>
        <w:ind w:left="106" w:right="0" w:firstLine="0"/>
        <w:jc w:val="left"/>
      </w:pPr>
      <w:r>
        <w:rPr>
          <w:b/>
          <w:bCs/>
          <w:color w:val="000000"/>
          <w:spacing w:val="0"/>
          <w:w w:val="100"/>
          <w:position w:val="0"/>
        </w:rPr>
        <w:t>13、其他流动资产</w:t>
      </w:r>
    </w:p>
    <w:p>
      <w:pPr>
        <w:pStyle w:val="Style21"/>
        <w:keepNext w:val="0"/>
        <w:keepLines w:val="0"/>
        <w:widowControl w:val="0"/>
        <w:shd w:val="clear" w:color="auto" w:fill="auto"/>
        <w:bidi w:val="0"/>
        <w:spacing w:before="0" w:after="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357,000,000.00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1,790, 100,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1,155, 000,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278,469,315.07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331,929,164.41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400,000,000.00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私募债券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35,000,000.00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8,056, </w:t>
            </w:r>
            <w:r>
              <w:rPr>
                <w:color w:val="000000"/>
                <w:spacing w:val="0"/>
                <w:w w:val="100"/>
                <w:position w:val="0"/>
                <w:sz w:val="18"/>
                <w:szCs w:val="18"/>
              </w:rPr>
              <w:t>537.61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13,160,606.13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1,861,985, </w:t>
            </w:r>
            <w:r>
              <w:rPr>
                <w:color w:val="000000"/>
                <w:spacing w:val="0"/>
                <w:w w:val="100"/>
                <w:position w:val="0"/>
                <w:sz w:val="18"/>
                <w:szCs w:val="18"/>
              </w:rPr>
              <w:t xml:space="preserve">702.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2,516, 729, </w:t>
            </w:r>
            <w:r>
              <w:rPr>
                <w:color w:val="000000"/>
                <w:spacing w:val="0"/>
                <w:w w:val="100"/>
                <w:position w:val="0"/>
                <w:sz w:val="18"/>
                <w:szCs w:val="18"/>
              </w:rPr>
              <w:t>921.20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39" w:line="1" w:lineRule="exact"/>
      </w:pPr>
    </w:p>
    <w:p>
      <w:pPr>
        <w:widowControl w:val="0"/>
        <w:spacing w:line="1" w:lineRule="exact"/>
      </w:pPr>
    </w:p>
    <w:tbl>
      <w:tblPr>
        <w:tblOverlap w:val="never"/>
        <w:jc w:val="left"/>
        <w:tblLayout w:type="fixed"/>
      </w:tblPr>
      <w:tblGrid>
        <w:gridCol w:w="3720"/>
        <w:gridCol w:w="1824"/>
        <w:gridCol w:w="2117"/>
        <w:gridCol w:w="1358"/>
      </w:tblGrid>
      <w:tr>
        <w:trPr>
          <w:trHeight w:val="566" w:hRule="exact"/>
        </w:trPr>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pPr>
            <w:r>
              <w:rPr>
                <w:b/>
                <w:bCs/>
                <w:color w:val="000000"/>
                <w:spacing w:val="0"/>
                <w:w w:val="100"/>
                <w:position w:val="0"/>
              </w:rPr>
              <w:t>期限</w:t>
            </w:r>
          </w:p>
        </w:tc>
        <w:tc>
          <w:tcPr>
            <w:tcBorders>
              <w:top w:val="single" w:sz="4"/>
            </w:tcBorders>
            <w:shd w:val="clear" w:color="auto" w:fill="FFFFFF"/>
            <w:vAlign w:val="bottom"/>
          </w:tcPr>
          <w:p>
            <w:pPr>
              <w:pStyle w:val="Style24"/>
              <w:keepNext w:val="0"/>
              <w:keepLines w:val="0"/>
              <w:framePr w:w="9019" w:h="4862" w:vSpace="542" w:wrap="notBeside" w:vAnchor="text" w:hAnchor="text" w:x="397" w:y="543"/>
              <w:widowControl w:val="0"/>
              <w:shd w:val="clear" w:color="auto" w:fill="auto"/>
              <w:bidi w:val="0"/>
              <w:spacing w:before="0" w:after="0" w:line="264" w:lineRule="exact"/>
              <w:ind w:left="0" w:right="0" w:firstLine="0"/>
              <w:jc w:val="left"/>
            </w:pPr>
            <w:r>
              <w:rPr>
                <w:b/>
                <w:bCs/>
                <w:color w:val="000000"/>
                <w:spacing w:val="0"/>
                <w:w w:val="100"/>
                <w:position w:val="0"/>
              </w:rPr>
              <w:t>预期年化 收益率</w:t>
            </w:r>
          </w:p>
        </w:tc>
      </w:tr>
      <w:tr>
        <w:trPr>
          <w:trHeight w:val="523" w:hRule="exact"/>
        </w:trPr>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交通银行蕴通财富</w:t>
            </w:r>
            <w:r>
              <w:rPr>
                <w:b/>
                <w:bCs/>
                <w:color w:val="000000"/>
                <w:spacing w:val="0"/>
                <w:w w:val="100"/>
                <w:position w:val="0"/>
                <w:sz w:val="22"/>
                <w:szCs w:val="22"/>
              </w:rPr>
              <w:t>365</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37,000,000.00</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无固定期限</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浮动利率</w:t>
            </w:r>
          </w:p>
        </w:tc>
      </w:tr>
      <w:tr>
        <w:trPr>
          <w:trHeight w:val="504" w:hRule="exact"/>
        </w:trPr>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江苏银行稳赢</w:t>
            </w:r>
            <w:r>
              <w:rPr>
                <w:b/>
                <w:bCs/>
                <w:color w:val="000000"/>
                <w:spacing w:val="0"/>
                <w:w w:val="100"/>
                <w:position w:val="0"/>
                <w:sz w:val="22"/>
                <w:szCs w:val="22"/>
              </w:rPr>
              <w:t>3</w:t>
            </w:r>
            <w:r>
              <w:rPr>
                <w:color w:val="000000"/>
                <w:spacing w:val="0"/>
                <w:w w:val="100"/>
                <w:position w:val="0"/>
                <w:sz w:val="22"/>
                <w:szCs w:val="22"/>
              </w:rPr>
              <w:t>号</w:t>
            </w:r>
            <w:r>
              <w:rPr>
                <w:b/>
                <w:bCs/>
                <w:color w:val="000000"/>
                <w:spacing w:val="0"/>
                <w:w w:val="100"/>
                <w:position w:val="0"/>
                <w:sz w:val="22"/>
                <w:szCs w:val="22"/>
              </w:rPr>
              <w:t>11420</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20,000,000.00</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2016/7/29-2017/2/8</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640"/>
              <w:jc w:val="left"/>
              <w:rPr>
                <w:sz w:val="22"/>
                <w:szCs w:val="22"/>
              </w:rPr>
            </w:pPr>
            <w:r>
              <w:rPr>
                <w:b/>
                <w:bCs/>
                <w:color w:val="000000"/>
                <w:spacing w:val="0"/>
                <w:w w:val="100"/>
                <w:position w:val="0"/>
                <w:sz w:val="22"/>
                <w:szCs w:val="22"/>
              </w:rPr>
              <w:t>2.90%</w:t>
            </w:r>
          </w:p>
        </w:tc>
      </w:tr>
      <w:tr>
        <w:trPr>
          <w:trHeight w:val="509" w:hRule="exact"/>
        </w:trPr>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厦门国际银行利利共赢</w:t>
            </w:r>
            <w:r>
              <w:rPr>
                <w:b/>
                <w:bCs/>
                <w:color w:val="000000"/>
                <w:spacing w:val="0"/>
                <w:w w:val="100"/>
                <w:position w:val="0"/>
                <w:sz w:val="22"/>
                <w:szCs w:val="22"/>
              </w:rPr>
              <w:t>161839</w:t>
            </w:r>
            <w:r>
              <w:rPr>
                <w:color w:val="000000"/>
                <w:spacing w:val="0"/>
                <w:w w:val="100"/>
                <w:position w:val="0"/>
                <w:sz w:val="22"/>
                <w:szCs w:val="22"/>
              </w:rPr>
              <w:t>期</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30,000,000.00</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2016/11/24-2017/1/1</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640"/>
              <w:jc w:val="left"/>
              <w:rPr>
                <w:sz w:val="22"/>
                <w:szCs w:val="22"/>
              </w:rPr>
            </w:pPr>
            <w:r>
              <w:rPr>
                <w:b/>
                <w:bCs/>
                <w:color w:val="000000"/>
                <w:spacing w:val="0"/>
                <w:w w:val="100"/>
                <w:position w:val="0"/>
                <w:sz w:val="22"/>
                <w:szCs w:val="22"/>
              </w:rPr>
              <w:t>3.20%</w:t>
            </w:r>
          </w:p>
        </w:tc>
      </w:tr>
      <w:tr>
        <w:trPr>
          <w:trHeight w:val="514" w:hRule="exact"/>
        </w:trPr>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厦门国际银行利利共赢</w:t>
            </w:r>
            <w:r>
              <w:rPr>
                <w:b/>
                <w:bCs/>
                <w:color w:val="000000"/>
                <w:spacing w:val="0"/>
                <w:w w:val="100"/>
                <w:position w:val="0"/>
                <w:sz w:val="22"/>
                <w:szCs w:val="22"/>
              </w:rPr>
              <w:t>161876</w:t>
            </w:r>
            <w:r>
              <w:rPr>
                <w:color w:val="000000"/>
                <w:spacing w:val="0"/>
                <w:w w:val="100"/>
                <w:position w:val="0"/>
                <w:sz w:val="22"/>
                <w:szCs w:val="22"/>
              </w:rPr>
              <w:t>期</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210,000,000.00</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2016/12/14-2017/1/13</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640"/>
              <w:jc w:val="left"/>
              <w:rPr>
                <w:sz w:val="22"/>
                <w:szCs w:val="22"/>
              </w:rPr>
            </w:pPr>
            <w:r>
              <w:rPr>
                <w:b/>
                <w:bCs/>
                <w:color w:val="000000"/>
                <w:spacing w:val="0"/>
                <w:w w:val="100"/>
                <w:position w:val="0"/>
                <w:sz w:val="22"/>
                <w:szCs w:val="22"/>
              </w:rPr>
              <w:t>3.20%</w:t>
            </w:r>
          </w:p>
        </w:tc>
      </w:tr>
      <w:tr>
        <w:trPr>
          <w:trHeight w:val="514" w:hRule="exact"/>
        </w:trPr>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厦门国际银行利利共赢</w:t>
            </w:r>
            <w:r>
              <w:rPr>
                <w:b/>
                <w:bCs/>
                <w:color w:val="000000"/>
                <w:spacing w:val="0"/>
                <w:w w:val="100"/>
                <w:position w:val="0"/>
                <w:sz w:val="22"/>
                <w:szCs w:val="22"/>
              </w:rPr>
              <w:t>161880</w:t>
            </w:r>
            <w:r>
              <w:rPr>
                <w:color w:val="000000"/>
                <w:spacing w:val="0"/>
                <w:w w:val="100"/>
                <w:position w:val="0"/>
                <w:sz w:val="22"/>
                <w:szCs w:val="22"/>
              </w:rPr>
              <w:t>期</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60,000,000.00</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2016/12/16-2017/3/19</w:t>
            </w:r>
          </w:p>
        </w:tc>
        <w:tc>
          <w:tcPr>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640"/>
              <w:jc w:val="left"/>
              <w:rPr>
                <w:sz w:val="22"/>
                <w:szCs w:val="22"/>
              </w:rPr>
            </w:pPr>
            <w:r>
              <w:rPr>
                <w:b/>
                <w:bCs/>
                <w:color w:val="000000"/>
                <w:spacing w:val="0"/>
                <w:w w:val="100"/>
                <w:position w:val="0"/>
                <w:sz w:val="22"/>
                <w:szCs w:val="22"/>
              </w:rPr>
              <w:t>3.25%</w:t>
            </w:r>
          </w:p>
        </w:tc>
      </w:tr>
      <w:tr>
        <w:trPr>
          <w:trHeight w:val="595" w:hRule="exact"/>
        </w:trPr>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78" w:lineRule="exact"/>
              <w:ind w:left="0" w:right="160" w:firstLine="0"/>
              <w:jc w:val="right"/>
              <w:rPr>
                <w:sz w:val="22"/>
                <w:szCs w:val="22"/>
              </w:rPr>
            </w:pPr>
            <w:r>
              <w:rPr>
                <w:b/>
                <w:bCs/>
                <w:color w:val="000000"/>
                <w:spacing w:val="0"/>
                <w:w w:val="100"/>
                <w:position w:val="0"/>
                <w:sz w:val="22"/>
                <w:szCs w:val="22"/>
              </w:rPr>
              <w:t xml:space="preserve">357,000,000.0 </w:t>
            </w:r>
            <w:r>
              <w:rPr>
                <w:b/>
                <w:bCs/>
                <w:color w:val="000000"/>
                <w:spacing w:val="0"/>
                <w:w w:val="100"/>
                <w:position w:val="0"/>
                <w:sz w:val="22"/>
                <w:szCs w:val="22"/>
              </w:rPr>
              <w:t>0</w:t>
            </w:r>
          </w:p>
        </w:tc>
        <w:tc>
          <w:tcPr>
            <w:tcBorders>
              <w:top w:val="single" w:sz="4"/>
            </w:tcBorders>
            <w:shd w:val="clear" w:color="auto" w:fill="FFFFFF"/>
            <w:vAlign w:val="top"/>
          </w:tcPr>
          <w:p>
            <w:pPr>
              <w:framePr w:w="9019" w:h="4862" w:vSpace="542" w:wrap="notBeside" w:vAnchor="text" w:hAnchor="text" w:x="397" w:y="543"/>
              <w:widowControl w:val="0"/>
              <w:rPr>
                <w:sz w:val="10"/>
                <w:szCs w:val="10"/>
              </w:rPr>
            </w:pPr>
          </w:p>
        </w:tc>
        <w:tc>
          <w:tcPr>
            <w:tcBorders>
              <w:top w:val="single" w:sz="4"/>
            </w:tcBorders>
            <w:shd w:val="clear" w:color="auto" w:fill="FFFFFF"/>
            <w:vAlign w:val="top"/>
          </w:tcPr>
          <w:p>
            <w:pPr>
              <w:framePr w:w="9019" w:h="4862" w:vSpace="542" w:wrap="notBeside" w:vAnchor="text" w:hAnchor="text" w:x="397" w:y="543"/>
              <w:widowControl w:val="0"/>
              <w:rPr>
                <w:sz w:val="10"/>
                <w:szCs w:val="10"/>
              </w:rPr>
            </w:pPr>
          </w:p>
        </w:tc>
      </w:tr>
      <w:tr>
        <w:trPr>
          <w:trHeight w:val="566" w:hRule="exact"/>
        </w:trPr>
        <w:tc>
          <w:tcPr>
            <w:gridSpan w:val="4"/>
            <w:tcBorders>
              <w:top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b/>
                <w:bCs/>
                <w:color w:val="000000"/>
                <w:spacing w:val="0"/>
                <w:w w:val="100"/>
                <w:position w:val="0"/>
                <w:sz w:val="22"/>
                <w:szCs w:val="22"/>
              </w:rPr>
              <w:t>2</w:t>
            </w:r>
            <w:r>
              <w:rPr>
                <w:color w:val="000000"/>
                <w:spacing w:val="0"/>
                <w:w w:val="100"/>
                <w:position w:val="0"/>
                <w:sz w:val="22"/>
                <w:szCs w:val="22"/>
              </w:rPr>
              <w:t>）基金理财产品</w:t>
            </w:r>
          </w:p>
        </w:tc>
      </w:tr>
      <w:tr>
        <w:trPr>
          <w:trHeight w:val="571" w:hRule="exact"/>
        </w:trPr>
        <w:tc>
          <w:tcPr>
            <w:tcBorders>
              <w:top w:val="single" w:sz="4"/>
              <w:bottom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bottom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1180" w:right="0" w:firstLine="0"/>
              <w:jc w:val="left"/>
            </w:pPr>
            <w:r>
              <w:rPr>
                <w:b/>
                <w:bCs/>
                <w:color w:val="000000"/>
                <w:spacing w:val="0"/>
                <w:w w:val="100"/>
                <w:position w:val="0"/>
              </w:rPr>
              <w:t>期末数</w:t>
            </w:r>
          </w:p>
        </w:tc>
        <w:tc>
          <w:tcPr>
            <w:tcBorders>
              <w:top w:val="single" w:sz="4"/>
              <w:bottom w:val="single" w:sz="4"/>
            </w:tcBorders>
            <w:shd w:val="clear" w:color="auto" w:fill="FFFFFF"/>
            <w:vAlign w:val="center"/>
          </w:tcPr>
          <w:p>
            <w:pPr>
              <w:pStyle w:val="Style24"/>
              <w:keepNext w:val="0"/>
              <w:keepLines w:val="0"/>
              <w:framePr w:w="9019" w:h="4862" w:vSpace="542" w:wrap="notBeside" w:vAnchor="text" w:hAnchor="text" w:x="397" w:y="543"/>
              <w:widowControl w:val="0"/>
              <w:shd w:val="clear" w:color="auto" w:fill="auto"/>
              <w:bidi w:val="0"/>
              <w:spacing w:before="0" w:after="0" w:line="240" w:lineRule="auto"/>
              <w:ind w:left="0" w:right="0" w:firstLine="0"/>
              <w:jc w:val="right"/>
            </w:pPr>
            <w:r>
              <w:rPr>
                <w:b/>
                <w:bCs/>
                <w:color w:val="000000"/>
                <w:spacing w:val="0"/>
                <w:w w:val="100"/>
                <w:position w:val="0"/>
              </w:rPr>
              <w:t>期限</w:t>
            </w:r>
          </w:p>
        </w:tc>
        <w:tc>
          <w:tcPr>
            <w:tcBorders>
              <w:top w:val="single" w:sz="4"/>
              <w:bottom w:val="single" w:sz="4"/>
            </w:tcBorders>
            <w:shd w:val="clear" w:color="auto" w:fill="FFFFFF"/>
            <w:vAlign w:val="top"/>
          </w:tcPr>
          <w:p>
            <w:pPr>
              <w:pStyle w:val="Style24"/>
              <w:keepNext w:val="0"/>
              <w:keepLines w:val="0"/>
              <w:framePr w:w="9019" w:h="4862" w:vSpace="542" w:wrap="notBeside" w:vAnchor="text" w:hAnchor="text" w:x="397" w:y="543"/>
              <w:widowControl w:val="0"/>
              <w:shd w:val="clear" w:color="auto" w:fill="auto"/>
              <w:bidi w:val="0"/>
              <w:spacing w:before="0" w:after="0" w:line="274" w:lineRule="exact"/>
              <w:ind w:left="0" w:right="0" w:firstLine="0"/>
              <w:jc w:val="center"/>
            </w:pPr>
            <w:r>
              <w:rPr>
                <w:b/>
                <w:bCs/>
                <w:color w:val="000000"/>
                <w:spacing w:val="0"/>
                <w:w w:val="100"/>
                <w:position w:val="0"/>
              </w:rPr>
              <w:t>预期年收 益率</w:t>
            </w:r>
          </w:p>
        </w:tc>
      </w:tr>
    </w:tbl>
    <w:p>
      <w:pPr>
        <w:pStyle w:val="Style21"/>
        <w:keepNext w:val="0"/>
        <w:keepLines w:val="0"/>
        <w:framePr w:w="2088" w:h="302" w:hSpace="396" w:wrap="notBeside" w:vAnchor="text" w:hAnchor="text" w:x="589"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 xml:space="preserve">（1 </w:t>
      </w:r>
      <w:r>
        <w:rPr>
          <w:color w:val="000000"/>
          <w:spacing w:val="0"/>
          <w:w w:val="100"/>
          <w:position w:val="0"/>
          <w:sz w:val="22"/>
          <w:szCs w:val="22"/>
        </w:rPr>
        <w:t>）银行理财产品</w:t>
      </w:r>
    </w:p>
    <w:p>
      <w:pPr>
        <w:pStyle w:val="Style21"/>
        <w:keepNext w:val="0"/>
        <w:keepLines w:val="0"/>
        <w:framePr w:w="3634" w:h="278" w:hSpace="396" w:wrap="notBeside" w:vAnchor="text" w:hAnchor="text" w:x="435" w:y="5473"/>
        <w:widowControl w:val="0"/>
        <w:shd w:val="clear" w:color="auto" w:fill="auto"/>
        <w:bidi w:val="0"/>
        <w:spacing w:before="0" w:after="0" w:line="240" w:lineRule="auto"/>
        <w:ind w:left="0" w:right="0" w:firstLine="0"/>
        <w:jc w:val="center"/>
      </w:pPr>
      <w:r>
        <w:rPr>
          <w:color w:val="000000"/>
          <w:spacing w:val="0"/>
          <w:w w:val="100"/>
          <w:position w:val="0"/>
        </w:rPr>
        <w:t>国泰君安睿博系列尧睿四十八号</w:t>
      </w:r>
      <w:r>
        <w:rPr>
          <w:rFonts w:ascii="Arial Narrow" w:eastAsia="Arial Narrow" w:hAnsi="Arial Narrow" w:cs="Arial Narrow"/>
          <w:color w:val="000000"/>
          <w:spacing w:val="0"/>
          <w:w w:val="100"/>
          <w:position w:val="0"/>
        </w:rPr>
        <w:t>SP9369</w:t>
      </w:r>
    </w:p>
    <w:p>
      <w:pPr>
        <w:pStyle w:val="Style21"/>
        <w:keepNext w:val="0"/>
        <w:keepLines w:val="0"/>
        <w:framePr w:w="1243" w:h="250" w:hSpace="396" w:wrap="notBeside" w:vAnchor="text" w:hAnchor="text" w:x="4861" w:y="5487"/>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240,000,000.00</w:t>
      </w:r>
    </w:p>
    <w:p>
      <w:pPr>
        <w:pStyle w:val="Style21"/>
        <w:keepNext w:val="0"/>
        <w:keepLines w:val="0"/>
        <w:framePr w:w="893" w:h="250" w:hSpace="396" w:wrap="notBeside" w:vAnchor="text" w:hAnchor="text" w:x="8408" w:y="5487"/>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3.3%-3.4%</w:t>
      </w:r>
    </w:p>
    <w:p>
      <w:pPr>
        <w:pStyle w:val="Style21"/>
        <w:keepNext w:val="0"/>
        <w:keepLines w:val="0"/>
        <w:framePr w:w="3442" w:h="278" w:hSpace="396" w:wrap="notBeside" w:vAnchor="text" w:hAnchor="text" w:x="435" w:y="5943"/>
        <w:widowControl w:val="0"/>
        <w:shd w:val="clear" w:color="auto" w:fill="auto"/>
        <w:bidi w:val="0"/>
        <w:spacing w:before="0" w:after="0" w:line="240" w:lineRule="auto"/>
        <w:ind w:left="0" w:right="0" w:firstLine="0"/>
        <w:jc w:val="center"/>
      </w:pPr>
      <w:r>
        <w:rPr>
          <w:color w:val="000000"/>
          <w:spacing w:val="0"/>
          <w:w w:val="100"/>
          <w:position w:val="0"/>
        </w:rPr>
        <w:t>国泰君安睿博系列尧睿五十号</w:t>
      </w:r>
      <w:r>
        <w:rPr>
          <w:rFonts w:ascii="Arial Narrow" w:eastAsia="Arial Narrow" w:hAnsi="Arial Narrow" w:cs="Arial Narrow"/>
          <w:color w:val="000000"/>
          <w:spacing w:val="0"/>
          <w:w w:val="100"/>
          <w:position w:val="0"/>
        </w:rPr>
        <w:t>SQ0621</w:t>
      </w:r>
    </w:p>
    <w:p>
      <w:pPr>
        <w:pStyle w:val="Style21"/>
        <w:keepNext w:val="0"/>
        <w:keepLines w:val="0"/>
        <w:framePr w:w="1147" w:h="250" w:hSpace="396" w:wrap="notBeside" w:vAnchor="text" w:hAnchor="text" w:x="4957" w:y="5962"/>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45,000,000.00</w:t>
      </w:r>
    </w:p>
    <w:p>
      <w:pPr>
        <w:pStyle w:val="Style21"/>
        <w:keepNext w:val="0"/>
        <w:keepLines w:val="0"/>
        <w:framePr w:w="538" w:h="250" w:hSpace="396" w:wrap="notBeside" w:vAnchor="text" w:hAnchor="text" w:x="8763" w:y="5962"/>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3.30%</w:t>
      </w:r>
    </w:p>
    <w:p>
      <w:pPr>
        <w:pStyle w:val="Style21"/>
        <w:keepNext w:val="0"/>
        <w:keepLines w:val="0"/>
        <w:framePr w:w="1958" w:h="557" w:hSpace="396" w:wrap="notBeside" w:vAnchor="text" w:hAnchor="text" w:x="6176" w:y="5468"/>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rPr>
        <w:t>2016/12/6- 2017/3/6</w:t>
      </w:r>
    </w:p>
    <w:p>
      <w:pPr>
        <w:pStyle w:val="Style21"/>
        <w:keepNext w:val="0"/>
        <w:keepLines w:val="0"/>
        <w:framePr w:w="1958" w:h="557" w:hSpace="396" w:wrap="notBeside" w:vAnchor="text" w:hAnchor="text" w:x="6176" w:y="5468"/>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2016/12/15-2017/3/1</w:t>
      </w:r>
    </w:p>
    <w:p>
      <w:pPr>
        <w:widowControl w:val="0"/>
        <w:spacing w:line="1" w:lineRule="exact"/>
      </w:pPr>
      <w:r>
        <w:br w:type="page"/>
      </w:r>
    </w:p>
    <w:tbl>
      <w:tblPr>
        <w:tblOverlap w:val="never"/>
        <w:jc w:val="center"/>
        <w:tblLayout w:type="fixed"/>
      </w:tblPr>
      <w:tblGrid>
        <w:gridCol w:w="3970"/>
        <w:gridCol w:w="1824"/>
        <w:gridCol w:w="2126"/>
        <w:gridCol w:w="1229"/>
      </w:tblGrid>
      <w:tr>
        <w:trPr>
          <w:trHeight w:val="90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招商证券-植瑞长青投资基金</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50,000,000.00</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160"/>
              <w:jc w:val="left"/>
              <w:rPr>
                <w:sz w:val="22"/>
                <w:szCs w:val="22"/>
              </w:rPr>
            </w:pPr>
            <w:r>
              <w:rPr>
                <w:b/>
                <w:bCs/>
                <w:color w:val="000000"/>
                <w:spacing w:val="0"/>
                <w:w w:val="100"/>
                <w:position w:val="0"/>
                <w:sz w:val="22"/>
                <w:szCs w:val="22"/>
              </w:rPr>
              <w:t>2016/10/21-2017/1/2</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6.50%</w:t>
            </w:r>
          </w:p>
        </w:tc>
      </w:tr>
      <w:tr>
        <w:trPr>
          <w:trHeight w:val="58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广发纳斯特普薪</w:t>
            </w:r>
            <w:r>
              <w:rPr>
                <w:rFonts w:ascii="Arial Narrow" w:eastAsia="Arial Narrow" w:hAnsi="Arial Narrow" w:cs="Arial Narrow"/>
                <w:color w:val="000000"/>
                <w:spacing w:val="0"/>
                <w:w w:val="100"/>
                <w:position w:val="0"/>
              </w:rPr>
              <w:t>10</w:t>
            </w:r>
            <w:r>
              <w:rPr>
                <w:color w:val="000000"/>
                <w:spacing w:val="0"/>
                <w:w w:val="100"/>
                <w:position w:val="0"/>
              </w:rPr>
              <w:t>号基金</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25,000,000.00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2016/10/18-2017/4/1</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7</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4.50%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广发收益宝</w:t>
            </w:r>
            <w:r>
              <w:rPr>
                <w:rFonts w:ascii="Arial Narrow" w:eastAsia="Arial Narrow" w:hAnsi="Arial Narrow" w:cs="Arial Narrow"/>
                <w:color w:val="000000"/>
                <w:spacing w:val="0"/>
                <w:w w:val="100"/>
                <w:position w:val="0"/>
              </w:rPr>
              <w:t>4</w:t>
            </w:r>
            <w:r>
              <w:rPr>
                <w:color w:val="000000"/>
                <w:spacing w:val="0"/>
                <w:w w:val="100"/>
                <w:position w:val="0"/>
              </w:rPr>
              <w:t>号</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100,000,000.00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2016/12/6-2017/6/5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2%-10%</w:t>
            </w:r>
          </w:p>
        </w:tc>
      </w:tr>
      <w:tr>
        <w:trPr>
          <w:trHeight w:val="51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广发收益宝</w:t>
            </w:r>
            <w:r>
              <w:rPr>
                <w:rFonts w:ascii="Arial Narrow" w:eastAsia="Arial Narrow" w:hAnsi="Arial Narrow" w:cs="Arial Narrow"/>
                <w:color w:val="000000"/>
                <w:spacing w:val="0"/>
                <w:w w:val="100"/>
                <w:position w:val="0"/>
              </w:rPr>
              <w:t>1</w:t>
            </w:r>
            <w:r>
              <w:rPr>
                <w:color w:val="000000"/>
                <w:spacing w:val="0"/>
                <w:w w:val="100"/>
                <w:position w:val="0"/>
              </w:rPr>
              <w:t>号</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100,000,000.00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2016/12/23-2017/3/2</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4.20%</w:t>
            </w:r>
          </w:p>
        </w:tc>
      </w:tr>
      <w:tr>
        <w:trPr>
          <w:trHeight w:val="552"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大唐唐诺投资基金</w:t>
            </w:r>
            <w:r>
              <w:rPr>
                <w:rFonts w:ascii="Arial Narrow" w:eastAsia="Arial Narrow" w:hAnsi="Arial Narrow" w:cs="Arial Narrow"/>
                <w:color w:val="000000"/>
                <w:spacing w:val="0"/>
                <w:w w:val="100"/>
                <w:position w:val="0"/>
              </w:rPr>
              <w:t>3</w:t>
            </w:r>
            <w:r>
              <w:rPr>
                <w:color w:val="000000"/>
                <w:spacing w:val="0"/>
                <w:w w:val="100"/>
                <w:position w:val="0"/>
              </w:rPr>
              <w:t>个月</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200,000,000.00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2016/11/17-2017/2/1</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6.80%</w:t>
            </w:r>
          </w:p>
        </w:tc>
      </w:tr>
      <w:tr>
        <w:trPr>
          <w:trHeight w:val="58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大唐唐诺投资基金</w:t>
            </w:r>
            <w:r>
              <w:rPr>
                <w:rFonts w:ascii="Arial Narrow" w:eastAsia="Arial Narrow" w:hAnsi="Arial Narrow" w:cs="Arial Narrow"/>
                <w:color w:val="000000"/>
                <w:spacing w:val="0"/>
                <w:w w:val="100"/>
                <w:position w:val="0"/>
              </w:rPr>
              <w:t>6</w:t>
            </w:r>
            <w:r>
              <w:rPr>
                <w:color w:val="000000"/>
                <w:spacing w:val="0"/>
                <w:w w:val="100"/>
                <w:position w:val="0"/>
              </w:rPr>
              <w:t>个月</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150,000,000.00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2016/11/17-2017/5/1</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7</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7.20%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中金公司财富资金</w:t>
            </w:r>
            <w:r>
              <w:rPr>
                <w:rFonts w:ascii="Arial Narrow" w:eastAsia="Arial Narrow" w:hAnsi="Arial Narrow" w:cs="Arial Narrow"/>
                <w:color w:val="000000"/>
                <w:spacing w:val="0"/>
                <w:w w:val="100"/>
                <w:position w:val="0"/>
              </w:rPr>
              <w:t>22</w:t>
            </w:r>
            <w:r>
              <w:rPr>
                <w:color w:val="000000"/>
                <w:spacing w:val="0"/>
                <w:w w:val="100"/>
                <w:position w:val="0"/>
              </w:rPr>
              <w:t>期</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110,000,000.00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2016/12/5-2017/6/5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3.40%</w:t>
            </w:r>
          </w:p>
        </w:tc>
      </w:tr>
      <w:tr>
        <w:trPr>
          <w:trHeight w:val="514" w:hRule="exact"/>
        </w:trPr>
        <w:tc>
          <w:tcPr>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国泰君安证券瑞博系列尧睿三十九号收 益凭证</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2016/10/19-2017/1/9</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3.20%</w:t>
            </w:r>
          </w:p>
        </w:tc>
      </w:tr>
      <w:tr>
        <w:trPr>
          <w:trHeight w:val="614" w:hRule="exact"/>
        </w:trPr>
        <w:tc>
          <w:tcPr>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国泰君安证券睿博系列尧睿四十九号收 益凭证</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15,000,000.00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2016/12/8-2017/3/13</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3.30%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20"/>
                <w:szCs w:val="20"/>
              </w:rPr>
              <w:t>1,155,000,000.00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gridSpan w:val="4"/>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w:t>
            </w:r>
            <w:r>
              <w:rPr>
                <w:b/>
                <w:bCs/>
                <w:color w:val="000000"/>
                <w:spacing w:val="0"/>
                <w:w w:val="100"/>
                <w:position w:val="0"/>
                <w:sz w:val="22"/>
                <w:szCs w:val="22"/>
              </w:rPr>
              <w:t>3</w:t>
            </w:r>
            <w:r>
              <w:rPr>
                <w:color w:val="000000"/>
                <w:spacing w:val="0"/>
                <w:w w:val="100"/>
                <w:position w:val="0"/>
                <w:sz w:val="22"/>
                <w:szCs w:val="22"/>
              </w:rPr>
              <w:t>)信托理财产品</w:t>
            </w:r>
          </w:p>
        </w:tc>
      </w:tr>
      <w:tr>
        <w:trPr>
          <w:trHeight w:val="5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期末数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期限</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预期年 收益率</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长江财富</w:t>
            </w:r>
            <w:r>
              <w:rPr>
                <w:b/>
                <w:bCs/>
                <w:color w:val="000000"/>
                <w:spacing w:val="0"/>
                <w:w w:val="100"/>
                <w:position w:val="0"/>
                <w:sz w:val="22"/>
                <w:szCs w:val="22"/>
              </w:rPr>
              <w:t>-</w:t>
            </w:r>
            <w:r>
              <w:rPr>
                <w:color w:val="000000"/>
                <w:spacing w:val="0"/>
                <w:w w:val="100"/>
                <w:position w:val="0"/>
                <w:sz w:val="22"/>
                <w:szCs w:val="22"/>
              </w:rPr>
              <w:t>燕阳三号资管计划</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11,929,164.41</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延期支付</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浮动收益</w:t>
            </w:r>
          </w:p>
        </w:tc>
      </w:tr>
      <w:tr>
        <w:trPr>
          <w:trHeight w:val="662" w:hRule="exact"/>
        </w:trPr>
        <w:tc>
          <w:tcPr>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英大资本</w:t>
            </w:r>
            <w:r>
              <w:rPr>
                <w:b/>
                <w:bCs/>
                <w:color w:val="000000"/>
                <w:spacing w:val="0"/>
                <w:w w:val="100"/>
                <w:position w:val="0"/>
                <w:sz w:val="22"/>
                <w:szCs w:val="22"/>
              </w:rPr>
              <w:t>-</w:t>
            </w:r>
            <w:r>
              <w:rPr>
                <w:color w:val="000000"/>
                <w:spacing w:val="0"/>
                <w:w w:val="100"/>
                <w:position w:val="0"/>
                <w:sz w:val="22"/>
                <w:szCs w:val="22"/>
              </w:rPr>
              <w:t>光大银行</w:t>
            </w:r>
            <w:r>
              <w:rPr>
                <w:b/>
                <w:bCs/>
                <w:color w:val="000000"/>
                <w:spacing w:val="0"/>
                <w:w w:val="100"/>
                <w:position w:val="0"/>
                <w:sz w:val="22"/>
                <w:szCs w:val="22"/>
              </w:rPr>
              <w:t>-</w:t>
            </w:r>
            <w:r>
              <w:rPr>
                <w:color w:val="000000"/>
                <w:spacing w:val="0"/>
                <w:w w:val="100"/>
                <w:position w:val="0"/>
                <w:sz w:val="22"/>
                <w:szCs w:val="22"/>
              </w:rPr>
              <w:t>恒大鑫华海上 威尼斯专项资产管理计划</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rPr>
              <w:t>120,000,000.00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2016/10/28-2017/10/28</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7.20%</w:t>
            </w:r>
          </w:p>
        </w:tc>
      </w:tr>
      <w:tr>
        <w:trPr>
          <w:trHeight w:val="542" w:hRule="exact"/>
        </w:trPr>
        <w:tc>
          <w:tcPr>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首誉光控</w:t>
            </w:r>
            <w:r>
              <w:rPr>
                <w:b/>
                <w:bCs/>
                <w:color w:val="000000"/>
                <w:spacing w:val="0"/>
                <w:w w:val="100"/>
                <w:position w:val="0"/>
                <w:sz w:val="22"/>
                <w:szCs w:val="22"/>
              </w:rPr>
              <w:t>-</w:t>
            </w:r>
            <w:r>
              <w:rPr>
                <w:color w:val="000000"/>
                <w:spacing w:val="0"/>
                <w:w w:val="100"/>
                <w:position w:val="0"/>
                <w:sz w:val="22"/>
                <w:szCs w:val="22"/>
              </w:rPr>
              <w:t>福晟</w:t>
            </w:r>
            <w:r>
              <w:rPr>
                <w:b/>
                <w:bCs/>
                <w:color w:val="000000"/>
                <w:spacing w:val="0"/>
                <w:w w:val="100"/>
                <w:position w:val="0"/>
                <w:sz w:val="22"/>
                <w:szCs w:val="22"/>
              </w:rPr>
              <w:t>3</w:t>
            </w:r>
            <w:r>
              <w:rPr>
                <w:color w:val="000000"/>
                <w:spacing w:val="0"/>
                <w:w w:val="100"/>
                <w:position w:val="0"/>
                <w:sz w:val="22"/>
                <w:szCs w:val="22"/>
              </w:rPr>
              <w:t>号专项资产管理计 划</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50,000,000.00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2016/12/13-2017/5/12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7.50%</w:t>
            </w:r>
          </w:p>
        </w:tc>
      </w:tr>
      <w:tr>
        <w:trPr>
          <w:trHeight w:val="710" w:hRule="exact"/>
        </w:trPr>
        <w:tc>
          <w:tcPr>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首誉光控</w:t>
            </w:r>
            <w:r>
              <w:rPr>
                <w:b/>
                <w:bCs/>
                <w:color w:val="000000"/>
                <w:spacing w:val="0"/>
                <w:w w:val="100"/>
                <w:position w:val="0"/>
                <w:sz w:val="22"/>
                <w:szCs w:val="22"/>
              </w:rPr>
              <w:t>-</w:t>
            </w:r>
            <w:r>
              <w:rPr>
                <w:color w:val="000000"/>
                <w:spacing w:val="0"/>
                <w:w w:val="100"/>
                <w:position w:val="0"/>
                <w:sz w:val="22"/>
                <w:szCs w:val="22"/>
              </w:rPr>
              <w:t>福信津南专项资产管理计 划</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rPr>
              <w:t>150,000,000.00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2016/12/15-2017/5/12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7.50%</w:t>
            </w:r>
          </w:p>
        </w:tc>
      </w:tr>
      <w:tr>
        <w:trPr>
          <w:trHeight w:val="49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rPr>
              <w:t>331,929,164.41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spacing w:before="0" w:after="140" w:line="317" w:lineRule="exact"/>
        <w:ind w:left="580" w:right="0" w:firstLine="0"/>
        <w:jc w:val="left"/>
        <w:rPr>
          <w:sz w:val="22"/>
          <w:szCs w:val="22"/>
        </w:rPr>
      </w:pPr>
      <w:r>
        <w:rPr>
          <w:color w:val="000000"/>
          <w:spacing w:val="0"/>
          <w:w w:val="100"/>
          <w:position w:val="0"/>
          <w:sz w:val="22"/>
          <w:szCs w:val="22"/>
        </w:rPr>
        <w:t>说明：长江财富</w:t>
      </w:r>
      <w:r>
        <w:rPr>
          <w:b/>
          <w:bCs/>
          <w:color w:val="000000"/>
          <w:spacing w:val="0"/>
          <w:w w:val="100"/>
          <w:position w:val="0"/>
          <w:sz w:val="22"/>
          <w:szCs w:val="22"/>
        </w:rPr>
        <w:t>-</w:t>
      </w:r>
      <w:r>
        <w:rPr>
          <w:color w:val="000000"/>
          <w:spacing w:val="0"/>
          <w:w w:val="100"/>
          <w:position w:val="0"/>
          <w:sz w:val="22"/>
          <w:szCs w:val="22"/>
        </w:rPr>
        <w:t>燕阳三号资管计划本金</w:t>
      </w:r>
      <w:r>
        <w:rPr>
          <w:b/>
          <w:bCs/>
          <w:color w:val="000000"/>
          <w:spacing w:val="0"/>
          <w:w w:val="100"/>
          <w:position w:val="0"/>
          <w:sz w:val="22"/>
          <w:szCs w:val="22"/>
        </w:rPr>
        <w:t>5,000</w:t>
      </w:r>
      <w:r>
        <w:rPr>
          <w:color w:val="000000"/>
          <w:spacing w:val="0"/>
          <w:w w:val="100"/>
          <w:position w:val="0"/>
          <w:sz w:val="22"/>
          <w:szCs w:val="22"/>
        </w:rPr>
        <w:t>万元，到期日为</w:t>
      </w:r>
      <w:r>
        <w:rPr>
          <w:b/>
          <w:bCs/>
          <w:color w:val="000000"/>
          <w:spacing w:val="0"/>
          <w:w w:val="100"/>
          <w:position w:val="0"/>
          <w:sz w:val="22"/>
          <w:szCs w:val="22"/>
        </w:rPr>
        <w:t>2016</w:t>
      </w:r>
      <w:r>
        <w:rPr>
          <w:color w:val="000000"/>
          <w:spacing w:val="0"/>
          <w:w w:val="100"/>
          <w:position w:val="0"/>
          <w:sz w:val="22"/>
          <w:szCs w:val="22"/>
        </w:rPr>
        <w:t>年</w:t>
      </w:r>
      <w:r>
        <w:rPr>
          <w:b/>
          <w:bCs/>
          <w:color w:val="000000"/>
          <w:spacing w:val="0"/>
          <w:w w:val="100"/>
          <w:position w:val="0"/>
          <w:sz w:val="22"/>
          <w:szCs w:val="22"/>
        </w:rPr>
        <w:t>2</w:t>
      </w:r>
      <w:r>
        <w:rPr>
          <w:color w:val="000000"/>
          <w:spacing w:val="0"/>
          <w:w w:val="100"/>
          <w:position w:val="0"/>
          <w:sz w:val="22"/>
          <w:szCs w:val="22"/>
        </w:rPr>
        <w:t>月</w:t>
      </w:r>
      <w:r>
        <w:rPr>
          <w:b/>
          <w:bCs/>
          <w:color w:val="000000"/>
          <w:spacing w:val="0"/>
          <w:w w:val="100"/>
          <w:position w:val="0"/>
          <w:sz w:val="22"/>
          <w:szCs w:val="22"/>
        </w:rPr>
        <w:t>28</w:t>
      </w:r>
      <w:r>
        <w:rPr>
          <w:color w:val="000000"/>
          <w:spacing w:val="0"/>
          <w:w w:val="100"/>
          <w:position w:val="0"/>
          <w:sz w:val="22"/>
          <w:szCs w:val="22"/>
        </w:rPr>
        <w:t>日，到 期后因债务人发生财务困难未按时支付，自动延期至该笔资产管理计划项下的委托贷 款本息全部清偿之日为止。该笔资产管理计划的收回情况详见“十五、资产负债表日 后事项”。</w:t>
      </w:r>
    </w:p>
    <w:p>
      <w:pPr>
        <w:pStyle w:val="Style21"/>
        <w:keepNext w:val="0"/>
        <w:keepLines w:val="0"/>
        <w:widowControl w:val="0"/>
        <w:shd w:val="clear" w:color="auto" w:fill="auto"/>
        <w:bidi w:val="0"/>
        <w:spacing w:before="0" w:after="0" w:line="240" w:lineRule="auto"/>
        <w:ind w:left="259" w:right="0" w:firstLine="0"/>
        <w:jc w:val="left"/>
        <w:rPr>
          <w:sz w:val="22"/>
          <w:szCs w:val="22"/>
        </w:rPr>
      </w:pPr>
      <w:r>
        <w:rPr>
          <w:b/>
          <w:bCs/>
          <w:color w:val="000000"/>
          <w:spacing w:val="0"/>
          <w:w w:val="100"/>
          <w:position w:val="0"/>
          <w:sz w:val="22"/>
          <w:szCs w:val="22"/>
        </w:rPr>
        <w:t>(4</w:t>
      </w:r>
      <w:r>
        <w:rPr>
          <w:color w:val="000000"/>
          <w:spacing w:val="0"/>
          <w:w w:val="100"/>
          <w:position w:val="0"/>
          <w:sz w:val="22"/>
          <w:szCs w:val="22"/>
        </w:rPr>
        <w:t>)私募债券</w:t>
      </w:r>
    </w:p>
    <w:tbl>
      <w:tblPr>
        <w:tblOverlap w:val="never"/>
        <w:jc w:val="center"/>
        <w:tblLayout w:type="fixed"/>
      </w:tblPr>
      <w:tblGrid>
        <w:gridCol w:w="3917"/>
        <w:gridCol w:w="1982"/>
        <w:gridCol w:w="2093"/>
        <w:gridCol w:w="1157"/>
      </w:tblGrid>
      <w:tr>
        <w:trPr>
          <w:trHeight w:val="64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产品名称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b/>
                <w:bCs/>
                <w:color w:val="000000"/>
                <w:spacing w:val="0"/>
                <w:w w:val="100"/>
                <w:position w:val="0"/>
                <w:sz w:val="22"/>
                <w:szCs w:val="22"/>
              </w:rPr>
              <w:t>期末数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b/>
                <w:bCs/>
                <w:color w:val="000000"/>
                <w:spacing w:val="0"/>
                <w:w w:val="100"/>
                <w:position w:val="0"/>
                <w:sz w:val="22"/>
                <w:szCs w:val="22"/>
              </w:rPr>
              <w:t>期限</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预期年 收益率</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灯湖私募基金</w:t>
            </w:r>
            <w:r>
              <w:rPr>
                <w:b/>
                <w:bCs/>
                <w:color w:val="000000"/>
                <w:spacing w:val="0"/>
                <w:w w:val="100"/>
                <w:position w:val="0"/>
                <w:sz w:val="22"/>
                <w:szCs w:val="22"/>
              </w:rPr>
              <w:t>15</w:t>
            </w:r>
            <w:r>
              <w:rPr>
                <w:color w:val="000000"/>
                <w:spacing w:val="0"/>
                <w:w w:val="100"/>
                <w:position w:val="0"/>
                <w:sz w:val="22"/>
                <w:szCs w:val="22"/>
              </w:rPr>
              <w:t>全美小贷债</w:t>
            </w:r>
            <w:r>
              <w:rPr>
                <w:b/>
                <w:bCs/>
                <w:color w:val="000000"/>
                <w:spacing w:val="0"/>
                <w:w w:val="100"/>
                <w:position w:val="0"/>
                <w:sz w:val="22"/>
                <w:szCs w:val="22"/>
              </w:rPr>
              <w:t>02</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10,000,000.00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2016/1/20-2017/1/19</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rPr>
              <w:t>8.50%</w:t>
            </w:r>
          </w:p>
        </w:tc>
      </w:tr>
    </w:tbl>
    <w:p>
      <w:pPr>
        <w:pStyle w:val="Style21"/>
        <w:keepNext w:val="0"/>
        <w:keepLines w:val="0"/>
        <w:widowControl w:val="0"/>
        <w:shd w:val="clear" w:color="auto" w:fill="auto"/>
        <w:bidi w:val="0"/>
        <w:spacing w:before="0" w:after="0" w:line="240" w:lineRule="auto"/>
        <w:ind w:left="259" w:right="0" w:firstLine="0"/>
        <w:jc w:val="left"/>
        <w:rPr>
          <w:sz w:val="22"/>
          <w:szCs w:val="22"/>
        </w:rPr>
      </w:pPr>
      <w:r>
        <w:rPr>
          <w:b/>
          <w:bCs/>
          <w:color w:val="000000"/>
          <w:spacing w:val="0"/>
          <w:w w:val="100"/>
          <w:position w:val="0"/>
          <w:sz w:val="22"/>
          <w:szCs w:val="22"/>
        </w:rPr>
        <w:t>(5</w:t>
      </w:r>
      <w:r>
        <w:rPr>
          <w:color w:val="000000"/>
          <w:spacing w:val="0"/>
          <w:w w:val="100"/>
          <w:position w:val="0"/>
          <w:sz w:val="22"/>
          <w:szCs w:val="22"/>
        </w:rPr>
        <w:t>)其他</w:t>
      </w:r>
    </w:p>
    <w:p>
      <w:pPr>
        <w:widowControl w:val="0"/>
        <w:spacing w:after="139" w:line="1" w:lineRule="exact"/>
      </w:pPr>
    </w:p>
    <w:p>
      <w:pPr>
        <w:pStyle w:val="Style5"/>
        <w:keepNext w:val="0"/>
        <w:keepLines w:val="0"/>
        <w:widowControl w:val="0"/>
        <w:shd w:val="clear" w:color="auto" w:fill="auto"/>
        <w:bidi w:val="0"/>
        <w:spacing w:before="0" w:after="60" w:line="240" w:lineRule="auto"/>
        <w:ind w:left="0" w:right="0" w:firstLine="580"/>
        <w:jc w:val="left"/>
        <w:rPr>
          <w:sz w:val="22"/>
          <w:szCs w:val="22"/>
        </w:rPr>
      </w:pPr>
      <w:r>
        <w:rPr>
          <w:color w:val="000000"/>
          <w:spacing w:val="0"/>
          <w:w w:val="100"/>
          <w:position w:val="0"/>
          <w:sz w:val="22"/>
          <w:szCs w:val="22"/>
        </w:rPr>
        <w:t>其他共计</w:t>
      </w:r>
      <w:r>
        <w:rPr>
          <w:b/>
          <w:bCs/>
          <w:color w:val="000000"/>
          <w:spacing w:val="0"/>
          <w:w w:val="100"/>
          <w:position w:val="0"/>
          <w:sz w:val="22"/>
          <w:szCs w:val="22"/>
        </w:rPr>
        <w:t>8,056,537.61</w:t>
      </w:r>
      <w:r>
        <w:rPr>
          <w:color w:val="000000"/>
          <w:spacing w:val="0"/>
          <w:w w:val="100"/>
          <w:position w:val="0"/>
          <w:sz w:val="22"/>
          <w:szCs w:val="22"/>
        </w:rPr>
        <w:t>元，其中待抵扣增值税进项税</w:t>
      </w:r>
      <w:r>
        <w:rPr>
          <w:b/>
          <w:bCs/>
          <w:color w:val="000000"/>
          <w:spacing w:val="0"/>
          <w:w w:val="100"/>
          <w:position w:val="0"/>
          <w:sz w:val="22"/>
          <w:szCs w:val="22"/>
        </w:rPr>
        <w:t>5,234,952.49</w:t>
      </w:r>
      <w:r>
        <w:rPr>
          <w:color w:val="000000"/>
          <w:spacing w:val="0"/>
          <w:w w:val="100"/>
          <w:position w:val="0"/>
          <w:sz w:val="22"/>
          <w:szCs w:val="22"/>
        </w:rPr>
        <w:t>元，预缴的企业所得</w:t>
      </w:r>
    </w:p>
    <w:p>
      <w:pPr>
        <w:pStyle w:val="Style5"/>
        <w:keepNext w:val="0"/>
        <w:keepLines w:val="0"/>
        <w:widowControl w:val="0"/>
        <w:shd w:val="clear" w:color="auto" w:fill="auto"/>
        <w:bidi w:val="0"/>
        <w:spacing w:before="0" w:after="100" w:line="240" w:lineRule="auto"/>
        <w:ind w:left="0" w:right="0" w:firstLine="580"/>
        <w:jc w:val="left"/>
        <w:rPr>
          <w:sz w:val="22"/>
          <w:szCs w:val="22"/>
        </w:rPr>
      </w:pPr>
      <w:r>
        <w:rPr>
          <w:color w:val="000000"/>
          <w:spacing w:val="0"/>
          <w:w w:val="100"/>
          <w:position w:val="0"/>
          <w:sz w:val="22"/>
          <w:szCs w:val="22"/>
        </w:rPr>
        <w:t>税</w:t>
      </w:r>
      <w:r>
        <w:rPr>
          <w:b/>
          <w:bCs/>
          <w:color w:val="000000"/>
          <w:spacing w:val="0"/>
          <w:w w:val="100"/>
          <w:position w:val="0"/>
          <w:sz w:val="22"/>
          <w:szCs w:val="22"/>
        </w:rPr>
        <w:t>2,921.05</w:t>
      </w:r>
      <w:r>
        <w:rPr>
          <w:color w:val="000000"/>
          <w:spacing w:val="0"/>
          <w:w w:val="100"/>
          <w:position w:val="0"/>
          <w:sz w:val="22"/>
          <w:szCs w:val="22"/>
        </w:rPr>
        <w:t>元，应收出口退税</w:t>
      </w:r>
      <w:r>
        <w:rPr>
          <w:b/>
          <w:bCs/>
          <w:color w:val="000000"/>
          <w:spacing w:val="0"/>
          <w:w w:val="100"/>
          <w:position w:val="0"/>
          <w:sz w:val="22"/>
          <w:szCs w:val="22"/>
        </w:rPr>
        <w:t>2,728,056.41</w:t>
      </w:r>
      <w:r>
        <w:rPr>
          <w:color w:val="000000"/>
          <w:spacing w:val="0"/>
          <w:w w:val="100"/>
          <w:position w:val="0"/>
          <w:sz w:val="22"/>
          <w:szCs w:val="22"/>
        </w:rPr>
        <w:t>元，预缴的其他税款</w:t>
      </w:r>
      <w:r>
        <w:rPr>
          <w:b/>
          <w:bCs/>
          <w:color w:val="000000"/>
          <w:spacing w:val="0"/>
          <w:w w:val="100"/>
          <w:position w:val="0"/>
          <w:sz w:val="22"/>
          <w:szCs w:val="22"/>
        </w:rPr>
        <w:t>90,607.66</w:t>
      </w:r>
      <w:r>
        <w:rPr>
          <w:color w:val="000000"/>
          <w:spacing w:val="0"/>
          <w:w w:val="100"/>
          <w:position w:val="0"/>
          <w:sz w:val="22"/>
          <w:szCs w:val="22"/>
        </w:rPr>
        <w:t>元。</w:t>
      </w:r>
      <w:r>
        <w:br w:type="page"/>
      </w:r>
    </w:p>
    <w:p>
      <w:pPr>
        <w:pStyle w:val="Style26"/>
        <w:keepNext/>
        <w:keepLines/>
        <w:widowControl w:val="0"/>
        <w:shd w:val="clear" w:color="auto" w:fill="auto"/>
        <w:bidi w:val="0"/>
        <w:spacing w:before="0" w:after="100" w:line="240" w:lineRule="auto"/>
        <w:ind w:left="0" w:right="0" w:firstLine="520"/>
        <w:jc w:val="left"/>
      </w:pPr>
      <w:bookmarkStart w:id="1015" w:name="bookmark1015"/>
      <w:bookmarkStart w:id="1016" w:name="bookmark1016"/>
      <w:bookmarkStart w:id="1017" w:name="bookmark1017"/>
      <w:bookmarkStart w:id="1018" w:name="bookmark1018"/>
      <w:r>
        <w:rPr>
          <w:color w:val="000000"/>
          <w:spacing w:val="0"/>
          <w:w w:val="100"/>
          <w:position w:val="0"/>
        </w:rPr>
        <w:t>1</w:t>
      </w:r>
      <w:bookmarkEnd w:id="1017"/>
      <w:r>
        <w:rPr>
          <w:color w:val="000000"/>
          <w:spacing w:val="0"/>
          <w:w w:val="100"/>
          <w:position w:val="0"/>
        </w:rPr>
        <w:t>4、可供出售金融资产</w:t>
      </w:r>
      <w:bookmarkEnd w:id="1015"/>
      <w:bookmarkEnd w:id="1016"/>
      <w:bookmarkEnd w:id="1018"/>
    </w:p>
    <w:p>
      <w:pPr>
        <w:pStyle w:val="Style26"/>
        <w:keepNext/>
        <w:keepLines/>
        <w:widowControl w:val="0"/>
        <w:numPr>
          <w:ilvl w:val="0"/>
          <w:numId w:val="81"/>
        </w:numPr>
        <w:shd w:val="clear" w:color="auto" w:fill="auto"/>
        <w:bidi w:val="0"/>
        <w:spacing w:before="0" w:after="100" w:line="240" w:lineRule="auto"/>
        <w:ind w:left="0" w:right="0" w:firstLine="520"/>
        <w:jc w:val="left"/>
      </w:pPr>
      <w:bookmarkStart w:id="1015" w:name="bookmark1015"/>
      <w:bookmarkStart w:id="1016" w:name="bookmark1016"/>
      <w:bookmarkStart w:id="1019" w:name="bookmark1019"/>
      <w:bookmarkStart w:id="1020" w:name="bookmark1020"/>
      <w:bookmarkEnd w:id="1019"/>
      <w:r>
        <w:rPr>
          <w:color w:val="000000"/>
          <w:spacing w:val="0"/>
          <w:w w:val="100"/>
          <w:position w:val="0"/>
        </w:rPr>
        <w:t>.</w:t>
      </w:r>
      <w:r>
        <w:rPr>
          <w:color w:val="000000"/>
          <w:spacing w:val="0"/>
          <w:w w:val="100"/>
          <w:position w:val="0"/>
        </w:rPr>
        <w:t>可供出售金融资产情况</w:t>
      </w:r>
      <w:bookmarkEnd w:id="1015"/>
      <w:bookmarkEnd w:id="1016"/>
      <w:bookmarkEnd w:id="1020"/>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7"/>
        <w:gridCol w:w="1531"/>
        <w:gridCol w:w="586"/>
        <w:gridCol w:w="1531"/>
        <w:gridCol w:w="1531"/>
        <w:gridCol w:w="557"/>
        <w:gridCol w:w="1541"/>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可供出售债务工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可供出售权益工 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514,872,239.71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514,872,239.71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340"/>
              <w:jc w:val="left"/>
            </w:pPr>
            <w:r>
              <w:rPr>
                <w:color w:val="000000"/>
                <w:spacing w:val="0"/>
                <w:w w:val="100"/>
                <w:position w:val="0"/>
              </w:rPr>
              <w:t>按公允价值 计量的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40"/>
              <w:jc w:val="left"/>
            </w:pPr>
            <w:r>
              <w:rPr>
                <w:color w:val="000000"/>
                <w:spacing w:val="0"/>
                <w:w w:val="100"/>
                <w:position w:val="0"/>
              </w:rPr>
              <w:t>按成本计量 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435,266,387.76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435,266,387.76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514,872,239.71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514,872,239.71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167,579,432.10</w:t>
            </w:r>
          </w:p>
        </w:tc>
      </w:tr>
    </w:tbl>
    <w:p>
      <w:pPr>
        <w:widowControl w:val="0"/>
        <w:spacing w:after="599" w:line="1" w:lineRule="exact"/>
      </w:pPr>
    </w:p>
    <w:p>
      <w:pPr>
        <w:pStyle w:val="Style26"/>
        <w:keepNext/>
        <w:keepLines/>
        <w:widowControl w:val="0"/>
        <w:numPr>
          <w:ilvl w:val="0"/>
          <w:numId w:val="81"/>
        </w:numPr>
        <w:shd w:val="clear" w:color="auto" w:fill="auto"/>
        <w:bidi w:val="0"/>
        <w:spacing w:before="0" w:after="100" w:line="240" w:lineRule="auto"/>
        <w:ind w:left="0" w:right="0" w:firstLine="52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w:t>
      </w:r>
      <w:r>
        <w:rPr>
          <w:color w:val="000000"/>
          <w:spacing w:val="0"/>
          <w:w w:val="100"/>
          <w:position w:val="0"/>
        </w:rPr>
        <w:t>期末按公允价值计量的可供出售金融资产</w:t>
      </w:r>
      <w:bookmarkEnd w:id="1021"/>
      <w:bookmarkEnd w:id="1022"/>
      <w:bookmarkEnd w:id="1024"/>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7"/>
        <w:gridCol w:w="1627"/>
        <w:gridCol w:w="1574"/>
        <w:gridCol w:w="1555"/>
        <w:gridCol w:w="1589"/>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权益工具的成本/债务工具 的摊余成本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66,573,743.90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66,573,743.90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累计计入其他综合收益的 公允价值变动金额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13,032,108.05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13,032,108.05</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26"/>
        <w:keepNext/>
        <w:keepLines/>
        <w:widowControl w:val="0"/>
        <w:numPr>
          <w:ilvl w:val="0"/>
          <w:numId w:val="81"/>
        </w:numPr>
        <w:shd w:val="clear" w:color="auto" w:fill="auto"/>
        <w:bidi w:val="0"/>
        <w:spacing w:before="0" w:after="100" w:line="240" w:lineRule="auto"/>
        <w:ind w:left="0" w:right="0" w:firstLine="52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w:t>
      </w:r>
      <w:r>
        <w:rPr>
          <w:color w:val="000000"/>
          <w:spacing w:val="0"/>
          <w:w w:val="100"/>
          <w:position w:val="0"/>
        </w:rPr>
        <w:t>期末按成本计量的可供出售金融资产</w:t>
      </w:r>
      <w:bookmarkEnd w:id="1025"/>
      <w:bookmarkEnd w:id="1026"/>
      <w:bookmarkEnd w:id="1028"/>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229"/>
        <w:gridCol w:w="1224"/>
        <w:gridCol w:w="1080"/>
        <w:gridCol w:w="1224"/>
        <w:gridCol w:w="360"/>
        <w:gridCol w:w="360"/>
        <w:gridCol w:w="360"/>
        <w:gridCol w:w="360"/>
        <w:gridCol w:w="576"/>
        <w:gridCol w:w="370"/>
      </w:tblGrid>
      <w:tr>
        <w:trPr>
          <w:trHeight w:val="72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被投资 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3" w:lineRule="exact"/>
              <w:ind w:left="0" w:right="0" w:firstLine="140"/>
              <w:jc w:val="left"/>
              <w:rPr>
                <w:sz w:val="15"/>
                <w:szCs w:val="15"/>
              </w:rPr>
            </w:pPr>
            <w:r>
              <w:rPr>
                <w:color w:val="000000"/>
                <w:spacing w:val="0"/>
                <w:w w:val="100"/>
                <w:position w:val="0"/>
                <w:sz w:val="15"/>
                <w:szCs w:val="15"/>
              </w:rPr>
              <w:t>在被 投资 单位 持股 比例</w:t>
            </w:r>
          </w:p>
          <w:p>
            <w:pPr>
              <w:pStyle w:val="Style24"/>
              <w:keepNext w:val="0"/>
              <w:keepLines w:val="0"/>
              <w:widowControl w:val="0"/>
              <w:shd w:val="clear" w:color="auto" w:fill="auto"/>
              <w:bidi w:val="0"/>
              <w:spacing w:before="0" w:after="0" w:line="193" w:lineRule="exact"/>
              <w:ind w:left="0" w:right="0" w:firstLine="0"/>
              <w:jc w:val="left"/>
              <w:rPr>
                <w:sz w:val="15"/>
                <w:szCs w:val="15"/>
              </w:rPr>
            </w:pPr>
            <w:r>
              <w:rPr>
                <w:color w:val="000000"/>
                <w:spacing w:val="0"/>
                <w:w w:val="100"/>
                <w:position w:val="0"/>
                <w:sz w:val="15"/>
                <w:szCs w:val="15"/>
              </w:rPr>
              <w:t>(%)</w:t>
            </w:r>
          </w:p>
        </w:tc>
        <w:tc>
          <w:tcPr>
            <w:vMerge w:val="restart"/>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本期现金红利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 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本期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160" w:firstLine="0"/>
              <w:jc w:val="right"/>
              <w:rPr>
                <w:sz w:val="15"/>
                <w:szCs w:val="15"/>
              </w:rPr>
            </w:pPr>
            <w:r>
              <w:rPr>
                <w:color w:val="000000"/>
                <w:spacing w:val="0"/>
                <w:w w:val="100"/>
                <w:position w:val="0"/>
                <w:sz w:val="15"/>
                <w:szCs w:val="15"/>
              </w:rPr>
              <w:t>期初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right"/>
              <w:rPr>
                <w:sz w:val="15"/>
                <w:szCs w:val="15"/>
              </w:rPr>
            </w:pPr>
            <w:r>
              <w:rPr>
                <w:color w:val="000000"/>
                <w:spacing w:val="0"/>
                <w:w w:val="100"/>
                <w:position w:val="0"/>
                <w:sz w:val="15"/>
                <w:szCs w:val="15"/>
              </w:rPr>
              <w:t>本期增加</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right"/>
              <w:rPr>
                <w:sz w:val="15"/>
                <w:szCs w:val="15"/>
              </w:rPr>
            </w:pPr>
            <w:r>
              <w:rPr>
                <w:color w:val="000000"/>
                <w:spacing w:val="0"/>
                <w:w w:val="100"/>
                <w:position w:val="0"/>
                <w:sz w:val="15"/>
                <w:szCs w:val="15"/>
              </w:rPr>
              <w:t>本期减少</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280"/>
              <w:jc w:val="left"/>
              <w:rPr>
                <w:sz w:val="15"/>
                <w:szCs w:val="15"/>
              </w:rPr>
            </w:pPr>
            <w:r>
              <w:rPr>
                <w:color w:val="000000"/>
                <w:spacing w:val="0"/>
                <w:w w:val="100"/>
                <w:position w:val="0"/>
                <w:sz w:val="15"/>
                <w:szCs w:val="15"/>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江苏银行股份有限公司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0. </w:t>
            </w:r>
            <w:r>
              <w:rPr>
                <w:rFonts w:ascii="Times New Roman" w:eastAsia="Times New Roman" w:hAnsi="Times New Roman" w:cs="Times New Roman"/>
                <w:color w:val="000000"/>
                <w:spacing w:val="0"/>
                <w:w w:val="100"/>
                <w:position w:val="0"/>
                <w:sz w:val="14"/>
                <w:szCs w:val="14"/>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北京得意音通技术有限责任公司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上海邦明科兴投资中心(有限合 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30, 100,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30,100,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140"/>
              <w:jc w:val="left"/>
              <w:rPr>
                <w:sz w:val="15"/>
                <w:szCs w:val="15"/>
              </w:rPr>
            </w:pPr>
            <w:r>
              <w:rPr>
                <w:color w:val="000000"/>
                <w:spacing w:val="0"/>
                <w:w w:val="100"/>
                <w:position w:val="0"/>
                <w:sz w:val="15"/>
                <w:szCs w:val="15"/>
              </w:rPr>
              <w:t>有限 合伙 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81"/>
        <w:gridCol w:w="1229"/>
        <w:gridCol w:w="1224"/>
        <w:gridCol w:w="1080"/>
        <w:gridCol w:w="1224"/>
        <w:gridCol w:w="360"/>
        <w:gridCol w:w="360"/>
        <w:gridCol w:w="360"/>
        <w:gridCol w:w="360"/>
        <w:gridCol w:w="576"/>
        <w:gridCol w:w="370"/>
      </w:tblGrid>
      <w:tr>
        <w:trPr>
          <w:trHeight w:val="60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Huaxing Capital Partners</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,L. P,</w:t>
            </w:r>
            <w:r>
              <w:rPr>
                <w:color w:val="000000"/>
                <w:spacing w:val="0"/>
                <w:w w:val="100"/>
                <w:position w:val="0"/>
                <w:sz w:val="15"/>
                <w:szCs w:val="15"/>
              </w:rPr>
              <w:t>华兴资本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11,590, </w:t>
            </w:r>
            <w:r>
              <w:rPr>
                <w:rFonts w:ascii="Times New Roman" w:eastAsia="Times New Roman" w:hAnsi="Times New Roman" w:cs="Times New Roman"/>
                <w:color w:val="000000"/>
                <w:spacing w:val="0"/>
                <w:w w:val="100"/>
                <w:position w:val="0"/>
                <w:sz w:val="14"/>
                <w:szCs w:val="14"/>
              </w:rPr>
              <w:t xml:space="preserve">257.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3, 050, </w:t>
            </w:r>
            <w:r>
              <w:rPr>
                <w:rFonts w:ascii="Times New Roman" w:eastAsia="Times New Roman" w:hAnsi="Times New Roman" w:cs="Times New Roman"/>
                <w:color w:val="000000"/>
                <w:spacing w:val="0"/>
                <w:w w:val="100"/>
                <w:position w:val="0"/>
                <w:sz w:val="14"/>
                <w:szCs w:val="14"/>
              </w:rPr>
              <w:t xml:space="preserve">857.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1 4, 641, </w:t>
            </w:r>
            <w:r>
              <w:rPr>
                <w:rFonts w:ascii="Times New Roman" w:eastAsia="Times New Roman" w:hAnsi="Times New Roman" w:cs="Times New Roman"/>
                <w:color w:val="000000"/>
                <w:spacing w:val="0"/>
                <w:w w:val="100"/>
                <w:position w:val="0"/>
                <w:sz w:val="14"/>
                <w:szCs w:val="14"/>
              </w:rPr>
              <w:t xml:space="preserve">114. </w:t>
            </w:r>
            <w:r>
              <w:rPr>
                <w:rFonts w:ascii="Times New Roman" w:eastAsia="Times New Roman" w:hAnsi="Times New Roman" w:cs="Times New Roman"/>
                <w:color w:val="000000"/>
                <w:spacing w:val="0"/>
                <w:w w:val="100"/>
                <w:position w:val="0"/>
                <w:sz w:val="14"/>
                <w:szCs w:val="1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DANHUA CAPITAL, L. P.</w:t>
            </w:r>
            <w:r>
              <w:rPr>
                <w:color w:val="000000"/>
                <w:spacing w:val="0"/>
                <w:w w:val="100"/>
                <w:position w:val="0"/>
                <w:sz w:val="15"/>
                <w:szCs w:val="15"/>
              </w:rPr>
              <w:t>丹华资本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9, 426, </w:t>
            </w:r>
            <w:r>
              <w:rPr>
                <w:rFonts w:ascii="Times New Roman" w:eastAsia="Times New Roman" w:hAnsi="Times New Roman" w:cs="Times New Roman"/>
                <w:color w:val="000000"/>
                <w:spacing w:val="0"/>
                <w:w w:val="100"/>
                <w:position w:val="0"/>
                <w:sz w:val="14"/>
                <w:szCs w:val="14"/>
              </w:rPr>
              <w:t xml:space="preserve">775.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9, 426, </w:t>
            </w:r>
            <w:r>
              <w:rPr>
                <w:rFonts w:ascii="Times New Roman" w:eastAsia="Times New Roman" w:hAnsi="Times New Roman" w:cs="Times New Roman"/>
                <w:color w:val="000000"/>
                <w:spacing w:val="0"/>
                <w:w w:val="100"/>
                <w:position w:val="0"/>
                <w:sz w:val="14"/>
                <w:szCs w:val="14"/>
              </w:rPr>
              <w:t xml:space="preserve">775.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上海华晟领势创业投资合伙企业 (有限合伙)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50, 000,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50, 000,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慈溪迈思特电子科技有限公司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北京新源国能科技集团股份有限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34, 962,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699, </w:t>
            </w:r>
            <w:r>
              <w:rPr>
                <w:rFonts w:ascii="Times New Roman" w:eastAsia="Times New Roman" w:hAnsi="Times New Roman" w:cs="Times New Roman"/>
                <w:color w:val="000000"/>
                <w:spacing w:val="0"/>
                <w:w w:val="100"/>
                <w:position w:val="0"/>
                <w:sz w:val="14"/>
                <w:szCs w:val="14"/>
              </w:rPr>
              <w:t xml:space="preserve">248.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35, 661, </w:t>
            </w:r>
            <w:r>
              <w:rPr>
                <w:rFonts w:ascii="Times New Roman" w:eastAsia="Times New Roman" w:hAnsi="Times New Roman" w:cs="Times New Roman"/>
                <w:color w:val="000000"/>
                <w:spacing w:val="0"/>
                <w:w w:val="100"/>
                <w:position w:val="0"/>
                <w:sz w:val="14"/>
                <w:szCs w:val="14"/>
              </w:rPr>
              <w:t xml:space="preserve">648.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南京同兴赢典投资管理公司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620,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1, 120,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20.0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南京同兴赢典壹号投资管理中心 (有限合伙)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15, 000,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30, 000,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宁波亚锦电子科技股份有限公司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51,000,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51, 000,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上海国泰君安好景投资管理有限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3, 000,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3, 000,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30.0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广发信德</w:t>
            </w:r>
            <w:r>
              <w:rPr>
                <w:rFonts w:ascii="Times New Roman" w:eastAsia="Times New Roman" w:hAnsi="Times New Roman" w:cs="Times New Roman"/>
                <w:color w:val="000000"/>
                <w:spacing w:val="0"/>
                <w:w w:val="100"/>
                <w:position w:val="0"/>
                <w:sz w:val="14"/>
                <w:szCs w:val="14"/>
              </w:rPr>
              <w:t>Bay City Capital</w:t>
            </w:r>
            <w:r>
              <w:rPr>
                <w:color w:val="000000"/>
                <w:spacing w:val="0"/>
                <w:w w:val="100"/>
                <w:position w:val="0"/>
                <w:sz w:val="15"/>
                <w:szCs w:val="15"/>
              </w:rPr>
              <w:t>生命 科学基金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40, 640,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40, 640,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上海国泰君安日出东方投资中心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120, 000,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120, 000, </w:t>
            </w:r>
            <w:r>
              <w:rPr>
                <w:rFonts w:ascii="Times New Roman" w:eastAsia="Times New Roman" w:hAnsi="Times New Roman" w:cs="Times New Roman"/>
                <w:color w:val="000000"/>
                <w:spacing w:val="0"/>
                <w:w w:val="100"/>
                <w:position w:val="0"/>
                <w:sz w:val="14"/>
                <w:szCs w:val="14"/>
              </w:rPr>
              <w:t>000.0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若水彤云影视基金优先级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若水彤云影视基金普通级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南京同兴赢典贰号投资管理中心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15, 000,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15, 000,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有限 合伙 人</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TOPPERMANUFACTURINGCORPORATI</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9, 676, </w:t>
            </w:r>
            <w:r>
              <w:rPr>
                <w:rFonts w:ascii="Times New Roman" w:eastAsia="Times New Roman" w:hAnsi="Times New Roman" w:cs="Times New Roman"/>
                <w:color w:val="000000"/>
                <w:spacing w:val="0"/>
                <w:w w:val="100"/>
                <w:position w:val="0"/>
                <w:sz w:val="14"/>
                <w:szCs w:val="14"/>
              </w:rPr>
              <w:t xml:space="preserve">450.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 xml:space="preserve">9, 676, </w:t>
            </w:r>
            <w:r>
              <w:rPr>
                <w:rFonts w:ascii="Times New Roman" w:eastAsia="Times New Roman" w:hAnsi="Times New Roman" w:cs="Times New Roman"/>
                <w:color w:val="000000"/>
                <w:spacing w:val="0"/>
                <w:w w:val="100"/>
                <w:position w:val="0"/>
                <w:sz w:val="14"/>
                <w:szCs w:val="14"/>
              </w:rPr>
              <w:t xml:space="preserve">450.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20.0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167, 579, </w:t>
            </w:r>
            <w:r>
              <w:rPr>
                <w:rFonts w:ascii="Times New Roman" w:eastAsia="Times New Roman" w:hAnsi="Times New Roman" w:cs="Times New Roman"/>
                <w:color w:val="000000"/>
                <w:spacing w:val="0"/>
                <w:w w:val="100"/>
                <w:position w:val="0"/>
                <w:sz w:val="14"/>
                <w:szCs w:val="14"/>
              </w:rPr>
              <w:t xml:space="preserve">432. </w:t>
            </w:r>
            <w:r>
              <w:rPr>
                <w:rFonts w:ascii="Times New Roman" w:eastAsia="Times New Roman" w:hAnsi="Times New Roman" w:cs="Times New Roman"/>
                <w:color w:val="000000"/>
                <w:spacing w:val="0"/>
                <w:w w:val="100"/>
                <w:position w:val="0"/>
                <w:sz w:val="14"/>
                <w:szCs w:val="14"/>
              </w:rPr>
              <w:t>1</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268, 686, </w:t>
            </w:r>
            <w:r>
              <w:rPr>
                <w:rFonts w:ascii="Times New Roman" w:eastAsia="Times New Roman" w:hAnsi="Times New Roman" w:cs="Times New Roman"/>
                <w:color w:val="000000"/>
                <w:spacing w:val="0"/>
                <w:w w:val="100"/>
                <w:position w:val="0"/>
                <w:sz w:val="14"/>
                <w:szCs w:val="14"/>
              </w:rPr>
              <w:t xml:space="preserve">955. </w:t>
            </w:r>
            <w:r>
              <w:rPr>
                <w:rFonts w:ascii="Times New Roman" w:eastAsia="Times New Roman" w:hAnsi="Times New Roman" w:cs="Times New Roman"/>
                <w:color w:val="000000"/>
                <w:spacing w:val="0"/>
                <w:w w:val="100"/>
                <w:position w:val="0"/>
                <w:sz w:val="14"/>
                <w:szCs w:val="14"/>
              </w:rPr>
              <w:t>6</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 xml:space="preserve">435, 266, </w:t>
            </w:r>
            <w:r>
              <w:rPr>
                <w:rFonts w:ascii="Times New Roman" w:eastAsia="Times New Roman" w:hAnsi="Times New Roman" w:cs="Times New Roman"/>
                <w:color w:val="000000"/>
                <w:spacing w:val="0"/>
                <w:w w:val="100"/>
                <w:position w:val="0"/>
                <w:sz w:val="14"/>
                <w:szCs w:val="14"/>
              </w:rPr>
              <w:t xml:space="preserve">387. </w:t>
            </w:r>
            <w:r>
              <w:rPr>
                <w:rFonts w:ascii="Times New Roman" w:eastAsia="Times New Roman" w:hAnsi="Times New Roman" w:cs="Times New Roman"/>
                <w:color w:val="000000"/>
                <w:spacing w:val="0"/>
                <w:w w:val="100"/>
                <w:position w:val="0"/>
                <w:sz w:val="14"/>
                <w:szCs w:val="14"/>
              </w:rPr>
              <w:t>7</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6"/>
        <w:keepNext/>
        <w:keepLines/>
        <w:widowControl w:val="0"/>
        <w:numPr>
          <w:ilvl w:val="0"/>
          <w:numId w:val="81"/>
        </w:numPr>
        <w:shd w:val="clear" w:color="auto" w:fill="auto"/>
        <w:tabs>
          <w:tab w:pos="995" w:val="left"/>
        </w:tabs>
        <w:bidi w:val="0"/>
        <w:spacing w:before="0" w:after="40" w:line="288" w:lineRule="exact"/>
        <w:ind w:left="0" w:right="0" w:firstLine="56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w:t>
      </w:r>
      <w:r>
        <w:rPr>
          <w:color w:val="000000"/>
          <w:spacing w:val="0"/>
          <w:w w:val="100"/>
          <w:position w:val="0"/>
        </w:rPr>
        <w:t>报告期内可供出售金融资产减值的变动情况</w:t>
      </w:r>
      <w:bookmarkEnd w:id="1029"/>
      <w:bookmarkEnd w:id="1030"/>
      <w:bookmarkEnd w:id="1032"/>
    </w:p>
    <w:p>
      <w:pPr>
        <w:pStyle w:val="Style5"/>
        <w:keepNext w:val="0"/>
        <w:keepLines w:val="0"/>
        <w:widowControl w:val="0"/>
        <w:shd w:val="clear" w:color="auto" w:fill="auto"/>
        <w:bidi w:val="0"/>
        <w:spacing w:before="0" w:after="4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1"/>
        </w:numPr>
        <w:shd w:val="clear" w:color="auto" w:fill="auto"/>
        <w:tabs>
          <w:tab w:pos="995" w:val="left"/>
        </w:tabs>
        <w:bidi w:val="0"/>
        <w:spacing w:before="0" w:after="40" w:line="288" w:lineRule="exact"/>
        <w:ind w:left="0" w:right="0" w:firstLine="560"/>
        <w:jc w:val="left"/>
      </w:pPr>
      <w:bookmarkStart w:id="1033" w:name="bookmark1033"/>
      <w:bookmarkEnd w:id="1033"/>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5"/>
        <w:keepNext w:val="0"/>
        <w:keepLines w:val="0"/>
        <w:widowControl w:val="0"/>
        <w:shd w:val="clear" w:color="auto" w:fill="auto"/>
        <w:bidi w:val="0"/>
        <w:spacing w:before="0" w:after="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8"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8" w:lineRule="exact"/>
        <w:ind w:left="560" w:right="0" w:firstLine="0"/>
        <w:jc w:val="left"/>
      </w:pPr>
      <w:r>
        <w:rPr>
          <w:color w:val="000000"/>
          <w:spacing w:val="0"/>
          <w:w w:val="100"/>
          <w:position w:val="0"/>
        </w:rPr>
        <w:t>说明：江苏银行股份有限公司于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月份在主板公开发行股份上市，对其核算由成本法转为 按公允价值计量。</w:t>
      </w:r>
    </w:p>
    <w:p>
      <w:pPr>
        <w:pStyle w:val="Style26"/>
        <w:keepNext/>
        <w:keepLines/>
        <w:widowControl w:val="0"/>
        <w:shd w:val="clear" w:color="auto" w:fill="auto"/>
        <w:bidi w:val="0"/>
        <w:spacing w:before="0" w:after="40" w:line="288" w:lineRule="exact"/>
        <w:ind w:left="0" w:right="0" w:firstLine="560"/>
        <w:jc w:val="left"/>
      </w:pPr>
      <w:bookmarkStart w:id="1034" w:name="bookmark1034"/>
      <w:bookmarkStart w:id="1035" w:name="bookmark1035"/>
      <w:bookmarkStart w:id="1036" w:name="bookmark1036"/>
      <w:bookmarkStart w:id="1037" w:name="bookmark1037"/>
      <w:r>
        <w:rPr>
          <w:color w:val="000000"/>
          <w:spacing w:val="0"/>
          <w:w w:val="100"/>
          <w:position w:val="0"/>
        </w:rPr>
        <w:t>1</w:t>
      </w:r>
      <w:bookmarkEnd w:id="1036"/>
      <w:r>
        <w:rPr>
          <w:color w:val="000000"/>
          <w:spacing w:val="0"/>
          <w:w w:val="100"/>
          <w:position w:val="0"/>
        </w:rPr>
        <w:t>5、持有至到期投资</w:t>
      </w:r>
      <w:bookmarkEnd w:id="1034"/>
      <w:bookmarkEnd w:id="1035"/>
      <w:bookmarkEnd w:id="1037"/>
    </w:p>
    <w:p>
      <w:pPr>
        <w:pStyle w:val="Style26"/>
        <w:keepNext/>
        <w:keepLines/>
        <w:widowControl w:val="0"/>
        <w:numPr>
          <w:ilvl w:val="0"/>
          <w:numId w:val="83"/>
        </w:numPr>
        <w:shd w:val="clear" w:color="auto" w:fill="auto"/>
        <w:tabs>
          <w:tab w:pos="995" w:val="left"/>
        </w:tabs>
        <w:bidi w:val="0"/>
        <w:spacing w:before="0" w:after="0" w:line="288" w:lineRule="exact"/>
        <w:ind w:left="0" w:right="0" w:firstLine="56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w:t>
      </w:r>
      <w:r>
        <w:rPr>
          <w:color w:val="000000"/>
          <w:spacing w:val="0"/>
          <w:w w:val="100"/>
          <w:position w:val="0"/>
        </w:rPr>
        <w:t>持有至到期投资情况：</w:t>
      </w:r>
      <w:bookmarkEnd w:id="1034"/>
      <w:bookmarkEnd w:id="1035"/>
      <w:bookmarkEnd w:id="1039"/>
    </w:p>
    <w:p>
      <w:pPr>
        <w:pStyle w:val="Style5"/>
        <w:keepNext w:val="0"/>
        <w:keepLines w:val="0"/>
        <w:widowControl w:val="0"/>
        <w:shd w:val="clear" w:color="auto" w:fill="auto"/>
        <w:bidi w:val="0"/>
        <w:spacing w:before="0" w:after="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tabs>
          <w:tab w:pos="995" w:val="left"/>
        </w:tabs>
        <w:bidi w:val="0"/>
        <w:spacing w:before="0" w:after="0" w:line="288" w:lineRule="exact"/>
        <w:ind w:left="0" w:right="0" w:firstLine="560"/>
        <w:jc w:val="left"/>
      </w:pPr>
      <w:bookmarkStart w:id="1040" w:name="bookmark1040"/>
      <w:bookmarkEnd w:id="1040"/>
      <w:r>
        <w:rPr>
          <w:b/>
          <w:bCs/>
          <w:color w:val="000000"/>
          <w:spacing w:val="0"/>
          <w:w w:val="100"/>
          <w:position w:val="0"/>
        </w:rPr>
        <w:t>.</w:t>
      </w:r>
      <w:r>
        <w:rPr>
          <w:b/>
          <w:bCs/>
          <w:color w:val="000000"/>
          <w:spacing w:val="0"/>
          <w:w w:val="100"/>
          <w:position w:val="0"/>
        </w:rPr>
        <w:t>期末重要的持有至到期投资：</w:t>
      </w:r>
    </w:p>
    <w:p>
      <w:pPr>
        <w:pStyle w:val="Style5"/>
        <w:keepNext w:val="0"/>
        <w:keepLines w:val="0"/>
        <w:widowControl w:val="0"/>
        <w:shd w:val="clear" w:color="auto" w:fill="auto"/>
        <w:bidi w:val="0"/>
        <w:spacing w:before="0" w:after="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tabs>
          <w:tab w:pos="995" w:val="left"/>
        </w:tabs>
        <w:bidi w:val="0"/>
        <w:spacing w:before="0" w:after="0" w:line="288" w:lineRule="exact"/>
        <w:ind w:left="0" w:right="0" w:firstLine="560"/>
        <w:jc w:val="left"/>
      </w:pPr>
      <w:bookmarkStart w:id="1041" w:name="bookmark1041"/>
      <w:bookmarkEnd w:id="1041"/>
      <w:r>
        <w:rPr>
          <w:b/>
          <w:bCs/>
          <w:color w:val="000000"/>
          <w:spacing w:val="0"/>
          <w:w w:val="100"/>
          <w:position w:val="0"/>
        </w:rPr>
        <w:t>.</w:t>
      </w:r>
      <w:r>
        <w:rPr>
          <w:b/>
          <w:bCs/>
          <w:color w:val="000000"/>
          <w:spacing w:val="0"/>
          <w:w w:val="100"/>
          <w:position w:val="0"/>
        </w:rPr>
        <w:t>本期重分类的持有至到期投资：</w:t>
      </w:r>
    </w:p>
    <w:p>
      <w:pPr>
        <w:pStyle w:val="Style5"/>
        <w:keepNext w:val="0"/>
        <w:keepLines w:val="0"/>
        <w:widowControl w:val="0"/>
        <w:shd w:val="clear" w:color="auto" w:fill="auto"/>
        <w:bidi w:val="0"/>
        <w:spacing w:before="0" w:after="300" w:line="28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860"/>
        <w:jc w:val="both"/>
      </w:pPr>
      <w:bookmarkStart w:id="1042" w:name="bookmark1042"/>
      <w:bookmarkStart w:id="1043" w:name="bookmark1043"/>
      <w:bookmarkStart w:id="1044" w:name="bookmark1044"/>
      <w:bookmarkStart w:id="1045" w:name="bookmark1045"/>
      <w:r>
        <w:rPr>
          <w:color w:val="000000"/>
          <w:spacing w:val="0"/>
          <w:w w:val="100"/>
          <w:position w:val="0"/>
        </w:rPr>
        <w:t>1</w:t>
      </w:r>
      <w:bookmarkEnd w:id="1044"/>
      <w:r>
        <w:rPr>
          <w:color w:val="000000"/>
          <w:spacing w:val="0"/>
          <w:w w:val="100"/>
          <w:position w:val="0"/>
        </w:rPr>
        <w:t>6、长期应收款</w:t>
      </w:r>
      <w:bookmarkEnd w:id="1042"/>
      <w:bookmarkEnd w:id="1043"/>
      <w:bookmarkEnd w:id="1045"/>
    </w:p>
    <w:p>
      <w:pPr>
        <w:pStyle w:val="Style26"/>
        <w:keepNext/>
        <w:keepLines/>
        <w:widowControl w:val="0"/>
        <w:numPr>
          <w:ilvl w:val="0"/>
          <w:numId w:val="85"/>
        </w:numPr>
        <w:shd w:val="clear" w:color="auto" w:fill="auto"/>
        <w:tabs>
          <w:tab w:pos="1295" w:val="left"/>
        </w:tabs>
        <w:bidi w:val="0"/>
        <w:spacing w:before="0" w:after="100" w:line="240" w:lineRule="auto"/>
        <w:ind w:left="0" w:right="0" w:firstLine="860"/>
        <w:jc w:val="both"/>
      </w:pPr>
      <w:bookmarkStart w:id="1042" w:name="bookmark1042"/>
      <w:bookmarkStart w:id="1043" w:name="bookmark1043"/>
      <w:bookmarkStart w:id="1046" w:name="bookmark1046"/>
      <w:bookmarkStart w:id="1047" w:name="bookmark1047"/>
      <w:bookmarkEnd w:id="1046"/>
      <w:r>
        <w:rPr>
          <w:color w:val="000000"/>
          <w:spacing w:val="0"/>
          <w:w w:val="100"/>
          <w:position w:val="0"/>
        </w:rPr>
        <w:t>长期应收款情况：</w:t>
      </w:r>
      <w:bookmarkEnd w:id="1042"/>
      <w:bookmarkEnd w:id="1043"/>
      <w:bookmarkEnd w:id="1047"/>
    </w:p>
    <w:p>
      <w:pPr>
        <w:pStyle w:val="Style5"/>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5"/>
        </w:numPr>
        <w:shd w:val="clear" w:color="auto" w:fill="auto"/>
        <w:tabs>
          <w:tab w:pos="1295" w:val="left"/>
        </w:tabs>
        <w:bidi w:val="0"/>
        <w:spacing w:before="0" w:after="100" w:line="240" w:lineRule="auto"/>
        <w:ind w:left="0" w:right="0" w:firstLine="860"/>
        <w:jc w:val="both"/>
      </w:pPr>
      <w:bookmarkStart w:id="1048" w:name="bookmark1048"/>
      <w:bookmarkEnd w:id="1048"/>
      <w:r>
        <w:rPr>
          <w:b/>
          <w:bCs/>
          <w:color w:val="000000"/>
          <w:spacing w:val="0"/>
          <w:w w:val="100"/>
          <w:position w:val="0"/>
        </w:rPr>
        <w:t>因金融资产转移而终止确认的长期应收款</w:t>
      </w:r>
    </w:p>
    <w:p>
      <w:pPr>
        <w:pStyle w:val="Style5"/>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5"/>
        </w:numPr>
        <w:shd w:val="clear" w:color="auto" w:fill="auto"/>
        <w:tabs>
          <w:tab w:pos="1295" w:val="left"/>
        </w:tabs>
        <w:bidi w:val="0"/>
        <w:spacing w:before="0" w:after="100" w:line="240" w:lineRule="auto"/>
        <w:ind w:left="0" w:right="0" w:firstLine="860"/>
        <w:jc w:val="both"/>
      </w:pPr>
      <w:bookmarkStart w:id="1049" w:name="bookmark1049"/>
      <w:bookmarkStart w:id="1050" w:name="bookmark1050"/>
      <w:bookmarkStart w:id="1051" w:name="bookmark1051"/>
      <w:bookmarkStart w:id="1052" w:name="bookmark1052"/>
      <w:bookmarkEnd w:id="1051"/>
      <w:r>
        <w:rPr>
          <w:color w:val="000000"/>
          <w:spacing w:val="0"/>
          <w:w w:val="100"/>
          <w:position w:val="0"/>
        </w:rPr>
        <w:t>转移长期应收款且继续涉入形成的资产、负债金额</w:t>
      </w:r>
      <w:bookmarkEnd w:id="1049"/>
      <w:bookmarkEnd w:id="1050"/>
      <w:bookmarkEnd w:id="1052"/>
    </w:p>
    <w:p>
      <w:pPr>
        <w:pStyle w:val="Style5"/>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860"/>
        <w:jc w:val="both"/>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7、长期股权投资</w:t>
      </w:r>
      <w:bookmarkEnd w:id="1053"/>
      <w:bookmarkEnd w:id="1054"/>
      <w:bookmarkEnd w:id="1056"/>
    </w:p>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30"/>
        <w:gridCol w:w="1267"/>
        <w:gridCol w:w="1118"/>
        <w:gridCol w:w="379"/>
        <w:gridCol w:w="1210"/>
        <w:gridCol w:w="398"/>
        <w:gridCol w:w="389"/>
        <w:gridCol w:w="413"/>
        <w:gridCol w:w="389"/>
        <w:gridCol w:w="370"/>
        <w:gridCol w:w="1272"/>
        <w:gridCol w:w="1277"/>
      </w:tblGrid>
      <w:tr>
        <w:trPr>
          <w:trHeight w:val="20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减值准备期末余 额</w:t>
            </w:r>
          </w:p>
        </w:tc>
      </w:tr>
      <w:tr>
        <w:trPr>
          <w:trHeight w:val="21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其他综合收益调整</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宣告发放现金股利或利润</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西藏鸥美家卫浴 用品有限公司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rPr>
              <w:t>4, 351,</w:t>
            </w:r>
            <w:r>
              <w:rPr>
                <w:rFonts w:ascii="Times New Roman" w:eastAsia="Times New Roman" w:hAnsi="Times New Roman" w:cs="Times New Roman"/>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4"/>
                <w:szCs w:val="14"/>
              </w:rPr>
              <w:t xml:space="preserve">934.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-1,491, 112.43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2, 860, </w:t>
            </w:r>
            <w:r>
              <w:rPr>
                <w:rFonts w:ascii="Times New Roman" w:eastAsia="Times New Roman" w:hAnsi="Times New Roman" w:cs="Times New Roman"/>
                <w:color w:val="000000"/>
                <w:spacing w:val="0"/>
                <w:w w:val="100"/>
                <w:position w:val="0"/>
                <w:sz w:val="14"/>
                <w:szCs w:val="14"/>
              </w:rPr>
              <w:t>821.92</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深圳市鹏桑普太 阳能股份有限公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 xml:space="preserve">421,876.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 xml:space="preserve">421,876. </w:t>
            </w:r>
            <w:r>
              <w:rPr>
                <w:rFonts w:ascii="Times New Roman" w:eastAsia="Times New Roman" w:hAnsi="Times New Roman" w:cs="Times New Roman"/>
                <w:color w:val="000000"/>
                <w:spacing w:val="0"/>
                <w:w w:val="100"/>
                <w:position w:val="0"/>
                <w:sz w:val="14"/>
                <w:szCs w:val="14"/>
              </w:rPr>
              <w:t>22</w:t>
            </w:r>
          </w:p>
        </w:tc>
      </w:tr>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普罗米司(上海) 健康科技有限公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2, 450,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-405, 524.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2, 044,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广州四季沐歌厨 卫有限公司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500,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190, </w:t>
            </w:r>
            <w:r>
              <w:rPr>
                <w:rFonts w:ascii="Times New Roman" w:eastAsia="Times New Roman" w:hAnsi="Times New Roman" w:cs="Times New Roman"/>
                <w:color w:val="000000"/>
                <w:spacing w:val="0"/>
                <w:w w:val="100"/>
                <w:position w:val="0"/>
                <w:sz w:val="14"/>
                <w:szCs w:val="14"/>
              </w:rPr>
              <w:t>773,810.57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3, 950,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 xml:space="preserve">396, </w:t>
            </w:r>
            <w:r>
              <w:rPr>
                <w:rFonts w:ascii="Times New Roman" w:eastAsia="Times New Roman" w:hAnsi="Times New Roman" w:cs="Times New Roman"/>
                <w:color w:val="000000"/>
                <w:spacing w:val="0"/>
                <w:w w:val="100"/>
                <w:position w:val="0"/>
                <w:sz w:val="14"/>
                <w:szCs w:val="14"/>
              </w:rPr>
              <w:t xml:space="preserve">636.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191, 327, </w:t>
            </w:r>
            <w:r>
              <w:rPr>
                <w:rFonts w:ascii="Times New Roman" w:eastAsia="Times New Roman" w:hAnsi="Times New Roman" w:cs="Times New Roman"/>
                <w:color w:val="000000"/>
                <w:spacing w:val="0"/>
                <w:w w:val="100"/>
                <w:position w:val="0"/>
                <w:sz w:val="14"/>
                <w:szCs w:val="14"/>
              </w:rPr>
              <w:t xml:space="preserve">174.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 xml:space="preserve">421,876. </w:t>
            </w:r>
            <w:r>
              <w:rPr>
                <w:rFonts w:ascii="Times New Roman" w:eastAsia="Times New Roman" w:hAnsi="Times New Roman" w:cs="Times New Roman"/>
                <w:color w:val="000000"/>
                <w:spacing w:val="0"/>
                <w:w w:val="100"/>
                <w:position w:val="0"/>
                <w:sz w:val="14"/>
                <w:szCs w:val="14"/>
              </w:rPr>
              <w:t>22</w:t>
            </w:r>
          </w:p>
        </w:tc>
      </w:tr>
      <w:tr>
        <w:trPr>
          <w:trHeight w:val="2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190, </w:t>
            </w:r>
            <w:r>
              <w:rPr>
                <w:rFonts w:ascii="Times New Roman" w:eastAsia="Times New Roman" w:hAnsi="Times New Roman" w:cs="Times New Roman"/>
                <w:color w:val="000000"/>
                <w:spacing w:val="0"/>
                <w:w w:val="100"/>
                <w:position w:val="0"/>
                <w:sz w:val="14"/>
                <w:szCs w:val="14"/>
              </w:rPr>
              <w:t>773,810.57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3, 950,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 xml:space="preserve">396, </w:t>
            </w:r>
            <w:r>
              <w:rPr>
                <w:rFonts w:ascii="Times New Roman" w:eastAsia="Times New Roman" w:hAnsi="Times New Roman" w:cs="Times New Roman"/>
                <w:color w:val="000000"/>
                <w:spacing w:val="0"/>
                <w:w w:val="100"/>
                <w:position w:val="0"/>
                <w:sz w:val="14"/>
                <w:szCs w:val="14"/>
              </w:rPr>
              <w:t xml:space="preserve">636.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191, 327, </w:t>
            </w:r>
            <w:r>
              <w:rPr>
                <w:rFonts w:ascii="Times New Roman" w:eastAsia="Times New Roman" w:hAnsi="Times New Roman" w:cs="Times New Roman"/>
                <w:color w:val="000000"/>
                <w:spacing w:val="0"/>
                <w:w w:val="100"/>
                <w:position w:val="0"/>
                <w:sz w:val="14"/>
                <w:szCs w:val="14"/>
              </w:rPr>
              <w:t xml:space="preserve">174.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 xml:space="preserve">421,876. </w:t>
            </w:r>
            <w:r>
              <w:rPr>
                <w:rFonts w:ascii="Times New Roman" w:eastAsia="Times New Roman" w:hAnsi="Times New Roman" w:cs="Times New Roman"/>
                <w:color w:val="000000"/>
                <w:spacing w:val="0"/>
                <w:w w:val="100"/>
                <w:position w:val="0"/>
                <w:sz w:val="14"/>
                <w:szCs w:val="14"/>
              </w:rPr>
              <w:t>22</w:t>
            </w:r>
          </w:p>
        </w:tc>
      </w:tr>
    </w:tbl>
    <w:p>
      <w:pPr>
        <w:widowControl w:val="0"/>
        <w:spacing w:after="219" w:line="1" w:lineRule="exact"/>
      </w:pPr>
    </w:p>
    <w:p>
      <w:pPr>
        <w:pStyle w:val="Style5"/>
        <w:keepNext w:val="0"/>
        <w:keepLines w:val="0"/>
        <w:widowControl w:val="0"/>
        <w:shd w:val="clear" w:color="auto" w:fill="auto"/>
        <w:bidi w:val="0"/>
        <w:spacing w:before="0" w:after="0" w:line="271" w:lineRule="exact"/>
        <w:ind w:left="0" w:right="0" w:firstLine="860"/>
        <w:jc w:val="both"/>
      </w:pPr>
      <w:r>
        <w:rPr>
          <w:color w:val="000000"/>
          <w:spacing w:val="0"/>
          <w:w w:val="100"/>
          <w:position w:val="0"/>
        </w:rPr>
        <w:t>其他说明</w:t>
      </w:r>
    </w:p>
    <w:p>
      <w:pPr>
        <w:pStyle w:val="Style5"/>
        <w:keepNext w:val="0"/>
        <w:keepLines w:val="0"/>
        <w:widowControl w:val="0"/>
        <w:shd w:val="clear" w:color="auto" w:fill="auto"/>
        <w:bidi w:val="0"/>
        <w:spacing w:before="0" w:after="340" w:line="271" w:lineRule="exact"/>
        <w:ind w:left="860" w:right="0" w:firstLine="0"/>
        <w:jc w:val="both"/>
      </w:pPr>
      <w:r>
        <w:rPr>
          <w:color w:val="000000"/>
          <w:spacing w:val="0"/>
          <w:w w:val="100"/>
          <w:position w:val="0"/>
        </w:rPr>
        <w:t>说明：广州四季沐歌厨卫有限公司系本期新成立的电商公司，因为公司业务处于起步阶段，且电 商公司的运营特点中，前期投入较多，造成公司本期亏损较多，但预计公司短期内能够实现盈利， 能够产生足够的现金流，故不拟对其计提减值准备。</w:t>
      </w:r>
    </w:p>
    <w:p>
      <w:pPr>
        <w:pStyle w:val="Style26"/>
        <w:keepNext/>
        <w:keepLines/>
        <w:widowControl w:val="0"/>
        <w:shd w:val="clear" w:color="auto" w:fill="auto"/>
        <w:bidi w:val="0"/>
        <w:spacing w:before="0" w:after="100" w:line="259" w:lineRule="exact"/>
        <w:ind w:left="0" w:right="0" w:firstLine="860"/>
        <w:jc w:val="both"/>
      </w:pPr>
      <w:bookmarkStart w:id="1057" w:name="bookmark1057"/>
      <w:bookmarkStart w:id="1058" w:name="bookmark1058"/>
      <w:bookmarkStart w:id="1059" w:name="bookmark1059"/>
      <w:bookmarkStart w:id="1060" w:name="bookmark1060"/>
      <w:r>
        <w:rPr>
          <w:color w:val="000000"/>
          <w:spacing w:val="0"/>
          <w:w w:val="100"/>
          <w:position w:val="0"/>
        </w:rPr>
        <w:t>1</w:t>
      </w:r>
      <w:bookmarkEnd w:id="1059"/>
      <w:r>
        <w:rPr>
          <w:color w:val="000000"/>
          <w:spacing w:val="0"/>
          <w:w w:val="100"/>
          <w:position w:val="0"/>
        </w:rPr>
        <w:t>8、投资性房地产</w:t>
      </w:r>
      <w:bookmarkEnd w:id="1057"/>
      <w:bookmarkEnd w:id="1058"/>
      <w:bookmarkEnd w:id="1060"/>
    </w:p>
    <w:p>
      <w:pPr>
        <w:pStyle w:val="Style5"/>
        <w:keepNext w:val="0"/>
        <w:keepLines w:val="0"/>
        <w:widowControl w:val="0"/>
        <w:shd w:val="clear" w:color="auto" w:fill="auto"/>
        <w:bidi w:val="0"/>
        <w:spacing w:before="0" w:after="100" w:line="259" w:lineRule="exact"/>
        <w:ind w:left="860" w:right="0" w:firstLine="0"/>
        <w:jc w:val="both"/>
      </w:pPr>
      <w:r>
        <w:rPr>
          <w:color w:val="000000"/>
          <w:spacing w:val="0"/>
          <w:w w:val="100"/>
          <w:position w:val="0"/>
        </w:rPr>
        <w:t>投资性房地产计量模式 不适用</w:t>
      </w:r>
      <w:r>
        <w:br w:type="page"/>
      </w:r>
    </w:p>
    <w:p>
      <w:pPr>
        <w:pStyle w:val="Style26"/>
        <w:keepNext/>
        <w:keepLines/>
        <w:widowControl w:val="0"/>
        <w:shd w:val="clear" w:color="auto" w:fill="auto"/>
        <w:bidi w:val="0"/>
        <w:spacing w:before="0" w:after="100" w:line="240" w:lineRule="auto"/>
        <w:ind w:left="0" w:right="0" w:firstLine="820"/>
        <w:jc w:val="left"/>
      </w:pPr>
      <w:bookmarkStart w:id="1061" w:name="bookmark1061"/>
      <w:bookmarkStart w:id="1062" w:name="bookmark1062"/>
      <w:bookmarkStart w:id="1063" w:name="bookmark1063"/>
      <w:bookmarkStart w:id="1064" w:name="bookmark1064"/>
      <w:r>
        <w:rPr>
          <w:color w:val="000000"/>
          <w:spacing w:val="0"/>
          <w:w w:val="100"/>
          <w:position w:val="0"/>
        </w:rPr>
        <w:t>1</w:t>
      </w:r>
      <w:bookmarkEnd w:id="1063"/>
      <w:r>
        <w:rPr>
          <w:color w:val="000000"/>
          <w:spacing w:val="0"/>
          <w:w w:val="100"/>
          <w:position w:val="0"/>
        </w:rPr>
        <w:t>9、固定资产</w:t>
      </w:r>
      <w:bookmarkEnd w:id="1061"/>
      <w:bookmarkEnd w:id="1062"/>
      <w:bookmarkEnd w:id="1064"/>
    </w:p>
    <w:p>
      <w:pPr>
        <w:pStyle w:val="Style26"/>
        <w:keepNext/>
        <w:keepLines/>
        <w:widowControl w:val="0"/>
        <w:shd w:val="clear" w:color="auto" w:fill="auto"/>
        <w:bidi w:val="0"/>
        <w:spacing w:before="0" w:after="100" w:line="240" w:lineRule="auto"/>
        <w:ind w:left="0" w:right="0" w:firstLine="820"/>
        <w:jc w:val="left"/>
      </w:pPr>
      <w:bookmarkStart w:id="1061" w:name="bookmark1061"/>
      <w:bookmarkStart w:id="1062" w:name="bookmark1062"/>
      <w:bookmarkStart w:id="1065" w:name="bookmark1065"/>
      <w:bookmarkStart w:id="1066" w:name="bookmark1066"/>
      <w:r>
        <w:rPr>
          <w:color w:val="000000"/>
          <w:spacing w:val="0"/>
          <w:w w:val="100"/>
          <w:position w:val="0"/>
        </w:rPr>
        <w:t>（</w:t>
      </w:r>
      <w:bookmarkEnd w:id="1065"/>
      <w:r>
        <w:rPr>
          <w:color w:val="000000"/>
          <w:spacing w:val="0"/>
          <w:w w:val="100"/>
          <w:position w:val="0"/>
        </w:rPr>
        <w:t>1）.</w:t>
      </w:r>
      <w:r>
        <w:rPr>
          <w:color w:val="000000"/>
          <w:spacing w:val="0"/>
          <w:w w:val="100"/>
          <w:position w:val="0"/>
        </w:rPr>
        <w:t>固定资产情况</w:t>
      </w:r>
      <w:bookmarkEnd w:id="1061"/>
      <w:bookmarkEnd w:id="1062"/>
      <w:bookmarkEnd w:id="1066"/>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253"/>
        <w:gridCol w:w="1531"/>
        <w:gridCol w:w="1531"/>
        <w:gridCol w:w="1426"/>
        <w:gridCol w:w="1426"/>
        <w:gridCol w:w="1747"/>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一、账面原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44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567,052,460.33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262,255,101.44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31,188,525.52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33,452,003.32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893,948,090.61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440"/>
              <w:jc w:val="both"/>
            </w:pPr>
            <w:r>
              <w:rPr>
                <w:color w:val="000000"/>
                <w:spacing w:val="0"/>
                <w:w w:val="100"/>
                <w:position w:val="0"/>
                <w:sz w:val="18"/>
                <w:szCs w:val="18"/>
              </w:rPr>
              <w:t>2</w:t>
            </w:r>
            <w:r>
              <w:rPr>
                <w:color w:val="000000"/>
                <w:spacing w:val="0"/>
                <w:w w:val="100"/>
                <w:position w:val="0"/>
              </w:rPr>
              <w:t>.本期 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130,288,667.79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44,986,092.69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2,655, </w:t>
            </w:r>
            <w:r>
              <w:rPr>
                <w:color w:val="000000"/>
                <w:spacing w:val="0"/>
                <w:w w:val="100"/>
                <w:position w:val="0"/>
                <w:sz w:val="18"/>
                <w:szCs w:val="18"/>
              </w:rPr>
              <w:t xml:space="preserve">835.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2,595, </w:t>
            </w:r>
            <w:r>
              <w:rPr>
                <w:color w:val="000000"/>
                <w:spacing w:val="0"/>
                <w:w w:val="100"/>
                <w:position w:val="0"/>
                <w:sz w:val="18"/>
                <w:szCs w:val="18"/>
              </w:rPr>
              <w:t xml:space="preserve">185.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180,525,781.42</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60"/>
              <w:jc w:val="left"/>
              <w:rPr>
                <w:sz w:val="18"/>
                <w:szCs w:val="18"/>
              </w:rPr>
            </w:pPr>
            <w:r>
              <w:rPr>
                <w:color w:val="000000"/>
                <w:spacing w:val="0"/>
                <w:w w:val="100"/>
                <w:position w:val="0"/>
                <w:sz w:val="18"/>
                <w:szCs w:val="18"/>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3,867, </w:t>
            </w:r>
            <w:r>
              <w:rPr>
                <w:color w:val="000000"/>
                <w:spacing w:val="0"/>
                <w:w w:val="100"/>
                <w:position w:val="0"/>
                <w:sz w:val="18"/>
                <w:szCs w:val="18"/>
              </w:rPr>
              <w:t xml:space="preserve">893.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44,490,309.52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2,417, </w:t>
            </w:r>
            <w:r>
              <w:rPr>
                <w:color w:val="000000"/>
                <w:spacing w:val="0"/>
                <w:w w:val="100"/>
                <w:position w:val="0"/>
                <w:sz w:val="18"/>
                <w:szCs w:val="18"/>
              </w:rPr>
              <w:t>341.69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2,595, </w:t>
            </w:r>
            <w:r>
              <w:rPr>
                <w:color w:val="000000"/>
                <w:spacing w:val="0"/>
                <w:w w:val="100"/>
                <w:position w:val="0"/>
                <w:sz w:val="18"/>
                <w:szCs w:val="18"/>
              </w:rPr>
              <w:t xml:space="preserve">185.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53,370,730.04</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660"/>
              <w:jc w:val="left"/>
            </w:pPr>
            <w:r>
              <w:rPr>
                <w:color w:val="000000"/>
                <w:spacing w:val="0"/>
                <w:w w:val="100"/>
                <w:position w:val="0"/>
                <w:sz w:val="18"/>
                <w:szCs w:val="18"/>
              </w:rPr>
              <w:t xml:space="preserve">（2） </w:t>
            </w:r>
            <w:r>
              <w:rPr>
                <w:color w:val="000000"/>
                <w:spacing w:val="0"/>
                <w:w w:val="100"/>
                <w:position w:val="0"/>
              </w:rPr>
              <w:t>在建工程转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126,420,774.77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126,632,052.56</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660"/>
              <w:jc w:val="left"/>
            </w:pPr>
            <w:r>
              <w:rPr>
                <w:color w:val="000000"/>
                <w:spacing w:val="0"/>
                <w:w w:val="100"/>
                <w:position w:val="0"/>
                <w:sz w:val="18"/>
                <w:szCs w:val="18"/>
              </w:rPr>
              <w:t xml:space="preserve">（3） </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284,505.38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238,493.44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522,998.82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right"/>
            </w:pPr>
            <w:r>
              <w:rPr>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2,901,437.23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28,736,720.09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2,537, </w:t>
            </w:r>
            <w:r>
              <w:rPr>
                <w:color w:val="000000"/>
                <w:spacing w:val="0"/>
                <w:w w:val="100"/>
                <w:position w:val="0"/>
                <w:sz w:val="18"/>
                <w:szCs w:val="18"/>
              </w:rPr>
              <w:t xml:space="preserve">050.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906,125.26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35,081,333.03</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660"/>
              <w:jc w:val="both"/>
            </w:pPr>
            <w:r>
              <w:rPr>
                <w:color w:val="000000"/>
                <w:spacing w:val="0"/>
                <w:w w:val="100"/>
                <w:position w:val="0"/>
                <w:sz w:val="18"/>
                <w:szCs w:val="18"/>
              </w:rPr>
              <w:t xml:space="preserve">（1） </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2,901,437.23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28,736,720.09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2,537, </w:t>
            </w:r>
            <w:r>
              <w:rPr>
                <w:color w:val="000000"/>
                <w:spacing w:val="0"/>
                <w:w w:val="100"/>
                <w:position w:val="0"/>
                <w:sz w:val="18"/>
                <w:szCs w:val="18"/>
              </w:rPr>
              <w:t xml:space="preserve">050.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906,125.26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35,081,333.03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440"/>
              <w:jc w:val="both"/>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694,439,690.89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278,504,474.04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31,307,310.20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35,141,063.87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1,039, 392, </w:t>
            </w:r>
            <w:r>
              <w:rPr>
                <w:color w:val="000000"/>
                <w:spacing w:val="0"/>
                <w:w w:val="100"/>
                <w:position w:val="0"/>
                <w:sz w:val="18"/>
                <w:szCs w:val="18"/>
              </w:rPr>
              <w:t xml:space="preserve">539.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44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74,362,906.12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104,991,768.51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15,140,833.68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18,393,902.38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212,889,410.69</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w:t>
            </w:r>
            <w:r>
              <w:rPr>
                <w:color w:val="000000"/>
                <w:spacing w:val="0"/>
                <w:w w:val="100"/>
                <w:position w:val="0"/>
              </w:rPr>
              <w:t>.本期 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30,660,030.21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27,104,245.81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3,709, </w:t>
            </w:r>
            <w:r>
              <w:rPr>
                <w:color w:val="000000"/>
                <w:spacing w:val="0"/>
                <w:w w:val="100"/>
                <w:position w:val="0"/>
                <w:sz w:val="18"/>
                <w:szCs w:val="18"/>
              </w:rPr>
              <w:t xml:space="preserve">245.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479.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65,941,000.57</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60"/>
              <w:jc w:val="left"/>
              <w:rPr>
                <w:sz w:val="18"/>
                <w:szCs w:val="18"/>
              </w:rPr>
            </w:pPr>
            <w:r>
              <w:rPr>
                <w:color w:val="000000"/>
                <w:spacing w:val="0"/>
                <w:w w:val="100"/>
                <w:position w:val="0"/>
                <w:sz w:val="18"/>
                <w:szCs w:val="18"/>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30,660,030.21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27,104,245.81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3,709, </w:t>
            </w:r>
            <w:r>
              <w:rPr>
                <w:color w:val="000000"/>
                <w:spacing w:val="0"/>
                <w:w w:val="100"/>
                <w:position w:val="0"/>
                <w:sz w:val="18"/>
                <w:szCs w:val="18"/>
              </w:rPr>
              <w:t xml:space="preserve">245.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479.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65,941,000.57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125,430.51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14,750,940.54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 xml:space="preserve">499.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705,663.48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17,460,534.47</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660"/>
              <w:jc w:val="both"/>
            </w:pPr>
            <w:r>
              <w:rPr>
                <w:color w:val="000000"/>
                <w:spacing w:val="0"/>
                <w:w w:val="100"/>
                <w:position w:val="0"/>
                <w:sz w:val="18"/>
                <w:szCs w:val="18"/>
              </w:rPr>
              <w:t xml:space="preserve">（1） </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125,430.51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14,750,940.54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 xml:space="preserve">499.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705,663.48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17,460,534.47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440"/>
              <w:jc w:val="both"/>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104,897,505.82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117,345,073.78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16,971,579.24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22,155,717.95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261,369,876.79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2</w:t>
            </w:r>
            <w:r>
              <w:rPr>
                <w:color w:val="000000"/>
                <w:spacing w:val="0"/>
                <w:w w:val="100"/>
                <w:position w:val="0"/>
              </w:rPr>
              <w:t>.本期 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right"/>
        <w:tblLayout w:type="fixed"/>
      </w:tblPr>
      <w:tblGrid>
        <w:gridCol w:w="1253"/>
        <w:gridCol w:w="1531"/>
        <w:gridCol w:w="1531"/>
        <w:gridCol w:w="1426"/>
        <w:gridCol w:w="1426"/>
        <w:gridCol w:w="1747"/>
      </w:tblGrid>
      <w:tr>
        <w:trPr>
          <w:trHeight w:val="57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60"/>
              <w:jc w:val="left"/>
              <w:rPr>
                <w:sz w:val="18"/>
                <w:szCs w:val="18"/>
              </w:rPr>
            </w:pPr>
            <w:r>
              <w:rPr>
                <w:color w:val="000000"/>
                <w:spacing w:val="0"/>
                <w:w w:val="100"/>
                <w:position w:val="0"/>
                <w:sz w:val="18"/>
                <w:szCs w:val="18"/>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460"/>
              <w:jc w:val="left"/>
            </w:pPr>
            <w:r>
              <w:rPr>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8"/>
                <w:szCs w:val="18"/>
              </w:rPr>
              <w:t xml:space="preserve">(1) </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460"/>
              <w:jc w:val="left"/>
            </w:pPr>
            <w:r>
              <w:rPr>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460"/>
              <w:jc w:val="left"/>
            </w:pPr>
            <w:r>
              <w:rPr>
                <w:color w:val="000000"/>
                <w:spacing w:val="0"/>
                <w:w w:val="100"/>
                <w:position w:val="0"/>
                <w:sz w:val="18"/>
                <w:szCs w:val="18"/>
              </w:rPr>
              <w:t>1</w:t>
            </w:r>
            <w:r>
              <w:rPr>
                <w:color w:val="000000"/>
                <w:spacing w:val="0"/>
                <w:w w:val="100"/>
                <w:position w:val="0"/>
              </w:rPr>
              <w:t>.期末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589,542,185.07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161,159,400.26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14,335,730.96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12,985,345.92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778,022,662.21</w:t>
            </w:r>
          </w:p>
        </w:tc>
      </w:tr>
      <w:tr>
        <w:trPr>
          <w:trHeight w:val="57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460"/>
              <w:jc w:val="left"/>
            </w:pPr>
            <w:r>
              <w:rPr>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492,689,554.21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157,263,332.93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16,047,691.84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15,058,100.94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681,058,679.92</w:t>
            </w:r>
          </w:p>
        </w:tc>
      </w:tr>
    </w:tbl>
    <w:p>
      <w:pPr>
        <w:widowControl w:val="0"/>
        <w:spacing w:after="599" w:line="1" w:lineRule="exact"/>
      </w:pPr>
    </w:p>
    <w:p>
      <w:pPr>
        <w:pStyle w:val="Style26"/>
        <w:keepNext/>
        <w:keepLines/>
        <w:widowControl w:val="0"/>
        <w:numPr>
          <w:ilvl w:val="0"/>
          <w:numId w:val="87"/>
        </w:numPr>
        <w:shd w:val="clear" w:color="auto" w:fill="auto"/>
        <w:tabs>
          <w:tab w:pos="1255" w:val="left"/>
        </w:tabs>
        <w:bidi w:val="0"/>
        <w:spacing w:before="0" w:after="100" w:line="240" w:lineRule="auto"/>
        <w:ind w:left="0" w:right="0" w:firstLine="82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暂时闲置的固定资产情况</w:t>
      </w:r>
      <w:bookmarkEnd w:id="1067"/>
      <w:bookmarkEnd w:id="1068"/>
      <w:bookmarkEnd w:id="1070"/>
    </w:p>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1255" w:val="left"/>
        </w:tabs>
        <w:bidi w:val="0"/>
        <w:spacing w:before="0" w:after="100" w:line="240" w:lineRule="auto"/>
        <w:ind w:left="0" w:right="0" w:firstLine="820"/>
        <w:jc w:val="left"/>
      </w:pPr>
      <w:bookmarkStart w:id="1071" w:name="bookmark1071"/>
      <w:bookmarkEnd w:id="1071"/>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1255" w:val="left"/>
        </w:tabs>
        <w:bidi w:val="0"/>
        <w:spacing w:before="0" w:after="100" w:line="240" w:lineRule="auto"/>
        <w:ind w:left="0" w:right="0" w:firstLine="820"/>
        <w:jc w:val="left"/>
      </w:pPr>
      <w:bookmarkStart w:id="1072" w:name="bookmark1072"/>
      <w:bookmarkEnd w:id="1072"/>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7"/>
        </w:numPr>
        <w:shd w:val="clear" w:color="auto" w:fill="auto"/>
        <w:tabs>
          <w:tab w:pos="1255" w:val="left"/>
        </w:tabs>
        <w:bidi w:val="0"/>
        <w:spacing w:before="0" w:after="100" w:line="240" w:lineRule="auto"/>
        <w:ind w:left="0" w:right="0" w:firstLine="820"/>
        <w:jc w:val="left"/>
      </w:pPr>
      <w:bookmarkStart w:id="1073" w:name="bookmark1073"/>
      <w:bookmarkEnd w:id="1073"/>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20"/>
                <w:szCs w:val="20"/>
              </w:rPr>
              <w:t>营销网络建设项目-工程产品 展示房</w:t>
            </w:r>
            <w:r>
              <w:rPr>
                <w:color w:val="000000"/>
                <w:spacing w:val="0"/>
                <w:w w:val="100"/>
                <w:position w:val="0"/>
                <w:sz w:val="18"/>
                <w:szCs w:val="18"/>
              </w:rPr>
              <w:t>(T)/</w:t>
            </w:r>
            <w:r>
              <w:rPr>
                <w:color w:val="000000"/>
                <w:spacing w:val="0"/>
                <w:w w:val="100"/>
                <w:position w:val="0"/>
                <w:sz w:val="20"/>
                <w:szCs w:val="20"/>
              </w:rPr>
              <w:t>三亚</w:t>
            </w:r>
            <w:r>
              <w:rPr>
                <w:color w:val="000000"/>
                <w:spacing w:val="0"/>
                <w:w w:val="100"/>
                <w:position w:val="0"/>
                <w:sz w:val="18"/>
                <w:szCs w:val="18"/>
              </w:rPr>
              <w:t>/</w:t>
            </w:r>
            <w:r>
              <w:rPr>
                <w:color w:val="000000"/>
                <w:spacing w:val="0"/>
                <w:w w:val="100"/>
                <w:position w:val="0"/>
                <w:sz w:val="20"/>
                <w:szCs w:val="20"/>
              </w:rPr>
              <w:t>砖混</w:t>
            </w:r>
            <w:r>
              <w:rPr>
                <w:color w:val="000000"/>
                <w:spacing w:val="0"/>
                <w:w w:val="100"/>
                <w:position w:val="0"/>
                <w:sz w:val="18"/>
                <w:szCs w:val="18"/>
              </w:rPr>
              <w:t xml:space="preserve">/428.39 </w:t>
            </w:r>
            <w:r>
              <w:rPr>
                <w:color w:val="000000"/>
                <w:spacing w:val="0"/>
                <w:w w:val="100"/>
                <w:position w:val="0"/>
                <w:sz w:val="18"/>
                <w:szCs w:val="18"/>
              </w:rPr>
              <w:t>m</w:t>
            </w:r>
            <w:r>
              <w:rPr>
                <w:color w:val="000000"/>
                <w:spacing w:val="0"/>
                <w:w w:val="100"/>
                <w:position w:val="0"/>
                <w:sz w:val="18"/>
                <w:szCs w:val="18"/>
                <w:vertAlign w:val="superscript"/>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9,831, </w:t>
            </w:r>
            <w:r>
              <w:rPr>
                <w:color w:val="000000"/>
                <w:spacing w:val="0"/>
                <w:w w:val="100"/>
                <w:position w:val="0"/>
                <w:sz w:val="18"/>
                <w:szCs w:val="18"/>
              </w:rPr>
              <w:t xml:space="preserve">967.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开发商项目局部未通过验收暂 不能办证</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揽海听涛商住楼</w:t>
            </w:r>
            <w:r>
              <w:rPr>
                <w:color w:val="000000"/>
                <w:spacing w:val="0"/>
                <w:w w:val="100"/>
                <w:position w:val="0"/>
                <w:sz w:val="18"/>
                <w:szCs w:val="18"/>
              </w:rPr>
              <w:t>/5</w:t>
            </w:r>
            <w:r>
              <w:rPr>
                <w:color w:val="000000"/>
                <w:spacing w:val="0"/>
                <w:w w:val="100"/>
                <w:position w:val="0"/>
              </w:rPr>
              <w:t>栋</w:t>
            </w:r>
            <w:r>
              <w:rPr>
                <w:color w:val="000000"/>
                <w:spacing w:val="0"/>
                <w:w w:val="100"/>
                <w:position w:val="0"/>
                <w:sz w:val="18"/>
                <w:szCs w:val="18"/>
              </w:rPr>
              <w:t>202</w:t>
            </w:r>
            <w:r>
              <w:rPr>
                <w:color w:val="000000"/>
                <w:spacing w:val="0"/>
                <w:w w:val="100"/>
                <w:position w:val="0"/>
              </w:rPr>
              <w:t>房</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/120.76 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1,507, </w:t>
            </w:r>
            <w:r>
              <w:rPr>
                <w:color w:val="000000"/>
                <w:spacing w:val="0"/>
                <w:w w:val="100"/>
                <w:position w:val="0"/>
                <w:sz w:val="18"/>
                <w:szCs w:val="18"/>
              </w:rPr>
              <w:t>426.20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开发商项目局部未通过验收暂 不能办证</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九龙城市乐园</w:t>
            </w:r>
            <w:r>
              <w:rPr>
                <w:color w:val="000000"/>
                <w:spacing w:val="0"/>
                <w:w w:val="100"/>
                <w:position w:val="0"/>
                <w:sz w:val="18"/>
                <w:szCs w:val="18"/>
              </w:rPr>
              <w:t>-59#1</w:t>
            </w:r>
            <w:r>
              <w:rPr>
                <w:color w:val="000000"/>
                <w:spacing w:val="0"/>
                <w:w w:val="100"/>
                <w:position w:val="0"/>
              </w:rPr>
              <w:t>层</w:t>
            </w:r>
            <w:r>
              <w:rPr>
                <w:color w:val="000000"/>
                <w:spacing w:val="0"/>
                <w:w w:val="100"/>
                <w:position w:val="0"/>
                <w:sz w:val="18"/>
                <w:szCs w:val="18"/>
              </w:rPr>
              <w:t>21</w:t>
            </w:r>
            <w:r>
              <w:rPr>
                <w:color w:val="000000"/>
                <w:spacing w:val="0"/>
                <w:w w:val="100"/>
                <w:position w:val="0"/>
              </w:rPr>
              <w:t>室</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/23.26 </w:t>
            </w:r>
            <w:r>
              <w:rPr>
                <w:color w:val="000000"/>
                <w:spacing w:val="0"/>
                <w:w w:val="100"/>
                <w:position w:val="0"/>
                <w:sz w:val="18"/>
                <w:szCs w:val="18"/>
              </w:rPr>
              <w:t>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224,605.33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小门面房，前五年使用权归物业 暂不能办理过户；</w:t>
            </w:r>
            <w:r>
              <w:rPr>
                <w:color w:val="000000"/>
                <w:spacing w:val="0"/>
                <w:w w:val="100"/>
                <w:position w:val="0"/>
                <w:sz w:val="18"/>
                <w:szCs w:val="18"/>
              </w:rPr>
              <w:t>2018</w:t>
            </w:r>
            <w:r>
              <w:rPr>
                <w:color w:val="000000"/>
                <w:spacing w:val="0"/>
                <w:w w:val="100"/>
                <w:position w:val="0"/>
              </w:rPr>
              <w:t>年办理</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九龙城市乐园</w:t>
            </w:r>
            <w:r>
              <w:rPr>
                <w:color w:val="000000"/>
                <w:spacing w:val="0"/>
                <w:w w:val="100"/>
                <w:position w:val="0"/>
                <w:sz w:val="18"/>
                <w:szCs w:val="18"/>
              </w:rPr>
              <w:t>-59#1</w:t>
            </w:r>
            <w:r>
              <w:rPr>
                <w:color w:val="000000"/>
                <w:spacing w:val="0"/>
                <w:w w:val="100"/>
                <w:position w:val="0"/>
              </w:rPr>
              <w:t>层</w:t>
            </w:r>
            <w:r>
              <w:rPr>
                <w:color w:val="000000"/>
                <w:spacing w:val="0"/>
                <w:w w:val="100"/>
                <w:position w:val="0"/>
                <w:sz w:val="18"/>
                <w:szCs w:val="18"/>
              </w:rPr>
              <w:t>2</w:t>
            </w:r>
            <w:r>
              <w:rPr>
                <w:color w:val="000000"/>
                <w:spacing w:val="0"/>
                <w:w w:val="100"/>
                <w:position w:val="0"/>
              </w:rPr>
              <w:t>室</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 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125,754.54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小门面房，前五年使用权归物业 暂不能办理过户；</w:t>
            </w:r>
            <w:r>
              <w:rPr>
                <w:color w:val="000000"/>
                <w:spacing w:val="0"/>
                <w:w w:val="100"/>
                <w:position w:val="0"/>
                <w:sz w:val="18"/>
                <w:szCs w:val="18"/>
              </w:rPr>
              <w:t>2018</w:t>
            </w:r>
            <w:r>
              <w:rPr>
                <w:color w:val="000000"/>
                <w:spacing w:val="0"/>
                <w:w w:val="100"/>
                <w:position w:val="0"/>
              </w:rPr>
              <w:t>年办理</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946" w:val="left"/>
              </w:tabs>
              <w:bidi w:val="0"/>
              <w:spacing w:before="0" w:after="0" w:line="254" w:lineRule="exact"/>
              <w:ind w:left="0" w:right="0" w:firstLine="0"/>
              <w:jc w:val="left"/>
            </w:pPr>
            <w:r>
              <w:rPr>
                <w:color w:val="000000"/>
                <w:spacing w:val="0"/>
                <w:w w:val="100"/>
                <w:position w:val="0"/>
              </w:rPr>
              <w:t xml:space="preserve">营销网络建设-西安蔚蓝青城 </w:t>
            </w:r>
            <w:r>
              <w:rPr>
                <w:color w:val="000000"/>
                <w:spacing w:val="0"/>
                <w:w w:val="100"/>
                <w:position w:val="0"/>
                <w:sz w:val="18"/>
                <w:szCs w:val="18"/>
              </w:rPr>
              <w:t>5-10102</w:t>
              <w:tab/>
              <w:t xml:space="preserve">(725. </w:t>
            </w:r>
            <w:r>
              <w:rPr>
                <w:color w:val="000000"/>
                <w:spacing w:val="0"/>
                <w:w w:val="100"/>
                <w:position w:val="0"/>
                <w:sz w:val="18"/>
                <w:szCs w:val="18"/>
              </w:rPr>
              <w:t xml:space="preserve">49 </w:t>
            </w:r>
            <w:r>
              <w:rPr>
                <w:color w:val="000000"/>
                <w:spacing w:val="0"/>
                <w:w w:val="100"/>
                <w:position w:val="0"/>
              </w:rPr>
              <w:t>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15,560,291.74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2" w:lineRule="exact"/>
              <w:ind w:left="0" w:right="0" w:firstLine="0"/>
              <w:jc w:val="left"/>
            </w:pPr>
            <w:r>
              <w:rPr>
                <w:color w:val="000000"/>
                <w:spacing w:val="0"/>
                <w:w w:val="100"/>
                <w:position w:val="0"/>
              </w:rPr>
              <w:t>营销网络建设-龙城优山美郡 太原市尖草坪区和平北路</w:t>
            </w:r>
            <w:r>
              <w:rPr>
                <w:color w:val="000000"/>
                <w:spacing w:val="0"/>
                <w:w w:val="100"/>
                <w:position w:val="0"/>
                <w:sz w:val="18"/>
                <w:szCs w:val="18"/>
              </w:rPr>
              <w:t xml:space="preserve">361 </w:t>
            </w:r>
            <w:r>
              <w:rPr>
                <w:color w:val="000000"/>
                <w:spacing w:val="0"/>
                <w:w w:val="100"/>
                <w:position w:val="0"/>
              </w:rPr>
              <w:t>号</w:t>
            </w:r>
            <w:r>
              <w:rPr>
                <w:color w:val="000000"/>
                <w:spacing w:val="0"/>
                <w:w w:val="100"/>
                <w:position w:val="0"/>
                <w:sz w:val="18"/>
                <w:szCs w:val="18"/>
              </w:rPr>
              <w:t>30</w:t>
            </w:r>
            <w:r>
              <w:rPr>
                <w:color w:val="000000"/>
                <w:spacing w:val="0"/>
                <w:w w:val="100"/>
                <w:position w:val="0"/>
              </w:rPr>
              <w:t>幢</w:t>
            </w:r>
            <w:r>
              <w:rPr>
                <w:color w:val="000000"/>
                <w:spacing w:val="0"/>
                <w:w w:val="100"/>
                <w:position w:val="0"/>
                <w:sz w:val="18"/>
                <w:szCs w:val="18"/>
              </w:rPr>
              <w:t>1005</w:t>
            </w:r>
            <w:r>
              <w:rPr>
                <w:color w:val="000000"/>
                <w:spacing w:val="0"/>
                <w:w w:val="100"/>
                <w:position w:val="0"/>
              </w:rPr>
              <w:t>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6,479, </w:t>
            </w:r>
            <w:r>
              <w:rPr>
                <w:color w:val="000000"/>
                <w:spacing w:val="0"/>
                <w:w w:val="100"/>
                <w:position w:val="0"/>
                <w:sz w:val="18"/>
                <w:szCs w:val="18"/>
              </w:rPr>
              <w:t xml:space="preserve">070.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营销网络建设-龙城优山美郡 太原市尖草坪区和平北路</w:t>
            </w:r>
            <w:r>
              <w:rPr>
                <w:color w:val="000000"/>
                <w:spacing w:val="0"/>
                <w:w w:val="100"/>
                <w:position w:val="0"/>
                <w:sz w:val="18"/>
                <w:szCs w:val="18"/>
              </w:rPr>
              <w:t xml:space="preserve">361 </w:t>
            </w:r>
            <w:r>
              <w:rPr>
                <w:color w:val="000000"/>
                <w:spacing w:val="0"/>
                <w:w w:val="100"/>
                <w:position w:val="0"/>
              </w:rPr>
              <w:t>号</w:t>
            </w:r>
            <w:r>
              <w:rPr>
                <w:color w:val="000000"/>
                <w:spacing w:val="0"/>
                <w:w w:val="100"/>
                <w:position w:val="0"/>
                <w:sz w:val="18"/>
                <w:szCs w:val="18"/>
              </w:rPr>
              <w:t>30</w:t>
            </w:r>
            <w:r>
              <w:rPr>
                <w:color w:val="000000"/>
                <w:spacing w:val="0"/>
                <w:w w:val="100"/>
                <w:position w:val="0"/>
              </w:rPr>
              <w:t>幢</w:t>
            </w:r>
            <w:r>
              <w:rPr>
                <w:color w:val="000000"/>
                <w:spacing w:val="0"/>
                <w:w w:val="100"/>
                <w:position w:val="0"/>
                <w:sz w:val="18"/>
                <w:szCs w:val="18"/>
              </w:rPr>
              <w:t>1006</w:t>
            </w:r>
            <w:r>
              <w:rPr>
                <w:color w:val="000000"/>
                <w:spacing w:val="0"/>
                <w:w w:val="100"/>
                <w:position w:val="0"/>
              </w:rPr>
              <w:t>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5,577, </w:t>
            </w:r>
            <w:r>
              <w:rPr>
                <w:color w:val="000000"/>
                <w:spacing w:val="0"/>
                <w:w w:val="100"/>
                <w:position w:val="0"/>
                <w:sz w:val="18"/>
                <w:szCs w:val="18"/>
              </w:rPr>
              <w:t xml:space="preserve">597.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连云港生产基地年产</w:t>
            </w:r>
            <w:r>
              <w:rPr>
                <w:color w:val="000000"/>
                <w:spacing w:val="0"/>
                <w:w w:val="100"/>
                <w:position w:val="0"/>
                <w:sz w:val="18"/>
                <w:szCs w:val="18"/>
              </w:rPr>
              <w:t>160</w:t>
            </w:r>
            <w:r>
              <w:rPr>
                <w:color w:val="000000"/>
                <w:spacing w:val="0"/>
                <w:w w:val="100"/>
                <w:position w:val="0"/>
              </w:rPr>
              <w:t>万台 太阳能热水器建设项目</w:t>
            </w:r>
            <w:r>
              <w:rPr>
                <w:color w:val="000000"/>
                <w:spacing w:val="0"/>
                <w:w w:val="100"/>
                <w:position w:val="0"/>
                <w:sz w:val="18"/>
                <w:szCs w:val="18"/>
              </w:rPr>
              <w:t>-1#</w:t>
            </w:r>
            <w:r>
              <w:rPr>
                <w:color w:val="000000"/>
                <w:spacing w:val="0"/>
                <w:w w:val="100"/>
                <w:position w:val="0"/>
              </w:rPr>
              <w:t>厂 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49,471,815.12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停车场</w:t>
            </w:r>
            <w:r>
              <w:rPr>
                <w:color w:val="000000"/>
                <w:spacing w:val="0"/>
                <w:w w:val="100"/>
                <w:position w:val="0"/>
                <w:sz w:val="18"/>
                <w:szCs w:val="18"/>
              </w:rPr>
              <w:t>/</w:t>
            </w:r>
            <w:r>
              <w:rPr>
                <w:color w:val="000000"/>
                <w:spacing w:val="0"/>
                <w:w w:val="100"/>
                <w:position w:val="0"/>
                <w:sz w:val="20"/>
                <w:szCs w:val="20"/>
              </w:rPr>
              <w:t>砼</w:t>
            </w:r>
            <w:r>
              <w:rPr>
                <w:color w:val="000000"/>
                <w:spacing w:val="0"/>
                <w:w w:val="100"/>
                <w:position w:val="0"/>
                <w:sz w:val="18"/>
                <w:szCs w:val="18"/>
              </w:rPr>
              <w:t xml:space="preserve">/3574 </w:t>
            </w:r>
            <w:r>
              <w:rPr>
                <w:color w:val="000000"/>
                <w:spacing w:val="0"/>
                <w:w w:val="100"/>
                <w:position w:val="0"/>
                <w:sz w:val="18"/>
                <w:szCs w:val="18"/>
              </w:rPr>
              <w:t>m</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240,379.08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line="1" w:lineRule="exact"/>
      </w:pPr>
      <w:r>
        <w:br w:type="page"/>
      </w:r>
    </w:p>
    <w:tbl>
      <w:tblPr>
        <w:tblOverlap w:val="never"/>
        <w:jc w:val="right"/>
        <w:tblLayout w:type="fixed"/>
      </w:tblPr>
      <w:tblGrid>
        <w:gridCol w:w="2952"/>
        <w:gridCol w:w="3043"/>
        <w:gridCol w:w="3067"/>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太阳能模拟器实验室/钢结构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295.56 m</w:t>
            </w:r>
            <w:r>
              <w:rPr>
                <w:color w:val="000000"/>
                <w:spacing w:val="0"/>
                <w:w w:val="100"/>
                <w:position w:val="0"/>
                <w:sz w:val="18"/>
                <w:szCs w:val="18"/>
                <w:vertAlign w:val="superscript"/>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527,801.35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高效反渗透净水机项目</w:t>
            </w:r>
            <w:r>
              <w:rPr>
                <w:color w:val="000000"/>
                <w:spacing w:val="0"/>
                <w:w w:val="100"/>
                <w:position w:val="0"/>
                <w:sz w:val="18"/>
                <w:szCs w:val="18"/>
              </w:rPr>
              <w:t>-2#</w:t>
            </w:r>
            <w:r>
              <w:rPr>
                <w:color w:val="000000"/>
                <w:spacing w:val="0"/>
                <w:w w:val="100"/>
                <w:position w:val="0"/>
              </w:rPr>
              <w:t>净 水厂房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67,800,471.35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研发中心建设项目-展厅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6,544, </w:t>
            </w:r>
            <w:r>
              <w:rPr>
                <w:color w:val="000000"/>
                <w:spacing w:val="0"/>
                <w:w w:val="100"/>
                <w:position w:val="0"/>
                <w:sz w:val="18"/>
                <w:szCs w:val="18"/>
              </w:rPr>
              <w:t xml:space="preserve">612.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建筑一体化太阳能热水器项目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-厂区给水、排水工程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9,192, </w:t>
            </w:r>
            <w:r>
              <w:rPr>
                <w:color w:val="000000"/>
                <w:spacing w:val="0"/>
                <w:w w:val="100"/>
                <w:position w:val="0"/>
                <w:sz w:val="18"/>
                <w:szCs w:val="18"/>
              </w:rPr>
              <w:t xml:space="preserve">370.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研发中心建设项目-新项目实 验室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4,851, </w:t>
            </w:r>
            <w:r>
              <w:rPr>
                <w:color w:val="000000"/>
                <w:spacing w:val="0"/>
                <w:w w:val="100"/>
                <w:position w:val="0"/>
                <w:sz w:val="18"/>
                <w:szCs w:val="18"/>
              </w:rPr>
              <w:t xml:space="preserve">443.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r>
              <w:rPr>
                <w:color w:val="000000"/>
                <w:spacing w:val="0"/>
                <w:w w:val="100"/>
                <w:position w:val="0"/>
                <w:sz w:val="18"/>
                <w:szCs w:val="18"/>
              </w:rPr>
              <w:t>2#</w:t>
            </w:r>
            <w:r>
              <w:rPr>
                <w:color w:val="000000"/>
                <w:spacing w:val="0"/>
                <w:w w:val="100"/>
                <w:position w:val="0"/>
              </w:rPr>
              <w:t>厂房及宿舍楼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13,834,640.21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191,770,246.59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820"/>
        <w:jc w:val="left"/>
      </w:pPr>
      <w:bookmarkStart w:id="1074" w:name="bookmark1074"/>
      <w:bookmarkStart w:id="1075" w:name="bookmark1075"/>
      <w:bookmarkStart w:id="1076" w:name="bookmark1076"/>
      <w:bookmarkStart w:id="1077" w:name="bookmark1077"/>
      <w:r>
        <w:rPr>
          <w:color w:val="000000"/>
          <w:spacing w:val="0"/>
          <w:w w:val="100"/>
          <w:position w:val="0"/>
        </w:rPr>
        <w:t>2</w:t>
      </w:r>
      <w:bookmarkEnd w:id="1076"/>
      <w:r>
        <w:rPr>
          <w:color w:val="000000"/>
          <w:spacing w:val="0"/>
          <w:w w:val="100"/>
          <w:position w:val="0"/>
        </w:rPr>
        <w:t>0、在建工程</w:t>
      </w:r>
      <w:bookmarkEnd w:id="1074"/>
      <w:bookmarkEnd w:id="1075"/>
      <w:bookmarkEnd w:id="1077"/>
    </w:p>
    <w:p>
      <w:pPr>
        <w:pStyle w:val="Style26"/>
        <w:keepNext/>
        <w:keepLines/>
        <w:widowControl w:val="0"/>
        <w:numPr>
          <w:ilvl w:val="0"/>
          <w:numId w:val="89"/>
        </w:numPr>
        <w:shd w:val="clear" w:color="auto" w:fill="auto"/>
        <w:bidi w:val="0"/>
        <w:spacing w:before="0" w:after="100" w:line="240" w:lineRule="auto"/>
        <w:ind w:left="0" w:right="0" w:firstLine="820"/>
        <w:jc w:val="left"/>
      </w:pPr>
      <w:bookmarkStart w:id="1074" w:name="bookmark1074"/>
      <w:bookmarkStart w:id="1075" w:name="bookmark1075"/>
      <w:bookmarkStart w:id="1078" w:name="bookmark1078"/>
      <w:bookmarkStart w:id="1079" w:name="bookmark1079"/>
      <w:bookmarkEnd w:id="1078"/>
      <w:r>
        <w:rPr>
          <w:color w:val="000000"/>
          <w:spacing w:val="0"/>
          <w:w w:val="100"/>
          <w:position w:val="0"/>
        </w:rPr>
        <w:t>.</w:t>
      </w:r>
      <w:r>
        <w:rPr>
          <w:color w:val="000000"/>
          <w:spacing w:val="0"/>
          <w:w w:val="100"/>
          <w:position w:val="0"/>
        </w:rPr>
        <w:t>在建工程情况</w:t>
      </w:r>
      <w:bookmarkEnd w:id="1074"/>
      <w:bookmarkEnd w:id="1075"/>
      <w:bookmarkEnd w:id="1079"/>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325"/>
        <w:gridCol w:w="1637"/>
        <w:gridCol w:w="638"/>
        <w:gridCol w:w="1603"/>
        <w:gridCol w:w="1531"/>
        <w:gridCol w:w="638"/>
        <w:gridCol w:w="1541"/>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建筑一体化 太阳能热水 器项目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34,741,974.58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34,741,974.58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83,800,579.80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83,800,579.80</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研发中心建 设项目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86,528,242.03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86,528,242.03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38,566,004.11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38,566,004.11</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营销网络门 店装修项目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3,593, </w:t>
            </w:r>
            <w:r>
              <w:rPr>
                <w:color w:val="000000"/>
                <w:spacing w:val="0"/>
                <w:w w:val="100"/>
                <w:position w:val="0"/>
                <w:sz w:val="18"/>
                <w:szCs w:val="18"/>
              </w:rPr>
              <w:t>592.23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3,593,592.23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360,000.00</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洛阳基地厂 房及配套工 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174,630.43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174,630.43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11,669,785.23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11,669,785.23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广东空气能 新厂房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85,377,911.67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85,377,911.67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57,282,832.06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57,282,832.06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洛阳基地综 合项目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1,178, </w:t>
            </w:r>
            <w:r>
              <w:rPr>
                <w:color w:val="000000"/>
                <w:spacing w:val="0"/>
                <w:w w:val="100"/>
                <w:position w:val="0"/>
                <w:sz w:val="18"/>
                <w:szCs w:val="18"/>
              </w:rPr>
              <w:t xml:space="preserve">320.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1,178,320.28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6,294, </w:t>
            </w:r>
            <w:r>
              <w:rPr>
                <w:color w:val="000000"/>
                <w:spacing w:val="0"/>
                <w:w w:val="100"/>
                <w:position w:val="0"/>
                <w:sz w:val="18"/>
                <w:szCs w:val="18"/>
              </w:rPr>
              <w:t xml:space="preserve">739.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6,294, </w:t>
            </w:r>
            <w:r>
              <w:rPr>
                <w:color w:val="000000"/>
                <w:spacing w:val="0"/>
                <w:w w:val="100"/>
                <w:position w:val="0"/>
                <w:sz w:val="18"/>
                <w:szCs w:val="18"/>
              </w:rPr>
              <w:t xml:space="preserve">739. </w:t>
            </w:r>
            <w:r>
              <w:rPr>
                <w:color w:val="000000"/>
                <w:spacing w:val="0"/>
                <w:w w:val="100"/>
                <w:position w:val="0"/>
                <w:sz w:val="18"/>
                <w:szCs w:val="18"/>
              </w:rPr>
              <w:t>52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连云港基地 改扩建工程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834.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1,000,834.00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834.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834.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机器设备调 试安装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2,331, </w:t>
            </w:r>
            <w:r>
              <w:rPr>
                <w:color w:val="000000"/>
                <w:spacing w:val="0"/>
                <w:w w:val="100"/>
                <w:position w:val="0"/>
                <w:sz w:val="18"/>
                <w:szCs w:val="18"/>
              </w:rPr>
              <w:t xml:space="preserve">386.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2,331,386.54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1,902,210.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1,902,210.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234,660.20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234,660.20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872,761.25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872,761.25</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215,161,551.96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215,161,551.96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201,749,746.07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201,749,746.07</w:t>
            </w:r>
          </w:p>
        </w:tc>
      </w:tr>
    </w:tbl>
    <w:p>
      <w:pPr>
        <w:spacing w:lineRule="exact" w:line="1"/>
        <w:rPr>
          <w:sz w:val="2"/>
          <w:szCs w:val="2"/>
        </w:rPr>
      </w:pPr>
      <w:r>
        <w:br w:type="page"/>
      </w:r>
    </w:p>
    <w:p>
      <w:pPr>
        <w:pStyle w:val="Style26"/>
        <w:keepNext/>
        <w:keepLines/>
        <w:widowControl w:val="0"/>
        <w:numPr>
          <w:ilvl w:val="0"/>
          <w:numId w:val="89"/>
        </w:numPr>
        <w:shd w:val="clear" w:color="auto" w:fill="auto"/>
        <w:bidi w:val="0"/>
        <w:spacing w:before="0" w:after="100" w:line="240" w:lineRule="auto"/>
        <w:ind w:left="0" w:right="0" w:firstLine="72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r>
      <w:r>
        <w:rPr>
          <w:color w:val="000000"/>
          <w:spacing w:val="0"/>
          <w:w w:val="100"/>
          <w:position w:val="0"/>
        </w:rPr>
        <w:t>重要在建工程项目本期变动情况</w:t>
      </w:r>
      <w:bookmarkEnd w:id="1080"/>
      <w:bookmarkEnd w:id="1081"/>
      <w:bookmarkEnd w:id="1083"/>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32"/>
        <w:gridCol w:w="1219"/>
        <w:gridCol w:w="1114"/>
        <w:gridCol w:w="1181"/>
        <w:gridCol w:w="1195"/>
        <w:gridCol w:w="302"/>
        <w:gridCol w:w="1109"/>
        <w:gridCol w:w="610"/>
        <w:gridCol w:w="562"/>
        <w:gridCol w:w="230"/>
        <w:gridCol w:w="384"/>
        <w:gridCol w:w="331"/>
        <w:gridCol w:w="322"/>
      </w:tblGrid>
      <w:tr>
        <w:trPr>
          <w:trHeight w:val="17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预算数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期初</w:t>
            </w:r>
          </w:p>
          <w:p>
            <w:pPr>
              <w:pStyle w:val="Style2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本期转入固定资 产金额</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本期其他减少金额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2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工程累 计投入 占预算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200" w:right="0" w:hanging="200"/>
              <w:jc w:val="both"/>
              <w:rPr>
                <w:sz w:val="15"/>
                <w:szCs w:val="15"/>
              </w:rPr>
            </w:pPr>
            <w:r>
              <w:rPr>
                <w:color w:val="000000"/>
                <w:spacing w:val="0"/>
                <w:w w:val="100"/>
                <w:position w:val="0"/>
                <w:sz w:val="15"/>
                <w:szCs w:val="15"/>
              </w:rPr>
              <w:t>工程进 度</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-利息资本化累计金额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1" w:lineRule="exact"/>
              <w:ind w:left="0" w:right="0" w:firstLine="0"/>
              <w:jc w:val="left"/>
              <w:rPr>
                <w:sz w:val="15"/>
                <w:szCs w:val="15"/>
              </w:rPr>
            </w:pPr>
            <w:r>
              <w:rPr>
                <w:color w:val="000000"/>
                <w:spacing w:val="0"/>
                <w:w w:val="100"/>
                <w:position w:val="0"/>
                <w:sz w:val="15"/>
                <w:szCs w:val="15"/>
              </w:rPr>
              <w:t>其 中： 本期 利息 资本 化金</w:t>
            </w:r>
          </w:p>
          <w:p>
            <w:pPr>
              <w:pStyle w:val="Style24"/>
              <w:keepNext w:val="0"/>
              <w:keepLines w:val="0"/>
              <w:widowControl w:val="0"/>
              <w:shd w:val="clear" w:color="auto" w:fill="auto"/>
              <w:bidi w:val="0"/>
              <w:spacing w:before="0" w:after="0" w:line="191" w:lineRule="exact"/>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资金来源</w:t>
            </w:r>
          </w:p>
        </w:tc>
      </w:tr>
      <w:tr>
        <w:trPr>
          <w:trHeight w:val="79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建筑一体化 太阳能热水 器项目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300, 000,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83, 800, </w:t>
            </w:r>
            <w:r>
              <w:rPr>
                <w:rFonts w:ascii="Times New Roman" w:eastAsia="Times New Roman" w:hAnsi="Times New Roman" w:cs="Times New Roman"/>
                <w:color w:val="000000"/>
                <w:spacing w:val="0"/>
                <w:w w:val="100"/>
                <w:position w:val="0"/>
                <w:sz w:val="14"/>
                <w:szCs w:val="14"/>
              </w:rPr>
              <w:t xml:space="preserve">579.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58,646,208.71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107,704,813.93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34,741,974.58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71.85%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厂房 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募 集 资 金</w:t>
            </w:r>
          </w:p>
        </w:tc>
      </w:tr>
      <w:tr>
        <w:trPr>
          <w:trHeight w:val="176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研发中心建 设项目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38,566, </w:t>
            </w:r>
            <w:r>
              <w:rPr>
                <w:rFonts w:ascii="Times New Roman" w:eastAsia="Times New Roman" w:hAnsi="Times New Roman" w:cs="Times New Roman"/>
                <w:color w:val="000000"/>
                <w:spacing w:val="0"/>
                <w:w w:val="100"/>
                <w:position w:val="0"/>
                <w:sz w:val="14"/>
                <w:szCs w:val="14"/>
              </w:rPr>
              <w:t xml:space="preserve">004. </w:t>
            </w:r>
            <w:r>
              <w:rPr>
                <w:rFonts w:ascii="Times New Roman" w:eastAsia="Times New Roman" w:hAnsi="Times New Roman" w:cs="Times New Roman"/>
                <w:color w:val="000000"/>
                <w:spacing w:val="0"/>
                <w:w w:val="100"/>
                <w:position w:val="0"/>
                <w:sz w:val="14"/>
                <w:szCs w:val="14"/>
              </w:rPr>
              <w:t>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48,639,114.3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676, </w:t>
            </w:r>
            <w:r>
              <w:rPr>
                <w:rFonts w:ascii="Times New Roman" w:eastAsia="Times New Roman" w:hAnsi="Times New Roman" w:cs="Times New Roman"/>
                <w:color w:val="000000"/>
                <w:spacing w:val="0"/>
                <w:w w:val="100"/>
                <w:position w:val="0"/>
                <w:sz w:val="14"/>
                <w:szCs w:val="14"/>
              </w:rPr>
              <w:t xml:space="preserve">876.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86,528,242.03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67.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3" w:lineRule="exact"/>
              <w:ind w:left="0" w:right="0" w:firstLine="0"/>
              <w:jc w:val="both"/>
              <w:rPr>
                <w:sz w:val="14"/>
                <w:szCs w:val="14"/>
              </w:rPr>
            </w:pPr>
            <w:r>
              <w:rPr>
                <w:color w:val="000000"/>
                <w:spacing w:val="0"/>
                <w:w w:val="100"/>
                <w:position w:val="0"/>
                <w:sz w:val="15"/>
                <w:szCs w:val="15"/>
              </w:rPr>
              <w:t xml:space="preserve">实验楼 及展厅 已完 工，研 发楼外 装已完 工，内 装完工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募 集 资 金</w:t>
            </w:r>
          </w:p>
        </w:tc>
      </w:tr>
      <w:tr>
        <w:trPr>
          <w:trHeight w:val="79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营销网络门 店装修项目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14,180,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360,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3,233,592.23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3,593,592.23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27. </w:t>
            </w:r>
            <w:r>
              <w:rPr>
                <w:rFonts w:ascii="Times New Roman" w:eastAsia="Times New Roman" w:hAnsi="Times New Roman" w:cs="Times New Roman"/>
                <w:color w:val="000000"/>
                <w:spacing w:val="0"/>
                <w:w w:val="100"/>
                <w:position w:val="0"/>
                <w:sz w:val="14"/>
                <w:szCs w:val="14"/>
              </w:rPr>
              <w:t>25%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部分展 厅装修 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募 集 资 金</w:t>
            </w:r>
          </w:p>
        </w:tc>
      </w:tr>
      <w:tr>
        <w:trPr>
          <w:trHeight w:val="7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洛阳基地厂 房及配套工 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16, 017, </w:t>
            </w:r>
            <w:r>
              <w:rPr>
                <w:rFonts w:ascii="Times New Roman" w:eastAsia="Times New Roman" w:hAnsi="Times New Roman" w:cs="Times New Roman"/>
                <w:color w:val="000000"/>
                <w:spacing w:val="0"/>
                <w:w w:val="100"/>
                <w:position w:val="0"/>
                <w:sz w:val="14"/>
                <w:szCs w:val="14"/>
              </w:rPr>
              <w:t>341.34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11,669,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4,347,556.11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15, </w:t>
            </w:r>
            <w:r>
              <w:rPr>
                <w:rFonts w:ascii="Times New Roman" w:eastAsia="Times New Roman" w:hAnsi="Times New Roman" w:cs="Times New Roman"/>
                <w:color w:val="000000"/>
                <w:spacing w:val="0"/>
                <w:w w:val="100"/>
                <w:position w:val="0"/>
                <w:sz w:val="14"/>
                <w:szCs w:val="14"/>
              </w:rPr>
              <w:t>842,710.91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174,630.43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87"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厂房 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rPr>
              <w:t>募集资金</w:t>
            </w:r>
          </w:p>
        </w:tc>
      </w:tr>
      <w:tr>
        <w:trPr>
          <w:trHeight w:val="79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广东空气能 新厂房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151,588,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57, 282, </w:t>
            </w:r>
            <w:r>
              <w:rPr>
                <w:rFonts w:ascii="Times New Roman" w:eastAsia="Times New Roman" w:hAnsi="Times New Roman" w:cs="Times New Roman"/>
                <w:color w:val="000000"/>
                <w:spacing w:val="0"/>
                <w:w w:val="100"/>
                <w:position w:val="0"/>
                <w:sz w:val="14"/>
                <w:szCs w:val="14"/>
              </w:rPr>
              <w:t xml:space="preserve">832.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28,095,079.61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85,377,911.67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73. </w:t>
            </w: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87" w:lineRule="exact"/>
              <w:ind w:left="0" w:right="0" w:firstLine="0"/>
              <w:jc w:val="both"/>
              <w:rPr>
                <w:sz w:val="14"/>
                <w:szCs w:val="14"/>
              </w:rPr>
            </w:pPr>
            <w:r>
              <w:rPr>
                <w:color w:val="000000"/>
                <w:spacing w:val="0"/>
                <w:w w:val="100"/>
                <w:position w:val="0"/>
                <w:sz w:val="15"/>
                <w:szCs w:val="15"/>
              </w:rPr>
              <w:t xml:space="preserve">厂房建 设进度 </w:t>
            </w:r>
            <w:r>
              <w:rPr>
                <w:rFonts w:ascii="Times New Roman" w:eastAsia="Times New Roman" w:hAnsi="Times New Roman" w:cs="Times New Roman"/>
                <w:color w:val="000000"/>
                <w:spacing w:val="0"/>
                <w:w w:val="100"/>
                <w:position w:val="0"/>
                <w:sz w:val="14"/>
                <w:szCs w:val="14"/>
              </w:rPr>
              <w:t>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140" w:after="0" w:line="240" w:lineRule="auto"/>
              <w:ind w:left="0" w:right="0" w:firstLine="0"/>
              <w:jc w:val="right"/>
              <w:rPr>
                <w:sz w:val="15"/>
                <w:szCs w:val="15"/>
              </w:rPr>
            </w:pPr>
            <w:r>
              <w:rPr>
                <w:color w:val="000000"/>
                <w:spacing w:val="0"/>
                <w:w w:val="100"/>
                <w:position w:val="0"/>
                <w:sz w:val="15"/>
                <w:szCs w:val="15"/>
              </w:rPr>
              <w:t>募集资金</w:t>
            </w:r>
          </w:p>
        </w:tc>
      </w:tr>
      <w:tr>
        <w:trPr>
          <w:trHeight w:val="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601, 785, </w:t>
            </w:r>
            <w:r>
              <w:rPr>
                <w:rFonts w:ascii="Times New Roman" w:eastAsia="Times New Roman" w:hAnsi="Times New Roman" w:cs="Times New Roman"/>
                <w:color w:val="000000"/>
                <w:spacing w:val="0"/>
                <w:w w:val="100"/>
                <w:position w:val="0"/>
                <w:sz w:val="14"/>
                <w:szCs w:val="14"/>
              </w:rPr>
              <w:t xml:space="preserve">341.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191, </w:t>
            </w:r>
            <w:r>
              <w:rPr>
                <w:rFonts w:ascii="Times New Roman" w:eastAsia="Times New Roman" w:hAnsi="Times New Roman" w:cs="Times New Roman"/>
                <w:color w:val="000000"/>
                <w:spacing w:val="0"/>
                <w:w w:val="100"/>
                <w:position w:val="0"/>
                <w:sz w:val="14"/>
                <w:szCs w:val="14"/>
              </w:rPr>
              <w:t>679,201.20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142,961,550.96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124,224, </w:t>
            </w:r>
            <w:r>
              <w:rPr>
                <w:rFonts w:ascii="Times New Roman" w:eastAsia="Times New Roman" w:hAnsi="Times New Roman" w:cs="Times New Roman"/>
                <w:color w:val="000000"/>
                <w:spacing w:val="0"/>
                <w:w w:val="100"/>
                <w:position w:val="0"/>
                <w:sz w:val="14"/>
                <w:szCs w:val="14"/>
              </w:rPr>
              <w:t>401.22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21 0,416,350.94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0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r>
    </w:tbl>
    <w:p>
      <w:pPr>
        <w:widowControl w:val="0"/>
        <w:spacing w:after="559" w:line="1" w:lineRule="exact"/>
      </w:pPr>
    </w:p>
    <w:p>
      <w:pPr>
        <w:pStyle w:val="Style26"/>
        <w:keepNext/>
        <w:keepLines/>
        <w:widowControl w:val="0"/>
        <w:numPr>
          <w:ilvl w:val="0"/>
          <w:numId w:val="89"/>
        </w:numPr>
        <w:shd w:val="clear" w:color="auto" w:fill="auto"/>
        <w:bidi w:val="0"/>
        <w:spacing w:before="0" w:after="40" w:line="283" w:lineRule="exact"/>
        <w:ind w:left="0" w:right="0" w:firstLine="72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w:t>
      </w:r>
      <w:r>
        <w:rPr>
          <w:color w:val="000000"/>
          <w:spacing w:val="0"/>
          <w:w w:val="100"/>
          <w:position w:val="0"/>
        </w:rPr>
        <w:t>本期计提在建工程减值准备情况：</w:t>
      </w:r>
      <w:bookmarkEnd w:id="1084"/>
      <w:bookmarkEnd w:id="1085"/>
      <w:bookmarkEnd w:id="1087"/>
    </w:p>
    <w:p>
      <w:pPr>
        <w:pStyle w:val="Style5"/>
        <w:keepNext w:val="0"/>
        <w:keepLines w:val="0"/>
        <w:widowControl w:val="0"/>
        <w:shd w:val="clear" w:color="auto" w:fill="auto"/>
        <w:bidi w:val="0"/>
        <w:spacing w:before="0" w:after="0" w:line="283"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3" w:lineRule="exact"/>
        <w:ind w:left="720" w:right="0" w:firstLine="0"/>
        <w:jc w:val="left"/>
      </w:pPr>
      <w:r>
        <w:rPr>
          <w:color w:val="000000"/>
          <w:spacing w:val="0"/>
          <w:w w:val="100"/>
          <w:position w:val="0"/>
        </w:rPr>
        <w:t>说明：洛阳基地厂房及配套工程除</w:t>
      </w:r>
      <w:r>
        <w:rPr>
          <w:color w:val="000000"/>
          <w:spacing w:val="0"/>
          <w:w w:val="100"/>
          <w:position w:val="0"/>
          <w:sz w:val="18"/>
          <w:szCs w:val="18"/>
        </w:rPr>
        <w:t>4#</w:t>
      </w:r>
      <w:r>
        <w:rPr>
          <w:color w:val="000000"/>
          <w:spacing w:val="0"/>
          <w:w w:val="100"/>
          <w:position w:val="0"/>
        </w:rPr>
        <w:t>厂房已完工，本募投项目下的其他项目因市场原因已终止实 施。</w:t>
      </w:r>
    </w:p>
    <w:p>
      <w:pPr>
        <w:pStyle w:val="Style26"/>
        <w:keepNext/>
        <w:keepLines/>
        <w:widowControl w:val="0"/>
        <w:shd w:val="clear" w:color="auto" w:fill="auto"/>
        <w:bidi w:val="0"/>
        <w:spacing w:before="0" w:after="40" w:line="283" w:lineRule="exact"/>
        <w:ind w:left="0" w:right="0" w:firstLine="720"/>
        <w:jc w:val="left"/>
      </w:pPr>
      <w:bookmarkStart w:id="1088" w:name="bookmark1088"/>
      <w:bookmarkStart w:id="1089" w:name="bookmark1089"/>
      <w:bookmarkStart w:id="1090" w:name="bookmark1090"/>
      <w:bookmarkStart w:id="1091" w:name="bookmark1091"/>
      <w:r>
        <w:rPr>
          <w:color w:val="000000"/>
          <w:spacing w:val="0"/>
          <w:w w:val="100"/>
          <w:position w:val="0"/>
        </w:rPr>
        <w:t>2</w:t>
      </w:r>
      <w:bookmarkEnd w:id="1090"/>
      <w:r>
        <w:rPr>
          <w:color w:val="000000"/>
          <w:spacing w:val="0"/>
          <w:w w:val="100"/>
          <w:position w:val="0"/>
        </w:rPr>
        <w:t>1、工程物资</w:t>
      </w:r>
      <w:bookmarkEnd w:id="1088"/>
      <w:bookmarkEnd w:id="1089"/>
      <w:bookmarkEnd w:id="1091"/>
    </w:p>
    <w:p>
      <w:pPr>
        <w:pStyle w:val="Style5"/>
        <w:keepNext w:val="0"/>
        <w:keepLines w:val="0"/>
        <w:widowControl w:val="0"/>
        <w:shd w:val="clear" w:color="auto" w:fill="auto"/>
        <w:bidi w:val="0"/>
        <w:spacing w:before="0" w:after="620" w:line="283"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720"/>
        <w:jc w:val="left"/>
      </w:pPr>
      <w:bookmarkStart w:id="1092" w:name="bookmark1092"/>
      <w:bookmarkStart w:id="1093" w:name="bookmark1093"/>
      <w:bookmarkStart w:id="1094" w:name="bookmark1094"/>
      <w:bookmarkStart w:id="1095" w:name="bookmark1095"/>
      <w:r>
        <w:rPr>
          <w:color w:val="000000"/>
          <w:spacing w:val="0"/>
          <w:w w:val="100"/>
          <w:position w:val="0"/>
        </w:rPr>
        <w:t>2</w:t>
      </w:r>
      <w:bookmarkEnd w:id="1094"/>
      <w:r>
        <w:rPr>
          <w:color w:val="000000"/>
          <w:spacing w:val="0"/>
          <w:w w:val="100"/>
          <w:position w:val="0"/>
        </w:rPr>
        <w:t>2、固定资产清理</w:t>
      </w:r>
      <w:bookmarkEnd w:id="1092"/>
      <w:bookmarkEnd w:id="1093"/>
      <w:bookmarkEnd w:id="1095"/>
    </w:p>
    <w:p>
      <w:pPr>
        <w:pStyle w:val="Style5"/>
        <w:keepNext w:val="0"/>
        <w:keepLines w:val="0"/>
        <w:widowControl w:val="0"/>
        <w:shd w:val="clear" w:color="auto" w:fill="auto"/>
        <w:bidi w:val="0"/>
        <w:spacing w:before="0" w:after="62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720"/>
        <w:jc w:val="left"/>
      </w:pPr>
      <w:bookmarkStart w:id="1096" w:name="bookmark1096"/>
      <w:bookmarkStart w:id="1097" w:name="bookmark1097"/>
      <w:bookmarkStart w:id="1098" w:name="bookmark1098"/>
      <w:bookmarkStart w:id="1099" w:name="bookmark1099"/>
      <w:r>
        <w:rPr>
          <w:color w:val="000000"/>
          <w:spacing w:val="0"/>
          <w:w w:val="100"/>
          <w:position w:val="0"/>
        </w:rPr>
        <w:t>2</w:t>
      </w:r>
      <w:bookmarkEnd w:id="1098"/>
      <w:r>
        <w:rPr>
          <w:color w:val="000000"/>
          <w:spacing w:val="0"/>
          <w:w w:val="100"/>
          <w:position w:val="0"/>
        </w:rPr>
        <w:t>3、生产性生物资产</w:t>
      </w:r>
      <w:bookmarkEnd w:id="1096"/>
      <w:bookmarkEnd w:id="1097"/>
      <w:bookmarkEnd w:id="1099"/>
    </w:p>
    <w:p>
      <w:pPr>
        <w:pStyle w:val="Style26"/>
        <w:keepNext/>
        <w:keepLines/>
        <w:widowControl w:val="0"/>
        <w:numPr>
          <w:ilvl w:val="0"/>
          <w:numId w:val="91"/>
        </w:numPr>
        <w:shd w:val="clear" w:color="auto" w:fill="auto"/>
        <w:bidi w:val="0"/>
        <w:spacing w:before="0" w:after="100" w:line="240" w:lineRule="auto"/>
        <w:ind w:left="0" w:right="0" w:firstLine="720"/>
        <w:jc w:val="left"/>
      </w:pPr>
      <w:bookmarkStart w:id="1096" w:name="bookmark1096"/>
      <w:bookmarkStart w:id="1097" w:name="bookmark1097"/>
      <w:bookmarkStart w:id="1100" w:name="bookmark1100"/>
      <w:bookmarkStart w:id="1101" w:name="bookmark1101"/>
      <w:bookmarkEnd w:id="1100"/>
      <w:r>
        <w:rPr>
          <w:color w:val="000000"/>
          <w:spacing w:val="0"/>
          <w:w w:val="100"/>
          <w:position w:val="0"/>
        </w:rPr>
        <w:t>.</w:t>
      </w:r>
      <w:r>
        <w:rPr>
          <w:color w:val="000000"/>
          <w:spacing w:val="0"/>
          <w:w w:val="100"/>
          <w:position w:val="0"/>
        </w:rPr>
        <w:t>采用成本计量模式的生产性生物资产</w:t>
      </w:r>
      <w:bookmarkEnd w:id="1096"/>
      <w:bookmarkEnd w:id="1097"/>
      <w:bookmarkEnd w:id="1101"/>
    </w:p>
    <w:p>
      <w:pPr>
        <w:pStyle w:val="Style5"/>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91"/>
        </w:numPr>
        <w:shd w:val="clear" w:color="auto" w:fill="auto"/>
        <w:bidi w:val="0"/>
        <w:spacing w:before="0" w:after="100" w:line="240" w:lineRule="auto"/>
        <w:ind w:left="0" w:right="0" w:firstLine="64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采用公允价值计量模式的生产性生物资产</w:t>
      </w:r>
      <w:bookmarkEnd w:id="1102"/>
      <w:bookmarkEnd w:id="1103"/>
      <w:bookmarkEnd w:id="1105"/>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both"/>
      </w:pPr>
      <w:bookmarkStart w:id="1106" w:name="bookmark1106"/>
      <w:bookmarkStart w:id="1107" w:name="bookmark1107"/>
      <w:bookmarkStart w:id="1108" w:name="bookmark1108"/>
      <w:bookmarkStart w:id="1109" w:name="bookmark1109"/>
      <w:r>
        <w:rPr>
          <w:color w:val="000000"/>
          <w:spacing w:val="0"/>
          <w:w w:val="100"/>
          <w:position w:val="0"/>
        </w:rPr>
        <w:t>2</w:t>
      </w:r>
      <w:bookmarkEnd w:id="1108"/>
      <w:r>
        <w:rPr>
          <w:color w:val="000000"/>
          <w:spacing w:val="0"/>
          <w:w w:val="100"/>
          <w:position w:val="0"/>
        </w:rPr>
        <w:t>4、油气资产</w:t>
      </w:r>
      <w:bookmarkEnd w:id="1106"/>
      <w:bookmarkEnd w:id="1107"/>
      <w:bookmarkEnd w:id="1109"/>
    </w:p>
    <w:p>
      <w:pPr>
        <w:pStyle w:val="Style5"/>
        <w:keepNext w:val="0"/>
        <w:keepLines w:val="0"/>
        <w:widowControl w:val="0"/>
        <w:shd w:val="clear" w:color="auto" w:fill="auto"/>
        <w:bidi w:val="0"/>
        <w:spacing w:before="0" w:after="62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both"/>
      </w:pPr>
      <w:bookmarkStart w:id="1110" w:name="bookmark1110"/>
      <w:bookmarkStart w:id="1111" w:name="bookmark1111"/>
      <w:bookmarkStart w:id="1112" w:name="bookmark1112"/>
      <w:bookmarkStart w:id="1113" w:name="bookmark1113"/>
      <w:r>
        <w:rPr>
          <w:color w:val="000000"/>
          <w:spacing w:val="0"/>
          <w:w w:val="100"/>
          <w:position w:val="0"/>
        </w:rPr>
        <w:t>2</w:t>
      </w:r>
      <w:bookmarkEnd w:id="1112"/>
      <w:r>
        <w:rPr>
          <w:color w:val="000000"/>
          <w:spacing w:val="0"/>
          <w:w w:val="100"/>
          <w:position w:val="0"/>
        </w:rPr>
        <w:t>5、无形资产</w:t>
      </w:r>
      <w:bookmarkEnd w:id="1110"/>
      <w:bookmarkEnd w:id="1111"/>
      <w:bookmarkEnd w:id="1113"/>
    </w:p>
    <w:p>
      <w:pPr>
        <w:pStyle w:val="Style26"/>
        <w:keepNext/>
        <w:keepLines/>
        <w:widowControl w:val="0"/>
        <w:numPr>
          <w:ilvl w:val="0"/>
          <w:numId w:val="93"/>
        </w:numPr>
        <w:shd w:val="clear" w:color="auto" w:fill="auto"/>
        <w:bidi w:val="0"/>
        <w:spacing w:before="0" w:after="100" w:line="240" w:lineRule="auto"/>
        <w:ind w:left="0" w:right="0" w:firstLine="640"/>
        <w:jc w:val="left"/>
      </w:pPr>
      <w:bookmarkStart w:id="1110" w:name="bookmark1110"/>
      <w:bookmarkStart w:id="1111" w:name="bookmark1111"/>
      <w:bookmarkStart w:id="1114" w:name="bookmark1114"/>
      <w:bookmarkStart w:id="1115" w:name="bookmark1115"/>
      <w:bookmarkEnd w:id="1114"/>
      <w:r>
        <w:rPr>
          <w:color w:val="000000"/>
          <w:spacing w:val="0"/>
          <w:w w:val="100"/>
          <w:position w:val="0"/>
        </w:rPr>
        <w:t>.</w:t>
      </w:r>
      <w:r>
        <w:rPr>
          <w:color w:val="000000"/>
          <w:spacing w:val="0"/>
          <w:w w:val="100"/>
          <w:position w:val="0"/>
        </w:rPr>
        <w:t>无形资产情况</w:t>
      </w:r>
      <w:bookmarkEnd w:id="1110"/>
      <w:bookmarkEnd w:id="1111"/>
      <w:bookmarkEnd w:id="1115"/>
    </w:p>
    <w:p>
      <w:pPr>
        <w:pStyle w:val="Style5"/>
        <w:keepNext w:val="0"/>
        <w:keepLines w:val="0"/>
        <w:widowControl w:val="0"/>
        <w:shd w:val="clear" w:color="auto" w:fill="auto"/>
        <w:bidi w:val="0"/>
        <w:spacing w:before="0" w:after="4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8"/>
        <w:gridCol w:w="1685"/>
        <w:gridCol w:w="1109"/>
        <w:gridCol w:w="1262"/>
        <w:gridCol w:w="1584"/>
        <w:gridCol w:w="169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231,667,772.59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24,752,930.54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256,820,703.13</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419,951.00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918,520.18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1,338, </w:t>
            </w:r>
            <w:r>
              <w:rPr>
                <w:color w:val="000000"/>
                <w:spacing w:val="0"/>
                <w:w w:val="100"/>
                <w:position w:val="0"/>
                <w:sz w:val="18"/>
                <w:szCs w:val="18"/>
              </w:rPr>
              <w:t xml:space="preserve">471. </w:t>
            </w:r>
            <w:r>
              <w:rPr>
                <w:color w:val="000000"/>
                <w:spacing w:val="0"/>
                <w:w w:val="100"/>
                <w:position w:val="0"/>
                <w:sz w:val="18"/>
                <w:szCs w:val="18"/>
              </w:rPr>
              <w:t>18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419,951.00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918,520.18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1,338, </w:t>
            </w:r>
            <w:r>
              <w:rPr>
                <w:color w:val="000000"/>
                <w:spacing w:val="0"/>
                <w:w w:val="100"/>
                <w:position w:val="0"/>
                <w:sz w:val="18"/>
                <w:szCs w:val="18"/>
              </w:rPr>
              <w:t xml:space="preserve">471.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740"/>
              <w:jc w:val="left"/>
            </w:pPr>
            <w:r>
              <w:rPr>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4,938.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4,938. </w:t>
            </w:r>
            <w:r>
              <w:rPr>
                <w:color w:val="000000"/>
                <w:spacing w:val="0"/>
                <w:w w:val="100"/>
                <w:position w:val="0"/>
                <w:sz w:val="18"/>
                <w:szCs w:val="18"/>
              </w:rPr>
              <w:t>97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4,938.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4,938. </w:t>
            </w:r>
            <w:r>
              <w:rPr>
                <w:color w:val="000000"/>
                <w:spacing w:val="0"/>
                <w:w w:val="100"/>
                <w:position w:val="0"/>
                <w:sz w:val="18"/>
                <w:szCs w:val="18"/>
              </w:rPr>
              <w:t>97</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232,087,723.59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25,666,511.75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258,154,235.34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23,045,064.31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15,174,963.66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38,620,027.97</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4,649, </w:t>
            </w:r>
            <w:r>
              <w:rPr>
                <w:color w:val="000000"/>
                <w:spacing w:val="0"/>
                <w:w w:val="100"/>
                <w:position w:val="0"/>
                <w:sz w:val="18"/>
                <w:szCs w:val="18"/>
              </w:rPr>
              <w:t xml:space="preserve">666.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3,777, </w:t>
            </w:r>
            <w:r>
              <w:rPr>
                <w:color w:val="000000"/>
                <w:spacing w:val="0"/>
                <w:w w:val="100"/>
                <w:position w:val="0"/>
                <w:sz w:val="18"/>
                <w:szCs w:val="18"/>
              </w:rPr>
              <w:t>046.27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712. </w:t>
            </w:r>
            <w:r>
              <w:rPr>
                <w:color w:val="000000"/>
                <w:spacing w:val="0"/>
                <w:w w:val="100"/>
                <w:position w:val="0"/>
                <w:sz w:val="18"/>
                <w:szCs w:val="18"/>
              </w:rPr>
              <w:t>38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4,649, </w:t>
            </w:r>
            <w:r>
              <w:rPr>
                <w:color w:val="000000"/>
                <w:spacing w:val="0"/>
                <w:w w:val="100"/>
                <w:position w:val="0"/>
                <w:sz w:val="18"/>
                <w:szCs w:val="18"/>
              </w:rPr>
              <w:t xml:space="preserve">666.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3,777, </w:t>
            </w:r>
            <w:r>
              <w:rPr>
                <w:color w:val="000000"/>
                <w:spacing w:val="0"/>
                <w:w w:val="100"/>
                <w:position w:val="0"/>
                <w:sz w:val="18"/>
                <w:szCs w:val="18"/>
              </w:rPr>
              <w:t>046.27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712. </w:t>
            </w:r>
            <w:r>
              <w:rPr>
                <w:color w:val="000000"/>
                <w:spacing w:val="0"/>
                <w:w w:val="100"/>
                <w:position w:val="0"/>
                <w:sz w:val="18"/>
                <w:szCs w:val="18"/>
              </w:rPr>
              <w:t>38</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08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3,493. </w:t>
            </w:r>
            <w:r>
              <w:rPr>
                <w:color w:val="000000"/>
                <w:spacing w:val="0"/>
                <w:w w:val="100"/>
                <w:position w:val="0"/>
                <w:sz w:val="18"/>
                <w:szCs w:val="18"/>
              </w:rPr>
              <w:t>08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27,694,730.42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18,948,516.85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47,043,247.27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28"/>
        <w:gridCol w:w="1685"/>
        <w:gridCol w:w="1109"/>
        <w:gridCol w:w="1262"/>
        <w:gridCol w:w="1584"/>
        <w:gridCol w:w="169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204,392,993.17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6,717, </w:t>
            </w:r>
            <w:r>
              <w:rPr>
                <w:color w:val="000000"/>
                <w:spacing w:val="0"/>
                <w:w w:val="100"/>
                <w:position w:val="0"/>
                <w:sz w:val="18"/>
                <w:szCs w:val="18"/>
              </w:rPr>
              <w:t xml:space="preserve">994.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211,110,988.07</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52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208,622,708.28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9,577, </w:t>
            </w:r>
            <w:r>
              <w:rPr>
                <w:color w:val="000000"/>
                <w:spacing w:val="0"/>
                <w:w w:val="100"/>
                <w:position w:val="0"/>
                <w:sz w:val="18"/>
                <w:szCs w:val="18"/>
              </w:rPr>
              <w:t xml:space="preserve">966.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218,200,675.16</w:t>
            </w:r>
          </w:p>
        </w:tc>
      </w:tr>
    </w:tbl>
    <w:p>
      <w:pPr>
        <w:pStyle w:val="Style21"/>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239" w:line="1" w:lineRule="exact"/>
      </w:pPr>
    </w:p>
    <w:p>
      <w:pPr>
        <w:pStyle w:val="Style5"/>
        <w:keepNext w:val="0"/>
        <w:keepLines w:val="0"/>
        <w:widowControl w:val="0"/>
        <w:numPr>
          <w:ilvl w:val="0"/>
          <w:numId w:val="93"/>
        </w:numPr>
        <w:shd w:val="clear" w:color="auto" w:fill="auto"/>
        <w:bidi w:val="0"/>
        <w:spacing w:before="0" w:after="40" w:line="310" w:lineRule="exact"/>
        <w:ind w:left="600" w:right="0" w:firstLine="40"/>
        <w:jc w:val="left"/>
      </w:pPr>
      <w:bookmarkStart w:id="1116" w:name="bookmark1116"/>
      <w:bookmarkEnd w:id="1116"/>
      <w:r>
        <w:rPr>
          <w:b/>
          <w:bCs/>
          <w:color w:val="000000"/>
          <w:spacing w:val="0"/>
          <w:w w:val="100"/>
          <w:position w:val="0"/>
        </w:rPr>
        <w:t>.</w:t>
      </w:r>
      <w:r>
        <w:rPr>
          <w:b/>
          <w:bCs/>
          <w:color w:val="000000"/>
          <w:spacing w:val="0"/>
          <w:w w:val="100"/>
          <w:position w:val="0"/>
        </w:rPr>
        <w:t xml:space="preserve">未办妥产权证书的土地使用权情况: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40" w:line="240" w:lineRule="auto"/>
        <w:ind w:left="60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600" w:right="0" w:firstLine="4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6、开发支出</w:t>
      </w:r>
      <w:bookmarkEnd w:id="1117"/>
      <w:bookmarkEnd w:id="1118"/>
      <w:bookmarkEnd w:id="1120"/>
    </w:p>
    <w:p>
      <w:pPr>
        <w:pStyle w:val="Style5"/>
        <w:keepNext w:val="0"/>
        <w:keepLines w:val="0"/>
        <w:widowControl w:val="0"/>
        <w:shd w:val="clear" w:color="auto" w:fill="auto"/>
        <w:bidi w:val="0"/>
        <w:spacing w:before="0" w:after="620" w:line="240" w:lineRule="auto"/>
        <w:ind w:left="60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600" w:right="0" w:firstLine="4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7、商誉</w:t>
      </w:r>
      <w:bookmarkEnd w:id="1121"/>
      <w:bookmarkEnd w:id="1122"/>
      <w:bookmarkEnd w:id="1124"/>
    </w:p>
    <w:p>
      <w:pPr>
        <w:pStyle w:val="Style26"/>
        <w:keepNext/>
        <w:keepLines/>
        <w:widowControl w:val="0"/>
        <w:numPr>
          <w:ilvl w:val="0"/>
          <w:numId w:val="95"/>
        </w:numPr>
        <w:shd w:val="clear" w:color="auto" w:fill="auto"/>
        <w:bidi w:val="0"/>
        <w:spacing w:before="0" w:after="100" w:line="240" w:lineRule="auto"/>
        <w:ind w:left="600" w:right="0" w:firstLine="40"/>
        <w:jc w:val="left"/>
      </w:pPr>
      <w:bookmarkStart w:id="1121" w:name="bookmark1121"/>
      <w:bookmarkStart w:id="1122" w:name="bookmark1122"/>
      <w:bookmarkStart w:id="1125" w:name="bookmark1125"/>
      <w:bookmarkStart w:id="1126" w:name="bookmark1126"/>
      <w:bookmarkEnd w:id="1125"/>
      <w:r>
        <w:rPr>
          <w:color w:val="000000"/>
          <w:spacing w:val="0"/>
          <w:w w:val="100"/>
          <w:position w:val="0"/>
        </w:rPr>
        <w:t>.</w:t>
      </w:r>
      <w:r>
        <w:rPr>
          <w:color w:val="000000"/>
          <w:spacing w:val="0"/>
          <w:w w:val="100"/>
          <w:position w:val="0"/>
        </w:rPr>
        <w:t>商誉账面原值</w:t>
      </w:r>
      <w:bookmarkEnd w:id="1121"/>
      <w:bookmarkEnd w:id="1122"/>
      <w:bookmarkEnd w:id="1126"/>
    </w:p>
    <w:p>
      <w:pPr>
        <w:pStyle w:val="Style5"/>
        <w:keepNext w:val="0"/>
        <w:keepLines w:val="0"/>
        <w:widowControl w:val="0"/>
        <w:shd w:val="clear" w:color="auto" w:fill="auto"/>
        <w:bidi w:val="0"/>
        <w:spacing w:before="0" w:after="40" w:line="240" w:lineRule="auto"/>
        <w:ind w:left="600" w:right="0" w:firstLine="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0"/>
        <w:gridCol w:w="1056"/>
        <w:gridCol w:w="1690"/>
        <w:gridCol w:w="221"/>
        <w:gridCol w:w="782"/>
        <w:gridCol w:w="274"/>
        <w:gridCol w:w="1483"/>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Naturaquell 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1,843, </w:t>
            </w:r>
            <w:r>
              <w:rPr>
                <w:color w:val="000000"/>
                <w:spacing w:val="0"/>
                <w:w w:val="100"/>
                <w:position w:val="0"/>
                <w:sz w:val="18"/>
                <w:szCs w:val="18"/>
              </w:rPr>
              <w:t xml:space="preserve">194. </w:t>
            </w:r>
            <w:r>
              <w:rPr>
                <w:color w:val="000000"/>
                <w:spacing w:val="0"/>
                <w:w w:val="100"/>
                <w:position w:val="0"/>
                <w:sz w:val="18"/>
                <w:szCs w:val="18"/>
              </w:rPr>
              <w:t>14</w:t>
            </w:r>
          </w:p>
        </w:tc>
      </w:tr>
    </w:tbl>
    <w:p>
      <w:pPr>
        <w:widowControl w:val="0"/>
        <w:spacing w:after="279" w:line="1" w:lineRule="exact"/>
      </w:pPr>
    </w:p>
    <w:p>
      <w:pPr>
        <w:pStyle w:val="Style26"/>
        <w:keepNext/>
        <w:keepLines/>
        <w:widowControl w:val="0"/>
        <w:numPr>
          <w:ilvl w:val="0"/>
          <w:numId w:val="95"/>
        </w:numPr>
        <w:shd w:val="clear" w:color="auto" w:fill="auto"/>
        <w:bidi w:val="0"/>
        <w:spacing w:before="0" w:after="40" w:line="276" w:lineRule="exact"/>
        <w:ind w:left="600" w:right="0" w:firstLine="4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商誉减值准备</w:t>
      </w:r>
      <w:bookmarkEnd w:id="1127"/>
      <w:bookmarkEnd w:id="1128"/>
      <w:bookmarkEnd w:id="1130"/>
    </w:p>
    <w:p>
      <w:pPr>
        <w:pStyle w:val="Style5"/>
        <w:keepNext w:val="0"/>
        <w:keepLines w:val="0"/>
        <w:widowControl w:val="0"/>
        <w:shd w:val="clear" w:color="auto" w:fill="auto"/>
        <w:bidi w:val="0"/>
        <w:spacing w:before="0" w:after="40" w:line="269" w:lineRule="exact"/>
        <w:ind w:left="60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40" w:line="269" w:lineRule="exact"/>
        <w:ind w:left="600" w:right="0" w:firstLine="4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60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76" w:lineRule="exact"/>
        <w:ind w:left="0" w:right="0" w:firstLine="600"/>
        <w:jc w:val="left"/>
      </w:pPr>
      <w:bookmarkStart w:id="1131" w:name="bookmark1131"/>
      <w:bookmarkStart w:id="1132" w:name="bookmark1132"/>
      <w:bookmarkStart w:id="1133" w:name="bookmark1133"/>
      <w:bookmarkStart w:id="1134" w:name="bookmark1134"/>
      <w:r>
        <w:rPr>
          <w:color w:val="000000"/>
          <w:spacing w:val="0"/>
          <w:w w:val="100"/>
          <w:position w:val="0"/>
        </w:rPr>
        <w:t>2</w:t>
      </w:r>
      <w:bookmarkEnd w:id="1133"/>
      <w:r>
        <w:rPr>
          <w:color w:val="000000"/>
          <w:spacing w:val="0"/>
          <w:w w:val="100"/>
          <w:position w:val="0"/>
        </w:rPr>
        <w:t>8、长期待摊费用</w:t>
      </w:r>
      <w:bookmarkEnd w:id="1131"/>
      <w:bookmarkEnd w:id="1132"/>
      <w:bookmarkEnd w:id="1134"/>
    </w:p>
    <w:p>
      <w:pPr>
        <w:pStyle w:val="Style5"/>
        <w:keepNext w:val="0"/>
        <w:keepLines w:val="0"/>
        <w:widowControl w:val="0"/>
        <w:shd w:val="clear" w:color="auto" w:fill="auto"/>
        <w:bidi w:val="0"/>
        <w:spacing w:before="0" w:after="40" w:line="276" w:lineRule="exact"/>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租入固定资 产装修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547.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322,447.10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1,077, </w:t>
            </w:r>
            <w:r>
              <w:rPr>
                <w:color w:val="000000"/>
                <w:spacing w:val="0"/>
                <w:w w:val="100"/>
                <w:position w:val="0"/>
                <w:sz w:val="18"/>
                <w:szCs w:val="18"/>
              </w:rPr>
              <w:t xml:space="preserve">100.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1,307, </w:t>
            </w:r>
            <w:r>
              <w:rPr>
                <w:color w:val="000000"/>
                <w:spacing w:val="0"/>
                <w:w w:val="100"/>
                <w:position w:val="0"/>
                <w:sz w:val="18"/>
                <w:szCs w:val="18"/>
              </w:rPr>
              <w:t xml:space="preserve">797.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946,463.75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729,195.19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1,525, </w:t>
            </w:r>
            <w:r>
              <w:rPr>
                <w:color w:val="000000"/>
                <w:spacing w:val="0"/>
                <w:w w:val="100"/>
                <w:position w:val="0"/>
                <w:sz w:val="18"/>
                <w:szCs w:val="18"/>
              </w:rPr>
              <w:t>065.65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2,707, </w:t>
            </w:r>
            <w:r>
              <w:rPr>
                <w:color w:val="000000"/>
                <w:spacing w:val="0"/>
                <w:w w:val="100"/>
                <w:position w:val="0"/>
                <w:sz w:val="18"/>
                <w:szCs w:val="18"/>
              </w:rPr>
              <w:t xml:space="preserve">344. </w:t>
            </w:r>
            <w:r>
              <w:rPr>
                <w:color w:val="000000"/>
                <w:spacing w:val="0"/>
                <w:w w:val="100"/>
                <w:position w:val="0"/>
                <w:sz w:val="18"/>
                <w:szCs w:val="18"/>
              </w:rPr>
              <w:t>61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946,463.75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1,051,642.29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166.07</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640" w:right="0" w:firstLine="0"/>
        <w:jc w:val="left"/>
      </w:pPr>
      <w:r>
        <w:rPr>
          <w:color w:val="000000"/>
          <w:spacing w:val="0"/>
          <w:w w:val="100"/>
          <w:position w:val="0"/>
        </w:rPr>
        <w:t>其他说明： 无其他说明</w:t>
      </w:r>
    </w:p>
    <w:p>
      <w:pPr>
        <w:pStyle w:val="Style26"/>
        <w:keepNext/>
        <w:keepLines/>
        <w:widowControl w:val="0"/>
        <w:shd w:val="clear" w:color="auto" w:fill="auto"/>
        <w:bidi w:val="0"/>
        <w:spacing w:before="0" w:after="100" w:line="240" w:lineRule="auto"/>
        <w:ind w:left="0" w:right="0" w:firstLine="640"/>
        <w:jc w:val="left"/>
      </w:pPr>
      <w:bookmarkStart w:id="1135" w:name="bookmark1135"/>
      <w:bookmarkStart w:id="1136" w:name="bookmark1136"/>
      <w:bookmarkStart w:id="1137" w:name="bookmark1137"/>
      <w:bookmarkStart w:id="1138" w:name="bookmark1138"/>
      <w:r>
        <w:rPr>
          <w:color w:val="000000"/>
          <w:spacing w:val="0"/>
          <w:w w:val="100"/>
          <w:position w:val="0"/>
        </w:rPr>
        <w:t>2</w:t>
      </w:r>
      <w:bookmarkEnd w:id="1137"/>
      <w:r>
        <w:rPr>
          <w:color w:val="000000"/>
          <w:spacing w:val="0"/>
          <w:w w:val="100"/>
          <w:position w:val="0"/>
        </w:rPr>
        <w:t>9、递延所得税资产/递延所得税负债</w:t>
      </w:r>
      <w:bookmarkEnd w:id="1135"/>
      <w:bookmarkEnd w:id="1136"/>
      <w:bookmarkEnd w:id="1138"/>
    </w:p>
    <w:p>
      <w:pPr>
        <w:pStyle w:val="Style26"/>
        <w:keepNext/>
        <w:keepLines/>
        <w:widowControl w:val="0"/>
        <w:numPr>
          <w:ilvl w:val="0"/>
          <w:numId w:val="97"/>
        </w:numPr>
        <w:shd w:val="clear" w:color="auto" w:fill="auto"/>
        <w:bidi w:val="0"/>
        <w:spacing w:before="0" w:after="100" w:line="240" w:lineRule="auto"/>
        <w:ind w:left="0" w:right="0" w:firstLine="64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w:t>
      </w:r>
      <w:r>
        <w:rPr>
          <w:color w:val="000000"/>
          <w:spacing w:val="0"/>
          <w:w w:val="100"/>
          <w:position w:val="0"/>
        </w:rPr>
        <w:t>未经抵销的递延所得税资产</w:t>
      </w:r>
      <w:bookmarkEnd w:id="1135"/>
      <w:bookmarkEnd w:id="1136"/>
      <w:bookmarkEnd w:id="1140"/>
    </w:p>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85"/>
        <w:gridCol w:w="1627"/>
        <w:gridCol w:w="1690"/>
        <w:gridCol w:w="1632"/>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217,553,565.41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33,689,433.10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209,560,188.41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32,501,573.20</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69,642,540.96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16,758,235.79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73,052,916.00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18,254,254.59</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17,872,501.15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2,689, </w:t>
            </w:r>
            <w:r>
              <w:rPr>
                <w:color w:val="000000"/>
                <w:spacing w:val="0"/>
                <w:w w:val="100"/>
                <w:position w:val="0"/>
                <w:sz w:val="18"/>
                <w:szCs w:val="18"/>
              </w:rPr>
              <w:t xml:space="preserve">531.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17,432,605.26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2,638, </w:t>
            </w:r>
            <w:r>
              <w:rPr>
                <w:color w:val="000000"/>
                <w:spacing w:val="0"/>
                <w:w w:val="100"/>
                <w:position w:val="0"/>
                <w:sz w:val="18"/>
                <w:szCs w:val="18"/>
              </w:rPr>
              <w:t xml:space="preserve">141. </w:t>
            </w: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31,737,233.99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4,760, </w:t>
            </w:r>
            <w:r>
              <w:rPr>
                <w:color w:val="000000"/>
                <w:spacing w:val="0"/>
                <w:w w:val="100"/>
                <w:position w:val="0"/>
                <w:sz w:val="18"/>
                <w:szCs w:val="18"/>
              </w:rPr>
              <w:t xml:space="preserve">585.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22,613,583.33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3,392, </w:t>
            </w:r>
            <w:r>
              <w:rPr>
                <w:color w:val="000000"/>
                <w:spacing w:val="0"/>
                <w:w w:val="100"/>
                <w:position w:val="0"/>
                <w:sz w:val="18"/>
                <w:szCs w:val="18"/>
              </w:rPr>
              <w:t xml:space="preserve">037. </w:t>
            </w:r>
            <w:r>
              <w:rPr>
                <w:color w:val="000000"/>
                <w:spacing w:val="0"/>
                <w:w w:val="100"/>
                <w:position w:val="0"/>
                <w:sz w:val="18"/>
                <w:szCs w:val="18"/>
              </w:rPr>
              <w:t>50</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336,805,841.51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57,897,785.60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322,659,293.00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56,786,006.39</w:t>
            </w:r>
          </w:p>
        </w:tc>
      </w:tr>
    </w:tbl>
    <w:p>
      <w:pPr>
        <w:widowControl w:val="0"/>
        <w:spacing w:after="339" w:line="1" w:lineRule="exact"/>
      </w:pPr>
    </w:p>
    <w:p>
      <w:pPr>
        <w:pStyle w:val="Style26"/>
        <w:keepNext/>
        <w:keepLines/>
        <w:widowControl w:val="0"/>
        <w:numPr>
          <w:ilvl w:val="0"/>
          <w:numId w:val="97"/>
        </w:numPr>
        <w:shd w:val="clear" w:color="auto" w:fill="auto"/>
        <w:bidi w:val="0"/>
        <w:spacing w:before="0" w:after="100" w:line="240" w:lineRule="auto"/>
        <w:ind w:left="0" w:right="0" w:firstLine="64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w:t>
      </w:r>
      <w:r>
        <w:rPr>
          <w:color w:val="000000"/>
          <w:spacing w:val="0"/>
          <w:w w:val="100"/>
          <w:position w:val="0"/>
        </w:rPr>
        <w:t>未经抵销的递延所得税负债</w:t>
      </w:r>
      <w:bookmarkEnd w:id="1141"/>
      <w:bookmarkEnd w:id="1142"/>
      <w:bookmarkEnd w:id="1144"/>
    </w:p>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29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13,032,108.05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847.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固定资产税务加速折旧 一次性扣除产生的暂时 性差异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2,390, </w:t>
            </w:r>
            <w:r>
              <w:rPr>
                <w:color w:val="000000"/>
                <w:spacing w:val="0"/>
                <w:w w:val="100"/>
                <w:position w:val="0"/>
                <w:sz w:val="18"/>
                <w:szCs w:val="18"/>
              </w:rPr>
              <w:t xml:space="preserve">906.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358,635.90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3,129, </w:t>
            </w:r>
            <w:r>
              <w:rPr>
                <w:color w:val="000000"/>
                <w:spacing w:val="0"/>
                <w:w w:val="100"/>
                <w:position w:val="0"/>
                <w:sz w:val="18"/>
                <w:szCs w:val="18"/>
              </w:rPr>
              <w:t>699.65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469,454.95</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15,423,014.08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2,382,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3,129, </w:t>
            </w:r>
            <w:r>
              <w:rPr>
                <w:color w:val="000000"/>
                <w:spacing w:val="0"/>
                <w:w w:val="100"/>
                <w:position w:val="0"/>
                <w:sz w:val="18"/>
                <w:szCs w:val="18"/>
              </w:rPr>
              <w:t>699.65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469,454.95</w:t>
            </w:r>
          </w:p>
        </w:tc>
      </w:tr>
    </w:tbl>
    <w:p>
      <w:pPr>
        <w:widowControl w:val="0"/>
        <w:spacing w:after="239" w:line="1" w:lineRule="exact"/>
      </w:pPr>
    </w:p>
    <w:p>
      <w:pPr>
        <w:pStyle w:val="Style5"/>
        <w:keepNext w:val="0"/>
        <w:keepLines w:val="0"/>
        <w:widowControl w:val="0"/>
        <w:numPr>
          <w:ilvl w:val="0"/>
          <w:numId w:val="97"/>
        </w:numPr>
        <w:shd w:val="clear" w:color="auto" w:fill="auto"/>
        <w:tabs>
          <w:tab w:pos="1085" w:val="left"/>
        </w:tabs>
        <w:bidi w:val="0"/>
        <w:spacing w:before="0" w:after="0" w:line="341" w:lineRule="exact"/>
        <w:ind w:left="640" w:right="0" w:firstLine="0"/>
        <w:jc w:val="left"/>
      </w:pPr>
      <w:bookmarkStart w:id="1145" w:name="bookmark1145"/>
      <w:bookmarkEnd w:id="1145"/>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7"/>
        </w:numPr>
        <w:shd w:val="clear" w:color="auto" w:fill="auto"/>
        <w:tabs>
          <w:tab w:pos="1075" w:val="left"/>
        </w:tabs>
        <w:bidi w:val="0"/>
        <w:spacing w:before="0" w:after="0" w:line="341" w:lineRule="exact"/>
        <w:ind w:left="0" w:right="0" w:firstLine="640"/>
        <w:jc w:val="left"/>
      </w:pPr>
      <w:bookmarkStart w:id="1146" w:name="bookmark1146"/>
      <w:bookmarkEnd w:id="1146"/>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341"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91,167.01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588,148.84</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3,250,211.20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5,072, </w:t>
            </w:r>
            <w:r>
              <w:rPr>
                <w:color w:val="000000"/>
                <w:spacing w:val="0"/>
                <w:w w:val="100"/>
                <w:position w:val="0"/>
                <w:sz w:val="18"/>
                <w:szCs w:val="18"/>
              </w:rPr>
              <w:t xml:space="preserve">725. </w:t>
            </w:r>
            <w:r>
              <w:rPr>
                <w:color w:val="000000"/>
                <w:spacing w:val="0"/>
                <w:w w:val="100"/>
                <w:position w:val="0"/>
                <w:sz w:val="18"/>
                <w:szCs w:val="18"/>
              </w:rPr>
              <w:t>40</w:t>
            </w:r>
          </w:p>
        </w:tc>
      </w:tr>
    </w:tbl>
    <w:p>
      <w:pPr>
        <w:widowControl w:val="0"/>
        <w:spacing w:line="1" w:lineRule="exact"/>
      </w:pPr>
      <w:r>
        <w:br w:type="page"/>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3,341, </w:t>
            </w:r>
            <w:r>
              <w:rPr>
                <w:color w:val="000000"/>
                <w:spacing w:val="0"/>
                <w:w w:val="100"/>
                <w:position w:val="0"/>
                <w:sz w:val="18"/>
                <w:szCs w:val="18"/>
              </w:rPr>
              <w:t>378.21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5,660, </w:t>
            </w:r>
            <w:r>
              <w:rPr>
                <w:color w:val="000000"/>
                <w:spacing w:val="0"/>
                <w:w w:val="100"/>
                <w:position w:val="0"/>
                <w:sz w:val="18"/>
                <w:szCs w:val="18"/>
              </w:rPr>
              <w:t xml:space="preserve">874. </w:t>
            </w:r>
            <w:r>
              <w:rPr>
                <w:color w:val="000000"/>
                <w:spacing w:val="0"/>
                <w:w w:val="100"/>
                <w:position w:val="0"/>
                <w:sz w:val="18"/>
                <w:szCs w:val="18"/>
              </w:rPr>
              <w:t>24</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w:t>
            </w:r>
            <w:r>
              <w:rPr>
                <w:color w:val="000000"/>
                <w:spacing w:val="0"/>
                <w:w w:val="100"/>
                <w:position w:val="0"/>
              </w:rPr>
              <w:t>•位：元 币种：人民币</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248,363.22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255,816.96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2,177, </w:t>
            </w:r>
            <w:r>
              <w:rPr>
                <w:color w:val="000000"/>
                <w:spacing w:val="0"/>
                <w:w w:val="100"/>
                <w:position w:val="0"/>
                <w:sz w:val="18"/>
                <w:szCs w:val="18"/>
              </w:rPr>
              <w:t xml:space="preserve">532.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4,816, </w:t>
            </w:r>
            <w:r>
              <w:rPr>
                <w:color w:val="000000"/>
                <w:spacing w:val="0"/>
                <w:w w:val="100"/>
                <w:position w:val="0"/>
                <w:sz w:val="18"/>
                <w:szCs w:val="18"/>
              </w:rPr>
              <w:t xml:space="preserve">908.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824,315.54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3,250,211.20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5,072, </w:t>
            </w:r>
            <w:r>
              <w:rPr>
                <w:color w:val="000000"/>
                <w:spacing w:val="0"/>
                <w:w w:val="100"/>
                <w:position w:val="0"/>
                <w:sz w:val="18"/>
                <w:szCs w:val="18"/>
              </w:rPr>
              <w:t xml:space="preserve">725.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p>
      <w:pPr>
        <w:pStyle w:val="Style5"/>
        <w:keepNext w:val="0"/>
        <w:keepLines w:val="0"/>
        <w:widowControl w:val="0"/>
        <w:shd w:val="clear" w:color="auto" w:fill="auto"/>
        <w:bidi w:val="0"/>
        <w:spacing w:before="0" w:after="0" w:line="269" w:lineRule="exact"/>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600" w:right="0" w:firstLine="20"/>
        <w:jc w:val="both"/>
      </w:pPr>
      <w:r>
        <w:rPr>
          <w:color w:val="000000"/>
          <w:spacing w:val="0"/>
          <w:w w:val="100"/>
          <w:position w:val="0"/>
        </w:rPr>
        <w:t>注：可弥补亏损年初数主要系子公司辽宁太阳雨的可弥补亏损，于本年度实现盈利，以前年度的 可弥补亏损在本期全部弥补；年末数主要系本期新成立的子公司的亏损，由于未来能否获得足够 的应纳税所得额具有不确定性，因此没有确认为递延所得税资产。</w:t>
      </w:r>
    </w:p>
    <w:p>
      <w:pPr>
        <w:pStyle w:val="Style26"/>
        <w:keepNext/>
        <w:keepLines/>
        <w:widowControl w:val="0"/>
        <w:shd w:val="clear" w:color="auto" w:fill="auto"/>
        <w:bidi w:val="0"/>
        <w:spacing w:before="0" w:after="60" w:line="269" w:lineRule="exact"/>
        <w:ind w:left="0" w:right="0" w:firstLine="600"/>
        <w:jc w:val="both"/>
      </w:pPr>
      <w:bookmarkStart w:id="1147" w:name="bookmark1147"/>
      <w:bookmarkStart w:id="1148" w:name="bookmark1148"/>
      <w:bookmarkStart w:id="1149" w:name="bookmark1149"/>
      <w:bookmarkStart w:id="1150" w:name="bookmark1150"/>
      <w:r>
        <w:rPr>
          <w:color w:val="000000"/>
          <w:spacing w:val="0"/>
          <w:w w:val="100"/>
          <w:position w:val="0"/>
        </w:rPr>
        <w:t>3</w:t>
      </w:r>
      <w:bookmarkEnd w:id="1149"/>
      <w:r>
        <w:rPr>
          <w:color w:val="000000"/>
          <w:spacing w:val="0"/>
          <w:w w:val="100"/>
          <w:position w:val="0"/>
        </w:rPr>
        <w:t>0、其他非流动资产</w:t>
      </w:r>
      <w:bookmarkEnd w:id="1147"/>
      <w:bookmarkEnd w:id="1148"/>
      <w:bookmarkEnd w:id="1150"/>
    </w:p>
    <w:p>
      <w:pPr>
        <w:pStyle w:val="Style5"/>
        <w:keepNext w:val="0"/>
        <w:keepLines w:val="0"/>
        <w:widowControl w:val="0"/>
        <w:shd w:val="clear" w:color="auto" w:fill="auto"/>
        <w:bidi w:val="0"/>
        <w:spacing w:before="0" w:after="0" w:line="269"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20,269,626.07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20,897,829.19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140,269,626.07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190,897,829.19</w:t>
            </w:r>
          </w:p>
        </w:tc>
      </w:tr>
    </w:tbl>
    <w:p>
      <w:pPr>
        <w:widowControl w:val="0"/>
        <w:spacing w:after="259" w:line="1" w:lineRule="exact"/>
      </w:pPr>
    </w:p>
    <w:p>
      <w:pPr>
        <w:pStyle w:val="Style5"/>
        <w:keepNext w:val="0"/>
        <w:keepLines w:val="0"/>
        <w:widowControl w:val="0"/>
        <w:shd w:val="clear" w:color="auto" w:fill="auto"/>
        <w:bidi w:val="0"/>
        <w:spacing w:before="0" w:after="180" w:line="240" w:lineRule="auto"/>
        <w:ind w:left="0" w:right="0" w:firstLine="600"/>
        <w:jc w:val="both"/>
      </w:pPr>
      <w:r>
        <w:rPr>
          <w:color w:val="000000"/>
          <w:spacing w:val="0"/>
          <w:w w:val="100"/>
          <w:position w:val="0"/>
        </w:rPr>
        <w:t>其他说明：</w:t>
      </w:r>
    </w:p>
    <w:p>
      <w:pPr>
        <w:pStyle w:val="Style91"/>
        <w:keepNext/>
        <w:keepLines/>
        <w:widowControl w:val="0"/>
        <w:shd w:val="clear" w:color="auto" w:fill="auto"/>
        <w:bidi w:val="0"/>
        <w:spacing w:before="0" w:after="260" w:line="240" w:lineRule="auto"/>
        <w:ind w:left="0" w:right="0" w:firstLine="600"/>
        <w:jc w:val="both"/>
      </w:pPr>
      <w:bookmarkStart w:id="1151" w:name="bookmark1151"/>
      <w:bookmarkStart w:id="1152" w:name="bookmark1152"/>
      <w:bookmarkStart w:id="1153" w:name="bookmark1153"/>
      <w:r>
        <w:rPr>
          <w:color w:val="000000"/>
          <w:spacing w:val="0"/>
          <w:w w:val="100"/>
          <w:position w:val="0"/>
        </w:rPr>
        <w:t>信托理财产品明细</w:t>
      </w:r>
      <w:bookmarkEnd w:id="1151"/>
      <w:bookmarkEnd w:id="1152"/>
      <w:bookmarkEnd w:id="1153"/>
    </w:p>
    <w:tbl>
      <w:tblPr>
        <w:tblOverlap w:val="never"/>
        <w:jc w:val="center"/>
        <w:tblLayout w:type="fixed"/>
      </w:tblPr>
      <w:tblGrid>
        <w:gridCol w:w="3701"/>
        <w:gridCol w:w="1728"/>
        <w:gridCol w:w="2160"/>
        <w:gridCol w:w="1397"/>
      </w:tblGrid>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期限</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预期年化 收益率</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广发信德</w:t>
            </w:r>
            <w:r>
              <w:rPr>
                <w:b/>
                <w:bCs/>
                <w:color w:val="000000"/>
                <w:spacing w:val="0"/>
                <w:w w:val="100"/>
                <w:position w:val="0"/>
                <w:sz w:val="22"/>
                <w:szCs w:val="22"/>
              </w:rPr>
              <w:t>-</w:t>
            </w:r>
            <w:r>
              <w:rPr>
                <w:color w:val="000000"/>
                <w:spacing w:val="0"/>
                <w:w w:val="100"/>
                <w:position w:val="0"/>
                <w:sz w:val="22"/>
                <w:szCs w:val="22"/>
              </w:rPr>
              <w:t>新湖中宝平阳专项资 管计划②</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20,000,000.00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2016/1/13-2018/1/13</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b/>
                <w:bCs/>
                <w:color w:val="000000"/>
                <w:spacing w:val="0"/>
                <w:w w:val="100"/>
                <w:position w:val="0"/>
                <w:sz w:val="22"/>
                <w:szCs w:val="22"/>
              </w:rPr>
              <w:t>9.00%</w:t>
            </w:r>
          </w:p>
        </w:tc>
      </w:tr>
      <w:tr>
        <w:trPr>
          <w:trHeight w:val="629" w:hRule="exact"/>
        </w:trPr>
        <w:tc>
          <w:tcPr>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广发信德兴业太阳能专项资产管 理计划</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20,000,000.00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2016/5/25-2018/5/25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b/>
                <w:bCs/>
                <w:color w:val="000000"/>
                <w:spacing w:val="0"/>
                <w:w w:val="100"/>
                <w:position w:val="0"/>
                <w:sz w:val="22"/>
                <w:szCs w:val="22"/>
              </w:rPr>
              <w:t>8.50%</w:t>
            </w:r>
          </w:p>
        </w:tc>
      </w:tr>
      <w:tr>
        <w:trPr>
          <w:trHeight w:val="744" w:hRule="exact"/>
        </w:trPr>
        <w:tc>
          <w:tcPr>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中海</w:t>
            </w:r>
            <w:r>
              <w:rPr>
                <w:b/>
                <w:bCs/>
                <w:color w:val="000000"/>
                <w:spacing w:val="0"/>
                <w:w w:val="100"/>
                <w:position w:val="0"/>
                <w:sz w:val="22"/>
                <w:szCs w:val="22"/>
              </w:rPr>
              <w:t>-</w:t>
            </w:r>
            <w:r>
              <w:rPr>
                <w:color w:val="000000"/>
                <w:spacing w:val="0"/>
                <w:w w:val="100"/>
                <w:position w:val="0"/>
                <w:sz w:val="22"/>
                <w:szCs w:val="22"/>
              </w:rPr>
              <w:t>浦江之星</w:t>
            </w:r>
            <w:r>
              <w:rPr>
                <w:b/>
                <w:bCs/>
                <w:color w:val="000000"/>
                <w:spacing w:val="0"/>
                <w:w w:val="100"/>
                <w:position w:val="0"/>
                <w:sz w:val="22"/>
                <w:szCs w:val="22"/>
              </w:rPr>
              <w:t>245</w:t>
            </w:r>
            <w:r>
              <w:rPr>
                <w:color w:val="000000"/>
                <w:spacing w:val="0"/>
                <w:w w:val="100"/>
                <w:position w:val="0"/>
                <w:sz w:val="22"/>
                <w:szCs w:val="22"/>
              </w:rPr>
              <w:t>号集合资金信 托计划</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30,000,000.00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2016/12/21-2018/12/2</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0</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财通基金玉泉</w:t>
            </w:r>
            <w:r>
              <w:rPr>
                <w:b/>
                <w:bCs/>
                <w:color w:val="000000"/>
                <w:spacing w:val="0"/>
                <w:w w:val="100"/>
                <w:position w:val="0"/>
                <w:sz w:val="22"/>
                <w:szCs w:val="22"/>
              </w:rPr>
              <w:t>1</w:t>
            </w:r>
            <w:r>
              <w:rPr>
                <w:color w:val="000000"/>
                <w:spacing w:val="0"/>
                <w:w w:val="100"/>
                <w:position w:val="0"/>
                <w:sz w:val="22"/>
                <w:szCs w:val="22"/>
              </w:rPr>
              <w:t>号</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50,000,000.00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2016/9/9-2018/3/8</w:t>
            </w: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合计</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rPr>
              <w:t>120,000,000.00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600"/>
        <w:jc w:val="left"/>
      </w:pPr>
      <w:bookmarkStart w:id="1154" w:name="bookmark1154"/>
      <w:bookmarkStart w:id="1155" w:name="bookmark1155"/>
      <w:bookmarkStart w:id="1156" w:name="bookmark1156"/>
      <w:bookmarkStart w:id="1157" w:name="bookmark1157"/>
      <w:r>
        <w:rPr>
          <w:color w:val="000000"/>
          <w:spacing w:val="0"/>
          <w:w w:val="100"/>
          <w:position w:val="0"/>
        </w:rPr>
        <w:t>3</w:t>
      </w:r>
      <w:bookmarkEnd w:id="1156"/>
      <w:r>
        <w:rPr>
          <w:color w:val="000000"/>
          <w:spacing w:val="0"/>
          <w:w w:val="100"/>
          <w:position w:val="0"/>
        </w:rPr>
        <w:t>1、短期借款</w:t>
      </w:r>
      <w:bookmarkEnd w:id="1154"/>
      <w:bookmarkEnd w:id="1155"/>
      <w:bookmarkEnd w:id="1157"/>
    </w:p>
    <w:p>
      <w:pPr>
        <w:pStyle w:val="Style26"/>
        <w:keepNext/>
        <w:keepLines/>
        <w:widowControl w:val="0"/>
        <w:numPr>
          <w:ilvl w:val="0"/>
          <w:numId w:val="99"/>
        </w:numPr>
        <w:shd w:val="clear" w:color="auto" w:fill="auto"/>
        <w:bidi w:val="0"/>
        <w:spacing w:before="0" w:after="100" w:line="240" w:lineRule="auto"/>
        <w:ind w:left="0" w:right="0" w:firstLine="600"/>
        <w:jc w:val="left"/>
      </w:pPr>
      <w:bookmarkStart w:id="1154" w:name="bookmark1154"/>
      <w:bookmarkStart w:id="1155" w:name="bookmark1155"/>
      <w:bookmarkStart w:id="1158" w:name="bookmark1158"/>
      <w:bookmarkStart w:id="1159" w:name="bookmark1159"/>
      <w:bookmarkEnd w:id="1158"/>
      <w:r>
        <w:rPr>
          <w:color w:val="000000"/>
          <w:spacing w:val="0"/>
          <w:w w:val="100"/>
          <w:position w:val="0"/>
        </w:rPr>
        <w:t>.</w:t>
      </w:r>
      <w:r>
        <w:rPr>
          <w:color w:val="000000"/>
          <w:spacing w:val="0"/>
          <w:w w:val="100"/>
          <w:position w:val="0"/>
        </w:rPr>
        <w:t>短期借款分类</w:t>
      </w:r>
      <w:bookmarkEnd w:id="1154"/>
      <w:bookmarkEnd w:id="1155"/>
      <w:bookmarkEnd w:id="1159"/>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3005"/>
        <w:gridCol w:w="30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numPr>
          <w:ilvl w:val="0"/>
          <w:numId w:val="99"/>
        </w:numPr>
        <w:shd w:val="clear" w:color="auto" w:fill="auto"/>
        <w:bidi w:val="0"/>
        <w:spacing w:before="0" w:after="40" w:line="274" w:lineRule="exact"/>
        <w:ind w:left="0" w:right="0" w:firstLine="60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已逾期未偿还的短期借款情况</w:t>
      </w:r>
      <w:bookmarkEnd w:id="1160"/>
      <w:bookmarkEnd w:id="1161"/>
      <w:bookmarkEnd w:id="1163"/>
    </w:p>
    <w:p>
      <w:pPr>
        <w:pStyle w:val="Style5"/>
        <w:keepNext w:val="0"/>
        <w:keepLines w:val="0"/>
        <w:widowControl w:val="0"/>
        <w:shd w:val="clear" w:color="auto" w:fill="auto"/>
        <w:bidi w:val="0"/>
        <w:spacing w:before="0" w:after="280" w:line="274" w:lineRule="exact"/>
        <w:ind w:left="6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600" w:right="0" w:firstLine="20"/>
        <w:jc w:val="left"/>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34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00"/>
        <w:jc w:val="both"/>
      </w:pPr>
      <w:bookmarkStart w:id="1164" w:name="bookmark1164"/>
      <w:bookmarkStart w:id="1165" w:name="bookmark1165"/>
      <w:bookmarkStart w:id="1166" w:name="bookmark1166"/>
      <w:bookmarkStart w:id="1167" w:name="bookmark1167"/>
      <w:r>
        <w:rPr>
          <w:color w:val="000000"/>
          <w:spacing w:val="0"/>
          <w:w w:val="100"/>
          <w:position w:val="0"/>
        </w:rPr>
        <w:t>3</w:t>
      </w:r>
      <w:bookmarkEnd w:id="1166"/>
      <w:r>
        <w:rPr>
          <w:color w:val="000000"/>
          <w:spacing w:val="0"/>
          <w:w w:val="100"/>
          <w:position w:val="0"/>
        </w:rPr>
        <w:t>2、以公允价值计量且其变动计入当期损益的金融负债</w:t>
      </w:r>
      <w:bookmarkEnd w:id="1164"/>
      <w:bookmarkEnd w:id="1165"/>
      <w:bookmarkEnd w:id="1167"/>
    </w:p>
    <w:p>
      <w:pPr>
        <w:pStyle w:val="Style5"/>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00"/>
        <w:jc w:val="both"/>
      </w:pPr>
      <w:bookmarkStart w:id="1168" w:name="bookmark1168"/>
      <w:bookmarkStart w:id="1169" w:name="bookmark1169"/>
      <w:bookmarkStart w:id="1170" w:name="bookmark1170"/>
      <w:bookmarkStart w:id="1171" w:name="bookmark1171"/>
      <w:r>
        <w:rPr>
          <w:color w:val="000000"/>
          <w:spacing w:val="0"/>
          <w:w w:val="100"/>
          <w:position w:val="0"/>
        </w:rPr>
        <w:t>3</w:t>
      </w:r>
      <w:bookmarkEnd w:id="1170"/>
      <w:r>
        <w:rPr>
          <w:color w:val="000000"/>
          <w:spacing w:val="0"/>
          <w:w w:val="100"/>
          <w:position w:val="0"/>
        </w:rPr>
        <w:t>3、衍生金融负债</w:t>
      </w:r>
      <w:bookmarkEnd w:id="1168"/>
      <w:bookmarkEnd w:id="1169"/>
      <w:bookmarkEnd w:id="1171"/>
    </w:p>
    <w:p>
      <w:pPr>
        <w:pStyle w:val="Style5"/>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00"/>
        <w:jc w:val="both"/>
      </w:pPr>
      <w:bookmarkStart w:id="1172" w:name="bookmark1172"/>
      <w:bookmarkStart w:id="1173" w:name="bookmark1173"/>
      <w:bookmarkStart w:id="1174" w:name="bookmark1174"/>
      <w:bookmarkStart w:id="1175" w:name="bookmark1175"/>
      <w:r>
        <w:rPr>
          <w:color w:val="000000"/>
          <w:spacing w:val="0"/>
          <w:w w:val="100"/>
          <w:position w:val="0"/>
        </w:rPr>
        <w:t>3</w:t>
      </w:r>
      <w:bookmarkEnd w:id="1174"/>
      <w:r>
        <w:rPr>
          <w:color w:val="000000"/>
          <w:spacing w:val="0"/>
          <w:w w:val="100"/>
          <w:position w:val="0"/>
        </w:rPr>
        <w:t>4、应付票据</w:t>
      </w:r>
      <w:bookmarkEnd w:id="1172"/>
      <w:bookmarkEnd w:id="1173"/>
      <w:bookmarkEnd w:id="1175"/>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156,340,000.00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43,050,000.00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156,340,000.00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43,050,000.00</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339" w:line="1" w:lineRule="exact"/>
      </w:pPr>
    </w:p>
    <w:p>
      <w:pPr>
        <w:pStyle w:val="Style26"/>
        <w:keepNext/>
        <w:keepLines/>
        <w:widowControl w:val="0"/>
        <w:shd w:val="clear" w:color="auto" w:fill="auto"/>
        <w:bidi w:val="0"/>
        <w:spacing w:before="0" w:after="100" w:line="240" w:lineRule="auto"/>
        <w:ind w:left="0" w:right="0" w:firstLine="600"/>
        <w:jc w:val="both"/>
      </w:pPr>
      <w:bookmarkStart w:id="1176" w:name="bookmark1176"/>
      <w:bookmarkStart w:id="1177" w:name="bookmark1177"/>
      <w:bookmarkStart w:id="1178" w:name="bookmark1178"/>
      <w:bookmarkStart w:id="1179" w:name="bookmark1179"/>
      <w:r>
        <w:rPr>
          <w:color w:val="000000"/>
          <w:spacing w:val="0"/>
          <w:w w:val="100"/>
          <w:position w:val="0"/>
        </w:rPr>
        <w:t>3</w:t>
      </w:r>
      <w:bookmarkEnd w:id="1178"/>
      <w:r>
        <w:rPr>
          <w:color w:val="000000"/>
          <w:spacing w:val="0"/>
          <w:w w:val="100"/>
          <w:position w:val="0"/>
        </w:rPr>
        <w:t>5、应付账款</w:t>
      </w:r>
      <w:bookmarkEnd w:id="1176"/>
      <w:bookmarkEnd w:id="1177"/>
      <w:bookmarkEnd w:id="1179"/>
    </w:p>
    <w:p>
      <w:pPr>
        <w:pStyle w:val="Style26"/>
        <w:keepNext/>
        <w:keepLines/>
        <w:widowControl w:val="0"/>
        <w:numPr>
          <w:ilvl w:val="0"/>
          <w:numId w:val="101"/>
        </w:numPr>
        <w:shd w:val="clear" w:color="auto" w:fill="auto"/>
        <w:bidi w:val="0"/>
        <w:spacing w:before="0" w:after="100" w:line="240" w:lineRule="auto"/>
        <w:ind w:left="0" w:right="0" w:firstLine="600"/>
        <w:jc w:val="both"/>
      </w:pPr>
      <w:bookmarkStart w:id="1176" w:name="bookmark1176"/>
      <w:bookmarkStart w:id="1177" w:name="bookmark1177"/>
      <w:bookmarkStart w:id="1180" w:name="bookmark1180"/>
      <w:bookmarkStart w:id="1181" w:name="bookmark1181"/>
      <w:bookmarkEnd w:id="1180"/>
      <w:r>
        <w:rPr>
          <w:color w:val="000000"/>
          <w:spacing w:val="0"/>
          <w:w w:val="100"/>
          <w:position w:val="0"/>
        </w:rPr>
        <w:t>.</w:t>
      </w:r>
      <w:r>
        <w:rPr>
          <w:color w:val="000000"/>
          <w:spacing w:val="0"/>
          <w:w w:val="100"/>
          <w:position w:val="0"/>
        </w:rPr>
        <w:t>应付账款列示</w:t>
      </w:r>
      <w:bookmarkEnd w:id="1176"/>
      <w:bookmarkEnd w:id="1177"/>
      <w:bookmarkEnd w:id="1181"/>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171,500,192.98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132,921,142.35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22,825,442.44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31,898,943.51</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工程设备款及其他</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112,620,656.75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89,408,597.88</w:t>
            </w:r>
          </w:p>
        </w:tc>
      </w:tr>
    </w:tbl>
    <w:p>
      <w:pPr>
        <w:widowControl w:val="0"/>
        <w:spacing w:line="1" w:lineRule="exact"/>
      </w:pPr>
    </w:p>
    <w:tbl>
      <w:tblPr>
        <w:tblOverlap w:val="never"/>
        <w:jc w:val="center"/>
        <w:tblLayout w:type="fixed"/>
      </w:tblPr>
      <w:tblGrid>
        <w:gridCol w:w="2846"/>
        <w:gridCol w:w="2866"/>
        <w:gridCol w:w="3350"/>
      </w:tblGrid>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306,946,292.17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254,228,683.74</w:t>
            </w:r>
          </w:p>
        </w:tc>
      </w:tr>
    </w:tbl>
    <w:p>
      <w:pPr>
        <w:widowControl w:val="0"/>
        <w:spacing w:after="879" w:line="1" w:lineRule="exact"/>
      </w:pPr>
    </w:p>
    <w:p>
      <w:pPr>
        <w:pStyle w:val="Style26"/>
        <w:keepNext/>
        <w:keepLines/>
        <w:widowControl w:val="0"/>
        <w:numPr>
          <w:ilvl w:val="0"/>
          <w:numId w:val="101"/>
        </w:numPr>
        <w:shd w:val="clear" w:color="auto" w:fill="auto"/>
        <w:bidi w:val="0"/>
        <w:spacing w:before="0" w:after="100" w:line="240" w:lineRule="auto"/>
        <w:ind w:left="640" w:right="0" w:firstLine="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82"/>
      <w:bookmarkEnd w:id="1183"/>
      <w:bookmarkEnd w:id="1185"/>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640" w:right="0" w:firstLine="0"/>
        <w:jc w:val="both"/>
      </w:pPr>
      <w:r>
        <w:rPr>
          <w:color w:val="000000"/>
          <w:spacing w:val="0"/>
          <w:w w:val="100"/>
          <w:position w:val="0"/>
        </w:rPr>
        <w:t>说明：期末不存在账龄超过</w:t>
      </w:r>
      <w:r>
        <w:rPr>
          <w:color w:val="000000"/>
          <w:spacing w:val="0"/>
          <w:w w:val="100"/>
          <w:position w:val="0"/>
          <w:sz w:val="18"/>
          <w:szCs w:val="18"/>
        </w:rPr>
        <w:t>1</w:t>
      </w:r>
      <w:r>
        <w:rPr>
          <w:color w:val="000000"/>
          <w:spacing w:val="0"/>
          <w:w w:val="100"/>
          <w:position w:val="0"/>
        </w:rPr>
        <w:t>年的大额应付账款。</w:t>
      </w:r>
    </w:p>
    <w:p>
      <w:pPr>
        <w:pStyle w:val="Style26"/>
        <w:keepNext/>
        <w:keepLines/>
        <w:widowControl w:val="0"/>
        <w:shd w:val="clear" w:color="auto" w:fill="auto"/>
        <w:bidi w:val="0"/>
        <w:spacing w:before="0" w:after="100" w:line="240" w:lineRule="auto"/>
        <w:ind w:left="640" w:right="0" w:firstLine="0"/>
        <w:jc w:val="both"/>
      </w:pPr>
      <w:bookmarkStart w:id="1186" w:name="bookmark1186"/>
      <w:bookmarkStart w:id="1187" w:name="bookmark1187"/>
      <w:bookmarkStart w:id="1188" w:name="bookmark1188"/>
      <w:bookmarkStart w:id="1189" w:name="bookmark1189"/>
      <w:r>
        <w:rPr>
          <w:color w:val="000000"/>
          <w:spacing w:val="0"/>
          <w:w w:val="100"/>
          <w:position w:val="0"/>
        </w:rPr>
        <w:t>3</w:t>
      </w:r>
      <w:bookmarkEnd w:id="1188"/>
      <w:r>
        <w:rPr>
          <w:color w:val="000000"/>
          <w:spacing w:val="0"/>
          <w:w w:val="100"/>
          <w:position w:val="0"/>
        </w:rPr>
        <w:t>6、预收款项</w:t>
      </w:r>
      <w:bookmarkEnd w:id="1186"/>
      <w:bookmarkEnd w:id="1187"/>
      <w:bookmarkEnd w:id="1189"/>
    </w:p>
    <w:p>
      <w:pPr>
        <w:pStyle w:val="Style26"/>
        <w:keepNext/>
        <w:keepLines/>
        <w:widowControl w:val="0"/>
        <w:numPr>
          <w:ilvl w:val="0"/>
          <w:numId w:val="103"/>
        </w:numPr>
        <w:shd w:val="clear" w:color="auto" w:fill="auto"/>
        <w:bidi w:val="0"/>
        <w:spacing w:before="0" w:after="100" w:line="240" w:lineRule="auto"/>
        <w:ind w:left="640" w:right="0" w:firstLine="0"/>
        <w:jc w:val="both"/>
      </w:pPr>
      <w:bookmarkStart w:id="1186" w:name="bookmark1186"/>
      <w:bookmarkStart w:id="1187" w:name="bookmark1187"/>
      <w:bookmarkStart w:id="1190" w:name="bookmark1190"/>
      <w:bookmarkStart w:id="1191" w:name="bookmark1191"/>
      <w:bookmarkEnd w:id="1190"/>
      <w:r>
        <w:rPr>
          <w:color w:val="000000"/>
          <w:spacing w:val="0"/>
          <w:w w:val="100"/>
          <w:position w:val="0"/>
        </w:rPr>
        <w:t>.</w:t>
      </w:r>
      <w:r>
        <w:rPr>
          <w:color w:val="000000"/>
          <w:spacing w:val="0"/>
          <w:w w:val="100"/>
          <w:position w:val="0"/>
        </w:rPr>
        <w:t>预收账款项列示</w:t>
      </w:r>
      <w:bookmarkEnd w:id="1186"/>
      <w:bookmarkEnd w:id="1187"/>
      <w:bookmarkEnd w:id="1191"/>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402,093,244.15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493,528,494.18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402,093,244.15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493,528,494.18</w:t>
            </w:r>
          </w:p>
        </w:tc>
      </w:tr>
    </w:tbl>
    <w:p>
      <w:pPr>
        <w:widowControl w:val="0"/>
        <w:spacing w:after="779" w:line="1" w:lineRule="exact"/>
      </w:pPr>
    </w:p>
    <w:p>
      <w:pPr>
        <w:pStyle w:val="Style26"/>
        <w:keepNext/>
        <w:keepLines/>
        <w:widowControl w:val="0"/>
        <w:numPr>
          <w:ilvl w:val="0"/>
          <w:numId w:val="103"/>
        </w:numPr>
        <w:shd w:val="clear" w:color="auto" w:fill="auto"/>
        <w:tabs>
          <w:tab w:pos="1075" w:val="left"/>
        </w:tabs>
        <w:bidi w:val="0"/>
        <w:spacing w:before="0" w:after="0" w:line="341" w:lineRule="exact"/>
        <w:ind w:left="640" w:right="0" w:firstLine="0"/>
        <w:jc w:val="both"/>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92"/>
      <w:bookmarkEnd w:id="1193"/>
      <w:bookmarkEnd w:id="1195"/>
    </w:p>
    <w:p>
      <w:pPr>
        <w:pStyle w:val="Style5"/>
        <w:keepNext w:val="0"/>
        <w:keepLines w:val="0"/>
        <w:widowControl w:val="0"/>
        <w:shd w:val="clear" w:color="auto" w:fill="auto"/>
        <w:bidi w:val="0"/>
        <w:spacing w:before="0" w:after="0" w:line="341" w:lineRule="exact"/>
        <w:ind w:left="6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1085" w:val="left"/>
        </w:tabs>
        <w:bidi w:val="0"/>
        <w:spacing w:before="0" w:after="0" w:line="341" w:lineRule="exact"/>
        <w:ind w:left="640" w:right="0" w:firstLine="0"/>
        <w:jc w:val="both"/>
      </w:pPr>
      <w:bookmarkStart w:id="1196" w:name="bookmark1196"/>
      <w:bookmarkEnd w:id="1196"/>
      <w:r>
        <w:rPr>
          <w:b/>
          <w:bCs/>
          <w:color w:val="000000"/>
          <w:spacing w:val="0"/>
          <w:w w:val="100"/>
          <w:position w:val="0"/>
        </w:rPr>
        <w:t>.</w:t>
      </w:r>
      <w:r>
        <w:rPr>
          <w:b/>
          <w:bCs/>
          <w:color w:val="000000"/>
          <w:spacing w:val="0"/>
          <w:w w:val="100"/>
          <w:position w:val="0"/>
        </w:rPr>
        <w:t xml:space="preserve">期末建造合同形成的已结算未完工项目情况: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6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0" w:right="0" w:firstLine="640"/>
        <w:jc w:val="both"/>
      </w:pPr>
      <w:r>
        <w:rPr>
          <w:color w:val="000000"/>
          <w:spacing w:val="0"/>
          <w:w w:val="100"/>
          <w:position w:val="0"/>
        </w:rPr>
        <w:t>说明：期末不存在账龄超过</w:t>
      </w:r>
      <w:r>
        <w:rPr>
          <w:color w:val="000000"/>
          <w:spacing w:val="0"/>
          <w:w w:val="100"/>
          <w:position w:val="0"/>
          <w:sz w:val="18"/>
          <w:szCs w:val="18"/>
        </w:rPr>
        <w:t>1</w:t>
      </w:r>
      <w:r>
        <w:rPr>
          <w:color w:val="000000"/>
          <w:spacing w:val="0"/>
          <w:w w:val="100"/>
          <w:position w:val="0"/>
        </w:rPr>
        <w:t>年的大额预收款项。</w:t>
      </w:r>
    </w:p>
    <w:p>
      <w:pPr>
        <w:pStyle w:val="Style26"/>
        <w:keepNext/>
        <w:keepLines/>
        <w:widowControl w:val="0"/>
        <w:shd w:val="clear" w:color="auto" w:fill="auto"/>
        <w:bidi w:val="0"/>
        <w:spacing w:before="0" w:after="0" w:line="341" w:lineRule="exact"/>
        <w:ind w:left="0" w:right="0" w:firstLine="640"/>
        <w:jc w:val="both"/>
      </w:pPr>
      <w:bookmarkStart w:id="1197" w:name="bookmark1197"/>
      <w:bookmarkStart w:id="1198" w:name="bookmark1198"/>
      <w:bookmarkStart w:id="1199" w:name="bookmark1199"/>
      <w:bookmarkStart w:id="1200" w:name="bookmark1200"/>
      <w:r>
        <w:rPr>
          <w:color w:val="000000"/>
          <w:spacing w:val="0"/>
          <w:w w:val="100"/>
          <w:position w:val="0"/>
        </w:rPr>
        <w:t>3</w:t>
      </w:r>
      <w:bookmarkEnd w:id="1199"/>
      <w:r>
        <w:rPr>
          <w:color w:val="000000"/>
          <w:spacing w:val="0"/>
          <w:w w:val="100"/>
          <w:position w:val="0"/>
        </w:rPr>
        <w:t>7、应付职工薪酬</w:t>
      </w:r>
      <w:bookmarkEnd w:id="1197"/>
      <w:bookmarkEnd w:id="1198"/>
      <w:bookmarkEnd w:id="1200"/>
    </w:p>
    <w:p>
      <w:pPr>
        <w:pStyle w:val="Style26"/>
        <w:keepNext/>
        <w:keepLines/>
        <w:widowControl w:val="0"/>
        <w:shd w:val="clear" w:color="auto" w:fill="auto"/>
        <w:bidi w:val="0"/>
        <w:spacing w:before="0" w:after="0" w:line="341" w:lineRule="exact"/>
        <w:ind w:left="0" w:right="0" w:firstLine="640"/>
        <w:jc w:val="both"/>
      </w:pPr>
      <w:bookmarkStart w:id="1197" w:name="bookmark1197"/>
      <w:bookmarkStart w:id="1198" w:name="bookmark1198"/>
      <w:bookmarkStart w:id="1201" w:name="bookmark1201"/>
      <w:r>
        <w:rPr>
          <w:color w:val="000000"/>
          <w:spacing w:val="0"/>
          <w:w w:val="100"/>
          <w:position w:val="0"/>
        </w:rPr>
        <w:t>(1).</w:t>
      </w:r>
      <w:r>
        <w:rPr>
          <w:color w:val="000000"/>
          <w:spacing w:val="0"/>
          <w:w w:val="100"/>
          <w:position w:val="0"/>
        </w:rPr>
        <w:t>应付职工薪酬列示：</w:t>
      </w:r>
      <w:bookmarkEnd w:id="1197"/>
      <w:bookmarkEnd w:id="1198"/>
      <w:bookmarkEnd w:id="1201"/>
    </w:p>
    <w:p>
      <w:pPr>
        <w:pStyle w:val="Style5"/>
        <w:keepNext w:val="0"/>
        <w:keepLines w:val="0"/>
        <w:widowControl w:val="0"/>
        <w:shd w:val="clear" w:color="auto" w:fill="auto"/>
        <w:bidi w:val="0"/>
        <w:spacing w:before="0" w:after="0" w:line="341"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64,847,449.21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356,551,907.6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360,376,972.7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61,022,384.06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29,394,593.44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29,365,793.44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28,800.00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476,357.03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476,357.03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64,847,449.21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386,422,858.1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390,219,123.2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61,051,184.06</w:t>
            </w:r>
          </w:p>
        </w:tc>
      </w:tr>
    </w:tbl>
    <w:p>
      <w:pPr>
        <w:spacing w:lineRule="exact" w:line="1"/>
        <w:rPr>
          <w:sz w:val="2"/>
          <w:szCs w:val="2"/>
        </w:rPr>
      </w:pPr>
      <w:r>
        <w:br w:type="page"/>
      </w:r>
    </w:p>
    <w:p>
      <w:pPr>
        <w:pStyle w:val="Style26"/>
        <w:keepNext/>
        <w:keepLines/>
        <w:widowControl w:val="0"/>
        <w:numPr>
          <w:ilvl w:val="0"/>
          <w:numId w:val="105"/>
        </w:numPr>
        <w:shd w:val="clear" w:color="auto" w:fill="auto"/>
        <w:bidi w:val="0"/>
        <w:spacing w:before="0" w:after="100" w:line="240" w:lineRule="auto"/>
        <w:ind w:left="600" w:right="0" w:firstLine="2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短期薪酬列示:</w:t>
      </w:r>
      <w:bookmarkEnd w:id="1202"/>
      <w:bookmarkEnd w:id="1203"/>
      <w:bookmarkEnd w:id="1205"/>
    </w:p>
    <w:p>
      <w:pPr>
        <w:pStyle w:val="Style5"/>
        <w:keepNext w:val="0"/>
        <w:keepLines w:val="0"/>
        <w:widowControl w:val="0"/>
        <w:shd w:val="clear" w:color="auto" w:fill="auto"/>
        <w:bidi w:val="0"/>
        <w:spacing w:before="0" w:after="40" w:line="240" w:lineRule="auto"/>
        <w:ind w:left="60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64,847,449.21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333,041,186.6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336,866,251.7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61,022,384.06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5,680, </w:t>
            </w:r>
            <w:r>
              <w:rPr>
                <w:color w:val="000000"/>
                <w:spacing w:val="0"/>
                <w:w w:val="100"/>
                <w:position w:val="0"/>
                <w:sz w:val="18"/>
                <w:szCs w:val="18"/>
              </w:rPr>
              <w:t xml:space="preserve">755.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5,680, </w:t>
            </w:r>
            <w:r>
              <w:rPr>
                <w:color w:val="000000"/>
                <w:spacing w:val="0"/>
                <w:w w:val="100"/>
                <w:position w:val="0"/>
                <w:sz w:val="18"/>
                <w:szCs w:val="18"/>
              </w:rPr>
              <w:t xml:space="preserve">755.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12,032,565.22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12,032,565.22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9,933, </w:t>
            </w:r>
            <w:r>
              <w:rPr>
                <w:color w:val="000000"/>
                <w:spacing w:val="0"/>
                <w:w w:val="100"/>
                <w:position w:val="0"/>
                <w:sz w:val="18"/>
                <w:szCs w:val="18"/>
              </w:rPr>
              <w:t xml:space="preserve">355.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9,933, </w:t>
            </w:r>
            <w:r>
              <w:rPr>
                <w:color w:val="000000"/>
                <w:spacing w:val="0"/>
                <w:w w:val="100"/>
                <w:position w:val="0"/>
                <w:sz w:val="18"/>
                <w:szCs w:val="18"/>
              </w:rPr>
              <w:t xml:space="preserve">355.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1,315, </w:t>
            </w:r>
            <w:r>
              <w:rPr>
                <w:color w:val="000000"/>
                <w:spacing w:val="0"/>
                <w:w w:val="100"/>
                <w:position w:val="0"/>
                <w:sz w:val="18"/>
                <w:szCs w:val="18"/>
              </w:rPr>
              <w:t xml:space="preserve">358.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1,315, </w:t>
            </w:r>
            <w:r>
              <w:rPr>
                <w:color w:val="000000"/>
                <w:spacing w:val="0"/>
                <w:w w:val="100"/>
                <w:position w:val="0"/>
                <w:sz w:val="18"/>
                <w:szCs w:val="18"/>
              </w:rPr>
              <w:t xml:space="preserve">358.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783,850.93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783,850.93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4,836, </w:t>
            </w:r>
            <w:r>
              <w:rPr>
                <w:color w:val="000000"/>
                <w:spacing w:val="0"/>
                <w:w w:val="100"/>
                <w:position w:val="0"/>
                <w:sz w:val="18"/>
                <w:szCs w:val="18"/>
              </w:rPr>
              <w:t xml:space="preserve">760.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4,836, </w:t>
            </w:r>
            <w:r>
              <w:rPr>
                <w:color w:val="000000"/>
                <w:spacing w:val="0"/>
                <w:w w:val="100"/>
                <w:position w:val="0"/>
                <w:sz w:val="18"/>
                <w:szCs w:val="18"/>
              </w:rPr>
              <w:t xml:space="preserve">760.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173,379.94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173,379.94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487,401.13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487,401.13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299,858.56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299,858.56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64,847,449.21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356,551,907.6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360,376,972.7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61,022,384.06</w:t>
            </w:r>
          </w:p>
        </w:tc>
      </w:tr>
    </w:tbl>
    <w:p>
      <w:pPr>
        <w:widowControl w:val="0"/>
        <w:spacing w:after="599" w:line="1" w:lineRule="exact"/>
      </w:pPr>
    </w:p>
    <w:p>
      <w:pPr>
        <w:pStyle w:val="Style26"/>
        <w:keepNext/>
        <w:keepLines/>
        <w:widowControl w:val="0"/>
        <w:numPr>
          <w:ilvl w:val="0"/>
          <w:numId w:val="105"/>
        </w:numPr>
        <w:shd w:val="clear" w:color="auto" w:fill="auto"/>
        <w:bidi w:val="0"/>
        <w:spacing w:before="0" w:after="100" w:line="240" w:lineRule="auto"/>
        <w:ind w:left="600" w:right="0" w:firstLine="2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设定提存计划列示</w:t>
      </w:r>
      <w:bookmarkEnd w:id="1206"/>
      <w:bookmarkEnd w:id="1207"/>
      <w:bookmarkEnd w:id="1209"/>
    </w:p>
    <w:p>
      <w:pPr>
        <w:pStyle w:val="Style5"/>
        <w:keepNext w:val="0"/>
        <w:keepLines w:val="0"/>
        <w:widowControl w:val="0"/>
        <w:shd w:val="clear" w:color="auto" w:fill="auto"/>
        <w:bidi w:val="0"/>
        <w:spacing w:before="0" w:after="40" w:line="240" w:lineRule="auto"/>
        <w:ind w:left="60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27,820,254.83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27,820,254.83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1,574, </w:t>
            </w:r>
            <w:r>
              <w:rPr>
                <w:color w:val="000000"/>
                <w:spacing w:val="0"/>
                <w:w w:val="100"/>
                <w:position w:val="0"/>
                <w:sz w:val="18"/>
                <w:szCs w:val="18"/>
              </w:rPr>
              <w:t>338.61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1,545, </w:t>
            </w:r>
            <w:r>
              <w:rPr>
                <w:color w:val="000000"/>
                <w:spacing w:val="0"/>
                <w:w w:val="100"/>
                <w:position w:val="0"/>
                <w:sz w:val="18"/>
                <w:szCs w:val="18"/>
              </w:rPr>
              <w:t xml:space="preserve">538.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28,800.00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29,394,593.44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29,365,793.44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28,800.00</w:t>
            </w:r>
          </w:p>
        </w:tc>
      </w:tr>
    </w:tbl>
    <w:p>
      <w:pPr>
        <w:widowControl w:val="0"/>
        <w:spacing w:after="519" w:line="1" w:lineRule="exact"/>
      </w:pPr>
    </w:p>
    <w:p>
      <w:pPr>
        <w:pStyle w:val="Style5"/>
        <w:keepNext w:val="0"/>
        <w:keepLines w:val="0"/>
        <w:widowControl w:val="0"/>
        <w:shd w:val="clear" w:color="auto" w:fill="auto"/>
        <w:bidi w:val="0"/>
        <w:spacing w:before="0" w:after="320" w:line="269" w:lineRule="exact"/>
        <w:ind w:left="600" w:right="0" w:firstLine="2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69" w:lineRule="exact"/>
        <w:ind w:left="0" w:right="0" w:firstLine="600"/>
        <w:jc w:val="left"/>
      </w:pPr>
      <w:bookmarkStart w:id="1210" w:name="bookmark1210"/>
      <w:bookmarkStart w:id="1211" w:name="bookmark1211"/>
      <w:bookmarkStart w:id="1212" w:name="bookmark1212"/>
      <w:bookmarkStart w:id="1213" w:name="bookmark1213"/>
      <w:r>
        <w:rPr>
          <w:color w:val="000000"/>
          <w:spacing w:val="0"/>
          <w:w w:val="100"/>
          <w:position w:val="0"/>
        </w:rPr>
        <w:t>3</w:t>
      </w:r>
      <w:bookmarkEnd w:id="1212"/>
      <w:r>
        <w:rPr>
          <w:color w:val="000000"/>
          <w:spacing w:val="0"/>
          <w:w w:val="100"/>
          <w:position w:val="0"/>
        </w:rPr>
        <w:t>8、应交税费</w:t>
      </w:r>
      <w:bookmarkEnd w:id="1210"/>
      <w:bookmarkEnd w:id="1211"/>
      <w:bookmarkEnd w:id="1213"/>
    </w:p>
    <w:p>
      <w:pPr>
        <w:pStyle w:val="Style5"/>
        <w:keepNext w:val="0"/>
        <w:keepLines w:val="0"/>
        <w:widowControl w:val="0"/>
        <w:shd w:val="clear" w:color="auto" w:fill="auto"/>
        <w:bidi w:val="0"/>
        <w:spacing w:before="0" w:after="40" w:line="269" w:lineRule="exact"/>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14,378,876.29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24,200,794.64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756,506.50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647.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18,456,794.82</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3,158, </w:t>
            </w:r>
            <w:r>
              <w:rPr>
                <w:color w:val="000000"/>
                <w:spacing w:val="0"/>
                <w:w w:val="100"/>
                <w:position w:val="0"/>
                <w:sz w:val="18"/>
                <w:szCs w:val="18"/>
              </w:rPr>
              <w:t xml:space="preserve">066.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686,302.77</w:t>
            </w:r>
          </w:p>
        </w:tc>
      </w:tr>
    </w:tbl>
    <w:p>
      <w:pPr>
        <w:widowControl w:val="0"/>
        <w:spacing w:line="1" w:lineRule="exact"/>
      </w:pPr>
      <w:r>
        <w:br w:type="page"/>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1,222, </w:t>
            </w:r>
            <w:r>
              <w:rPr>
                <w:color w:val="000000"/>
                <w:spacing w:val="0"/>
                <w:w w:val="100"/>
                <w:position w:val="0"/>
                <w:sz w:val="18"/>
                <w:szCs w:val="18"/>
              </w:rPr>
              <w:t xml:space="preserve">915.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1,831,577.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874,824.80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737.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919,225.89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932,758.72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1,515, </w:t>
            </w:r>
            <w:r>
              <w:rPr>
                <w:color w:val="000000"/>
                <w:spacing w:val="0"/>
                <w:w w:val="100"/>
                <w:position w:val="0"/>
                <w:sz w:val="18"/>
                <w:szCs w:val="18"/>
              </w:rPr>
              <w:t xml:space="preserve">097.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1,026, </w:t>
            </w:r>
            <w:r>
              <w:rPr>
                <w:color w:val="000000"/>
                <w:spacing w:val="0"/>
                <w:w w:val="100"/>
                <w:position w:val="0"/>
                <w:sz w:val="18"/>
                <w:szCs w:val="18"/>
              </w:rPr>
              <w:t xml:space="preserve">259.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257,483.61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307,371.36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10,384.01</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27,641,137.04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49,523,488.36</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600"/>
        <w:jc w:val="both"/>
      </w:pPr>
      <w:bookmarkStart w:id="1214" w:name="bookmark1214"/>
      <w:bookmarkStart w:id="1215" w:name="bookmark1215"/>
      <w:bookmarkStart w:id="1216" w:name="bookmark1216"/>
      <w:bookmarkStart w:id="1217" w:name="bookmark1217"/>
      <w:r>
        <w:rPr>
          <w:color w:val="000000"/>
          <w:spacing w:val="0"/>
          <w:w w:val="100"/>
          <w:position w:val="0"/>
        </w:rPr>
        <w:t>3</w:t>
      </w:r>
      <w:bookmarkEnd w:id="1216"/>
      <w:r>
        <w:rPr>
          <w:color w:val="000000"/>
          <w:spacing w:val="0"/>
          <w:w w:val="100"/>
          <w:position w:val="0"/>
        </w:rPr>
        <w:t>9、应付利息</w:t>
      </w:r>
      <w:bookmarkEnd w:id="1214"/>
      <w:bookmarkEnd w:id="1215"/>
      <w:bookmarkEnd w:id="1217"/>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302,083.33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302,083.33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600" w:right="0" w:firstLine="4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600" w:right="0" w:firstLine="40"/>
        <w:jc w:val="left"/>
      </w:pPr>
      <w:r>
        <w:rPr>
          <w:color w:val="000000"/>
          <w:spacing w:val="0"/>
          <w:w w:val="100"/>
          <w:position w:val="0"/>
        </w:rPr>
        <w:t>其他说明：</w:t>
      </w:r>
    </w:p>
    <w:p>
      <w:pPr>
        <w:pStyle w:val="Style5"/>
        <w:keepNext w:val="0"/>
        <w:keepLines w:val="0"/>
        <w:widowControl w:val="0"/>
        <w:shd w:val="clear" w:color="auto" w:fill="auto"/>
        <w:bidi w:val="0"/>
        <w:spacing w:before="0" w:after="340" w:line="27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74" w:lineRule="exact"/>
        <w:ind w:left="0" w:right="0" w:firstLine="600"/>
        <w:jc w:val="left"/>
      </w:pPr>
      <w:bookmarkStart w:id="1218" w:name="bookmark1218"/>
      <w:bookmarkStart w:id="1219" w:name="bookmark1219"/>
      <w:bookmarkStart w:id="1220" w:name="bookmark1220"/>
      <w:bookmarkStart w:id="1221" w:name="bookmark1221"/>
      <w:r>
        <w:rPr>
          <w:color w:val="000000"/>
          <w:spacing w:val="0"/>
          <w:w w:val="100"/>
          <w:position w:val="0"/>
        </w:rPr>
        <w:t>4</w:t>
      </w:r>
      <w:bookmarkEnd w:id="1220"/>
      <w:r>
        <w:rPr>
          <w:color w:val="000000"/>
          <w:spacing w:val="0"/>
          <w:w w:val="100"/>
          <w:position w:val="0"/>
        </w:rPr>
        <w:t>0、应付股利</w:t>
      </w:r>
      <w:bookmarkEnd w:id="1218"/>
      <w:bookmarkEnd w:id="1219"/>
      <w:bookmarkEnd w:id="1221"/>
    </w:p>
    <w:p>
      <w:pPr>
        <w:pStyle w:val="Style5"/>
        <w:keepNext w:val="0"/>
        <w:keepLines w:val="0"/>
        <w:widowControl w:val="0"/>
        <w:shd w:val="clear" w:color="auto" w:fill="auto"/>
        <w:bidi w:val="0"/>
        <w:spacing w:before="0" w:after="620" w:line="27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00"/>
        <w:jc w:val="left"/>
      </w:pPr>
      <w:bookmarkStart w:id="1222" w:name="bookmark1222"/>
      <w:bookmarkStart w:id="1223" w:name="bookmark1223"/>
      <w:bookmarkStart w:id="1224" w:name="bookmark1224"/>
      <w:bookmarkStart w:id="1225" w:name="bookmark1225"/>
      <w:r>
        <w:rPr>
          <w:color w:val="000000"/>
          <w:spacing w:val="0"/>
          <w:w w:val="100"/>
          <w:position w:val="0"/>
        </w:rPr>
        <w:t>4</w:t>
      </w:r>
      <w:bookmarkEnd w:id="1224"/>
      <w:r>
        <w:rPr>
          <w:color w:val="000000"/>
          <w:spacing w:val="0"/>
          <w:w w:val="100"/>
          <w:position w:val="0"/>
        </w:rPr>
        <w:t>1、其他应付款</w:t>
      </w:r>
      <w:bookmarkEnd w:id="1222"/>
      <w:bookmarkEnd w:id="1223"/>
      <w:bookmarkEnd w:id="1225"/>
    </w:p>
    <w:p>
      <w:pPr>
        <w:pStyle w:val="Style26"/>
        <w:keepNext/>
        <w:keepLines/>
        <w:widowControl w:val="0"/>
        <w:shd w:val="clear" w:color="auto" w:fill="auto"/>
        <w:bidi w:val="0"/>
        <w:spacing w:before="0" w:after="100" w:line="240" w:lineRule="auto"/>
        <w:ind w:left="0" w:right="0" w:firstLine="600"/>
        <w:jc w:val="left"/>
      </w:pPr>
      <w:bookmarkStart w:id="1222" w:name="bookmark1222"/>
      <w:bookmarkStart w:id="1223" w:name="bookmark1223"/>
      <w:bookmarkStart w:id="1226" w:name="bookmark1226"/>
      <w:r>
        <w:rPr>
          <w:color w:val="000000"/>
          <w:spacing w:val="0"/>
          <w:w w:val="100"/>
          <w:position w:val="0"/>
        </w:rPr>
        <w:t>(1).</w:t>
      </w:r>
      <w:r>
        <w:rPr>
          <w:color w:val="000000"/>
          <w:spacing w:val="0"/>
          <w:w w:val="100"/>
          <w:position w:val="0"/>
        </w:rPr>
        <w:t>按款项性质列示其他应付款</w:t>
      </w:r>
      <w:bookmarkEnd w:id="1222"/>
      <w:bookmarkEnd w:id="1223"/>
      <w:bookmarkEnd w:id="1226"/>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经销商及供应商保证金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101,046,449.47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90,630,475.39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代收经销商购车款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8,780, </w:t>
            </w:r>
            <w:r>
              <w:rPr>
                <w:color w:val="000000"/>
                <w:spacing w:val="0"/>
                <w:w w:val="100"/>
                <w:position w:val="0"/>
                <w:sz w:val="18"/>
                <w:szCs w:val="18"/>
              </w:rPr>
              <w:t xml:space="preserve">840.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11,183,439.80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用途未确定的政府往来款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12,222,512.05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13,631,724.09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3,855,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25,442,723.14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24,849,960.96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151,347,525.46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140,295,600.24</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600"/>
        <w:jc w:val="left"/>
      </w:pPr>
      <w:bookmarkStart w:id="1227" w:name="bookmark1227"/>
      <w:bookmarkStart w:id="1228" w:name="bookmark1228"/>
      <w:bookmarkStart w:id="1229" w:name="bookmark1229"/>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27"/>
      <w:bookmarkEnd w:id="1228"/>
      <w:bookmarkEnd w:id="1229"/>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经销商及供应商保证金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62,632,274.31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合作期间内的保证金</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62,632,274.31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left"/>
      </w:pPr>
      <w:bookmarkStart w:id="1230" w:name="bookmark1230"/>
      <w:bookmarkStart w:id="1231" w:name="bookmark1231"/>
      <w:bookmarkStart w:id="1232" w:name="bookmark1232"/>
      <w:bookmarkStart w:id="1233" w:name="bookmark1233"/>
      <w:r>
        <w:rPr>
          <w:color w:val="000000"/>
          <w:spacing w:val="0"/>
          <w:w w:val="100"/>
          <w:position w:val="0"/>
        </w:rPr>
        <w:t>4</w:t>
      </w:r>
      <w:bookmarkEnd w:id="1232"/>
      <w:r>
        <w:rPr>
          <w:color w:val="000000"/>
          <w:spacing w:val="0"/>
          <w:w w:val="100"/>
          <w:position w:val="0"/>
        </w:rPr>
        <w:t>2、划分为持有待售的负债</w:t>
      </w:r>
      <w:bookmarkEnd w:id="1230"/>
      <w:bookmarkEnd w:id="1231"/>
      <w:bookmarkEnd w:id="1233"/>
    </w:p>
    <w:p>
      <w:pPr>
        <w:pStyle w:val="Style5"/>
        <w:keepNext w:val="0"/>
        <w:keepLines w:val="0"/>
        <w:widowControl w:val="0"/>
        <w:shd w:val="clear" w:color="auto" w:fill="auto"/>
        <w:bidi w:val="0"/>
        <w:spacing w:before="0" w:after="62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left"/>
      </w:pPr>
      <w:bookmarkStart w:id="1234" w:name="bookmark1234"/>
      <w:bookmarkStart w:id="1235" w:name="bookmark1235"/>
      <w:bookmarkStart w:id="1236" w:name="bookmark1236"/>
      <w:bookmarkStart w:id="1237" w:name="bookmark1237"/>
      <w:r>
        <w:rPr>
          <w:color w:val="000000"/>
          <w:spacing w:val="0"/>
          <w:w w:val="100"/>
          <w:position w:val="0"/>
        </w:rPr>
        <w:t>4</w:t>
      </w:r>
      <w:bookmarkEnd w:id="1236"/>
      <w:r>
        <w:rPr>
          <w:color w:val="000000"/>
          <w:spacing w:val="0"/>
          <w:w w:val="100"/>
          <w:position w:val="0"/>
        </w:rPr>
        <w:t>3、1年内到期的非流动负债</w:t>
      </w:r>
      <w:bookmarkEnd w:id="1234"/>
      <w:bookmarkEnd w:id="1235"/>
      <w:bookmarkEnd w:id="1237"/>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424.74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2,482,632.29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2,960, </w:t>
            </w:r>
            <w:r>
              <w:rPr>
                <w:color w:val="000000"/>
                <w:spacing w:val="0"/>
                <w:w w:val="100"/>
                <w:position w:val="0"/>
                <w:sz w:val="18"/>
                <w:szCs w:val="18"/>
              </w:rPr>
              <w:t xml:space="preserve">424.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2,482,632.29</w:t>
            </w:r>
          </w:p>
        </w:tc>
      </w:tr>
    </w:tbl>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44、其他流动负债</w:t>
      </w:r>
    </w:p>
    <w:p>
      <w:pPr>
        <w:widowControl w:val="0"/>
        <w:spacing w:after="99" w:line="1" w:lineRule="exact"/>
      </w:pP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144" w:val="left"/>
        </w:tabs>
        <w:bidi w:val="0"/>
        <w:spacing w:before="0" w:after="100" w:line="240" w:lineRule="auto"/>
        <w:ind w:left="0" w:right="0" w:firstLine="640"/>
        <w:jc w:val="both"/>
      </w:pPr>
      <w:bookmarkStart w:id="1238" w:name="bookmark1238"/>
      <w:bookmarkStart w:id="1239" w:name="bookmark1239"/>
      <w:bookmarkStart w:id="1240" w:name="bookmark1240"/>
      <w:bookmarkStart w:id="1241" w:name="bookmark1241"/>
      <w:r>
        <w:rPr>
          <w:color w:val="000000"/>
          <w:spacing w:val="0"/>
          <w:w w:val="100"/>
          <w:position w:val="0"/>
        </w:rPr>
        <w:t>4</w:t>
      </w:r>
      <w:bookmarkEnd w:id="1240"/>
      <w:r>
        <w:rPr>
          <w:color w:val="000000"/>
          <w:spacing w:val="0"/>
          <w:w w:val="100"/>
          <w:position w:val="0"/>
        </w:rPr>
        <w:t>5、</w:t>
        <w:tab/>
        <w:t>长期借款</w:t>
      </w:r>
      <w:bookmarkEnd w:id="1238"/>
      <w:bookmarkEnd w:id="1239"/>
      <w:bookmarkEnd w:id="1241"/>
    </w:p>
    <w:p>
      <w:pPr>
        <w:pStyle w:val="Style26"/>
        <w:keepNext/>
        <w:keepLines/>
        <w:widowControl w:val="0"/>
        <w:shd w:val="clear" w:color="auto" w:fill="auto"/>
        <w:bidi w:val="0"/>
        <w:spacing w:before="0" w:after="100" w:line="240" w:lineRule="auto"/>
        <w:ind w:left="0" w:right="0" w:firstLine="640"/>
        <w:jc w:val="left"/>
      </w:pPr>
      <w:bookmarkStart w:id="1238" w:name="bookmark1238"/>
      <w:bookmarkStart w:id="1239" w:name="bookmark1239"/>
      <w:bookmarkStart w:id="1242" w:name="bookmark1242"/>
      <w:r>
        <w:rPr>
          <w:color w:val="000000"/>
          <w:spacing w:val="0"/>
          <w:w w:val="100"/>
          <w:position w:val="0"/>
        </w:rPr>
        <w:t>(1).</w:t>
      </w:r>
      <w:r>
        <w:rPr>
          <w:color w:val="000000"/>
          <w:spacing w:val="0"/>
          <w:w w:val="100"/>
          <w:position w:val="0"/>
        </w:rPr>
        <w:t>长期借款分类</w:t>
      </w:r>
      <w:bookmarkEnd w:id="1238"/>
      <w:bookmarkEnd w:id="1239"/>
      <w:bookmarkEnd w:id="1242"/>
    </w:p>
    <w:p>
      <w:pPr>
        <w:pStyle w:val="Style5"/>
        <w:keepNext w:val="0"/>
        <w:keepLines w:val="0"/>
        <w:widowControl w:val="0"/>
        <w:shd w:val="clear" w:color="auto" w:fill="auto"/>
        <w:bidi w:val="0"/>
        <w:spacing w:before="0" w:after="58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144" w:val="left"/>
        </w:tabs>
        <w:bidi w:val="0"/>
        <w:spacing w:before="0" w:after="100" w:line="240" w:lineRule="auto"/>
        <w:ind w:left="0" w:right="0" w:firstLine="640"/>
        <w:jc w:val="both"/>
      </w:pPr>
      <w:bookmarkStart w:id="1243" w:name="bookmark1243"/>
      <w:bookmarkStart w:id="1244" w:name="bookmark1244"/>
      <w:bookmarkStart w:id="1245" w:name="bookmark1245"/>
      <w:bookmarkStart w:id="1246" w:name="bookmark1246"/>
      <w:r>
        <w:rPr>
          <w:color w:val="000000"/>
          <w:spacing w:val="0"/>
          <w:w w:val="100"/>
          <w:position w:val="0"/>
        </w:rPr>
        <w:t>4</w:t>
      </w:r>
      <w:bookmarkEnd w:id="1245"/>
      <w:r>
        <w:rPr>
          <w:color w:val="000000"/>
          <w:spacing w:val="0"/>
          <w:w w:val="100"/>
          <w:position w:val="0"/>
        </w:rPr>
        <w:t>6、</w:t>
        <w:tab/>
        <w:t>应付债券</w:t>
      </w:r>
      <w:bookmarkEnd w:id="1243"/>
      <w:bookmarkEnd w:id="1244"/>
      <w:bookmarkEnd w:id="1246"/>
    </w:p>
    <w:p>
      <w:pPr>
        <w:pStyle w:val="Style26"/>
        <w:keepNext/>
        <w:keepLines/>
        <w:widowControl w:val="0"/>
        <w:numPr>
          <w:ilvl w:val="0"/>
          <w:numId w:val="107"/>
        </w:numPr>
        <w:shd w:val="clear" w:color="auto" w:fill="auto"/>
        <w:tabs>
          <w:tab w:pos="1075" w:val="left"/>
        </w:tabs>
        <w:bidi w:val="0"/>
        <w:spacing w:before="0" w:after="100" w:line="240" w:lineRule="auto"/>
        <w:ind w:left="0" w:right="0" w:firstLine="640"/>
        <w:jc w:val="both"/>
      </w:pPr>
      <w:bookmarkStart w:id="1243" w:name="bookmark1243"/>
      <w:bookmarkStart w:id="1244" w:name="bookmark1244"/>
      <w:bookmarkStart w:id="1247" w:name="bookmark1247"/>
      <w:bookmarkStart w:id="1248" w:name="bookmark1248"/>
      <w:bookmarkEnd w:id="1247"/>
      <w:r>
        <w:rPr>
          <w:color w:val="000000"/>
          <w:spacing w:val="0"/>
          <w:w w:val="100"/>
          <w:position w:val="0"/>
        </w:rPr>
        <w:t>.</w:t>
      </w:r>
      <w:r>
        <w:rPr>
          <w:color w:val="000000"/>
          <w:spacing w:val="0"/>
          <w:w w:val="100"/>
          <w:position w:val="0"/>
        </w:rPr>
        <w:t>应付债券</w:t>
      </w:r>
      <w:bookmarkEnd w:id="1243"/>
      <w:bookmarkEnd w:id="1244"/>
      <w:bookmarkEnd w:id="1248"/>
    </w:p>
    <w:p>
      <w:pPr>
        <w:pStyle w:val="Style5"/>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7"/>
        </w:numPr>
        <w:shd w:val="clear" w:color="auto" w:fill="auto"/>
        <w:tabs>
          <w:tab w:pos="1075" w:val="left"/>
        </w:tabs>
        <w:bidi w:val="0"/>
        <w:spacing w:before="0" w:after="100" w:line="240" w:lineRule="auto"/>
        <w:ind w:left="0" w:right="0" w:firstLine="640"/>
        <w:jc w:val="left"/>
      </w:pPr>
      <w:bookmarkStart w:id="1249" w:name="bookmark1249"/>
      <w:bookmarkEnd w:id="1249"/>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07"/>
        </w:numPr>
        <w:shd w:val="clear" w:color="auto" w:fill="auto"/>
        <w:tabs>
          <w:tab w:pos="1075" w:val="left"/>
        </w:tabs>
        <w:bidi w:val="0"/>
        <w:spacing w:before="0" w:after="100" w:line="240" w:lineRule="auto"/>
        <w:ind w:left="0" w:right="0" w:firstLine="640"/>
        <w:jc w:val="left"/>
      </w:pPr>
      <w:bookmarkStart w:id="1250" w:name="bookmark1250"/>
      <w:bookmarkEnd w:id="1250"/>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7"/>
        </w:numPr>
        <w:shd w:val="clear" w:color="auto" w:fill="auto"/>
        <w:bidi w:val="0"/>
        <w:spacing w:before="0" w:after="60" w:line="274" w:lineRule="exact"/>
        <w:ind w:left="0" w:right="0" w:firstLine="60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划分为金融负债的其他金融工具说明：</w:t>
      </w:r>
      <w:bookmarkEnd w:id="1251"/>
      <w:bookmarkEnd w:id="1252"/>
      <w:bookmarkEnd w:id="1254"/>
    </w:p>
    <w:p>
      <w:pPr>
        <w:pStyle w:val="Style5"/>
        <w:keepNext w:val="0"/>
        <w:keepLines w:val="0"/>
        <w:widowControl w:val="0"/>
        <w:shd w:val="clear" w:color="auto" w:fill="auto"/>
        <w:bidi w:val="0"/>
        <w:spacing w:before="0" w:after="260" w:line="274" w:lineRule="exact"/>
        <w:ind w:left="600" w:right="0" w:firstLine="4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600" w:right="0" w:firstLine="4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600" w:right="0" w:firstLine="4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80" w:line="27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8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600"/>
        <w:jc w:val="both"/>
      </w:pPr>
      <w:bookmarkStart w:id="1255" w:name="bookmark1255"/>
      <w:r>
        <w:rPr>
          <w:b/>
          <w:bCs/>
          <w:color w:val="000000"/>
          <w:spacing w:val="0"/>
          <w:w w:val="100"/>
          <w:position w:val="0"/>
        </w:rPr>
        <w:t>4</w:t>
      </w:r>
      <w:bookmarkEnd w:id="1255"/>
      <w:r>
        <w:rPr>
          <w:b/>
          <w:bCs/>
          <w:color w:val="000000"/>
          <w:spacing w:val="0"/>
          <w:w w:val="100"/>
          <w:position w:val="0"/>
        </w:rPr>
        <w:t>7、长期应付款</w:t>
      </w:r>
    </w:p>
    <w:p>
      <w:pPr>
        <w:pStyle w:val="Style5"/>
        <w:keepNext w:val="0"/>
        <w:keepLines w:val="0"/>
        <w:widowControl w:val="0"/>
        <w:shd w:val="clear" w:color="auto" w:fill="auto"/>
        <w:bidi w:val="0"/>
        <w:spacing w:before="0" w:after="620" w:line="269" w:lineRule="exact"/>
        <w:ind w:left="600" w:right="0" w:firstLine="40"/>
        <w:jc w:val="both"/>
      </w:pPr>
      <w:r>
        <w:rPr>
          <w:b/>
          <w:bCs/>
          <w:color w:val="000000"/>
          <w:spacing w:val="0"/>
          <w:w w:val="100"/>
          <w:position w:val="0"/>
        </w:rPr>
        <w:t xml:space="preserve">(1)按款项性质列示长期应付款：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600"/>
        <w:jc w:val="left"/>
      </w:pPr>
      <w:bookmarkStart w:id="1256" w:name="bookmark1256"/>
      <w:bookmarkStart w:id="1257" w:name="bookmark1257"/>
      <w:bookmarkStart w:id="1258" w:name="bookmark1258"/>
      <w:bookmarkStart w:id="1259" w:name="bookmark1259"/>
      <w:r>
        <w:rPr>
          <w:color w:val="000000"/>
          <w:spacing w:val="0"/>
          <w:w w:val="100"/>
          <w:position w:val="0"/>
        </w:rPr>
        <w:t>4</w:t>
      </w:r>
      <w:bookmarkEnd w:id="1258"/>
      <w:r>
        <w:rPr>
          <w:color w:val="000000"/>
          <w:spacing w:val="0"/>
          <w:w w:val="100"/>
          <w:position w:val="0"/>
        </w:rPr>
        <w:t>8、长期应付职工薪酬</w:t>
      </w:r>
      <w:bookmarkEnd w:id="1256"/>
      <w:bookmarkEnd w:id="1257"/>
      <w:bookmarkEnd w:id="1259"/>
    </w:p>
    <w:p>
      <w:pPr>
        <w:pStyle w:val="Style5"/>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600"/>
        <w:jc w:val="left"/>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9、专项应付款</w:t>
      </w:r>
      <w:bookmarkEnd w:id="1260"/>
      <w:bookmarkEnd w:id="1261"/>
      <w:bookmarkEnd w:id="1263"/>
    </w:p>
    <w:p>
      <w:pPr>
        <w:pStyle w:val="Style5"/>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24" w:right="0" w:firstLine="0"/>
        <w:jc w:val="left"/>
      </w:pPr>
      <w:r>
        <w:rPr>
          <w:b/>
          <w:bCs/>
          <w:color w:val="000000"/>
          <w:spacing w:val="0"/>
          <w:w w:val="100"/>
          <w:position w:val="0"/>
        </w:rPr>
        <w:t>50、预计负债</w:t>
      </w:r>
    </w:p>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2"/>
        <w:gridCol w:w="2227"/>
        <w:gridCol w:w="2213"/>
        <w:gridCol w:w="2242"/>
      </w:tblGrid>
      <w:tr>
        <w:trPr>
          <w:trHeight w:val="27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w:t>
            </w:r>
            <w:r>
              <w:rPr>
                <w:color w:val="000000"/>
                <w:spacing w:val="0"/>
                <w:w w:val="100"/>
                <w:position w:val="0"/>
              </w:rPr>
              <w:t>•位：元币种：人民币</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17,432,605.26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17,872,501.15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17,832,605.26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17,872,501.15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60" w:line="271" w:lineRule="exact"/>
        <w:ind w:left="0" w:right="0" w:firstLine="600"/>
        <w:jc w:val="left"/>
      </w:pPr>
      <w:r>
        <w:rPr>
          <w:color w:val="000000"/>
          <w:spacing w:val="0"/>
          <w:w w:val="100"/>
          <w:position w:val="0"/>
        </w:rPr>
        <w:t>其他说明，包括重要预计负债的相关重要假设、估计说明：</w:t>
      </w:r>
    </w:p>
    <w:p>
      <w:pPr>
        <w:pStyle w:val="Style5"/>
        <w:keepNext w:val="0"/>
        <w:keepLines w:val="0"/>
        <w:widowControl w:val="0"/>
        <w:shd w:val="clear" w:color="auto" w:fill="auto"/>
        <w:bidi w:val="0"/>
        <w:spacing w:before="0" w:after="320" w:line="269" w:lineRule="exact"/>
        <w:ind w:left="600" w:right="0" w:firstLine="40"/>
        <w:jc w:val="left"/>
      </w:pPr>
      <w:r>
        <w:rPr>
          <w:color w:val="000000"/>
          <w:spacing w:val="0"/>
          <w:w w:val="100"/>
          <w:position w:val="0"/>
        </w:rPr>
        <w:t>说明：本公司对产品在质保期内提供免费维修或更换服务，质保期一般为</w:t>
      </w:r>
      <w:r>
        <w:rPr>
          <w:color w:val="000000"/>
          <w:spacing w:val="0"/>
          <w:w w:val="100"/>
          <w:position w:val="0"/>
          <w:sz w:val="18"/>
          <w:szCs w:val="18"/>
        </w:rPr>
        <w:t>3</w:t>
      </w:r>
      <w:r>
        <w:rPr>
          <w:color w:val="000000"/>
          <w:spacing w:val="0"/>
          <w:w w:val="100"/>
          <w:position w:val="0"/>
        </w:rPr>
        <w:t>年。报告期内，本公司 按产品销售收入的</w:t>
      </w:r>
      <w:r>
        <w:rPr>
          <w:color w:val="000000"/>
          <w:spacing w:val="0"/>
          <w:w w:val="100"/>
          <w:position w:val="0"/>
          <w:sz w:val="18"/>
          <w:szCs w:val="18"/>
        </w:rPr>
        <w:t>3%</w:t>
      </w:r>
      <w:r>
        <w:rPr>
          <w:color w:val="000000"/>
          <w:spacing w:val="0"/>
          <w:w w:val="100"/>
          <w:position w:val="0"/>
        </w:rPr>
        <w:t>。计提售后服务保证金。</w:t>
      </w:r>
    </w:p>
    <w:p>
      <w:pPr>
        <w:pStyle w:val="Style26"/>
        <w:keepNext/>
        <w:keepLines/>
        <w:widowControl w:val="0"/>
        <w:shd w:val="clear" w:color="auto" w:fill="auto"/>
        <w:bidi w:val="0"/>
        <w:spacing w:before="0" w:after="60" w:line="271" w:lineRule="exact"/>
        <w:ind w:left="0" w:right="0" w:firstLine="600"/>
        <w:jc w:val="both"/>
      </w:pPr>
      <w:bookmarkStart w:id="1264" w:name="bookmark1264"/>
      <w:bookmarkStart w:id="1265" w:name="bookmark1265"/>
      <w:bookmarkStart w:id="1266" w:name="bookmark1266"/>
      <w:bookmarkStart w:id="1267" w:name="bookmark1267"/>
      <w:r>
        <w:rPr>
          <w:color w:val="000000"/>
          <w:spacing w:val="0"/>
          <w:w w:val="100"/>
          <w:position w:val="0"/>
        </w:rPr>
        <w:t>5</w:t>
      </w:r>
      <w:bookmarkEnd w:id="1266"/>
      <w:r>
        <w:rPr>
          <w:color w:val="000000"/>
          <w:spacing w:val="0"/>
          <w:w w:val="100"/>
          <w:position w:val="0"/>
        </w:rPr>
        <w:t>1、递延收益</w:t>
      </w:r>
      <w:bookmarkEnd w:id="1264"/>
      <w:bookmarkEnd w:id="1265"/>
      <w:bookmarkEnd w:id="1267"/>
    </w:p>
    <w:p>
      <w:pPr>
        <w:pStyle w:val="Style5"/>
        <w:keepNext w:val="0"/>
        <w:keepLines w:val="0"/>
        <w:widowControl w:val="0"/>
        <w:shd w:val="clear" w:color="auto" w:fill="auto"/>
        <w:bidi w:val="0"/>
        <w:spacing w:before="0" w:after="180" w:line="274" w:lineRule="exact"/>
        <w:ind w:left="600" w:right="0" w:firstLine="40"/>
        <w:jc w:val="left"/>
      </w:pPr>
      <w:r>
        <w:rPr>
          <w:color w:val="000000"/>
          <w:spacing w:val="0"/>
          <w:w w:val="100"/>
          <w:position w:val="0"/>
        </w:rPr>
        <w:t xml:space="preserve">递延收益情况 </w:t>
      </w: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53,052,859.76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11,505,245.00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2,561, </w:t>
            </w:r>
            <w:r>
              <w:rPr>
                <w:color w:val="000000"/>
                <w:spacing w:val="0"/>
                <w:w w:val="100"/>
                <w:position w:val="0"/>
                <w:sz w:val="18"/>
                <w:szCs w:val="18"/>
              </w:rPr>
              <w:t xml:space="preserve">643.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61,996,461.43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w:t>
            </w:r>
            <w:r>
              <w:rPr>
                <w:color w:val="000000"/>
                <w:spacing w:val="0"/>
                <w:w w:val="100"/>
                <w:position w:val="0"/>
                <w:sz w:val="18"/>
                <w:szCs w:val="18"/>
              </w:rPr>
              <w:t>1</w:t>
            </w:r>
            <w:r>
              <w:rPr>
                <w:color w:val="000000"/>
                <w:spacing w:val="0"/>
                <w:w w:val="100"/>
                <w:position w:val="0"/>
              </w:rPr>
              <w:t>年内到期 的递延收益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-2,482,632.29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137,792.45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-2,620,424.74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50,570,227.47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11,505,245.00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2,699, </w:t>
            </w:r>
            <w:r>
              <w:rPr>
                <w:color w:val="000000"/>
                <w:spacing w:val="0"/>
                <w:w w:val="100"/>
                <w:position w:val="0"/>
                <w:sz w:val="18"/>
                <w:szCs w:val="18"/>
              </w:rPr>
              <w:t xml:space="preserve">435.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59,376,036.69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899" w:line="1" w:lineRule="exact"/>
      </w:pP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8"/>
        <w:gridCol w:w="1426"/>
        <w:gridCol w:w="1426"/>
        <w:gridCol w:w="1320"/>
        <w:gridCol w:w="979"/>
        <w:gridCol w:w="1426"/>
        <w:gridCol w:w="1315"/>
      </w:tblGrid>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产业引导 资金补助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19,109,943.10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3,045, </w:t>
            </w:r>
            <w:r>
              <w:rPr>
                <w:color w:val="000000"/>
                <w:spacing w:val="0"/>
                <w:w w:val="100"/>
                <w:position w:val="0"/>
                <w:sz w:val="18"/>
                <w:szCs w:val="18"/>
              </w:rPr>
              <w:t xml:space="preserve">245.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486,226.66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21,668,961.44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项目补助 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9,881, </w:t>
            </w:r>
            <w:r>
              <w:rPr>
                <w:color w:val="000000"/>
                <w:spacing w:val="0"/>
                <w:w w:val="100"/>
                <w:position w:val="0"/>
                <w:sz w:val="18"/>
                <w:szCs w:val="18"/>
              </w:rPr>
              <w:t xml:space="preserve">250.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技术改造 专项资金 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5,507,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4,859, </w:t>
            </w:r>
            <w:r>
              <w:rPr>
                <w:color w:val="000000"/>
                <w:spacing w:val="0"/>
                <w:w w:val="100"/>
                <w:position w:val="0"/>
                <w:sz w:val="18"/>
                <w:szCs w:val="18"/>
              </w:rPr>
              <w:t xml:space="preserve">333.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高能效光 电智能复 合太阳能 热水器项 目专项补 偿款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10,157,333.33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省体育产 业发展引 导资金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国家技术 中心创新 能力建设 项目补助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新兴产业 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太阳能建 筑一体化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1,429, </w:t>
            </w:r>
            <w:r>
              <w:rPr>
                <w:color w:val="000000"/>
                <w:spacing w:val="0"/>
                <w:w w:val="100"/>
                <w:position w:val="0"/>
                <w:sz w:val="18"/>
                <w:szCs w:val="18"/>
              </w:rPr>
              <w:t xml:space="preserve">583.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53,052,859.76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11,505,245.00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2,561, </w:t>
            </w:r>
            <w:r>
              <w:rPr>
                <w:color w:val="000000"/>
                <w:spacing w:val="0"/>
                <w:w w:val="100"/>
                <w:position w:val="0"/>
                <w:sz w:val="18"/>
                <w:szCs w:val="18"/>
              </w:rPr>
              <w:t xml:space="preserve">643.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61,996,461.43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899" w:line="1" w:lineRule="exact"/>
      </w:pPr>
    </w:p>
    <w:p>
      <w:pPr>
        <w:pStyle w:val="Style5"/>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9"/>
        </w:numPr>
        <w:shd w:val="clear" w:color="auto" w:fill="auto"/>
        <w:tabs>
          <w:tab w:pos="1066" w:val="left"/>
        </w:tabs>
        <w:bidi w:val="0"/>
        <w:spacing w:before="0" w:after="0" w:line="264" w:lineRule="exact"/>
        <w:ind w:left="640" w:right="0" w:firstLine="0"/>
        <w:jc w:val="both"/>
      </w:pPr>
      <w:bookmarkStart w:id="1268" w:name="bookmark1268"/>
      <w:bookmarkEnd w:id="1268"/>
      <w:r>
        <w:rPr>
          <w:color w:val="000000"/>
          <w:spacing w:val="0"/>
          <w:w w:val="100"/>
          <w:position w:val="0"/>
        </w:rPr>
        <w:t>产业引导资金补助系子公司洛阳四季沐歌于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日取得的洛阳市政府关于产业引 导资金补助</w:t>
      </w:r>
      <w:r>
        <w:rPr>
          <w:color w:val="000000"/>
          <w:spacing w:val="0"/>
          <w:w w:val="100"/>
          <w:position w:val="0"/>
          <w:sz w:val="18"/>
          <w:szCs w:val="18"/>
        </w:rPr>
        <w:t xml:space="preserve">21, 881, </w:t>
      </w:r>
      <w:r>
        <w:rPr>
          <w:color w:val="000000"/>
          <w:spacing w:val="0"/>
          <w:w w:val="100"/>
          <w:position w:val="0"/>
          <w:sz w:val="18"/>
          <w:szCs w:val="18"/>
        </w:rPr>
        <w:t xml:space="preserve">614. </w:t>
      </w:r>
      <w:r>
        <w:rPr>
          <w:color w:val="000000"/>
          <w:spacing w:val="0"/>
          <w:w w:val="100"/>
          <w:position w:val="0"/>
          <w:sz w:val="18"/>
          <w:szCs w:val="18"/>
        </w:rPr>
        <w:t>42</w:t>
      </w:r>
      <w:r>
        <w:rPr>
          <w:color w:val="000000"/>
          <w:spacing w:val="0"/>
          <w:w w:val="100"/>
          <w:position w:val="0"/>
        </w:rPr>
        <w:t>元，该补助按土地使用年限</w:t>
      </w:r>
      <w:r>
        <w:rPr>
          <w:color w:val="000000"/>
          <w:spacing w:val="0"/>
          <w:w w:val="100"/>
          <w:position w:val="0"/>
          <w:sz w:val="18"/>
          <w:szCs w:val="18"/>
        </w:rPr>
        <w:t>50</w:t>
      </w:r>
      <w:r>
        <w:rPr>
          <w:color w:val="000000"/>
          <w:spacing w:val="0"/>
          <w:w w:val="100"/>
          <w:position w:val="0"/>
        </w:rPr>
        <w:t>年平均摊销计入营业外收入。</w:t>
      </w:r>
    </w:p>
    <w:p>
      <w:pPr>
        <w:pStyle w:val="Style5"/>
        <w:keepNext w:val="0"/>
        <w:keepLines w:val="0"/>
        <w:widowControl w:val="0"/>
        <w:shd w:val="clear" w:color="auto" w:fill="auto"/>
        <w:bidi w:val="0"/>
        <w:spacing w:before="0" w:after="0" w:line="264" w:lineRule="exact"/>
        <w:ind w:left="640" w:right="0" w:firstLine="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日取得的连云港市政府关于产业引导资金补助</w:t>
      </w:r>
      <w:r>
        <w:rPr>
          <w:color w:val="000000"/>
          <w:spacing w:val="0"/>
          <w:w w:val="100"/>
          <w:position w:val="0"/>
          <w:sz w:val="18"/>
          <w:szCs w:val="18"/>
        </w:rPr>
        <w:t xml:space="preserve">3,045,245. </w:t>
      </w:r>
      <w:r>
        <w:rPr>
          <w:color w:val="000000"/>
          <w:spacing w:val="0"/>
          <w:w w:val="100"/>
          <w:position w:val="0"/>
          <w:sz w:val="18"/>
          <w:szCs w:val="18"/>
        </w:rPr>
        <w:t>00</w:t>
      </w:r>
      <w:r>
        <w:rPr>
          <w:color w:val="000000"/>
          <w:spacing w:val="0"/>
          <w:w w:val="100"/>
          <w:position w:val="0"/>
        </w:rPr>
        <w:t>元，该补助 与本公司取得的位于经五路的地块相关，按土地使用年限</w:t>
      </w:r>
      <w:r>
        <w:rPr>
          <w:color w:val="000000"/>
          <w:spacing w:val="0"/>
          <w:w w:val="100"/>
          <w:position w:val="0"/>
          <w:sz w:val="18"/>
          <w:szCs w:val="18"/>
        </w:rPr>
        <w:t>47</w:t>
      </w:r>
      <w:r>
        <w:rPr>
          <w:color w:val="000000"/>
          <w:spacing w:val="0"/>
          <w:w w:val="100"/>
          <w:position w:val="0"/>
        </w:rPr>
        <w:t>年平均摊销计入营业外收入。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69" w:name="bookmark1269"/>
      <w:bookmarkEnd w:id="1269"/>
      <w:r>
        <w:rPr>
          <w:color w:val="000000"/>
          <w:spacing w:val="0"/>
          <w:w w:val="100"/>
          <w:position w:val="0"/>
        </w:rPr>
        <w:t>项目补助资金系本公司于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月取得的连云港市海州区宁海乡政府关于项目投资的资 金补助</w:t>
      </w:r>
      <w:r>
        <w:rPr>
          <w:color w:val="000000"/>
          <w:spacing w:val="0"/>
          <w:w w:val="100"/>
          <w:position w:val="0"/>
          <w:sz w:val="18"/>
          <w:szCs w:val="18"/>
        </w:rPr>
        <w:t xml:space="preserve">10, 800,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元，该补助与本公司取得的位于连云港武圩村六组地块的建设项目相关， 按该土地剩余使用年限</w:t>
      </w:r>
      <w:r>
        <w:rPr>
          <w:color w:val="000000"/>
          <w:spacing w:val="0"/>
          <w:w w:val="100"/>
          <w:position w:val="0"/>
          <w:sz w:val="18"/>
          <w:szCs w:val="18"/>
        </w:rPr>
        <w:t>48</w:t>
      </w:r>
      <w:r>
        <w:rPr>
          <w:color w:val="000000"/>
          <w:spacing w:val="0"/>
          <w:w w:val="100"/>
          <w:position w:val="0"/>
        </w:rPr>
        <w:t>年平均摊销计入营业外收入。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70" w:name="bookmark1270"/>
      <w:bookmarkEnd w:id="1270"/>
      <w:r>
        <w:rPr>
          <w:color w:val="000000"/>
          <w:spacing w:val="0"/>
          <w:w w:val="100"/>
          <w:position w:val="0"/>
        </w:rPr>
        <w:t>技术改造专项资金补助系本公司于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月起陆续取得的连云港市财政局拨付的</w:t>
      </w:r>
      <w:r>
        <w:rPr>
          <w:color w:val="000000"/>
          <w:spacing w:val="0"/>
          <w:w w:val="100"/>
          <w:position w:val="0"/>
          <w:sz w:val="18"/>
          <w:szCs w:val="18"/>
        </w:rPr>
        <w:t>2013</w:t>
      </w:r>
      <w:r>
        <w:rPr>
          <w:color w:val="000000"/>
          <w:spacing w:val="0"/>
          <w:w w:val="100"/>
          <w:position w:val="0"/>
        </w:rPr>
        <w:t>年 度市工业企业技术改造专项资金项目补助共计</w:t>
      </w:r>
      <w:r>
        <w:rPr>
          <w:color w:val="000000"/>
          <w:spacing w:val="0"/>
          <w:w w:val="100"/>
          <w:position w:val="0"/>
          <w:sz w:val="18"/>
          <w:szCs w:val="18"/>
        </w:rPr>
        <w:t xml:space="preserve">3,980,000. </w:t>
      </w:r>
      <w:r>
        <w:rPr>
          <w:color w:val="000000"/>
          <w:spacing w:val="0"/>
          <w:w w:val="100"/>
          <w:position w:val="0"/>
          <w:sz w:val="18"/>
          <w:szCs w:val="18"/>
        </w:rPr>
        <w:t>00</w:t>
      </w:r>
      <w:r>
        <w:rPr>
          <w:color w:val="000000"/>
          <w:spacing w:val="0"/>
          <w:w w:val="100"/>
          <w:position w:val="0"/>
        </w:rPr>
        <w:t>元，该补助与金属热管集热器技术改 造项目相关，自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月起，按机器设备的使用期限</w:t>
      </w:r>
      <w:r>
        <w:rPr>
          <w:color w:val="000000"/>
          <w:spacing w:val="0"/>
          <w:w w:val="100"/>
          <w:position w:val="0"/>
          <w:sz w:val="18"/>
          <w:szCs w:val="18"/>
        </w:rPr>
        <w:t>10</w:t>
      </w:r>
      <w:r>
        <w:rPr>
          <w:color w:val="000000"/>
          <w:spacing w:val="0"/>
          <w:w w:val="100"/>
          <w:position w:val="0"/>
        </w:rPr>
        <w:t>年平均摊销计入营业外收入。本公司 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日取得的连云港市财政局拨付的</w:t>
      </w:r>
      <w:r>
        <w:rPr>
          <w:color w:val="000000"/>
          <w:spacing w:val="0"/>
          <w:w w:val="100"/>
          <w:position w:val="0"/>
          <w:sz w:val="18"/>
          <w:szCs w:val="18"/>
        </w:rPr>
        <w:t>2015</w:t>
      </w:r>
      <w:r>
        <w:rPr>
          <w:color w:val="000000"/>
          <w:spacing w:val="0"/>
          <w:w w:val="100"/>
          <w:position w:val="0"/>
        </w:rPr>
        <w:t xml:space="preserve">年度市工业企业技术改造专项资金共计 </w:t>
      </w: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元，该补助与电热工厂技术改造项目相关，自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日起，按机器设备的 使用期限</w:t>
      </w:r>
      <w:r>
        <w:rPr>
          <w:color w:val="000000"/>
          <w:spacing w:val="0"/>
          <w:w w:val="100"/>
          <w:position w:val="0"/>
          <w:sz w:val="18"/>
          <w:szCs w:val="18"/>
        </w:rPr>
        <w:t>10</w:t>
      </w:r>
      <w:r>
        <w:rPr>
          <w:color w:val="000000"/>
          <w:spacing w:val="0"/>
          <w:w w:val="100"/>
          <w:position w:val="0"/>
        </w:rPr>
        <w:t>年平均摊销计入营业外收入。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71" w:name="bookmark1271"/>
      <w:bookmarkEnd w:id="1271"/>
      <w:r>
        <w:rPr>
          <w:color w:val="000000"/>
          <w:spacing w:val="0"/>
          <w:w w:val="100"/>
          <w:position w:val="0"/>
        </w:rPr>
        <w:t>高能效光电智能复合太阳能热水器项目专项补偿款系本公司于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月取得的连云港市财 政局拨付的产业振兴专项项目补助资金共计</w:t>
      </w:r>
      <w:r>
        <w:rPr>
          <w:color w:val="000000"/>
          <w:spacing w:val="0"/>
          <w:w w:val="100"/>
          <w:position w:val="0"/>
          <w:sz w:val="18"/>
          <w:szCs w:val="18"/>
        </w:rPr>
        <w:t>11,720,000.00</w:t>
      </w:r>
      <w:r>
        <w:rPr>
          <w:color w:val="000000"/>
          <w:spacing w:val="0"/>
          <w:w w:val="100"/>
          <w:position w:val="0"/>
        </w:rPr>
        <w:t>元，该补助用于连云港年产</w:t>
      </w:r>
      <w:r>
        <w:rPr>
          <w:color w:val="000000"/>
          <w:spacing w:val="0"/>
          <w:w w:val="100"/>
          <w:position w:val="0"/>
          <w:sz w:val="18"/>
          <w:szCs w:val="18"/>
        </w:rPr>
        <w:t>160</w:t>
      </w:r>
      <w:r>
        <w:rPr>
          <w:color w:val="000000"/>
          <w:spacing w:val="0"/>
          <w:w w:val="100"/>
          <w:position w:val="0"/>
        </w:rPr>
        <w:t>万高 能效光电智能复合太阳能热水器项目，待项目正式投产后按资产的使用年限平均摊销计入营业外 收入。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72" w:name="bookmark1272"/>
      <w:bookmarkEnd w:id="1272"/>
      <w:r>
        <w:rPr>
          <w:color w:val="000000"/>
          <w:spacing w:val="0"/>
          <w:w w:val="100"/>
          <w:position w:val="0"/>
        </w:rPr>
        <w:t>海州区文化体育局省体育产业发展引导资金系本公司于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日取得的连云港市海 州区文化体育局拨付的海洲区体育产业发展引导资金共计</w:t>
      </w:r>
      <w:r>
        <w:rPr>
          <w:color w:val="000000"/>
          <w:spacing w:val="0"/>
          <w:w w:val="100"/>
          <w:position w:val="0"/>
          <w:sz w:val="18"/>
          <w:szCs w:val="18"/>
        </w:rPr>
        <w:t>1,000,000.00</w:t>
      </w:r>
      <w:r>
        <w:rPr>
          <w:color w:val="000000"/>
          <w:spacing w:val="0"/>
          <w:w w:val="100"/>
          <w:position w:val="0"/>
        </w:rPr>
        <w:t>元,该补助资金用于员工 休闲活动中心建设，自该活动中心使用时开始摊销，截止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日，该活动中心尚未竣 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73" w:name="bookmark1273"/>
      <w:bookmarkEnd w:id="1273"/>
      <w:r>
        <w:rPr>
          <w:color w:val="000000"/>
          <w:spacing w:val="0"/>
          <w:w w:val="100"/>
          <w:position w:val="0"/>
        </w:rPr>
        <w:t>国家技术中心创新能力建设项目补助系本公司于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日取得的连云港市财政局拨 付的国家技术中心创新能力建设项目补助共计</w:t>
      </w:r>
      <w:r>
        <w:rPr>
          <w:color w:val="000000"/>
          <w:spacing w:val="0"/>
          <w:w w:val="100"/>
          <w:position w:val="0"/>
          <w:sz w:val="18"/>
          <w:szCs w:val="18"/>
        </w:rPr>
        <w:t xml:space="preserve">6,000,000. </w:t>
      </w:r>
      <w:r>
        <w:rPr>
          <w:color w:val="000000"/>
          <w:spacing w:val="0"/>
          <w:w w:val="100"/>
          <w:position w:val="0"/>
          <w:sz w:val="18"/>
          <w:szCs w:val="18"/>
        </w:rPr>
        <w:t>00</w:t>
      </w:r>
      <w:r>
        <w:rPr>
          <w:color w:val="000000"/>
          <w:spacing w:val="0"/>
          <w:w w:val="100"/>
          <w:position w:val="0"/>
        </w:rPr>
        <w:t>元，该补助资金用于研发设施、工程 软件等项目建设，自项目竣工验收时开始摊销，截止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日，该项目尚未竣工。</w:t>
      </w:r>
    </w:p>
    <w:p>
      <w:pPr>
        <w:pStyle w:val="Style5"/>
        <w:keepNext w:val="0"/>
        <w:keepLines w:val="0"/>
        <w:widowControl w:val="0"/>
        <w:numPr>
          <w:ilvl w:val="0"/>
          <w:numId w:val="109"/>
        </w:numPr>
        <w:shd w:val="clear" w:color="auto" w:fill="auto"/>
        <w:tabs>
          <w:tab w:pos="1066" w:val="left"/>
        </w:tabs>
        <w:bidi w:val="0"/>
        <w:spacing w:before="0" w:after="0" w:line="271" w:lineRule="exact"/>
        <w:ind w:left="640" w:right="0" w:firstLine="0"/>
        <w:jc w:val="both"/>
      </w:pPr>
      <w:bookmarkStart w:id="1274" w:name="bookmark1274"/>
      <w:bookmarkEnd w:id="1274"/>
      <w:r>
        <w:rPr>
          <w:color w:val="000000"/>
          <w:spacing w:val="0"/>
          <w:w w:val="100"/>
          <w:position w:val="0"/>
        </w:rPr>
        <w:t>子公司洛阳四季沐歌于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日取得的洛阳市洛龙区高新区管委会关于四季沐歌太阳 能建筑一体化项目的资金补助</w:t>
      </w:r>
      <w:r>
        <w:rPr>
          <w:color w:val="000000"/>
          <w:spacing w:val="0"/>
          <w:w w:val="100"/>
          <w:position w:val="0"/>
          <w:sz w:val="18"/>
          <w:szCs w:val="18"/>
        </w:rPr>
        <w:t>1,460,000.00</w:t>
      </w:r>
      <w:r>
        <w:rPr>
          <w:color w:val="000000"/>
          <w:spacing w:val="0"/>
          <w:w w:val="100"/>
          <w:position w:val="0"/>
        </w:rPr>
        <w:t>元。该补助与太阳能建筑一体化项目中的厂房竣工有 关，自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月厂房竣工起，按厂房使用年限</w:t>
      </w:r>
      <w:r>
        <w:rPr>
          <w:color w:val="000000"/>
          <w:spacing w:val="0"/>
          <w:w w:val="100"/>
          <w:position w:val="0"/>
          <w:sz w:val="18"/>
          <w:szCs w:val="18"/>
        </w:rPr>
        <w:t>20</w:t>
      </w:r>
      <w:r>
        <w:rPr>
          <w:color w:val="000000"/>
          <w:spacing w:val="0"/>
          <w:w w:val="100"/>
          <w:position w:val="0"/>
        </w:rPr>
        <w:t>年平均摊销计入营业外收入。</w:t>
      </w:r>
    </w:p>
    <w:p>
      <w:pPr>
        <w:pStyle w:val="Style5"/>
        <w:keepNext w:val="0"/>
        <w:keepLines w:val="0"/>
        <w:widowControl w:val="0"/>
        <w:numPr>
          <w:ilvl w:val="0"/>
          <w:numId w:val="109"/>
        </w:numPr>
        <w:shd w:val="clear" w:color="auto" w:fill="auto"/>
        <w:tabs>
          <w:tab w:pos="1066" w:val="left"/>
        </w:tabs>
        <w:bidi w:val="0"/>
        <w:spacing w:before="0" w:after="320" w:line="271" w:lineRule="exact"/>
        <w:ind w:left="640" w:right="0" w:firstLine="0"/>
        <w:jc w:val="both"/>
      </w:pPr>
      <w:bookmarkStart w:id="1275" w:name="bookmark1275"/>
      <w:bookmarkEnd w:id="1275"/>
      <w:r>
        <w:rPr>
          <w:color w:val="000000"/>
          <w:spacing w:val="0"/>
          <w:w w:val="100"/>
          <w:position w:val="0"/>
        </w:rPr>
        <w:t>新兴产业发展专项资金系本公司于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日取得连云港市财政局拨付的</w:t>
      </w:r>
      <w:r>
        <w:rPr>
          <w:color w:val="000000"/>
          <w:spacing w:val="0"/>
          <w:w w:val="100"/>
          <w:position w:val="0"/>
          <w:sz w:val="18"/>
          <w:szCs w:val="18"/>
        </w:rPr>
        <w:t>2016</w:t>
      </w:r>
      <w:r>
        <w:rPr>
          <w:color w:val="000000"/>
          <w:spacing w:val="0"/>
          <w:w w:val="100"/>
          <w:position w:val="0"/>
        </w:rPr>
        <w:t>年度 省级战略性新兴产业发展专项资金共计</w:t>
      </w:r>
      <w:r>
        <w:rPr>
          <w:color w:val="000000"/>
          <w:spacing w:val="0"/>
          <w:w w:val="100"/>
          <w:position w:val="0"/>
          <w:sz w:val="18"/>
          <w:szCs w:val="18"/>
        </w:rPr>
        <w:t xml:space="preserve">7,000,000. </w:t>
      </w:r>
      <w:r>
        <w:rPr>
          <w:color w:val="000000"/>
          <w:spacing w:val="0"/>
          <w:w w:val="100"/>
          <w:position w:val="0"/>
          <w:sz w:val="18"/>
          <w:szCs w:val="18"/>
        </w:rPr>
        <w:t>00</w:t>
      </w:r>
      <w:r>
        <w:rPr>
          <w:color w:val="000000"/>
          <w:spacing w:val="0"/>
          <w:w w:val="100"/>
          <w:position w:val="0"/>
        </w:rPr>
        <w:t>元，该补助资金用于高效反映渗透净水机项 目，截止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日，该项目尚未实施。</w:t>
      </w:r>
    </w:p>
    <w:p>
      <w:pPr>
        <w:pStyle w:val="Style26"/>
        <w:keepNext/>
        <w:keepLines/>
        <w:widowControl w:val="0"/>
        <w:shd w:val="clear" w:color="auto" w:fill="auto"/>
        <w:bidi w:val="0"/>
        <w:spacing w:before="0" w:line="271" w:lineRule="exact"/>
        <w:ind w:left="0" w:right="0" w:firstLine="640"/>
        <w:jc w:val="both"/>
      </w:pPr>
      <w:bookmarkStart w:id="1276" w:name="bookmark1276"/>
      <w:bookmarkStart w:id="1277" w:name="bookmark1277"/>
      <w:bookmarkStart w:id="1278" w:name="bookmark1278"/>
      <w:bookmarkStart w:id="1279" w:name="bookmark1279"/>
      <w:r>
        <w:rPr>
          <w:color w:val="000000"/>
          <w:spacing w:val="0"/>
          <w:w w:val="100"/>
          <w:position w:val="0"/>
        </w:rPr>
        <w:t>5</w:t>
      </w:r>
      <w:bookmarkEnd w:id="1278"/>
      <w:r>
        <w:rPr>
          <w:color w:val="000000"/>
          <w:spacing w:val="0"/>
          <w:w w:val="100"/>
          <w:position w:val="0"/>
        </w:rPr>
        <w:t>2、其他非流动负债</w:t>
      </w:r>
      <w:bookmarkEnd w:id="1276"/>
      <w:bookmarkEnd w:id="1277"/>
      <w:bookmarkEnd w:id="1279"/>
    </w:p>
    <w:p>
      <w:pPr>
        <w:pStyle w:val="Style5"/>
        <w:keepNext w:val="0"/>
        <w:keepLines w:val="0"/>
        <w:widowControl w:val="0"/>
        <w:shd w:val="clear" w:color="auto" w:fill="auto"/>
        <w:bidi w:val="0"/>
        <w:spacing w:before="0" w:after="620" w:line="271"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640"/>
        <w:jc w:val="both"/>
      </w:pPr>
      <w:bookmarkStart w:id="1280" w:name="bookmark1280"/>
      <w:bookmarkStart w:id="1281" w:name="bookmark1281"/>
      <w:bookmarkStart w:id="1282" w:name="bookmark1282"/>
      <w:bookmarkStart w:id="1283" w:name="bookmark1283"/>
      <w:r>
        <w:rPr>
          <w:color w:val="000000"/>
          <w:spacing w:val="0"/>
          <w:w w:val="100"/>
          <w:position w:val="0"/>
        </w:rPr>
        <w:t>5</w:t>
      </w:r>
      <w:bookmarkEnd w:id="1282"/>
      <w:r>
        <w:rPr>
          <w:color w:val="000000"/>
          <w:spacing w:val="0"/>
          <w:w w:val="100"/>
          <w:position w:val="0"/>
        </w:rPr>
        <w:t>3、股本</w:t>
      </w:r>
      <w:bookmarkEnd w:id="1280"/>
      <w:bookmarkEnd w:id="1281"/>
      <w:bookmarkEnd w:id="1283"/>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368"/>
        <w:gridCol w:w="989"/>
        <w:gridCol w:w="989"/>
        <w:gridCol w:w="1061"/>
        <w:gridCol w:w="1075"/>
        <w:gridCol w:w="1046"/>
        <w:gridCol w:w="138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640"/>
        <w:jc w:val="both"/>
      </w:pPr>
      <w:bookmarkStart w:id="1284" w:name="bookmark1284"/>
      <w:bookmarkStart w:id="1285" w:name="bookmark1285"/>
      <w:bookmarkStart w:id="1286" w:name="bookmark1286"/>
      <w:bookmarkStart w:id="1287" w:name="bookmark1287"/>
      <w:r>
        <w:rPr>
          <w:color w:val="000000"/>
          <w:spacing w:val="0"/>
          <w:w w:val="100"/>
          <w:position w:val="0"/>
        </w:rPr>
        <w:t>5</w:t>
      </w:r>
      <w:bookmarkEnd w:id="1286"/>
      <w:r>
        <w:rPr>
          <w:color w:val="000000"/>
          <w:spacing w:val="0"/>
          <w:w w:val="100"/>
          <w:position w:val="0"/>
        </w:rPr>
        <w:t>4、其他权益工具</w:t>
      </w:r>
      <w:bookmarkEnd w:id="1284"/>
      <w:bookmarkEnd w:id="1285"/>
      <w:bookmarkEnd w:id="1287"/>
    </w:p>
    <w:p>
      <w:pPr>
        <w:pStyle w:val="Style26"/>
        <w:keepNext/>
        <w:keepLines/>
        <w:widowControl w:val="0"/>
        <w:shd w:val="clear" w:color="auto" w:fill="auto"/>
        <w:bidi w:val="0"/>
        <w:spacing w:before="0" w:line="240" w:lineRule="auto"/>
        <w:ind w:left="0" w:right="0" w:firstLine="640"/>
        <w:jc w:val="both"/>
      </w:pPr>
      <w:bookmarkStart w:id="1284" w:name="bookmark1284"/>
      <w:bookmarkStart w:id="1285" w:name="bookmark1285"/>
      <w:bookmarkStart w:id="1288" w:name="bookmark1288"/>
      <w:r>
        <w:rPr>
          <w:color w:val="000000"/>
          <w:spacing w:val="0"/>
          <w:w w:val="100"/>
          <w:position w:val="0"/>
        </w:rPr>
        <w:t>(1)期末发行在外的优先股、永续债等其他金融工具基本情况</w:t>
      </w:r>
      <w:bookmarkEnd w:id="1284"/>
      <w:bookmarkEnd w:id="1285"/>
      <w:bookmarkEnd w:id="1288"/>
    </w:p>
    <w:p>
      <w:pPr>
        <w:pStyle w:val="Style5"/>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74" w:lineRule="exact"/>
        <w:ind w:left="0" w:right="0" w:firstLine="600"/>
        <w:jc w:val="both"/>
      </w:pPr>
      <w:bookmarkStart w:id="1289" w:name="bookmark1289"/>
      <w:bookmarkStart w:id="1290" w:name="bookmark1290"/>
      <w:bookmarkStart w:id="1291" w:name="bookmark1291"/>
      <w:r>
        <w:rPr>
          <w:color w:val="000000"/>
          <w:spacing w:val="0"/>
          <w:w w:val="100"/>
          <w:position w:val="0"/>
        </w:rPr>
        <w:t>(2)期末发行在外的优先股、永续债等金融工具变动情况表</w:t>
      </w:r>
      <w:bookmarkEnd w:id="1289"/>
      <w:bookmarkEnd w:id="1290"/>
      <w:bookmarkEnd w:id="1291"/>
    </w:p>
    <w:p>
      <w:pPr>
        <w:pStyle w:val="Style5"/>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600" w:right="0" w:firstLine="2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74" w:lineRule="exact"/>
        <w:ind w:left="0" w:right="0" w:firstLine="600"/>
        <w:jc w:val="both"/>
      </w:pPr>
      <w:bookmarkStart w:id="1292" w:name="bookmark1292"/>
      <w:bookmarkStart w:id="1293" w:name="bookmark1293"/>
      <w:bookmarkStart w:id="1294" w:name="bookmark1294"/>
      <w:bookmarkStart w:id="1295" w:name="bookmark1295"/>
      <w:r>
        <w:rPr>
          <w:color w:val="000000"/>
          <w:spacing w:val="0"/>
          <w:w w:val="100"/>
          <w:position w:val="0"/>
        </w:rPr>
        <w:t>5</w:t>
      </w:r>
      <w:bookmarkEnd w:id="1294"/>
      <w:r>
        <w:rPr>
          <w:color w:val="000000"/>
          <w:spacing w:val="0"/>
          <w:w w:val="100"/>
          <w:position w:val="0"/>
        </w:rPr>
        <w:t>5、资本公积</w:t>
      </w:r>
      <w:bookmarkEnd w:id="1292"/>
      <w:bookmarkEnd w:id="1293"/>
      <w:bookmarkEnd w:id="1295"/>
    </w:p>
    <w:p>
      <w:pPr>
        <w:pStyle w:val="Style5"/>
        <w:keepNext w:val="0"/>
        <w:keepLines w:val="0"/>
        <w:widowControl w:val="0"/>
        <w:shd w:val="clear" w:color="auto" w:fill="auto"/>
        <w:bidi w:val="0"/>
        <w:spacing w:before="0" w:after="40" w:line="274"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1,918,658, </w:t>
            </w:r>
            <w:r>
              <w:rPr>
                <w:color w:val="000000"/>
                <w:spacing w:val="0"/>
                <w:w w:val="100"/>
                <w:position w:val="0"/>
                <w:sz w:val="18"/>
                <w:szCs w:val="18"/>
              </w:rPr>
              <w:t>187.65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690,719.18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1,919, 348, </w:t>
            </w:r>
            <w:r>
              <w:rPr>
                <w:color w:val="000000"/>
                <w:spacing w:val="0"/>
                <w:w w:val="100"/>
                <w:position w:val="0"/>
                <w:sz w:val="18"/>
                <w:szCs w:val="18"/>
              </w:rPr>
              <w:t xml:space="preserve">906.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1,918,658, </w:t>
            </w:r>
            <w:r>
              <w:rPr>
                <w:color w:val="000000"/>
                <w:spacing w:val="0"/>
                <w:w w:val="100"/>
                <w:position w:val="0"/>
                <w:sz w:val="18"/>
                <w:szCs w:val="18"/>
              </w:rPr>
              <w:t>187.65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690,719.18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1,919, 348, </w:t>
            </w:r>
            <w:r>
              <w:rPr>
                <w:color w:val="000000"/>
                <w:spacing w:val="0"/>
                <w:w w:val="100"/>
                <w:position w:val="0"/>
                <w:sz w:val="18"/>
                <w:szCs w:val="18"/>
              </w:rPr>
              <w:t xml:space="preserve">906. </w:t>
            </w:r>
            <w:r>
              <w:rPr>
                <w:color w:val="000000"/>
                <w:spacing w:val="0"/>
                <w:w w:val="100"/>
                <w:position w:val="0"/>
                <w:sz w:val="18"/>
                <w:szCs w:val="18"/>
              </w:rPr>
              <w:t>83</w:t>
            </w:r>
          </w:p>
        </w:tc>
      </w:tr>
    </w:tbl>
    <w:p>
      <w:pPr>
        <w:widowControl w:val="0"/>
        <w:spacing w:after="259" w:line="1" w:lineRule="exact"/>
      </w:pPr>
    </w:p>
    <w:p>
      <w:pPr>
        <w:pStyle w:val="Style5"/>
        <w:keepNext w:val="0"/>
        <w:keepLines w:val="0"/>
        <w:widowControl w:val="0"/>
        <w:shd w:val="clear" w:color="auto" w:fill="auto"/>
        <w:bidi w:val="0"/>
        <w:spacing w:before="0" w:after="360" w:line="274" w:lineRule="exact"/>
        <w:ind w:left="600" w:right="0" w:firstLine="20"/>
        <w:jc w:val="both"/>
      </w:pPr>
      <w:r>
        <w:rPr>
          <w:color w:val="000000"/>
          <w:spacing w:val="0"/>
          <w:w w:val="100"/>
          <w:position w:val="0"/>
        </w:rPr>
        <w:t>其他说明，包括本期增减变动情况、变动原因说明： 主要是以子公司权益结算的股份支付所致，见附注、股份支付。</w:t>
      </w:r>
    </w:p>
    <w:p>
      <w:pPr>
        <w:pStyle w:val="Style26"/>
        <w:keepNext/>
        <w:keepLines/>
        <w:widowControl w:val="0"/>
        <w:shd w:val="clear" w:color="auto" w:fill="auto"/>
        <w:tabs>
          <w:tab w:pos="1099" w:val="left"/>
        </w:tabs>
        <w:bidi w:val="0"/>
        <w:spacing w:before="0" w:after="100" w:line="240" w:lineRule="auto"/>
        <w:ind w:left="0" w:right="0" w:firstLine="600"/>
        <w:jc w:val="both"/>
      </w:pPr>
      <w:bookmarkStart w:id="1296" w:name="bookmark1296"/>
      <w:bookmarkStart w:id="1297" w:name="bookmark1297"/>
      <w:bookmarkStart w:id="1298" w:name="bookmark1298"/>
      <w:bookmarkStart w:id="1299" w:name="bookmark1299"/>
      <w:r>
        <w:rPr>
          <w:color w:val="000000"/>
          <w:spacing w:val="0"/>
          <w:w w:val="100"/>
          <w:position w:val="0"/>
        </w:rPr>
        <w:t>5</w:t>
      </w:r>
      <w:bookmarkEnd w:id="1298"/>
      <w:r>
        <w:rPr>
          <w:color w:val="000000"/>
          <w:spacing w:val="0"/>
          <w:w w:val="100"/>
          <w:position w:val="0"/>
        </w:rPr>
        <w:t>6、</w:t>
        <w:tab/>
        <w:t>库存股</w:t>
      </w:r>
      <w:bookmarkEnd w:id="1296"/>
      <w:bookmarkEnd w:id="1297"/>
      <w:bookmarkEnd w:id="1299"/>
    </w:p>
    <w:p>
      <w:pPr>
        <w:pStyle w:val="Style5"/>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099" w:val="left"/>
        </w:tabs>
        <w:bidi w:val="0"/>
        <w:spacing w:before="0" w:after="100" w:line="240" w:lineRule="auto"/>
        <w:ind w:left="0" w:right="0" w:firstLine="600"/>
        <w:jc w:val="both"/>
      </w:pPr>
      <w:bookmarkStart w:id="1300" w:name="bookmark1300"/>
      <w:bookmarkStart w:id="1301" w:name="bookmark1301"/>
      <w:bookmarkStart w:id="1302" w:name="bookmark1302"/>
      <w:bookmarkStart w:id="1303" w:name="bookmark1303"/>
      <w:r>
        <w:rPr>
          <w:color w:val="000000"/>
          <w:spacing w:val="0"/>
          <w:w w:val="100"/>
          <w:position w:val="0"/>
        </w:rPr>
        <w:t>5</w:t>
      </w:r>
      <w:bookmarkEnd w:id="1302"/>
      <w:r>
        <w:rPr>
          <w:color w:val="000000"/>
          <w:spacing w:val="0"/>
          <w:w w:val="100"/>
          <w:position w:val="0"/>
        </w:rPr>
        <w:t>7、</w:t>
        <w:tab/>
        <w:t>其他综合收益</w:t>
      </w:r>
      <w:bookmarkEnd w:id="1300"/>
      <w:bookmarkEnd w:id="1301"/>
      <w:bookmarkEnd w:id="1303"/>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1"/>
        <w:gridCol w:w="893"/>
        <w:gridCol w:w="1469"/>
        <w:gridCol w:w="893"/>
        <w:gridCol w:w="1363"/>
        <w:gridCol w:w="1469"/>
        <w:gridCol w:w="384"/>
        <w:gridCol w:w="1565"/>
      </w:tblGrid>
      <w:tr>
        <w:trPr>
          <w:trHeight w:val="23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期初 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期末 余额</w:t>
            </w:r>
          </w:p>
        </w:tc>
      </w:tr>
      <w:tr>
        <w:trPr>
          <w:trHeight w:val="17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本期所得税前发生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1" w:lineRule="exact"/>
              <w:ind w:left="0" w:right="0" w:firstLine="0"/>
              <w:jc w:val="center"/>
              <w:rPr>
                <w:sz w:val="15"/>
                <w:szCs w:val="15"/>
              </w:rPr>
            </w:pPr>
            <w:r>
              <w:rPr>
                <w:color w:val="000000"/>
                <w:spacing w:val="0"/>
                <w:w w:val="100"/>
                <w:position w:val="0"/>
                <w:sz w:val="15"/>
                <w:szCs w:val="15"/>
              </w:rPr>
              <w:t>减:前期计 入其他综 合收益当 期转入损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税后归属于母公司</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税后归属于少数股东</w:t>
            </w:r>
          </w:p>
        </w:tc>
        <w:tc>
          <w:tcPr>
            <w:vMerge/>
            <w:tcBorders>
              <w:left w:val="single" w:sz="4"/>
              <w:right w:val="single" w:sz="4"/>
            </w:tcBorders>
            <w:shd w:val="clear" w:color="auto" w:fill="FFFFFF"/>
            <w:vAlign w:val="center"/>
          </w:tcPr>
          <w:p>
            <w:pPr/>
          </w:p>
        </w:tc>
      </w:tr>
      <w:tr>
        <w:trPr>
          <w:trHeight w:val="9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一、以后不 能重分类 进损益的 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其中：重新 计算设定 受益计划 净负债和 净资产的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6" w:lineRule="exact"/>
              <w:ind w:left="0" w:right="0" w:firstLine="260"/>
              <w:jc w:val="both"/>
              <w:rPr>
                <w:sz w:val="15"/>
                <w:szCs w:val="15"/>
              </w:rPr>
            </w:pPr>
            <w:r>
              <w:rPr>
                <w:color w:val="000000"/>
                <w:spacing w:val="0"/>
                <w:w w:val="100"/>
                <w:position w:val="0"/>
                <w:sz w:val="15"/>
                <w:szCs w:val="15"/>
              </w:rPr>
              <w:t>权益法 下在被投 资单位不 能重分类 进损益的 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41"/>
        <w:gridCol w:w="893"/>
        <w:gridCol w:w="1469"/>
        <w:gridCol w:w="893"/>
        <w:gridCol w:w="1363"/>
        <w:gridCol w:w="1469"/>
        <w:gridCol w:w="384"/>
        <w:gridCol w:w="1565"/>
      </w:tblGrid>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二、以后将 重分类进 损益的其 他综合收 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rPr>
              <w:t>12,</w:t>
            </w:r>
            <w:r>
              <w:rPr>
                <w:rFonts w:ascii="Times New Roman" w:eastAsia="Times New Roman" w:hAnsi="Times New Roman" w:cs="Times New Roman"/>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4"/>
                <w:szCs w:val="14"/>
              </w:rPr>
              <w:t xml:space="preserve">171.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12, 982, </w:t>
            </w:r>
            <w:r>
              <w:rPr>
                <w:rFonts w:ascii="Times New Roman" w:eastAsia="Times New Roman" w:hAnsi="Times New Roman" w:cs="Times New Roman"/>
                <w:color w:val="000000"/>
                <w:spacing w:val="0"/>
                <w:w w:val="100"/>
                <w:position w:val="0"/>
                <w:sz w:val="14"/>
                <w:szCs w:val="14"/>
              </w:rPr>
              <w:t xml:space="preserve">677.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628.80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2, 023, </w:t>
            </w:r>
            <w:r>
              <w:rPr>
                <w:rFonts w:ascii="Times New Roman" w:eastAsia="Times New Roman" w:hAnsi="Times New Roman" w:cs="Times New Roman"/>
                <w:color w:val="000000"/>
                <w:spacing w:val="0"/>
                <w:w w:val="100"/>
                <w:position w:val="0"/>
                <w:sz w:val="14"/>
                <w:szCs w:val="14"/>
              </w:rPr>
              <w:t xml:space="preserve">847.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10, 972, </w:t>
            </w:r>
            <w:r>
              <w:rPr>
                <w:rFonts w:ascii="Times New Roman" w:eastAsia="Times New Roman" w:hAnsi="Times New Roman" w:cs="Times New Roman"/>
                <w:color w:val="000000"/>
                <w:spacing w:val="0"/>
                <w:w w:val="100"/>
                <w:position w:val="0"/>
                <w:sz w:val="14"/>
                <w:szCs w:val="14"/>
              </w:rPr>
              <w:t xml:space="preserve">458. </w:t>
            </w:r>
            <w:r>
              <w:rPr>
                <w:rFonts w:ascii="Times New Roman" w:eastAsia="Times New Roman" w:hAnsi="Times New Roman" w:cs="Times New Roman"/>
                <w:color w:val="000000"/>
                <w:spacing w:val="0"/>
                <w:w w:val="100"/>
                <w:position w:val="0"/>
                <w:sz w:val="14"/>
                <w:szCs w:val="14"/>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10, 984, </w:t>
            </w:r>
            <w:r>
              <w:rPr>
                <w:rFonts w:ascii="Times New Roman" w:eastAsia="Times New Roman" w:hAnsi="Times New Roman" w:cs="Times New Roman"/>
                <w:color w:val="000000"/>
                <w:spacing w:val="0"/>
                <w:w w:val="100"/>
                <w:position w:val="0"/>
                <w:sz w:val="14"/>
                <w:szCs w:val="14"/>
              </w:rPr>
              <w:t xml:space="preserve">629. </w:t>
            </w:r>
            <w:r>
              <w:rPr>
                <w:rFonts w:ascii="Times New Roman" w:eastAsia="Times New Roman" w:hAnsi="Times New Roman" w:cs="Times New Roman"/>
                <w:color w:val="000000"/>
                <w:spacing w:val="0"/>
                <w:w w:val="100"/>
                <w:position w:val="0"/>
                <w:sz w:val="14"/>
                <w:szCs w:val="14"/>
              </w:rPr>
              <w:t>54</w:t>
            </w:r>
          </w:p>
        </w:tc>
      </w:tr>
      <w:tr>
        <w:trPr>
          <w:trHeight w:val="17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其中：权益 法下在被 投资单位 以后将重 分类进损 益的其他 综合收益 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260"/>
              <w:jc w:val="both"/>
              <w:rPr>
                <w:sz w:val="15"/>
                <w:szCs w:val="15"/>
              </w:rPr>
            </w:pPr>
            <w:r>
              <w:rPr>
                <w:color w:val="000000"/>
                <w:spacing w:val="0"/>
                <w:w w:val="100"/>
                <w:position w:val="0"/>
                <w:sz w:val="15"/>
                <w:szCs w:val="15"/>
              </w:rPr>
              <w:t>可供出 售金融资 产公允价 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13, 032, </w:t>
            </w:r>
            <w:r>
              <w:rPr>
                <w:rFonts w:ascii="Times New Roman" w:eastAsia="Times New Roman" w:hAnsi="Times New Roman" w:cs="Times New Roman"/>
                <w:color w:val="000000"/>
                <w:spacing w:val="0"/>
                <w:w w:val="100"/>
                <w:position w:val="0"/>
                <w:sz w:val="14"/>
                <w:szCs w:val="14"/>
              </w:rPr>
              <w:t xml:space="preserve">108.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2, 023, </w:t>
            </w:r>
            <w:r>
              <w:rPr>
                <w:rFonts w:ascii="Times New Roman" w:eastAsia="Times New Roman" w:hAnsi="Times New Roman" w:cs="Times New Roman"/>
                <w:color w:val="000000"/>
                <w:spacing w:val="0"/>
                <w:w w:val="100"/>
                <w:position w:val="0"/>
                <w:sz w:val="14"/>
                <w:szCs w:val="14"/>
              </w:rPr>
              <w:t xml:space="preserve">847.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11, 008, </w:t>
            </w:r>
            <w:r>
              <w:rPr>
                <w:rFonts w:ascii="Times New Roman" w:eastAsia="Times New Roman" w:hAnsi="Times New Roman" w:cs="Times New Roman"/>
                <w:color w:val="000000"/>
                <w:spacing w:val="0"/>
                <w:w w:val="100"/>
                <w:position w:val="0"/>
                <w:sz w:val="14"/>
                <w:szCs w:val="14"/>
              </w:rPr>
              <w:t xml:space="preserve">260.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11, 008, </w:t>
            </w:r>
            <w:r>
              <w:rPr>
                <w:rFonts w:ascii="Times New Roman" w:eastAsia="Times New Roman" w:hAnsi="Times New Roman" w:cs="Times New Roman"/>
                <w:color w:val="000000"/>
                <w:spacing w:val="0"/>
                <w:w w:val="100"/>
                <w:position w:val="0"/>
                <w:sz w:val="14"/>
                <w:szCs w:val="14"/>
              </w:rPr>
              <w:t xml:space="preserve">260. </w:t>
            </w:r>
            <w:r>
              <w:rPr>
                <w:rFonts w:ascii="Times New Roman" w:eastAsia="Times New Roman" w:hAnsi="Times New Roman" w:cs="Times New Roman"/>
                <w:color w:val="000000"/>
                <w:spacing w:val="0"/>
                <w:w w:val="100"/>
                <w:position w:val="0"/>
                <w:sz w:val="14"/>
                <w:szCs w:val="14"/>
              </w:rPr>
              <w:t>22</w:t>
            </w:r>
          </w:p>
        </w:tc>
      </w:tr>
      <w:tr>
        <w:trPr>
          <w:trHeight w:val="117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260"/>
              <w:jc w:val="both"/>
              <w:rPr>
                <w:sz w:val="15"/>
                <w:szCs w:val="15"/>
              </w:rPr>
            </w:pPr>
            <w:r>
              <w:rPr>
                <w:color w:val="000000"/>
                <w:spacing w:val="0"/>
                <w:w w:val="100"/>
                <w:position w:val="0"/>
                <w:sz w:val="15"/>
                <w:szCs w:val="15"/>
              </w:rPr>
              <w:t>持有至 到期投资 重分类为 可供出售 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现金流 量套期损 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外币财 务报表折 算差额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rPr>
              <w:t>12,</w:t>
            </w:r>
            <w:r>
              <w:rPr>
                <w:rFonts w:ascii="Times New Roman" w:eastAsia="Times New Roman" w:hAnsi="Times New Roman" w:cs="Times New Roman"/>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4"/>
                <w:szCs w:val="14"/>
              </w:rPr>
              <w:t xml:space="preserve">171.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-49, 430.71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628.80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-35,801.91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-23, 630. </w:t>
            </w:r>
            <w:r>
              <w:rPr>
                <w:rFonts w:ascii="Times New Roman" w:eastAsia="Times New Roman" w:hAnsi="Times New Roman" w:cs="Times New Roman"/>
                <w:color w:val="000000"/>
                <w:spacing w:val="0"/>
                <w:w w:val="100"/>
                <w:position w:val="0"/>
                <w:sz w:val="14"/>
                <w:szCs w:val="14"/>
              </w:rPr>
              <w:t>68</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其他综合 收益合计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 xml:space="preserve">171.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12, 982, </w:t>
            </w:r>
            <w:r>
              <w:rPr>
                <w:rFonts w:ascii="Times New Roman" w:eastAsia="Times New Roman" w:hAnsi="Times New Roman" w:cs="Times New Roman"/>
                <w:color w:val="000000"/>
                <w:spacing w:val="0"/>
                <w:w w:val="100"/>
                <w:position w:val="0"/>
                <w:sz w:val="14"/>
                <w:szCs w:val="14"/>
              </w:rPr>
              <w:t xml:space="preserve">677.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628.80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2, 023, </w:t>
            </w:r>
            <w:r>
              <w:rPr>
                <w:rFonts w:ascii="Times New Roman" w:eastAsia="Times New Roman" w:hAnsi="Times New Roman" w:cs="Times New Roman"/>
                <w:color w:val="000000"/>
                <w:spacing w:val="0"/>
                <w:w w:val="100"/>
                <w:position w:val="0"/>
                <w:sz w:val="14"/>
                <w:szCs w:val="14"/>
              </w:rPr>
              <w:t xml:space="preserve">847.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10, 972, </w:t>
            </w:r>
            <w:r>
              <w:rPr>
                <w:rFonts w:ascii="Times New Roman" w:eastAsia="Times New Roman" w:hAnsi="Times New Roman" w:cs="Times New Roman"/>
                <w:color w:val="000000"/>
                <w:spacing w:val="0"/>
                <w:w w:val="100"/>
                <w:position w:val="0"/>
                <w:sz w:val="14"/>
                <w:szCs w:val="14"/>
              </w:rPr>
              <w:t xml:space="preserve">458. </w:t>
            </w:r>
            <w:r>
              <w:rPr>
                <w:rFonts w:ascii="Times New Roman" w:eastAsia="Times New Roman" w:hAnsi="Times New Roman" w:cs="Times New Roman"/>
                <w:color w:val="000000"/>
                <w:spacing w:val="0"/>
                <w:w w:val="100"/>
                <w:position w:val="0"/>
                <w:sz w:val="14"/>
                <w:szCs w:val="14"/>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10, 984, </w:t>
            </w:r>
            <w:r>
              <w:rPr>
                <w:rFonts w:ascii="Times New Roman" w:eastAsia="Times New Roman" w:hAnsi="Times New Roman" w:cs="Times New Roman"/>
                <w:color w:val="000000"/>
                <w:spacing w:val="0"/>
                <w:w w:val="100"/>
                <w:position w:val="0"/>
                <w:sz w:val="14"/>
                <w:szCs w:val="14"/>
              </w:rPr>
              <w:t xml:space="preserve">629. </w:t>
            </w:r>
            <w:r>
              <w:rPr>
                <w:rFonts w:ascii="Times New Roman" w:eastAsia="Times New Roman" w:hAnsi="Times New Roman" w:cs="Times New Roman"/>
                <w:color w:val="000000"/>
                <w:spacing w:val="0"/>
                <w:w w:val="100"/>
                <w:position w:val="0"/>
                <w:sz w:val="14"/>
                <w:szCs w:val="14"/>
              </w:rPr>
              <w:t>54</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其他说明，包括对现金流量套期损益的有效部分转为被套期项目初始确认金额调整:</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0</w:t>
      </w:r>
    </w:p>
    <w:p>
      <w:pPr>
        <w:pStyle w:val="Style26"/>
        <w:keepNext/>
        <w:keepLines/>
        <w:widowControl w:val="0"/>
        <w:shd w:val="clear" w:color="auto" w:fill="auto"/>
        <w:bidi w:val="0"/>
        <w:spacing w:before="0" w:after="100" w:line="240" w:lineRule="auto"/>
        <w:ind w:left="0" w:right="0" w:firstLine="600"/>
        <w:jc w:val="left"/>
      </w:pPr>
      <w:bookmarkStart w:id="1304" w:name="bookmark1304"/>
      <w:bookmarkStart w:id="1305" w:name="bookmark1305"/>
      <w:bookmarkStart w:id="1306" w:name="bookmark1306"/>
      <w:bookmarkStart w:id="1307" w:name="bookmark1307"/>
      <w:r>
        <w:rPr>
          <w:color w:val="000000"/>
          <w:spacing w:val="0"/>
          <w:w w:val="100"/>
          <w:position w:val="0"/>
        </w:rPr>
        <w:t>5</w:t>
      </w:r>
      <w:bookmarkEnd w:id="1306"/>
      <w:r>
        <w:rPr>
          <w:color w:val="000000"/>
          <w:spacing w:val="0"/>
          <w:w w:val="100"/>
          <w:position w:val="0"/>
        </w:rPr>
        <w:t>8、专项储备</w:t>
      </w:r>
      <w:bookmarkEnd w:id="1304"/>
      <w:bookmarkEnd w:id="1305"/>
      <w:bookmarkEnd w:id="1307"/>
    </w:p>
    <w:p>
      <w:pPr>
        <w:pStyle w:val="Style5"/>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00"/>
        <w:jc w:val="left"/>
      </w:pPr>
      <w:bookmarkStart w:id="1308" w:name="bookmark1308"/>
      <w:bookmarkStart w:id="1309" w:name="bookmark1309"/>
      <w:bookmarkStart w:id="1310" w:name="bookmark1310"/>
      <w:bookmarkStart w:id="1311" w:name="bookmark1311"/>
      <w:r>
        <w:rPr>
          <w:color w:val="000000"/>
          <w:spacing w:val="0"/>
          <w:w w:val="100"/>
          <w:position w:val="0"/>
        </w:rPr>
        <w:t>5</w:t>
      </w:r>
      <w:bookmarkEnd w:id="1310"/>
      <w:r>
        <w:rPr>
          <w:color w:val="000000"/>
          <w:spacing w:val="0"/>
          <w:w w:val="100"/>
          <w:position w:val="0"/>
        </w:rPr>
        <w:t>9、盈余公积</w:t>
      </w:r>
      <w:bookmarkEnd w:id="1308"/>
      <w:bookmarkEnd w:id="1309"/>
      <w:bookmarkEnd w:id="1311"/>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167,896,718.83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19,663,036.02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187,559,754.85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167,896,718.83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19,663,036.02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187,559,754.85</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600"/>
        <w:jc w:val="both"/>
      </w:pPr>
      <w:bookmarkStart w:id="1312" w:name="bookmark1312"/>
      <w:bookmarkStart w:id="1313" w:name="bookmark1313"/>
      <w:bookmarkStart w:id="1314" w:name="bookmark1314"/>
      <w:bookmarkStart w:id="1315" w:name="bookmark1315"/>
      <w:r>
        <w:rPr>
          <w:color w:val="000000"/>
          <w:spacing w:val="0"/>
          <w:w w:val="100"/>
          <w:position w:val="0"/>
        </w:rPr>
        <w:t>6</w:t>
      </w:r>
      <w:bookmarkEnd w:id="1314"/>
      <w:r>
        <w:rPr>
          <w:color w:val="000000"/>
          <w:spacing w:val="0"/>
          <w:w w:val="100"/>
          <w:position w:val="0"/>
        </w:rPr>
        <w:t>0、未分配利润</w:t>
      </w:r>
      <w:bookmarkEnd w:id="1312"/>
      <w:bookmarkEnd w:id="1313"/>
      <w:bookmarkEnd w:id="1315"/>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799,309,838.47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662,516,371.46</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799,309,838.47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662,516,371.46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243,815,063.88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269,460,145.50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19,663,036.02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25,866,678.49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106,800,000.00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863,461,866.33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799,309,838.47</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调整期初未分配利润明细：</w:t>
      </w:r>
    </w:p>
    <w:p>
      <w:pPr>
        <w:pStyle w:val="Style5"/>
        <w:keepNext w:val="0"/>
        <w:keepLines w:val="0"/>
        <w:widowControl w:val="0"/>
        <w:shd w:val="clear" w:color="auto" w:fill="auto"/>
        <w:tabs>
          <w:tab w:pos="954" w:val="left"/>
        </w:tabs>
        <w:bidi w:val="0"/>
        <w:spacing w:before="0" w:after="0" w:line="240" w:lineRule="auto"/>
        <w:ind w:left="0" w:right="0" w:firstLine="600"/>
        <w:jc w:val="both"/>
      </w:pPr>
      <w:bookmarkStart w:id="1316" w:name="bookmark1316"/>
      <w:r>
        <w:rPr>
          <w:color w:val="000000"/>
          <w:spacing w:val="0"/>
          <w:w w:val="100"/>
          <w:position w:val="0"/>
          <w:sz w:val="18"/>
          <w:szCs w:val="18"/>
        </w:rPr>
        <w:t>1</w:t>
      </w:r>
      <w:bookmarkEnd w:id="1316"/>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68" w:val="left"/>
        </w:tabs>
        <w:bidi w:val="0"/>
        <w:spacing w:before="0" w:after="0" w:line="240" w:lineRule="auto"/>
        <w:ind w:left="0" w:right="0" w:firstLine="600"/>
        <w:jc w:val="both"/>
      </w:pPr>
      <w:bookmarkStart w:id="1317" w:name="bookmark1317"/>
      <w:r>
        <w:rPr>
          <w:color w:val="000000"/>
          <w:spacing w:val="0"/>
          <w:w w:val="100"/>
          <w:position w:val="0"/>
          <w:sz w:val="18"/>
          <w:szCs w:val="18"/>
        </w:rPr>
        <w:t>2</w:t>
      </w:r>
      <w:bookmarkEnd w:id="1317"/>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68" w:val="left"/>
        </w:tabs>
        <w:bidi w:val="0"/>
        <w:spacing w:before="0" w:after="0" w:line="240" w:lineRule="auto"/>
        <w:ind w:left="0" w:right="0" w:firstLine="600"/>
        <w:jc w:val="both"/>
      </w:pPr>
      <w:bookmarkStart w:id="1318" w:name="bookmark1318"/>
      <w:r>
        <w:rPr>
          <w:color w:val="000000"/>
          <w:spacing w:val="0"/>
          <w:w w:val="100"/>
          <w:position w:val="0"/>
          <w:sz w:val="18"/>
          <w:szCs w:val="18"/>
        </w:rPr>
        <w:t>3</w:t>
      </w:r>
      <w:bookmarkEnd w:id="1318"/>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68" w:val="left"/>
        </w:tabs>
        <w:bidi w:val="0"/>
        <w:spacing w:before="0" w:after="0" w:line="240" w:lineRule="auto"/>
        <w:ind w:left="0" w:right="0" w:firstLine="600"/>
        <w:jc w:val="both"/>
      </w:pPr>
      <w:bookmarkStart w:id="1319" w:name="bookmark1319"/>
      <w:r>
        <w:rPr>
          <w:color w:val="000000"/>
          <w:spacing w:val="0"/>
          <w:w w:val="100"/>
          <w:position w:val="0"/>
          <w:sz w:val="18"/>
          <w:szCs w:val="18"/>
        </w:rPr>
        <w:t>4</w:t>
      </w:r>
      <w:bookmarkEnd w:id="1319"/>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68" w:val="left"/>
        </w:tabs>
        <w:bidi w:val="0"/>
        <w:spacing w:before="0" w:after="360" w:line="240" w:lineRule="auto"/>
        <w:ind w:left="0" w:right="0" w:firstLine="600"/>
        <w:jc w:val="both"/>
      </w:pPr>
      <w:bookmarkStart w:id="1320" w:name="bookmark1320"/>
      <w:r>
        <w:rPr>
          <w:color w:val="000000"/>
          <w:spacing w:val="0"/>
          <w:w w:val="100"/>
          <w:position w:val="0"/>
          <w:sz w:val="18"/>
          <w:szCs w:val="18"/>
        </w:rPr>
        <w:t>5</w:t>
      </w:r>
      <w:bookmarkEnd w:id="1320"/>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600"/>
        <w:jc w:val="both"/>
      </w:pPr>
      <w:bookmarkStart w:id="1321" w:name="bookmark1321"/>
      <w:bookmarkStart w:id="1322" w:name="bookmark1322"/>
      <w:bookmarkStart w:id="1323" w:name="bookmark1323"/>
      <w:bookmarkStart w:id="1324" w:name="bookmark1324"/>
      <w:r>
        <w:rPr>
          <w:color w:val="000000"/>
          <w:spacing w:val="0"/>
          <w:w w:val="100"/>
          <w:position w:val="0"/>
        </w:rPr>
        <w:t>6</w:t>
      </w:r>
      <w:bookmarkEnd w:id="1323"/>
      <w:r>
        <w:rPr>
          <w:color w:val="000000"/>
          <w:spacing w:val="0"/>
          <w:w w:val="100"/>
          <w:position w:val="0"/>
        </w:rPr>
        <w:t>1、营业收入和营业成本</w:t>
      </w:r>
      <w:bookmarkEnd w:id="1321"/>
      <w:bookmarkEnd w:id="1322"/>
      <w:bookmarkEnd w:id="1324"/>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2,006, 776, </w:t>
            </w:r>
            <w:r>
              <w:rPr>
                <w:color w:val="000000"/>
                <w:spacing w:val="0"/>
                <w:w w:val="100"/>
                <w:position w:val="0"/>
                <w:sz w:val="18"/>
                <w:szCs w:val="18"/>
              </w:rPr>
              <w:t xml:space="preserve">179.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1,205, 634, </w:t>
            </w:r>
            <w:r>
              <w:rPr>
                <w:color w:val="000000"/>
                <w:spacing w:val="0"/>
                <w:w w:val="100"/>
                <w:position w:val="0"/>
                <w:sz w:val="18"/>
                <w:szCs w:val="18"/>
              </w:rPr>
              <w:t xml:space="preserve">266.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2,302, 070, </w:t>
            </w:r>
            <w:r>
              <w:rPr>
                <w:color w:val="000000"/>
                <w:spacing w:val="0"/>
                <w:w w:val="100"/>
                <w:position w:val="0"/>
                <w:sz w:val="18"/>
                <w:szCs w:val="18"/>
              </w:rPr>
              <w:t xml:space="preserve">921.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1,393, 246, </w:t>
            </w:r>
            <w:r>
              <w:rPr>
                <w:color w:val="000000"/>
                <w:spacing w:val="0"/>
                <w:w w:val="100"/>
                <w:position w:val="0"/>
                <w:sz w:val="18"/>
                <w:szCs w:val="18"/>
              </w:rPr>
              <w:t xml:space="preserve">949. </w:t>
            </w:r>
            <w:r>
              <w:rPr>
                <w:color w:val="000000"/>
                <w:spacing w:val="0"/>
                <w:w w:val="100"/>
                <w:position w:val="0"/>
                <w:sz w:val="18"/>
                <w:szCs w:val="18"/>
              </w:rPr>
              <w:t>27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344,984,071.02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233,060,176.78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292,756,758.14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208,275,864.00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1,438, 694, </w:t>
            </w:r>
            <w:r>
              <w:rPr>
                <w:color w:val="000000"/>
                <w:spacing w:val="0"/>
                <w:w w:val="100"/>
                <w:position w:val="0"/>
                <w:sz w:val="18"/>
                <w:szCs w:val="18"/>
              </w:rPr>
              <w:t xml:space="preserve">443. </w:t>
            </w:r>
            <w:r>
              <w:rPr>
                <w:color w:val="000000"/>
                <w:spacing w:val="0"/>
                <w:w w:val="100"/>
                <w:position w:val="0"/>
                <w:sz w:val="18"/>
                <w:szCs w:val="18"/>
              </w:rPr>
              <w:t>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2,594, 827, </w:t>
            </w:r>
            <w:r>
              <w:rPr>
                <w:color w:val="000000"/>
                <w:spacing w:val="0"/>
                <w:w w:val="100"/>
                <w:position w:val="0"/>
                <w:sz w:val="18"/>
                <w:szCs w:val="18"/>
              </w:rPr>
              <w:t xml:space="preserve">679.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1,601,522,813.27</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600"/>
        <w:jc w:val="both"/>
      </w:pPr>
      <w:bookmarkStart w:id="1325" w:name="bookmark1325"/>
      <w:bookmarkStart w:id="1326" w:name="bookmark1326"/>
      <w:bookmarkStart w:id="1327" w:name="bookmark1327"/>
      <w:bookmarkStart w:id="1328" w:name="bookmark1328"/>
      <w:r>
        <w:rPr>
          <w:color w:val="000000"/>
          <w:spacing w:val="0"/>
          <w:w w:val="100"/>
          <w:position w:val="0"/>
        </w:rPr>
        <w:t>6</w:t>
      </w:r>
      <w:bookmarkEnd w:id="1327"/>
      <w:r>
        <w:rPr>
          <w:color w:val="000000"/>
          <w:spacing w:val="0"/>
          <w:w w:val="100"/>
          <w:position w:val="0"/>
        </w:rPr>
        <w:t>2、税金及附加</w:t>
      </w:r>
      <w:bookmarkEnd w:id="1325"/>
      <w:bookmarkEnd w:id="1326"/>
      <w:bookmarkEnd w:id="1328"/>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1,463,372.73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4,834, </w:t>
            </w:r>
            <w:r>
              <w:rPr>
                <w:color w:val="000000"/>
                <w:spacing w:val="0"/>
                <w:w w:val="100"/>
                <w:position w:val="0"/>
                <w:sz w:val="18"/>
                <w:szCs w:val="18"/>
              </w:rPr>
              <w:t xml:space="preserve">659.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9,422,217.74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11,742,895.92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6,822,231.12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8,437, </w:t>
            </w:r>
            <w:r>
              <w:rPr>
                <w:color w:val="000000"/>
                <w:spacing w:val="0"/>
                <w:w w:val="100"/>
                <w:position w:val="0"/>
                <w:sz w:val="18"/>
                <w:szCs w:val="18"/>
              </w:rPr>
              <w:t xml:space="preserve">235.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2,740,787.28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2,204,520.97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13,823.40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797,651.31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23,464,604.55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25,014,790.81</w:t>
            </w:r>
          </w:p>
        </w:tc>
      </w:tr>
    </w:tbl>
    <w:p>
      <w:pPr>
        <w:widowControl w:val="0"/>
        <w:spacing w:after="299" w:line="1" w:lineRule="exact"/>
      </w:pPr>
    </w:p>
    <w:p>
      <w:pPr>
        <w:pStyle w:val="Style5"/>
        <w:keepNext w:val="0"/>
        <w:keepLines w:val="0"/>
        <w:widowControl w:val="0"/>
        <w:shd w:val="clear" w:color="auto" w:fill="auto"/>
        <w:bidi w:val="0"/>
        <w:spacing w:before="0" w:after="40" w:line="382" w:lineRule="exact"/>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0" w:line="382" w:lineRule="exact"/>
        <w:ind w:left="0" w:right="0" w:firstLine="60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各项营业税金及附加的计缴标准详见附注六、税项。</w:t>
      </w:r>
    </w:p>
    <w:p>
      <w:pPr>
        <w:pStyle w:val="Style5"/>
        <w:keepNext w:val="0"/>
        <w:keepLines w:val="0"/>
        <w:widowControl w:val="0"/>
        <w:shd w:val="clear" w:color="auto" w:fill="auto"/>
        <w:bidi w:val="0"/>
        <w:spacing w:before="0" w:after="380" w:line="382" w:lineRule="exact"/>
        <w:ind w:left="600" w:right="0" w:firstLine="20"/>
        <w:jc w:val="both"/>
      </w:pPr>
      <w:r>
        <w:rPr>
          <w:color w:val="000000"/>
          <w:spacing w:val="0"/>
          <w:w w:val="100"/>
          <w:position w:val="0"/>
        </w:rPr>
        <w:t>说明</w:t>
      </w:r>
      <w:r>
        <w:rPr>
          <w:color w:val="000000"/>
          <w:spacing w:val="0"/>
          <w:w w:val="100"/>
          <w:position w:val="0"/>
          <w:sz w:val="18"/>
          <w:szCs w:val="18"/>
        </w:rPr>
        <w:t>2：</w:t>
      </w:r>
      <w:r>
        <w:rPr>
          <w:color w:val="000000"/>
          <w:spacing w:val="0"/>
          <w:w w:val="100"/>
          <w:position w:val="0"/>
        </w:rPr>
        <w:t>根据《增值税会计处理规定》（财会〔</w:t>
      </w:r>
      <w:r>
        <w:rPr>
          <w:color w:val="000000"/>
          <w:spacing w:val="0"/>
          <w:w w:val="100"/>
          <w:position w:val="0"/>
          <w:sz w:val="18"/>
          <w:szCs w:val="18"/>
        </w:rPr>
        <w:t>2016） 22</w:t>
      </w:r>
      <w:r>
        <w:rPr>
          <w:color w:val="000000"/>
          <w:spacing w:val="0"/>
          <w:w w:val="100"/>
          <w:position w:val="0"/>
        </w:rPr>
        <w:t>号）的衔接规定，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1-4</w:t>
      </w:r>
      <w:r>
        <w:rPr>
          <w:color w:val="000000"/>
          <w:spacing w:val="0"/>
          <w:w w:val="100"/>
          <w:position w:val="0"/>
        </w:rPr>
        <w:t>月，印花 税等相关税费仍在“管理费用”核算</w:t>
      </w:r>
      <w:r>
        <w:rPr>
          <w:color w:val="000000"/>
          <w:spacing w:val="0"/>
          <w:w w:val="100"/>
          <w:position w:val="0"/>
          <w:sz w:val="18"/>
          <w:szCs w:val="18"/>
        </w:rPr>
        <w:t>；</w:t>
      </w:r>
      <w:r>
        <w:rPr>
          <w:color w:val="000000"/>
          <w:spacing w:val="0"/>
          <w:w w:val="100"/>
          <w:position w:val="0"/>
          <w:sz w:val="18"/>
          <w:szCs w:val="18"/>
        </w:rPr>
        <w:t>5-12</w:t>
      </w:r>
      <w:r>
        <w:rPr>
          <w:color w:val="000000"/>
          <w:spacing w:val="0"/>
          <w:w w:val="100"/>
          <w:position w:val="0"/>
        </w:rPr>
        <w:t>月，在“税金及附加”核算。利润表中，也是</w:t>
      </w:r>
      <w:r>
        <w:rPr>
          <w:color w:val="000000"/>
          <w:spacing w:val="0"/>
          <w:w w:val="100"/>
          <w:position w:val="0"/>
          <w:sz w:val="18"/>
          <w:szCs w:val="18"/>
        </w:rPr>
        <w:t>1-4</w:t>
      </w:r>
      <w:r>
        <w:rPr>
          <w:color w:val="000000"/>
          <w:spacing w:val="0"/>
          <w:w w:val="100"/>
          <w:position w:val="0"/>
        </w:rPr>
        <w:t>月 在管理费用，</w:t>
      </w:r>
      <w:r>
        <w:rPr>
          <w:color w:val="000000"/>
          <w:spacing w:val="0"/>
          <w:w w:val="100"/>
          <w:position w:val="0"/>
          <w:sz w:val="18"/>
          <w:szCs w:val="18"/>
        </w:rPr>
        <w:t>5-12</w:t>
      </w:r>
      <w:r>
        <w:rPr>
          <w:color w:val="000000"/>
          <w:spacing w:val="0"/>
          <w:w w:val="100"/>
          <w:position w:val="0"/>
        </w:rPr>
        <w:t>月在税金及附加；同时，对比数据</w:t>
      </w:r>
      <w:r>
        <w:rPr>
          <w:color w:val="000000"/>
          <w:spacing w:val="0"/>
          <w:w w:val="100"/>
          <w:position w:val="0"/>
          <w:sz w:val="18"/>
          <w:szCs w:val="18"/>
        </w:rPr>
        <w:t>（2015</w:t>
      </w:r>
      <w:r>
        <w:rPr>
          <w:color w:val="000000"/>
          <w:spacing w:val="0"/>
          <w:w w:val="100"/>
          <w:position w:val="0"/>
        </w:rPr>
        <w:t>年度）不做调整。</w:t>
      </w:r>
    </w:p>
    <w:p>
      <w:pPr>
        <w:pStyle w:val="Style26"/>
        <w:keepNext/>
        <w:keepLines/>
        <w:widowControl w:val="0"/>
        <w:shd w:val="clear" w:color="auto" w:fill="auto"/>
        <w:bidi w:val="0"/>
        <w:spacing w:before="0" w:after="100" w:line="240" w:lineRule="auto"/>
        <w:ind w:left="0" w:right="0" w:firstLine="600"/>
        <w:jc w:val="both"/>
      </w:pPr>
      <w:bookmarkStart w:id="1329" w:name="bookmark1329"/>
      <w:bookmarkStart w:id="1330" w:name="bookmark1330"/>
      <w:bookmarkStart w:id="1331" w:name="bookmark1331"/>
      <w:bookmarkStart w:id="1332" w:name="bookmark1332"/>
      <w:r>
        <w:rPr>
          <w:color w:val="000000"/>
          <w:spacing w:val="0"/>
          <w:w w:val="100"/>
          <w:position w:val="0"/>
        </w:rPr>
        <w:t>6</w:t>
      </w:r>
      <w:bookmarkEnd w:id="1331"/>
      <w:r>
        <w:rPr>
          <w:color w:val="000000"/>
          <w:spacing w:val="0"/>
          <w:w w:val="100"/>
          <w:position w:val="0"/>
        </w:rPr>
        <w:t>3、销售费用</w:t>
      </w:r>
      <w:bookmarkEnd w:id="1329"/>
      <w:bookmarkEnd w:id="1330"/>
      <w:bookmarkEnd w:id="1332"/>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172,267,929.20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220,256,490.48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173,410,805.62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243,282,002.08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79,575,313.48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93,014,236.22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14,569,182.23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19,914,774.03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30,907,881.95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22,525,988.61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8,455, </w:t>
            </w:r>
            <w:r>
              <w:rPr>
                <w:color w:val="000000"/>
                <w:spacing w:val="0"/>
                <w:w w:val="100"/>
                <w:position w:val="0"/>
                <w:sz w:val="18"/>
                <w:szCs w:val="18"/>
              </w:rPr>
              <w:t xml:space="preserve">071.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13,509,402.34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9,854, </w:t>
            </w:r>
            <w:r>
              <w:rPr>
                <w:color w:val="000000"/>
                <w:spacing w:val="0"/>
                <w:w w:val="100"/>
                <w:position w:val="0"/>
                <w:sz w:val="18"/>
                <w:szCs w:val="18"/>
              </w:rPr>
              <w:t xml:space="preserve">336.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5,837, </w:t>
            </w:r>
            <w:r>
              <w:rPr>
                <w:color w:val="000000"/>
                <w:spacing w:val="0"/>
                <w:w w:val="100"/>
                <w:position w:val="0"/>
                <w:sz w:val="18"/>
                <w:szCs w:val="18"/>
              </w:rPr>
              <w:t xml:space="preserve">214.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6,365,275.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7,559, </w:t>
            </w:r>
            <w:r>
              <w:rPr>
                <w:color w:val="000000"/>
                <w:spacing w:val="0"/>
                <w:w w:val="100"/>
                <w:position w:val="0"/>
                <w:sz w:val="18"/>
                <w:szCs w:val="18"/>
              </w:rPr>
              <w:t>382.27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25,113,596.88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28,135,099.80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520,519,392.78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654,034,590.17</w:t>
            </w:r>
          </w:p>
        </w:tc>
      </w:tr>
    </w:tbl>
    <w:p>
      <w:pPr>
        <w:widowControl w:val="0"/>
        <w:spacing w:after="299" w:line="1" w:lineRule="exact"/>
      </w:pPr>
    </w:p>
    <w:p>
      <w:pPr>
        <w:pStyle w:val="Style26"/>
        <w:keepNext/>
        <w:keepLines/>
        <w:widowControl w:val="0"/>
        <w:shd w:val="clear" w:color="auto" w:fill="auto"/>
        <w:bidi w:val="0"/>
        <w:spacing w:before="0" w:after="100" w:line="240" w:lineRule="auto"/>
        <w:ind w:left="0" w:right="0" w:firstLine="600"/>
        <w:jc w:val="both"/>
      </w:pPr>
      <w:bookmarkStart w:id="1333" w:name="bookmark1333"/>
      <w:bookmarkStart w:id="1334" w:name="bookmark1334"/>
      <w:bookmarkStart w:id="1335" w:name="bookmark1335"/>
      <w:bookmarkStart w:id="1336" w:name="bookmark1336"/>
      <w:r>
        <w:rPr>
          <w:color w:val="000000"/>
          <w:spacing w:val="0"/>
          <w:w w:val="100"/>
          <w:position w:val="0"/>
        </w:rPr>
        <w:t>6</w:t>
      </w:r>
      <w:bookmarkEnd w:id="1335"/>
      <w:r>
        <w:rPr>
          <w:color w:val="000000"/>
          <w:spacing w:val="0"/>
          <w:w w:val="100"/>
          <w:position w:val="0"/>
        </w:rPr>
        <w:t>4、管理费用</w:t>
      </w:r>
      <w:bookmarkEnd w:id="1333"/>
      <w:bookmarkEnd w:id="1334"/>
      <w:bookmarkEnd w:id="1336"/>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84,020,231.67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66,621,980.57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37,883,770.26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40,612,019.13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29,636,072.15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25,958,069.78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7,379, </w:t>
            </w:r>
            <w:r>
              <w:rPr>
                <w:color w:val="000000"/>
                <w:spacing w:val="0"/>
                <w:w w:val="100"/>
                <w:position w:val="0"/>
                <w:sz w:val="18"/>
                <w:szCs w:val="18"/>
              </w:rPr>
              <w:t>301.20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9,840, </w:t>
            </w:r>
            <w:r>
              <w:rPr>
                <w:color w:val="000000"/>
                <w:spacing w:val="0"/>
                <w:w w:val="100"/>
                <w:position w:val="0"/>
                <w:sz w:val="18"/>
                <w:szCs w:val="18"/>
              </w:rPr>
              <w:t xml:space="preserve">867. </w:t>
            </w:r>
            <w:r>
              <w:rPr>
                <w:color w:val="000000"/>
                <w:spacing w:val="0"/>
                <w:w w:val="100"/>
                <w:position w:val="0"/>
                <w:sz w:val="18"/>
                <w:szCs w:val="18"/>
              </w:rPr>
              <w:t>08</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3,026, </w:t>
            </w:r>
            <w:r>
              <w:rPr>
                <w:color w:val="000000"/>
                <w:spacing w:val="0"/>
                <w:w w:val="100"/>
                <w:position w:val="0"/>
                <w:sz w:val="18"/>
                <w:szCs w:val="18"/>
              </w:rPr>
              <w:t xml:space="preserve">784.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7,909, </w:t>
            </w:r>
            <w:r>
              <w:rPr>
                <w:color w:val="000000"/>
                <w:spacing w:val="0"/>
                <w:w w:val="100"/>
                <w:position w:val="0"/>
                <w:sz w:val="18"/>
                <w:szCs w:val="18"/>
              </w:rPr>
              <w:t xml:space="preserve">782.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10,325,318.87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9,540, </w:t>
            </w:r>
            <w:r>
              <w:rPr>
                <w:color w:val="000000"/>
                <w:spacing w:val="0"/>
                <w:w w:val="100"/>
                <w:position w:val="0"/>
                <w:sz w:val="18"/>
                <w:szCs w:val="18"/>
              </w:rPr>
              <w:t xml:space="preserve">431.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2,399, </w:t>
            </w:r>
            <w:r>
              <w:rPr>
                <w:color w:val="000000"/>
                <w:spacing w:val="0"/>
                <w:w w:val="100"/>
                <w:position w:val="0"/>
                <w:sz w:val="18"/>
                <w:szCs w:val="18"/>
              </w:rPr>
              <w:t xml:space="preserve">257.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4,243, </w:t>
            </w:r>
            <w:r>
              <w:rPr>
                <w:color w:val="000000"/>
                <w:spacing w:val="0"/>
                <w:w w:val="100"/>
                <w:position w:val="0"/>
                <w:sz w:val="18"/>
                <w:szCs w:val="18"/>
              </w:rPr>
              <w:t xml:space="preserve">844.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2,425, </w:t>
            </w:r>
            <w:r>
              <w:rPr>
                <w:color w:val="000000"/>
                <w:spacing w:val="0"/>
                <w:w w:val="100"/>
                <w:position w:val="0"/>
                <w:sz w:val="18"/>
                <w:szCs w:val="18"/>
              </w:rPr>
              <w:t>966.45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1,862, </w:t>
            </w:r>
            <w:r>
              <w:rPr>
                <w:color w:val="000000"/>
                <w:spacing w:val="0"/>
                <w:w w:val="100"/>
                <w:position w:val="0"/>
                <w:sz w:val="18"/>
                <w:szCs w:val="18"/>
              </w:rPr>
              <w:t xml:space="preserve">320.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2,294, </w:t>
            </w:r>
            <w:r>
              <w:rPr>
                <w:color w:val="000000"/>
                <w:spacing w:val="0"/>
                <w:w w:val="100"/>
                <w:position w:val="0"/>
                <w:sz w:val="18"/>
                <w:szCs w:val="18"/>
              </w:rPr>
              <w:t>975.91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373.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1,475,316.94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1,939, </w:t>
            </w:r>
            <w:r>
              <w:rPr>
                <w:color w:val="000000"/>
                <w:spacing w:val="0"/>
                <w:w w:val="100"/>
                <w:position w:val="0"/>
                <w:sz w:val="18"/>
                <w:szCs w:val="18"/>
              </w:rPr>
              <w:t xml:space="preserve">684. </w:t>
            </w:r>
            <w:r>
              <w:rPr>
                <w:color w:val="000000"/>
                <w:spacing w:val="0"/>
                <w:w w:val="100"/>
                <w:position w:val="0"/>
                <w:sz w:val="18"/>
                <w:szCs w:val="18"/>
              </w:rPr>
              <w:t>06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1,485, </w:t>
            </w:r>
            <w:r>
              <w:rPr>
                <w:color w:val="000000"/>
                <w:spacing w:val="0"/>
                <w:w w:val="100"/>
                <w:position w:val="0"/>
                <w:sz w:val="18"/>
                <w:szCs w:val="18"/>
              </w:rPr>
              <w:t xml:space="preserve">549.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1,176, </w:t>
            </w:r>
            <w:r>
              <w:rPr>
                <w:color w:val="000000"/>
                <w:spacing w:val="0"/>
                <w:w w:val="100"/>
                <w:position w:val="0"/>
                <w:sz w:val="18"/>
                <w:szCs w:val="18"/>
              </w:rPr>
              <w:t xml:space="preserve">724.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1,411,290.65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12,044,858.66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18,932,898.22</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195,808,694.99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191,148,996.26</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640"/>
        <w:jc w:val="left"/>
      </w:pPr>
      <w:bookmarkStart w:id="1337" w:name="bookmark1337"/>
      <w:bookmarkStart w:id="1338" w:name="bookmark1338"/>
      <w:bookmarkStart w:id="1339" w:name="bookmark1339"/>
      <w:bookmarkStart w:id="1340" w:name="bookmark1340"/>
      <w:r>
        <w:rPr>
          <w:color w:val="000000"/>
          <w:spacing w:val="0"/>
          <w:w w:val="100"/>
          <w:position w:val="0"/>
        </w:rPr>
        <w:t>6</w:t>
      </w:r>
      <w:bookmarkEnd w:id="1339"/>
      <w:r>
        <w:rPr>
          <w:color w:val="000000"/>
          <w:spacing w:val="0"/>
          <w:w w:val="100"/>
          <w:position w:val="0"/>
        </w:rPr>
        <w:t>5、财务费用</w:t>
      </w:r>
      <w:bookmarkEnd w:id="1337"/>
      <w:bookmarkEnd w:id="1338"/>
      <w:bookmarkEnd w:id="1340"/>
    </w:p>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8,119, </w:t>
            </w:r>
            <w:r>
              <w:rPr>
                <w:color w:val="000000"/>
                <w:spacing w:val="0"/>
                <w:w w:val="100"/>
                <w:position w:val="0"/>
                <w:sz w:val="18"/>
                <w:szCs w:val="18"/>
              </w:rPr>
              <w:t xml:space="preserve">758.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2,420, </w:t>
            </w:r>
            <w:r>
              <w:rPr>
                <w:color w:val="000000"/>
                <w:spacing w:val="0"/>
                <w:w w:val="100"/>
                <w:position w:val="0"/>
                <w:sz w:val="18"/>
                <w:szCs w:val="18"/>
              </w:rPr>
              <w:t xml:space="preserve">991.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-1,530,652.46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-68,981,956.54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-4,433,949.85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-1,427,198.50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883.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035. </w:t>
            </w:r>
            <w:r>
              <w:rPr>
                <w:color w:val="000000"/>
                <w:spacing w:val="0"/>
                <w:w w:val="100"/>
                <w:position w:val="0"/>
                <w:sz w:val="18"/>
                <w:szCs w:val="18"/>
              </w:rPr>
              <w:t>14</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039.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-66,406,128.25</w:t>
            </w:r>
          </w:p>
        </w:tc>
      </w:tr>
    </w:tbl>
    <w:p>
      <w:pPr>
        <w:widowControl w:val="0"/>
        <w:spacing w:after="239" w:line="1" w:lineRule="exact"/>
      </w:pPr>
    </w:p>
    <w:p>
      <w:pPr>
        <w:pStyle w:val="Style5"/>
        <w:keepNext w:val="0"/>
        <w:keepLines w:val="0"/>
        <w:widowControl w:val="0"/>
        <w:shd w:val="clear" w:color="auto" w:fill="auto"/>
        <w:bidi w:val="0"/>
        <w:spacing w:before="0" w:after="0" w:line="384" w:lineRule="exact"/>
        <w:ind w:left="0" w:right="0" w:firstLine="640"/>
        <w:jc w:val="both"/>
      </w:pPr>
      <w:r>
        <w:rPr>
          <w:color w:val="000000"/>
          <w:spacing w:val="0"/>
          <w:w w:val="100"/>
          <w:position w:val="0"/>
        </w:rPr>
        <w:t>其他说明：</w:t>
      </w:r>
    </w:p>
    <w:p>
      <w:pPr>
        <w:pStyle w:val="Style5"/>
        <w:keepNext w:val="0"/>
        <w:keepLines w:val="0"/>
        <w:widowControl w:val="0"/>
        <w:shd w:val="clear" w:color="auto" w:fill="auto"/>
        <w:bidi w:val="0"/>
        <w:spacing w:before="0" w:after="480" w:line="384" w:lineRule="exact"/>
        <w:ind w:left="640" w:right="0" w:firstLine="0"/>
        <w:jc w:val="both"/>
      </w:pPr>
      <w:r>
        <w:rPr>
          <w:color w:val="000000"/>
          <w:spacing w:val="0"/>
          <w:w w:val="100"/>
          <w:position w:val="0"/>
        </w:rPr>
        <w:t>说明：本年利息收入减少</w:t>
      </w:r>
      <w:r>
        <w:rPr>
          <w:color w:val="000000"/>
          <w:spacing w:val="0"/>
          <w:w w:val="100"/>
          <w:position w:val="0"/>
          <w:sz w:val="18"/>
          <w:szCs w:val="18"/>
        </w:rPr>
        <w:t>97.78%%，</w:t>
      </w:r>
      <w:r>
        <w:rPr>
          <w:color w:val="000000"/>
          <w:spacing w:val="0"/>
          <w:w w:val="100"/>
          <w:position w:val="0"/>
        </w:rPr>
        <w:t>主要系</w:t>
      </w:r>
      <w:r>
        <w:rPr>
          <w:color w:val="000000"/>
          <w:spacing w:val="0"/>
          <w:w w:val="100"/>
          <w:position w:val="0"/>
          <w:sz w:val="18"/>
          <w:szCs w:val="18"/>
        </w:rPr>
        <w:t>2012</w:t>
      </w:r>
      <w:r>
        <w:rPr>
          <w:color w:val="000000"/>
          <w:spacing w:val="0"/>
          <w:w w:val="100"/>
          <w:position w:val="0"/>
        </w:rPr>
        <w:t xml:space="preserve">年本公司购买中国银行江苏省分行户灵通产品（共 </w:t>
      </w:r>
      <w:r>
        <w:rPr>
          <w:color w:val="000000"/>
          <w:spacing w:val="0"/>
          <w:w w:val="100"/>
          <w:position w:val="0"/>
          <w:sz w:val="18"/>
          <w:szCs w:val="18"/>
        </w:rPr>
        <w:t>14.5</w:t>
      </w:r>
      <w:r>
        <w:rPr>
          <w:color w:val="000000"/>
          <w:spacing w:val="0"/>
          <w:w w:val="100"/>
          <w:position w:val="0"/>
        </w:rPr>
        <w:t>亿）</w:t>
      </w:r>
      <w:r>
        <w:rPr>
          <w:color w:val="000000"/>
          <w:spacing w:val="0"/>
          <w:w w:val="100"/>
          <w:position w:val="0"/>
          <w:sz w:val="18"/>
          <w:szCs w:val="18"/>
        </w:rPr>
        <w:t>，</w:t>
      </w:r>
      <w:r>
        <w:rPr>
          <w:color w:val="000000"/>
          <w:spacing w:val="0"/>
          <w:w w:val="100"/>
          <w:position w:val="0"/>
        </w:rPr>
        <w:t>待</w:t>
      </w:r>
      <w:r>
        <w:rPr>
          <w:color w:val="000000"/>
          <w:spacing w:val="0"/>
          <w:w w:val="100"/>
          <w:position w:val="0"/>
          <w:sz w:val="18"/>
          <w:szCs w:val="18"/>
        </w:rPr>
        <w:t>2015</w:t>
      </w:r>
      <w:r>
        <w:rPr>
          <w:color w:val="000000"/>
          <w:spacing w:val="0"/>
          <w:w w:val="100"/>
          <w:position w:val="0"/>
        </w:rPr>
        <w:t>年取出时按照提取金额及相应的存款时间结算利息，其中</w:t>
      </w:r>
      <w:r>
        <w:rPr>
          <w:color w:val="000000"/>
          <w:spacing w:val="0"/>
          <w:w w:val="100"/>
          <w:position w:val="0"/>
          <w:sz w:val="18"/>
          <w:szCs w:val="18"/>
        </w:rPr>
        <w:t>2015</w:t>
      </w:r>
      <w:r>
        <w:rPr>
          <w:color w:val="000000"/>
          <w:spacing w:val="0"/>
          <w:w w:val="100"/>
          <w:position w:val="0"/>
        </w:rPr>
        <w:t>年收到银行补 付以前年度利率变化增加的利息合计</w:t>
      </w:r>
      <w:r>
        <w:rPr>
          <w:color w:val="000000"/>
          <w:spacing w:val="0"/>
          <w:w w:val="100"/>
          <w:position w:val="0"/>
          <w:sz w:val="18"/>
          <w:szCs w:val="18"/>
        </w:rPr>
        <w:t>8600</w:t>
      </w:r>
      <w:r>
        <w:rPr>
          <w:color w:val="000000"/>
          <w:spacing w:val="0"/>
          <w:w w:val="100"/>
          <w:position w:val="0"/>
        </w:rPr>
        <w:t>万元左右，导致</w:t>
      </w:r>
      <w:r>
        <w:rPr>
          <w:color w:val="000000"/>
          <w:spacing w:val="0"/>
          <w:w w:val="100"/>
          <w:position w:val="0"/>
          <w:sz w:val="18"/>
          <w:szCs w:val="18"/>
        </w:rPr>
        <w:t>2015</w:t>
      </w:r>
      <w:r>
        <w:rPr>
          <w:color w:val="000000"/>
          <w:spacing w:val="0"/>
          <w:w w:val="100"/>
          <w:position w:val="0"/>
        </w:rPr>
        <w:t>年利息收入较高。</w:t>
      </w:r>
    </w:p>
    <w:p>
      <w:pPr>
        <w:pStyle w:val="Style26"/>
        <w:keepNext/>
        <w:keepLines/>
        <w:widowControl w:val="0"/>
        <w:shd w:val="clear" w:color="auto" w:fill="auto"/>
        <w:bidi w:val="0"/>
        <w:spacing w:before="0" w:after="100" w:line="240" w:lineRule="auto"/>
        <w:ind w:left="0" w:right="0" w:firstLine="640"/>
        <w:jc w:val="left"/>
      </w:pPr>
      <w:bookmarkStart w:id="1341" w:name="bookmark1341"/>
      <w:bookmarkStart w:id="1342" w:name="bookmark1342"/>
      <w:bookmarkStart w:id="1343" w:name="bookmark1343"/>
      <w:bookmarkStart w:id="1344" w:name="bookmark1344"/>
      <w:r>
        <w:rPr>
          <w:color w:val="000000"/>
          <w:spacing w:val="0"/>
          <w:w w:val="100"/>
          <w:position w:val="0"/>
        </w:rPr>
        <w:t>6</w:t>
      </w:r>
      <w:bookmarkEnd w:id="1343"/>
      <w:r>
        <w:rPr>
          <w:color w:val="000000"/>
          <w:spacing w:val="0"/>
          <w:w w:val="100"/>
          <w:position w:val="0"/>
        </w:rPr>
        <w:t>6、资产减值损失</w:t>
      </w:r>
      <w:bookmarkEnd w:id="1341"/>
      <w:bookmarkEnd w:id="1342"/>
      <w:bookmarkEnd w:id="1344"/>
    </w:p>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408.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-2,565,785.50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408.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-2,565,785.50</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640"/>
        <w:jc w:val="left"/>
      </w:pPr>
      <w:bookmarkStart w:id="1345" w:name="bookmark1345"/>
      <w:bookmarkStart w:id="1346" w:name="bookmark1346"/>
      <w:bookmarkStart w:id="1347" w:name="bookmark1347"/>
      <w:bookmarkStart w:id="1348" w:name="bookmark1348"/>
      <w:r>
        <w:rPr>
          <w:color w:val="000000"/>
          <w:spacing w:val="0"/>
          <w:w w:val="100"/>
          <w:position w:val="0"/>
        </w:rPr>
        <w:t>6</w:t>
      </w:r>
      <w:bookmarkEnd w:id="1347"/>
      <w:r>
        <w:rPr>
          <w:color w:val="000000"/>
          <w:spacing w:val="0"/>
          <w:w w:val="100"/>
          <w:position w:val="0"/>
        </w:rPr>
        <w:t>7、公允价值变动收益</w:t>
      </w:r>
      <w:bookmarkEnd w:id="1345"/>
      <w:bookmarkEnd w:id="1346"/>
      <w:bookmarkEnd w:id="1348"/>
    </w:p>
    <w:p>
      <w:pPr>
        <w:pStyle w:val="Style5"/>
        <w:keepNext w:val="0"/>
        <w:keepLines w:val="0"/>
        <w:widowControl w:val="0"/>
        <w:shd w:val="clear" w:color="auto" w:fill="auto"/>
        <w:bidi w:val="0"/>
        <w:spacing w:before="0" w:after="62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left"/>
      </w:pPr>
      <w:bookmarkStart w:id="1349" w:name="bookmark1349"/>
      <w:bookmarkStart w:id="1350" w:name="bookmark1350"/>
      <w:bookmarkStart w:id="1351" w:name="bookmark1351"/>
      <w:bookmarkStart w:id="1352" w:name="bookmark1352"/>
      <w:r>
        <w:rPr>
          <w:color w:val="000000"/>
          <w:spacing w:val="0"/>
          <w:w w:val="100"/>
          <w:position w:val="0"/>
        </w:rPr>
        <w:t>6</w:t>
      </w:r>
      <w:bookmarkEnd w:id="1351"/>
      <w:r>
        <w:rPr>
          <w:color w:val="000000"/>
          <w:spacing w:val="0"/>
          <w:w w:val="100"/>
          <w:position w:val="0"/>
        </w:rPr>
        <w:t>8、投资收益</w:t>
      </w:r>
      <w:bookmarkEnd w:id="1349"/>
      <w:bookmarkEnd w:id="1350"/>
      <w:bookmarkEnd w:id="1352"/>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-3,396,636.47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-114,693.14</w:t>
            </w:r>
          </w:p>
        </w:tc>
      </w:tr>
    </w:tbl>
    <w:p>
      <w:pPr>
        <w:widowControl w:val="0"/>
        <w:spacing w:line="1" w:lineRule="exact"/>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-872,991.19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04" w:lineRule="exact"/>
              <w:ind w:left="0" w:right="0" w:firstLine="0"/>
              <w:jc w:val="both"/>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可供出售金融资产等取得的投资收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407,692.53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1,571, </w:t>
            </w:r>
            <w:r>
              <w:rPr>
                <w:color w:val="000000"/>
                <w:spacing w:val="0"/>
                <w:w w:val="100"/>
                <w:position w:val="0"/>
                <w:sz w:val="18"/>
                <w:szCs w:val="18"/>
              </w:rPr>
              <w:t xml:space="preserve">957. </w:t>
            </w:r>
            <w:r>
              <w:rPr>
                <w:color w:val="000000"/>
                <w:spacing w:val="0"/>
                <w:w w:val="100"/>
                <w:position w:val="0"/>
                <w:sz w:val="18"/>
                <w:szCs w:val="18"/>
              </w:rPr>
              <w:t>68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126,040,611.55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96,479,059.65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122,233,676.42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98,016,324.19</w:t>
            </w:r>
          </w:p>
        </w:tc>
      </w:tr>
    </w:tbl>
    <w:p>
      <w:pPr>
        <w:widowControl w:val="0"/>
        <w:spacing w:after="699" w:line="1" w:lineRule="exact"/>
      </w:pPr>
    </w:p>
    <w:p>
      <w:pPr>
        <w:pStyle w:val="Style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其他说明：</w:t>
      </w:r>
    </w:p>
    <w:p>
      <w:pPr>
        <w:pStyle w:val="Style91"/>
        <w:keepNext/>
        <w:keepLines/>
        <w:widowControl w:val="0"/>
        <w:pBdr>
          <w:bottom w:val="single" w:sz="4" w:space="0" w:color="auto"/>
        </w:pBdr>
        <w:shd w:val="clear" w:color="auto" w:fill="auto"/>
        <w:bidi w:val="0"/>
        <w:spacing w:before="0" w:after="100" w:line="240" w:lineRule="auto"/>
        <w:ind w:left="0" w:right="0" w:firstLine="640"/>
        <w:jc w:val="left"/>
      </w:pPr>
      <w:bookmarkStart w:id="1353" w:name="bookmark1353"/>
      <w:bookmarkStart w:id="1354" w:name="bookmark1354"/>
      <w:bookmarkStart w:id="1355" w:name="bookmark1355"/>
      <w:r>
        <w:rPr>
          <w:color w:val="000000"/>
          <w:spacing w:val="0"/>
          <w:w w:val="100"/>
          <w:position w:val="0"/>
        </w:rPr>
        <w:t>上表其他主要系理财产品的收益，明细如下:</w:t>
      </w:r>
      <w:bookmarkEnd w:id="1353"/>
      <w:bookmarkEnd w:id="1354"/>
      <w:bookmarkEnd w:id="1355"/>
    </w:p>
    <w:tbl>
      <w:tblPr>
        <w:tblOverlap w:val="never"/>
        <w:jc w:val="center"/>
        <w:tblLayout w:type="fixed"/>
      </w:tblPr>
      <w:tblGrid>
        <w:gridCol w:w="6979"/>
        <w:gridCol w:w="1987"/>
      </w:tblGrid>
      <w:tr>
        <w:trPr>
          <w:trHeight w:val="350" w:hRule="exact"/>
        </w:trPr>
        <w:tc>
          <w:tcPr>
            <w:tcBorders>
              <w:top w:val="single" w:sz="4"/>
            </w:tcBorders>
            <w:shd w:val="clear" w:color="auto" w:fill="FFFFFF"/>
            <w:vAlign w:val="top"/>
          </w:tcPr>
          <w:p>
            <w:pPr>
              <w:pStyle w:val="Style24"/>
              <w:keepNext w:val="0"/>
              <w:keepLines w:val="0"/>
              <w:widowControl w:val="0"/>
              <w:shd w:val="clear" w:color="auto" w:fill="auto"/>
              <w:tabs>
                <w:tab w:pos="5074" w:val="left"/>
              </w:tabs>
              <w:bidi w:val="0"/>
              <w:spacing w:before="0" w:after="0" w:line="240" w:lineRule="auto"/>
              <w:ind w:left="0" w:right="0" w:firstLine="0"/>
              <w:jc w:val="left"/>
              <w:rPr>
                <w:sz w:val="22"/>
                <w:szCs w:val="22"/>
              </w:rPr>
            </w:pPr>
            <w:r>
              <w:rPr>
                <w:b/>
                <w:bCs/>
                <w:color w:val="000000"/>
                <w:spacing w:val="0"/>
                <w:w w:val="100"/>
                <w:position w:val="0"/>
                <w:sz w:val="22"/>
                <w:szCs w:val="22"/>
              </w:rPr>
              <w:t>项目</w:t>
              <w:tab/>
              <w:t>本期发生额</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rPr>
              <w:t>上期发生额</w:t>
            </w:r>
          </w:p>
        </w:tc>
      </w:tr>
      <w:tr>
        <w:trPr>
          <w:trHeight w:val="1282" w:hRule="exact"/>
        </w:trPr>
        <w:tc>
          <w:tcPr>
            <w:tcBorders>
              <w:top w:val="single" w:sz="4"/>
            </w:tcBorders>
            <w:shd w:val="clear" w:color="auto" w:fill="FFFFFF"/>
            <w:vAlign w:val="center"/>
          </w:tcPr>
          <w:p>
            <w:pPr>
              <w:pStyle w:val="Style24"/>
              <w:keepNext w:val="0"/>
              <w:keepLines w:val="0"/>
              <w:widowControl w:val="0"/>
              <w:shd w:val="clear" w:color="auto" w:fill="auto"/>
              <w:tabs>
                <w:tab w:pos="5251" w:val="left"/>
              </w:tabs>
              <w:bidi w:val="0"/>
              <w:spacing w:before="0" w:after="180" w:line="240" w:lineRule="auto"/>
              <w:ind w:left="0" w:right="0" w:firstLine="0"/>
              <w:jc w:val="left"/>
              <w:rPr>
                <w:sz w:val="22"/>
                <w:szCs w:val="22"/>
              </w:rPr>
            </w:pPr>
            <w:r>
              <w:rPr>
                <w:color w:val="000000"/>
                <w:spacing w:val="0"/>
                <w:w w:val="100"/>
                <w:position w:val="0"/>
                <w:sz w:val="22"/>
                <w:szCs w:val="22"/>
              </w:rPr>
              <w:t>理财收入</w:t>
              <w:tab/>
            </w:r>
            <w:r>
              <w:rPr>
                <w:b/>
                <w:bCs/>
                <w:color w:val="000000"/>
                <w:spacing w:val="0"/>
                <w:w w:val="100"/>
                <w:position w:val="0"/>
                <w:sz w:val="22"/>
                <w:szCs w:val="22"/>
              </w:rPr>
              <w:t>123,835,115.54</w:t>
            </w:r>
          </w:p>
          <w:p>
            <w:pPr>
              <w:pStyle w:val="Style24"/>
              <w:keepNext w:val="0"/>
              <w:keepLines w:val="0"/>
              <w:widowControl w:val="0"/>
              <w:shd w:val="clear" w:color="auto" w:fill="auto"/>
              <w:tabs>
                <w:tab w:pos="5486" w:val="left"/>
              </w:tabs>
              <w:bidi w:val="0"/>
              <w:spacing w:before="0" w:after="180" w:line="240" w:lineRule="auto"/>
              <w:ind w:left="0" w:right="0" w:firstLine="0"/>
              <w:jc w:val="left"/>
              <w:rPr>
                <w:sz w:val="22"/>
                <w:szCs w:val="22"/>
              </w:rPr>
            </w:pPr>
            <w:r>
              <w:rPr>
                <w:color w:val="000000"/>
                <w:spacing w:val="0"/>
                <w:w w:val="100"/>
                <w:position w:val="0"/>
                <w:sz w:val="22"/>
                <w:szCs w:val="22"/>
              </w:rPr>
              <w:t>私募债券收益</w:t>
              <w:tab/>
            </w:r>
            <w:r>
              <w:rPr>
                <w:b/>
                <w:bCs/>
                <w:color w:val="000000"/>
                <w:spacing w:val="0"/>
                <w:w w:val="100"/>
                <w:position w:val="0"/>
                <w:sz w:val="22"/>
                <w:szCs w:val="22"/>
              </w:rPr>
              <w:t>2,205,496.00</w:t>
            </w:r>
          </w:p>
          <w:p>
            <w:pPr>
              <w:pStyle w:val="Style24"/>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其他</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660"/>
              <w:jc w:val="left"/>
              <w:rPr>
                <w:sz w:val="22"/>
                <w:szCs w:val="22"/>
              </w:rPr>
            </w:pPr>
            <w:r>
              <w:rPr>
                <w:b/>
                <w:bCs/>
                <w:color w:val="000000"/>
                <w:spacing w:val="0"/>
                <w:w w:val="100"/>
                <w:position w:val="0"/>
                <w:sz w:val="22"/>
                <w:szCs w:val="22"/>
              </w:rPr>
              <w:t>88,345,712.43</w:t>
            </w:r>
          </w:p>
          <w:p>
            <w:pPr>
              <w:pStyle w:val="Style24"/>
              <w:keepNext w:val="0"/>
              <w:keepLines w:val="0"/>
              <w:widowControl w:val="0"/>
              <w:shd w:val="clear" w:color="auto" w:fill="auto"/>
              <w:bidi w:val="0"/>
              <w:spacing w:before="0" w:after="160" w:line="240" w:lineRule="auto"/>
              <w:ind w:left="0" w:right="0" w:firstLine="0"/>
              <w:jc w:val="right"/>
              <w:rPr>
                <w:sz w:val="22"/>
                <w:szCs w:val="22"/>
              </w:rPr>
            </w:pPr>
            <w:r>
              <w:rPr>
                <w:b/>
                <w:bCs/>
                <w:color w:val="000000"/>
                <w:spacing w:val="0"/>
                <w:w w:val="100"/>
                <w:position w:val="0"/>
                <w:sz w:val="22"/>
                <w:szCs w:val="22"/>
              </w:rPr>
              <w:t>7,683,347.22</w:t>
            </w:r>
          </w:p>
          <w:p>
            <w:pPr>
              <w:pStyle w:val="Style24"/>
              <w:keepNext w:val="0"/>
              <w:keepLines w:val="0"/>
              <w:widowControl w:val="0"/>
              <w:shd w:val="clear" w:color="auto" w:fill="auto"/>
              <w:bidi w:val="0"/>
              <w:spacing w:before="0" w:after="160" w:line="240" w:lineRule="auto"/>
              <w:ind w:left="0" w:right="0" w:firstLine="0"/>
              <w:jc w:val="right"/>
              <w:rPr>
                <w:sz w:val="22"/>
                <w:szCs w:val="22"/>
              </w:rPr>
            </w:pPr>
            <w:r>
              <w:rPr>
                <w:b/>
                <w:bCs/>
                <w:color w:val="000000"/>
                <w:spacing w:val="0"/>
                <w:w w:val="100"/>
                <w:position w:val="0"/>
                <w:sz w:val="22"/>
                <w:szCs w:val="22"/>
              </w:rPr>
              <w:t>450,000.00</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tabs>
                <w:tab w:pos="5270" w:val="left"/>
              </w:tabs>
              <w:bidi w:val="0"/>
              <w:spacing w:before="0" w:after="0" w:line="240" w:lineRule="auto"/>
              <w:ind w:left="0" w:right="0" w:firstLine="0"/>
              <w:jc w:val="left"/>
              <w:rPr>
                <w:sz w:val="22"/>
                <w:szCs w:val="22"/>
              </w:rPr>
            </w:pPr>
            <w:r>
              <w:rPr>
                <w:b/>
                <w:bCs/>
                <w:color w:val="000000"/>
                <w:spacing w:val="0"/>
                <w:w w:val="100"/>
                <w:position w:val="0"/>
                <w:sz w:val="22"/>
                <w:szCs w:val="22"/>
              </w:rPr>
              <w:t>合计</w:t>
              <w:tab/>
            </w:r>
            <w:r>
              <w:rPr>
                <w:b/>
                <w:bCs/>
                <w:color w:val="000000"/>
                <w:spacing w:val="0"/>
                <w:w w:val="100"/>
                <w:position w:val="0"/>
                <w:sz w:val="22"/>
                <w:szCs w:val="22"/>
              </w:rPr>
              <w:t>126,040,611.54</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b/>
                <w:bCs/>
                <w:color w:val="000000"/>
                <w:spacing w:val="0"/>
                <w:w w:val="100"/>
                <w:position w:val="0"/>
                <w:sz w:val="22"/>
                <w:szCs w:val="22"/>
              </w:rPr>
              <w:t>96,479,059.65</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21"/>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21"/>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157,173.65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6,537, </w:t>
            </w:r>
            <w:r>
              <w:rPr>
                <w:color w:val="000000"/>
                <w:spacing w:val="0"/>
                <w:w w:val="100"/>
                <w:position w:val="0"/>
                <w:sz w:val="18"/>
                <w:szCs w:val="18"/>
              </w:rPr>
              <w:t xml:space="preserve">622.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157,173.65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157,173.65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93,829.62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157,173.65</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6,443, </w:t>
            </w:r>
            <w:r>
              <w:rPr>
                <w:color w:val="000000"/>
                <w:spacing w:val="0"/>
                <w:w w:val="100"/>
                <w:position w:val="0"/>
                <w:sz w:val="18"/>
                <w:szCs w:val="18"/>
              </w:rPr>
              <w:t xml:space="preserve">793.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13,201,644.28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15,968,858.22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13,201,644.28</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2,348, </w:t>
            </w:r>
            <w:r>
              <w:rPr>
                <w:color w:val="000000"/>
                <w:spacing w:val="0"/>
                <w:w w:val="100"/>
                <w:position w:val="0"/>
                <w:sz w:val="18"/>
                <w:szCs w:val="18"/>
              </w:rPr>
              <w:t xml:space="preserve">282. </w:t>
            </w:r>
            <w:r>
              <w:rPr>
                <w:color w:val="000000"/>
                <w:spacing w:val="0"/>
                <w:w w:val="100"/>
                <w:position w:val="0"/>
                <w:sz w:val="18"/>
                <w:szCs w:val="18"/>
              </w:rPr>
              <w:t>65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3,426, </w:t>
            </w:r>
            <w:r>
              <w:rPr>
                <w:color w:val="000000"/>
                <w:spacing w:val="0"/>
                <w:w w:val="100"/>
                <w:position w:val="0"/>
                <w:sz w:val="18"/>
                <w:szCs w:val="18"/>
              </w:rPr>
              <w:t xml:space="preserve">774.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2,348, </w:t>
            </w:r>
            <w:r>
              <w:rPr>
                <w:color w:val="000000"/>
                <w:spacing w:val="0"/>
                <w:w w:val="100"/>
                <w:position w:val="0"/>
                <w:sz w:val="18"/>
                <w:szCs w:val="18"/>
              </w:rPr>
              <w:t xml:space="preserve">282. </w:t>
            </w:r>
            <w:r>
              <w:rPr>
                <w:color w:val="000000"/>
                <w:spacing w:val="0"/>
                <w:w w:val="100"/>
                <w:position w:val="0"/>
                <w:sz w:val="18"/>
                <w:szCs w:val="18"/>
              </w:rPr>
              <w:t>65</w:t>
            </w:r>
          </w:p>
        </w:tc>
      </w:tr>
    </w:tbl>
    <w:p>
      <w:pPr>
        <w:widowControl w:val="0"/>
        <w:spacing w:line="1" w:lineRule="exact"/>
      </w:pPr>
      <w:r>
        <w:br w:type="page"/>
      </w:r>
    </w:p>
    <w:tbl>
      <w:tblPr>
        <w:tblOverlap w:val="never"/>
        <w:jc w:val="center"/>
        <w:tblLayout w:type="fixed"/>
      </w:tblPr>
      <w:tblGrid>
        <w:gridCol w:w="2117"/>
        <w:gridCol w:w="2304"/>
        <w:gridCol w:w="2314"/>
        <w:gridCol w:w="232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15,707,100.58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25,933,255.73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15,707,100.58</w:t>
            </w:r>
          </w:p>
        </w:tc>
      </w:tr>
    </w:tbl>
    <w:p>
      <w:pPr>
        <w:widowControl w:val="0"/>
        <w:spacing w:after="83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科技发展金扶持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3,026,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2,279,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2016</w:t>
            </w:r>
            <w:r>
              <w:rPr>
                <w:color w:val="000000"/>
                <w:spacing w:val="0"/>
                <w:w w:val="100"/>
                <w:position w:val="0"/>
              </w:rPr>
              <w:t>年省级工业和信 息产业转型升级专项 资金指标的通知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科技创新与成果转化</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（重大科技成果转化）</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专项资金项目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1,370,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高能效光电智能复合 太阳能热水器项目专 项补偿款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390,666.67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产业引导资金补助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1,159, </w:t>
            </w:r>
            <w:r>
              <w:rPr>
                <w:color w:val="000000"/>
                <w:spacing w:val="0"/>
                <w:w w:val="100"/>
                <w:position w:val="0"/>
                <w:sz w:val="18"/>
                <w:szCs w:val="18"/>
              </w:rPr>
              <w:t>226.66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437,632.32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商务发展专项资金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920,000.00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连云港市电子商务发 展专项资金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省科技型企业自主创 新资助金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四季沐歌电子商务项 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个税奖励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258,130.95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工业企业技术改造专 项资金项目补助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564,666.67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太阳雨专线电力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2015</w:t>
            </w:r>
            <w:r>
              <w:rPr>
                <w:color w:val="000000"/>
                <w:spacing w:val="0"/>
                <w:w w:val="100"/>
                <w:position w:val="0"/>
              </w:rPr>
              <w:t>年工业和信息产 业发展专项资金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2016</w:t>
            </w:r>
            <w:r>
              <w:rPr>
                <w:color w:val="000000"/>
                <w:spacing w:val="0"/>
                <w:w w:val="100"/>
                <w:position w:val="0"/>
              </w:rPr>
              <w:t>年连云港市市级 电子商务发展专项资 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6" w:lineRule="exact"/>
              <w:ind w:left="0" w:right="0" w:firstLine="0"/>
              <w:jc w:val="left"/>
            </w:pPr>
            <w:r>
              <w:rPr>
                <w:color w:val="000000"/>
                <w:spacing w:val="0"/>
                <w:w w:val="100"/>
                <w:position w:val="0"/>
                <w:sz w:val="18"/>
                <w:szCs w:val="18"/>
              </w:rPr>
              <w:t>2015</w:t>
            </w:r>
            <w:r>
              <w:rPr>
                <w:color w:val="000000"/>
                <w:spacing w:val="0"/>
                <w:w w:val="100"/>
                <w:position w:val="0"/>
              </w:rPr>
              <w:t>年连云港市商务 发展专项资金（出口品 牌建设）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2015</w:t>
            </w:r>
            <w:r>
              <w:rPr>
                <w:color w:val="000000"/>
                <w:spacing w:val="0"/>
                <w:w w:val="100"/>
                <w:position w:val="0"/>
              </w:rPr>
              <w:t>年省级商务发展 切块专项资金（外贸龙 头企业扶持）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“555</w:t>
            </w:r>
            <w:r>
              <w:rPr>
                <w:color w:val="000000"/>
                <w:spacing w:val="0"/>
                <w:w w:val="100"/>
                <w:position w:val="0"/>
              </w:rPr>
              <w:t>工程”资助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纳税二十强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高层次创新创业领军 人才聚集工程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149,400.00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5,069, </w:t>
            </w:r>
            <w:r>
              <w:rPr>
                <w:color w:val="000000"/>
                <w:spacing w:val="0"/>
                <w:w w:val="100"/>
                <w:position w:val="0"/>
                <w:sz w:val="18"/>
                <w:szCs w:val="18"/>
              </w:rPr>
              <w:t xml:space="preserve">792.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年连云港市商务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发展专项资金（出口信 用保险）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工业转型、结构调整补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工业扩量提质专项引 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890,000.00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海州区项目扶持基金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科技发展计划项目资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2014</w:t>
            </w:r>
            <w:r>
              <w:rPr>
                <w:color w:val="000000"/>
                <w:spacing w:val="0"/>
                <w:w w:val="100"/>
                <w:position w:val="0"/>
              </w:rPr>
              <w:t>年科技创新券 （科技服务类）经费指 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2014</w:t>
            </w:r>
            <w:r>
              <w:rPr>
                <w:color w:val="000000"/>
                <w:spacing w:val="0"/>
                <w:w w:val="100"/>
                <w:position w:val="0"/>
              </w:rPr>
              <w:t>年度出口信用保 险扶持资金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115,800.00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国际市场开拓资金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108,100.00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646,886.67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492,299.99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13,201,644.28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15,968,858.22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59" w:line="1" w:lineRule="exact"/>
      </w:pPr>
    </w:p>
    <w:p>
      <w:pPr>
        <w:pStyle w:val="Style5"/>
        <w:keepNext w:val="0"/>
        <w:keepLines w:val="0"/>
        <w:widowControl w:val="0"/>
        <w:shd w:val="clear" w:color="auto" w:fill="auto"/>
        <w:bidi w:val="0"/>
        <w:spacing w:before="0" w:after="18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70、营业外支出</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437.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813.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437. </w:t>
            </w:r>
            <w:r>
              <w:rPr>
                <w:color w:val="000000"/>
                <w:spacing w:val="0"/>
                <w:w w:val="100"/>
                <w:position w:val="0"/>
                <w:sz w:val="18"/>
                <w:szCs w:val="18"/>
              </w:rPr>
              <w:t>68</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437.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4,976, </w:t>
            </w:r>
            <w:r>
              <w:rPr>
                <w:color w:val="000000"/>
                <w:spacing w:val="0"/>
                <w:w w:val="100"/>
                <w:position w:val="0"/>
                <w:sz w:val="18"/>
                <w:szCs w:val="18"/>
              </w:rPr>
              <w:t xml:space="preserve">694.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437.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220" w:firstLine="0"/>
              <w:jc w:val="righ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4,336,634.63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4,571, </w:t>
            </w:r>
            <w:r>
              <w:rPr>
                <w:color w:val="000000"/>
                <w:spacing w:val="0"/>
                <w:w w:val="100"/>
                <w:position w:val="0"/>
                <w:sz w:val="18"/>
                <w:szCs w:val="18"/>
              </w:rPr>
              <w:t xml:space="preserve">798.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4,336,634.63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229,320.79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204,259.37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229,320.79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330,888.03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738,293.62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330,888.03</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11,389,281.13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10,808,164.75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11,389,281.13</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600"/>
        <w:jc w:val="left"/>
      </w:pPr>
      <w:bookmarkStart w:id="1356" w:name="bookmark1356"/>
      <w:bookmarkStart w:id="1357" w:name="bookmark1357"/>
      <w:bookmarkStart w:id="1358" w:name="bookmark1358"/>
      <w:bookmarkStart w:id="1359" w:name="bookmark1359"/>
      <w:r>
        <w:rPr>
          <w:color w:val="000000"/>
          <w:spacing w:val="0"/>
          <w:w w:val="100"/>
          <w:position w:val="0"/>
        </w:rPr>
        <w:t>7</w:t>
      </w:r>
      <w:bookmarkEnd w:id="1358"/>
      <w:r>
        <w:rPr>
          <w:color w:val="000000"/>
          <w:spacing w:val="0"/>
          <w:w w:val="100"/>
          <w:position w:val="0"/>
        </w:rPr>
        <w:t>1、所得税费用</w:t>
      </w:r>
      <w:bookmarkEnd w:id="1356"/>
      <w:bookmarkEnd w:id="1357"/>
      <w:bookmarkEnd w:id="1359"/>
    </w:p>
    <w:p>
      <w:pPr>
        <w:pStyle w:val="Style26"/>
        <w:keepNext/>
        <w:keepLines/>
        <w:widowControl w:val="0"/>
        <w:shd w:val="clear" w:color="auto" w:fill="auto"/>
        <w:bidi w:val="0"/>
        <w:spacing w:before="0" w:after="100" w:line="240" w:lineRule="auto"/>
        <w:ind w:left="0" w:right="0" w:firstLine="600"/>
        <w:jc w:val="left"/>
      </w:pPr>
      <w:bookmarkStart w:id="1356" w:name="bookmark1356"/>
      <w:bookmarkStart w:id="1357" w:name="bookmark1357"/>
      <w:bookmarkStart w:id="1360" w:name="bookmark1360"/>
      <w:r>
        <w:rPr>
          <w:color w:val="000000"/>
          <w:spacing w:val="0"/>
          <w:w w:val="100"/>
          <w:position w:val="0"/>
        </w:rPr>
        <w:t>（1）所得税费用表</w:t>
      </w:r>
      <w:bookmarkEnd w:id="1356"/>
      <w:bookmarkEnd w:id="1357"/>
      <w:bookmarkEnd w:id="1360"/>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68"/>
        <w:gridCol w:w="2875"/>
        <w:gridCol w:w="2870"/>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47,018,240.97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54,501,475.35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-1,222,598.26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-18,250,584.74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45,795,642.71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36,250,890.61</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600"/>
        <w:jc w:val="left"/>
      </w:pPr>
      <w:bookmarkStart w:id="1361" w:name="bookmark1361"/>
      <w:bookmarkStart w:id="1362" w:name="bookmark1362"/>
      <w:bookmarkStart w:id="1363" w:name="bookmark1363"/>
      <w:r>
        <w:rPr>
          <w:color w:val="000000"/>
          <w:spacing w:val="0"/>
          <w:w w:val="100"/>
          <w:position w:val="0"/>
        </w:rPr>
        <w:t>(2)会计利润与所得税费用调整过程:</w:t>
      </w:r>
      <w:bookmarkEnd w:id="1361"/>
      <w:bookmarkEnd w:id="1362"/>
      <w:bookmarkEnd w:id="1363"/>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460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289,832,161.94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43,474,824.29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2,491, </w:t>
            </w:r>
            <w:r>
              <w:rPr>
                <w:color w:val="000000"/>
                <w:spacing w:val="0"/>
                <w:w w:val="100"/>
                <w:position w:val="0"/>
                <w:sz w:val="18"/>
                <w:szCs w:val="18"/>
              </w:rPr>
              <w:t xml:space="preserve">307. </w:t>
            </w:r>
            <w:r>
              <w:rPr>
                <w:color w:val="000000"/>
                <w:spacing w:val="0"/>
                <w:w w:val="100"/>
                <w:position w:val="0"/>
                <w:sz w:val="18"/>
                <w:szCs w:val="18"/>
              </w:rPr>
              <w:t>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836,917.55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231,841.98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1,097, </w:t>
            </w:r>
            <w:r>
              <w:rPr>
                <w:color w:val="000000"/>
                <w:spacing w:val="0"/>
                <w:w w:val="100"/>
                <w:position w:val="0"/>
                <w:sz w:val="18"/>
                <w:szCs w:val="18"/>
              </w:rPr>
              <w:t xml:space="preserve">603. </w:t>
            </w:r>
            <w:r>
              <w:rPr>
                <w:color w:val="000000"/>
                <w:spacing w:val="0"/>
                <w:w w:val="100"/>
                <w:position w:val="0"/>
                <w:sz w:val="18"/>
                <w:szCs w:val="18"/>
              </w:rPr>
              <w:t>92</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-331,864.82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170,641.77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922,508.07</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 列)</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-3,053,688.03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权益法核算的联营企业损益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60,828.61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-105,277.90</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45,795,642.71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099" w:val="left"/>
        </w:tabs>
        <w:bidi w:val="0"/>
        <w:spacing w:before="0" w:after="100" w:line="240" w:lineRule="auto"/>
        <w:ind w:left="0" w:right="0" w:firstLine="600"/>
        <w:jc w:val="left"/>
      </w:pPr>
      <w:bookmarkStart w:id="1364" w:name="bookmark1364"/>
      <w:bookmarkStart w:id="1365" w:name="bookmark1365"/>
      <w:bookmarkStart w:id="1366" w:name="bookmark1366"/>
      <w:bookmarkStart w:id="1367" w:name="bookmark1367"/>
      <w:r>
        <w:rPr>
          <w:color w:val="000000"/>
          <w:spacing w:val="0"/>
          <w:w w:val="100"/>
          <w:position w:val="0"/>
        </w:rPr>
        <w:t>7</w:t>
      </w:r>
      <w:bookmarkEnd w:id="1366"/>
      <w:r>
        <w:rPr>
          <w:color w:val="000000"/>
          <w:spacing w:val="0"/>
          <w:w w:val="100"/>
          <w:position w:val="0"/>
        </w:rPr>
        <w:t>2、</w:t>
        <w:tab/>
        <w:t>其他综合收益</w:t>
      </w:r>
      <w:bookmarkEnd w:id="1364"/>
      <w:bookmarkEnd w:id="1365"/>
      <w:bookmarkEnd w:id="1367"/>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详见附注</w:t>
      </w:r>
    </w:p>
    <w:p>
      <w:pPr>
        <w:pStyle w:val="Style26"/>
        <w:keepNext/>
        <w:keepLines/>
        <w:widowControl w:val="0"/>
        <w:shd w:val="clear" w:color="auto" w:fill="auto"/>
        <w:tabs>
          <w:tab w:pos="1099" w:val="left"/>
        </w:tabs>
        <w:bidi w:val="0"/>
        <w:spacing w:before="0" w:after="100" w:line="240" w:lineRule="auto"/>
        <w:ind w:left="0" w:right="0" w:firstLine="600"/>
        <w:jc w:val="left"/>
      </w:pPr>
      <w:bookmarkStart w:id="1368" w:name="bookmark1368"/>
      <w:bookmarkStart w:id="1369" w:name="bookmark1369"/>
      <w:bookmarkStart w:id="1370" w:name="bookmark1370"/>
      <w:bookmarkStart w:id="1371" w:name="bookmark1371"/>
      <w:r>
        <w:rPr>
          <w:color w:val="000000"/>
          <w:spacing w:val="0"/>
          <w:w w:val="100"/>
          <w:position w:val="0"/>
        </w:rPr>
        <w:t>7</w:t>
      </w:r>
      <w:bookmarkEnd w:id="1370"/>
      <w:r>
        <w:rPr>
          <w:color w:val="000000"/>
          <w:spacing w:val="0"/>
          <w:w w:val="100"/>
          <w:position w:val="0"/>
        </w:rPr>
        <w:t>3、</w:t>
        <w:tab/>
        <w:t>现金流量表项目</w:t>
      </w:r>
      <w:bookmarkEnd w:id="1368"/>
      <w:bookmarkEnd w:id="1369"/>
      <w:bookmarkEnd w:id="1371"/>
    </w:p>
    <w:p>
      <w:pPr>
        <w:pStyle w:val="Style26"/>
        <w:keepNext/>
        <w:keepLines/>
        <w:widowControl w:val="0"/>
        <w:shd w:val="clear" w:color="auto" w:fill="auto"/>
        <w:bidi w:val="0"/>
        <w:spacing w:before="0" w:after="100" w:line="240" w:lineRule="auto"/>
        <w:ind w:left="0" w:right="0" w:firstLine="600"/>
        <w:jc w:val="left"/>
      </w:pPr>
      <w:bookmarkStart w:id="1368" w:name="bookmark1368"/>
      <w:bookmarkStart w:id="1369" w:name="bookmark1369"/>
      <w:bookmarkStart w:id="1372" w:name="bookmark1372"/>
      <w:r>
        <w:rPr>
          <w:color w:val="000000"/>
          <w:spacing w:val="0"/>
          <w:w w:val="100"/>
          <w:position w:val="0"/>
        </w:rPr>
        <w:t>(1).</w:t>
      </w:r>
      <w:r>
        <w:rPr>
          <w:color w:val="000000"/>
          <w:spacing w:val="0"/>
          <w:w w:val="100"/>
          <w:position w:val="0"/>
        </w:rPr>
        <w:t>收到的其他与经营活动有关的现金:</w:t>
      </w:r>
      <w:bookmarkEnd w:id="1368"/>
      <w:bookmarkEnd w:id="1369"/>
      <w:bookmarkEnd w:id="1372"/>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10,906,384.92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14,291,392.57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 xml:space="preserve">138.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137,490,246.52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收到经销商及供应商保证金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15,796,403.48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27,006,090.15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员工备用金收回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1,223, </w:t>
            </w:r>
            <w:r>
              <w:rPr>
                <w:color w:val="000000"/>
                <w:spacing w:val="0"/>
                <w:w w:val="100"/>
                <w:position w:val="0"/>
                <w:sz w:val="18"/>
                <w:szCs w:val="18"/>
              </w:rPr>
              <w:t xml:space="preserve">436.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7,448, </w:t>
            </w:r>
            <w:r>
              <w:rPr>
                <w:color w:val="000000"/>
                <w:spacing w:val="0"/>
                <w:w w:val="100"/>
                <w:position w:val="0"/>
                <w:sz w:val="18"/>
                <w:szCs w:val="18"/>
              </w:rPr>
              <w:t xml:space="preserve">044.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收到其他单位往来款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9,657, </w:t>
            </w:r>
            <w:r>
              <w:rPr>
                <w:color w:val="000000"/>
                <w:spacing w:val="0"/>
                <w:w w:val="100"/>
                <w:position w:val="0"/>
                <w:sz w:val="18"/>
                <w:szCs w:val="18"/>
              </w:rPr>
              <w:t xml:space="preserve">025.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7,318, </w:t>
            </w:r>
            <w:r>
              <w:rPr>
                <w:color w:val="000000"/>
                <w:spacing w:val="0"/>
                <w:w w:val="100"/>
                <w:position w:val="0"/>
                <w:sz w:val="18"/>
                <w:szCs w:val="18"/>
              </w:rPr>
              <w:t xml:space="preserve">908.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699,788.84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1,077, </w:t>
            </w:r>
            <w:r>
              <w:rPr>
                <w:color w:val="000000"/>
                <w:spacing w:val="0"/>
                <w:w w:val="100"/>
                <w:position w:val="0"/>
                <w:sz w:val="18"/>
                <w:szCs w:val="18"/>
              </w:rPr>
              <w:t xml:space="preserve">386. </w:t>
            </w:r>
            <w:r>
              <w:rPr>
                <w:color w:val="000000"/>
                <w:spacing w:val="0"/>
                <w:w w:val="100"/>
                <w:position w:val="0"/>
                <w:sz w:val="18"/>
                <w:szCs w:val="18"/>
              </w:rPr>
              <w:t>96</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39,816,178.03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194,632,069.91</w:t>
            </w:r>
          </w:p>
        </w:tc>
      </w:tr>
    </w:tbl>
    <w:p>
      <w:pPr>
        <w:pStyle w:val="Style5"/>
        <w:keepNext w:val="0"/>
        <w:keepLines w:val="0"/>
        <w:widowControl w:val="0"/>
        <w:shd w:val="clear" w:color="auto" w:fill="auto"/>
        <w:bidi w:val="0"/>
        <w:spacing w:before="0" w:after="40" w:line="276" w:lineRule="exact"/>
        <w:ind w:left="0" w:right="0" w:firstLine="600"/>
        <w:jc w:val="both"/>
      </w:pPr>
      <w:r>
        <w:rPr>
          <w:color w:val="000000"/>
          <w:spacing w:val="0"/>
          <w:w w:val="100"/>
          <w:position w:val="0"/>
        </w:rPr>
        <w:t>收到的其他与经营活动有关的现金说明：</w:t>
      </w:r>
    </w:p>
    <w:p>
      <w:pPr>
        <w:pStyle w:val="Style5"/>
        <w:keepNext w:val="0"/>
        <w:keepLines w:val="0"/>
        <w:widowControl w:val="0"/>
        <w:shd w:val="clear" w:color="auto" w:fill="auto"/>
        <w:bidi w:val="0"/>
        <w:spacing w:before="0" w:after="320" w:line="276" w:lineRule="exact"/>
        <w:ind w:left="600" w:right="0" w:firstLine="20"/>
        <w:jc w:val="both"/>
      </w:pPr>
      <w:r>
        <w:rPr>
          <w:color w:val="000000"/>
          <w:spacing w:val="0"/>
          <w:w w:val="100"/>
          <w:position w:val="0"/>
        </w:rPr>
        <w:t>说明：本年收到的利息收入减少</w:t>
      </w:r>
      <w:r>
        <w:rPr>
          <w:color w:val="000000"/>
          <w:spacing w:val="0"/>
          <w:w w:val="100"/>
          <w:position w:val="0"/>
          <w:sz w:val="18"/>
          <w:szCs w:val="18"/>
        </w:rPr>
        <w:t xml:space="preserve">98. </w:t>
      </w:r>
      <w:r>
        <w:rPr>
          <w:color w:val="000000"/>
          <w:spacing w:val="0"/>
          <w:w w:val="100"/>
          <w:position w:val="0"/>
          <w:sz w:val="18"/>
          <w:szCs w:val="18"/>
        </w:rPr>
        <w:t>88%%，</w:t>
      </w:r>
      <w:r>
        <w:rPr>
          <w:color w:val="000000"/>
          <w:spacing w:val="0"/>
          <w:w w:val="100"/>
          <w:position w:val="0"/>
        </w:rPr>
        <w:t>主要系</w:t>
      </w:r>
      <w:r>
        <w:rPr>
          <w:color w:val="000000"/>
          <w:spacing w:val="0"/>
          <w:w w:val="100"/>
          <w:position w:val="0"/>
          <w:sz w:val="18"/>
          <w:szCs w:val="18"/>
        </w:rPr>
        <w:t>2012</w:t>
      </w:r>
      <w:r>
        <w:rPr>
          <w:color w:val="000000"/>
          <w:spacing w:val="0"/>
          <w:w w:val="100"/>
          <w:position w:val="0"/>
        </w:rPr>
        <w:t>年本公司购买中国银行江苏省分行户灵通 产品(共</w:t>
      </w:r>
      <w:r>
        <w:rPr>
          <w:color w:val="000000"/>
          <w:spacing w:val="0"/>
          <w:w w:val="100"/>
          <w:position w:val="0"/>
          <w:sz w:val="18"/>
          <w:szCs w:val="18"/>
        </w:rPr>
        <w:t>14.5</w:t>
      </w:r>
      <w:r>
        <w:rPr>
          <w:color w:val="000000"/>
          <w:spacing w:val="0"/>
          <w:w w:val="100"/>
          <w:position w:val="0"/>
        </w:rPr>
        <w:t>亿)</w:t>
      </w:r>
      <w:r>
        <w:rPr>
          <w:color w:val="000000"/>
          <w:spacing w:val="0"/>
          <w:w w:val="100"/>
          <w:position w:val="0"/>
          <w:sz w:val="18"/>
          <w:szCs w:val="18"/>
        </w:rPr>
        <w:t>，</w:t>
      </w:r>
      <w:r>
        <w:rPr>
          <w:color w:val="000000"/>
          <w:spacing w:val="0"/>
          <w:w w:val="100"/>
          <w:position w:val="0"/>
        </w:rPr>
        <w:t>待</w:t>
      </w:r>
      <w:r>
        <w:rPr>
          <w:color w:val="000000"/>
          <w:spacing w:val="0"/>
          <w:w w:val="100"/>
          <w:position w:val="0"/>
          <w:sz w:val="18"/>
          <w:szCs w:val="18"/>
        </w:rPr>
        <w:t>2015</w:t>
      </w:r>
      <w:r>
        <w:rPr>
          <w:color w:val="000000"/>
          <w:spacing w:val="0"/>
          <w:w w:val="100"/>
          <w:position w:val="0"/>
        </w:rPr>
        <w:t>年取出时按照提取金额及相应的存款时间结算利息，其中</w:t>
      </w:r>
      <w:r>
        <w:rPr>
          <w:color w:val="000000"/>
          <w:spacing w:val="0"/>
          <w:w w:val="100"/>
          <w:position w:val="0"/>
          <w:sz w:val="18"/>
          <w:szCs w:val="18"/>
        </w:rPr>
        <w:t>2015</w:t>
      </w:r>
      <w:r>
        <w:rPr>
          <w:color w:val="000000"/>
          <w:spacing w:val="0"/>
          <w:w w:val="100"/>
          <w:position w:val="0"/>
        </w:rPr>
        <w:t>年收 到银行补付以前年度利率变化增加的利息合计</w:t>
      </w:r>
      <w:r>
        <w:rPr>
          <w:color w:val="000000"/>
          <w:spacing w:val="0"/>
          <w:w w:val="100"/>
          <w:position w:val="0"/>
          <w:sz w:val="18"/>
          <w:szCs w:val="18"/>
        </w:rPr>
        <w:t>8600</w:t>
      </w:r>
      <w:r>
        <w:rPr>
          <w:color w:val="000000"/>
          <w:spacing w:val="0"/>
          <w:w w:val="100"/>
          <w:position w:val="0"/>
        </w:rPr>
        <w:t>万元左右，导致</w:t>
      </w:r>
      <w:r>
        <w:rPr>
          <w:color w:val="000000"/>
          <w:spacing w:val="0"/>
          <w:w w:val="100"/>
          <w:position w:val="0"/>
          <w:sz w:val="18"/>
          <w:szCs w:val="18"/>
        </w:rPr>
        <w:t>2015</w:t>
      </w:r>
      <w:r>
        <w:rPr>
          <w:color w:val="000000"/>
          <w:spacing w:val="0"/>
          <w:w w:val="100"/>
          <w:position w:val="0"/>
        </w:rPr>
        <w:t>年利息收入较高。</w:t>
      </w:r>
    </w:p>
    <w:p>
      <w:pPr>
        <w:pStyle w:val="Style26"/>
        <w:keepNext/>
        <w:keepLines/>
        <w:widowControl w:val="0"/>
        <w:shd w:val="clear" w:color="auto" w:fill="auto"/>
        <w:bidi w:val="0"/>
        <w:spacing w:before="0" w:after="40" w:line="276" w:lineRule="exact"/>
        <w:ind w:left="0" w:right="0" w:firstLine="600"/>
        <w:jc w:val="both"/>
      </w:pPr>
      <w:bookmarkStart w:id="1373" w:name="bookmark1373"/>
      <w:bookmarkStart w:id="1374" w:name="bookmark1374"/>
      <w:bookmarkStart w:id="1375" w:name="bookmark1375"/>
      <w:r>
        <w:rPr>
          <w:color w:val="000000"/>
          <w:spacing w:val="0"/>
          <w:w w:val="100"/>
          <w:position w:val="0"/>
        </w:rPr>
        <w:t>(2).</w:t>
      </w:r>
      <w:r>
        <w:rPr>
          <w:color w:val="000000"/>
          <w:spacing w:val="0"/>
          <w:w w:val="100"/>
          <w:position w:val="0"/>
        </w:rPr>
        <w:t>支付的其他与经营活动有关的现金：</w:t>
      </w:r>
      <w:bookmarkEnd w:id="1373"/>
      <w:bookmarkEnd w:id="1374"/>
      <w:bookmarkEnd w:id="1375"/>
    </w:p>
    <w:p>
      <w:pPr>
        <w:pStyle w:val="Style5"/>
        <w:keepNext w:val="0"/>
        <w:keepLines w:val="0"/>
        <w:widowControl w:val="0"/>
        <w:shd w:val="clear" w:color="auto" w:fill="auto"/>
        <w:bidi w:val="0"/>
        <w:spacing w:before="0" w:after="40" w:line="276"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支付的广告宣传费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172,487,748.55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238,422,843.79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管理费用、销售费用中的其他付现费 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186,215,912.86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198,233,292.76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46,557,055.23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92,346,050.72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代经销商支付的购车款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1,195,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15,778,493.00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支付的履约保证金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15,002,979.72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5,060, </w:t>
            </w:r>
            <w:r>
              <w:rPr>
                <w:color w:val="000000"/>
                <w:spacing w:val="0"/>
                <w:w w:val="100"/>
                <w:position w:val="0"/>
                <w:sz w:val="18"/>
                <w:szCs w:val="18"/>
              </w:rPr>
              <w:t>561.64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33,103,000.00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支付其他单位往来款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7,571,088.25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6,953, </w:t>
            </w:r>
            <w:r>
              <w:rPr>
                <w:color w:val="000000"/>
                <w:spacing w:val="0"/>
                <w:w w:val="100"/>
                <w:position w:val="0"/>
                <w:sz w:val="18"/>
                <w:szCs w:val="18"/>
              </w:rPr>
              <w:t xml:space="preserve">599.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4,404, </w:t>
            </w:r>
            <w:r>
              <w:rPr>
                <w:color w:val="000000"/>
                <w:spacing w:val="0"/>
                <w:w w:val="100"/>
                <w:position w:val="0"/>
                <w:sz w:val="18"/>
                <w:szCs w:val="18"/>
              </w:rPr>
              <w:t xml:space="preserve">201. </w:t>
            </w:r>
            <w:r>
              <w:rPr>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6,487, </w:t>
            </w:r>
            <w:r>
              <w:rPr>
                <w:color w:val="000000"/>
                <w:spacing w:val="0"/>
                <w:w w:val="100"/>
                <w:position w:val="0"/>
                <w:sz w:val="18"/>
                <w:szCs w:val="18"/>
              </w:rPr>
              <w:t xml:space="preserve">028.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427.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454,367.13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2,038, </w:t>
            </w:r>
            <w:r>
              <w:rPr>
                <w:color w:val="000000"/>
                <w:spacing w:val="0"/>
                <w:w w:val="100"/>
                <w:position w:val="0"/>
                <w:sz w:val="18"/>
                <w:szCs w:val="18"/>
              </w:rPr>
              <w:t xml:space="preserve">886.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6,073,617.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224,518.85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290,385.99</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470,226,019.27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570,100,240.51</w:t>
            </w:r>
          </w:p>
        </w:tc>
      </w:tr>
    </w:tbl>
    <w:p>
      <w:pPr>
        <w:widowControl w:val="0"/>
        <w:spacing w:after="699" w:line="1" w:lineRule="exact"/>
      </w:pPr>
    </w:p>
    <w:p>
      <w:pPr>
        <w:pStyle w:val="Style26"/>
        <w:keepNext/>
        <w:keepLines/>
        <w:widowControl w:val="0"/>
        <w:numPr>
          <w:ilvl w:val="0"/>
          <w:numId w:val="111"/>
        </w:numPr>
        <w:shd w:val="clear" w:color="auto" w:fill="auto"/>
        <w:tabs>
          <w:tab w:pos="1331" w:val="left"/>
        </w:tabs>
        <w:bidi w:val="0"/>
        <w:spacing w:before="0" w:after="100" w:line="240" w:lineRule="auto"/>
        <w:ind w:left="0" w:right="0" w:firstLine="600"/>
        <w:jc w:val="both"/>
      </w:pPr>
      <w:bookmarkStart w:id="1376" w:name="bookmark1376"/>
      <w:bookmarkStart w:id="1377" w:name="bookmark1377"/>
      <w:bookmarkStart w:id="1378" w:name="bookmark1378"/>
      <w:bookmarkStart w:id="1379" w:name="bookmark1379"/>
      <w:bookmarkEnd w:id="1378"/>
      <w:r>
        <w:rPr>
          <w:color w:val="000000"/>
          <w:spacing w:val="0"/>
          <w:w w:val="100"/>
          <w:position w:val="0"/>
        </w:rPr>
        <w:t>.</w:t>
        <w:tab/>
      </w:r>
      <w:r>
        <w:rPr>
          <w:color w:val="000000"/>
          <w:spacing w:val="0"/>
          <w:w w:val="100"/>
          <w:position w:val="0"/>
        </w:rPr>
        <w:t>收到的其他与投资活动有关的现金</w:t>
      </w:r>
      <w:bookmarkEnd w:id="1376"/>
      <w:bookmarkEnd w:id="1377"/>
      <w:bookmarkEnd w:id="1379"/>
    </w:p>
    <w:p>
      <w:pPr>
        <w:pStyle w:val="Style21"/>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11,505,245.00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162,508.13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11,667,753.13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619" w:line="1" w:lineRule="exact"/>
      </w:pPr>
    </w:p>
    <w:p>
      <w:pPr>
        <w:pStyle w:val="Style26"/>
        <w:keepNext/>
        <w:keepLines/>
        <w:widowControl w:val="0"/>
        <w:numPr>
          <w:ilvl w:val="0"/>
          <w:numId w:val="111"/>
        </w:numPr>
        <w:shd w:val="clear" w:color="auto" w:fill="auto"/>
        <w:tabs>
          <w:tab w:pos="1331" w:val="left"/>
        </w:tabs>
        <w:bidi w:val="0"/>
        <w:spacing w:before="0" w:after="100" w:line="240" w:lineRule="auto"/>
        <w:ind w:left="0" w:right="0" w:firstLine="600"/>
        <w:jc w:val="both"/>
      </w:pPr>
      <w:bookmarkStart w:id="1380" w:name="bookmark1380"/>
      <w:bookmarkStart w:id="1381" w:name="bookmark1381"/>
      <w:bookmarkStart w:id="1382" w:name="bookmark1382"/>
      <w:bookmarkStart w:id="1383" w:name="bookmark1383"/>
      <w:bookmarkEnd w:id="1382"/>
      <w:r>
        <w:rPr>
          <w:color w:val="000000"/>
          <w:spacing w:val="0"/>
          <w:w w:val="100"/>
          <w:position w:val="0"/>
        </w:rPr>
        <w:t>.</w:t>
        <w:tab/>
      </w:r>
      <w:r>
        <w:rPr>
          <w:color w:val="000000"/>
          <w:spacing w:val="0"/>
          <w:w w:val="100"/>
          <w:position w:val="0"/>
        </w:rPr>
        <w:t>支付的其他与投资活动有关的现金</w:t>
      </w:r>
      <w:bookmarkEnd w:id="1380"/>
      <w:bookmarkEnd w:id="1381"/>
      <w:bookmarkEnd w:id="1383"/>
    </w:p>
    <w:p>
      <w:pPr>
        <w:pStyle w:val="Style5"/>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1"/>
        </w:numPr>
        <w:shd w:val="clear" w:color="auto" w:fill="auto"/>
        <w:tabs>
          <w:tab w:pos="1331" w:val="left"/>
        </w:tabs>
        <w:bidi w:val="0"/>
        <w:spacing w:before="0" w:after="100" w:line="240" w:lineRule="auto"/>
        <w:ind w:left="0" w:right="0" w:firstLine="600"/>
        <w:jc w:val="both"/>
      </w:pPr>
      <w:bookmarkStart w:id="1384" w:name="bookmark1384"/>
      <w:bookmarkStart w:id="1385" w:name="bookmark1385"/>
      <w:bookmarkStart w:id="1386" w:name="bookmark1386"/>
      <w:bookmarkStart w:id="1387" w:name="bookmark1387"/>
      <w:bookmarkEnd w:id="1386"/>
      <w:r>
        <w:rPr>
          <w:color w:val="000000"/>
          <w:spacing w:val="0"/>
          <w:w w:val="100"/>
          <w:position w:val="0"/>
        </w:rPr>
        <w:t>.</w:t>
        <w:tab/>
      </w:r>
      <w:r>
        <w:rPr>
          <w:color w:val="000000"/>
          <w:spacing w:val="0"/>
          <w:w w:val="100"/>
          <w:position w:val="0"/>
        </w:rPr>
        <w:t>收到的其他与筹资活动有关的现金</w:t>
      </w:r>
      <w:bookmarkEnd w:id="1384"/>
      <w:bookmarkEnd w:id="1385"/>
      <w:bookmarkEnd w:id="1387"/>
    </w:p>
    <w:p>
      <w:pPr>
        <w:pStyle w:val="Style5"/>
        <w:keepNext w:val="0"/>
        <w:keepLines w:val="0"/>
        <w:widowControl w:val="0"/>
        <w:shd w:val="clear" w:color="auto" w:fill="auto"/>
        <w:bidi w:val="0"/>
        <w:spacing w:before="0" w:after="62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1"/>
        </w:numPr>
        <w:shd w:val="clear" w:color="auto" w:fill="auto"/>
        <w:tabs>
          <w:tab w:pos="1331" w:val="left"/>
        </w:tabs>
        <w:bidi w:val="0"/>
        <w:spacing w:before="0" w:after="100" w:line="240" w:lineRule="auto"/>
        <w:ind w:left="0" w:right="0" w:firstLine="600"/>
        <w:jc w:val="both"/>
      </w:pPr>
      <w:bookmarkStart w:id="1388" w:name="bookmark1388"/>
      <w:bookmarkStart w:id="1389" w:name="bookmark1389"/>
      <w:bookmarkStart w:id="1390" w:name="bookmark1390"/>
      <w:bookmarkStart w:id="1391" w:name="bookmark1391"/>
      <w:bookmarkEnd w:id="1390"/>
      <w:r>
        <w:rPr>
          <w:color w:val="000000"/>
          <w:spacing w:val="0"/>
          <w:w w:val="100"/>
          <w:position w:val="0"/>
        </w:rPr>
        <w:t>.</w:t>
        <w:tab/>
      </w:r>
      <w:r>
        <w:rPr>
          <w:color w:val="000000"/>
          <w:spacing w:val="0"/>
          <w:w w:val="100"/>
          <w:position w:val="0"/>
        </w:rPr>
        <w:t>支付的其他与筹资活动有关的现金</w:t>
      </w:r>
      <w:bookmarkEnd w:id="1388"/>
      <w:bookmarkEnd w:id="1389"/>
      <w:bookmarkEnd w:id="1391"/>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640"/>
        <w:jc w:val="left"/>
      </w:pPr>
      <w:bookmarkStart w:id="1392" w:name="bookmark1392"/>
      <w:bookmarkStart w:id="1393" w:name="bookmark1393"/>
      <w:bookmarkStart w:id="1394" w:name="bookmark1394"/>
      <w:bookmarkStart w:id="1395" w:name="bookmark1395"/>
      <w:r>
        <w:rPr>
          <w:color w:val="000000"/>
          <w:spacing w:val="0"/>
          <w:w w:val="100"/>
          <w:position w:val="0"/>
        </w:rPr>
        <w:t>7</w:t>
      </w:r>
      <w:bookmarkEnd w:id="1394"/>
      <w:r>
        <w:rPr>
          <w:color w:val="000000"/>
          <w:spacing w:val="0"/>
          <w:w w:val="100"/>
          <w:position w:val="0"/>
        </w:rPr>
        <w:t>4、现金流量表补充资料</w:t>
      </w:r>
      <w:bookmarkEnd w:id="1392"/>
      <w:bookmarkEnd w:id="1393"/>
      <w:bookmarkEnd w:id="1395"/>
    </w:p>
    <w:p>
      <w:pPr>
        <w:pStyle w:val="Style26"/>
        <w:keepNext/>
        <w:keepLines/>
        <w:widowControl w:val="0"/>
        <w:shd w:val="clear" w:color="auto" w:fill="auto"/>
        <w:bidi w:val="0"/>
        <w:spacing w:before="0" w:after="100" w:line="240" w:lineRule="auto"/>
        <w:ind w:left="0" w:right="0" w:firstLine="640"/>
        <w:jc w:val="left"/>
      </w:pPr>
      <w:bookmarkStart w:id="1392" w:name="bookmark1392"/>
      <w:bookmarkStart w:id="1393" w:name="bookmark1393"/>
      <w:bookmarkStart w:id="1396" w:name="bookmark1396"/>
      <w:r>
        <w:rPr>
          <w:color w:val="000000"/>
          <w:spacing w:val="0"/>
          <w:w w:val="100"/>
          <w:position w:val="0"/>
        </w:rPr>
        <w:t>（1）现金流量表补充资料</w:t>
      </w:r>
      <w:bookmarkEnd w:id="1392"/>
      <w:bookmarkEnd w:id="1393"/>
      <w:bookmarkEnd w:id="1396"/>
    </w:p>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244,036,519.23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268,968,926.96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408.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-2,565,785.50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65,941,000.57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52,827,323.77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712.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10,195,116.67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4,476, </w:t>
            </w:r>
            <w:r>
              <w:rPr>
                <w:color w:val="000000"/>
                <w:spacing w:val="0"/>
                <w:w w:val="100"/>
                <w:position w:val="0"/>
                <w:sz w:val="18"/>
                <w:szCs w:val="18"/>
              </w:rPr>
              <w:t xml:space="preserve">479.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069. </w:t>
            </w:r>
            <w:r>
              <w:rPr>
                <w:color w:val="000000"/>
                <w:spacing w:val="0"/>
                <w:w w:val="100"/>
                <w:position w:val="0"/>
                <w:sz w:val="18"/>
                <w:szCs w:val="18"/>
              </w:rPr>
              <w:t>31</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6,330, </w:t>
            </w:r>
            <w:r>
              <w:rPr>
                <w:color w:val="000000"/>
                <w:spacing w:val="0"/>
                <w:w w:val="100"/>
                <w:position w:val="0"/>
                <w:sz w:val="18"/>
                <w:szCs w:val="18"/>
              </w:rPr>
              <w:t xml:space="preserve">020.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-1,560,927.94</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5,243.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317,119.04</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3,697, </w:t>
            </w:r>
            <w:r>
              <w:rPr>
                <w:color w:val="000000"/>
                <w:spacing w:val="0"/>
                <w:w w:val="100"/>
                <w:position w:val="0"/>
                <w:sz w:val="18"/>
                <w:szCs w:val="18"/>
              </w:rPr>
              <w:t xml:space="preserve">549.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891,026.16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-122,233,676.42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-98,016,324.19</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-1,081,779.21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-18,358,170.71</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-140,819.05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107,585.97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-7,432,148.07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-19,315,880.55</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-90,551,099.87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1,133, 076, </w:t>
            </w:r>
            <w:r>
              <w:rPr>
                <w:color w:val="000000"/>
                <w:spacing w:val="0"/>
                <w:w w:val="100"/>
                <w:position w:val="0"/>
                <w:sz w:val="18"/>
                <w:szCs w:val="18"/>
              </w:rPr>
              <w:t xml:space="preserve">661. </w:t>
            </w:r>
            <w:r>
              <w:rPr>
                <w:color w:val="000000"/>
                <w:spacing w:val="0"/>
                <w:w w:val="100"/>
                <w:position w:val="0"/>
                <w:sz w:val="18"/>
                <w:szCs w:val="18"/>
              </w:rPr>
              <w:t>16</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82,417,022.20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-828,669,320.94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199,623,434.15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499,205,419.21</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776,541,629.08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122,886,232.54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122,886,232.54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1,099, 973, </w:t>
            </w:r>
            <w:r>
              <w:rPr>
                <w:color w:val="000000"/>
                <w:spacing w:val="0"/>
                <w:w w:val="100"/>
                <w:position w:val="0"/>
                <w:sz w:val="18"/>
                <w:szCs w:val="18"/>
              </w:rPr>
              <w:t xml:space="preserve">532.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653,655,396.54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-977,087,300.33</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640"/>
        <w:jc w:val="left"/>
      </w:pPr>
      <w:bookmarkStart w:id="1397" w:name="bookmark1397"/>
      <w:bookmarkStart w:id="1398" w:name="bookmark1398"/>
      <w:bookmarkStart w:id="1399" w:name="bookmark1399"/>
      <w:r>
        <w:rPr>
          <w:color w:val="000000"/>
          <w:spacing w:val="0"/>
          <w:w w:val="100"/>
          <w:position w:val="0"/>
        </w:rPr>
        <w:t>（2）本期支付的取得子公司的现金净额</w:t>
      </w:r>
      <w:bookmarkEnd w:id="1397"/>
      <w:bookmarkEnd w:id="1398"/>
      <w:bookmarkEnd w:id="1399"/>
    </w:p>
    <w:p>
      <w:pPr>
        <w:pStyle w:val="Style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113"/>
        </w:numPr>
        <w:shd w:val="clear" w:color="auto" w:fill="auto"/>
        <w:tabs>
          <w:tab w:pos="1044" w:val="left"/>
        </w:tabs>
        <w:bidi w:val="0"/>
        <w:spacing w:before="0" w:after="100" w:line="240" w:lineRule="auto"/>
        <w:ind w:left="0" w:right="0" w:firstLine="600"/>
        <w:jc w:val="both"/>
      </w:pPr>
      <w:bookmarkStart w:id="1400" w:name="bookmark1400"/>
      <w:bookmarkStart w:id="1401" w:name="bookmark1401"/>
      <w:bookmarkStart w:id="1402" w:name="bookmark1402"/>
      <w:bookmarkStart w:id="1403" w:name="bookmark1403"/>
      <w:bookmarkEnd w:id="1402"/>
      <w:r>
        <w:rPr>
          <w:color w:val="000000"/>
          <w:spacing w:val="0"/>
          <w:w w:val="100"/>
          <w:position w:val="0"/>
        </w:rPr>
        <w:t>本期收到的处置子公司的现金净额</w:t>
      </w:r>
      <w:bookmarkEnd w:id="1400"/>
      <w:bookmarkEnd w:id="1401"/>
      <w:bookmarkEnd w:id="1403"/>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3"/>
        </w:numPr>
        <w:shd w:val="clear" w:color="auto" w:fill="auto"/>
        <w:tabs>
          <w:tab w:pos="1044" w:val="left"/>
        </w:tabs>
        <w:bidi w:val="0"/>
        <w:spacing w:before="0" w:after="100" w:line="240" w:lineRule="auto"/>
        <w:ind w:left="0" w:right="0" w:firstLine="600"/>
        <w:jc w:val="both"/>
      </w:pPr>
      <w:bookmarkStart w:id="1404" w:name="bookmark1404"/>
      <w:bookmarkStart w:id="1405" w:name="bookmark1405"/>
      <w:bookmarkStart w:id="1406" w:name="bookmark1406"/>
      <w:bookmarkStart w:id="1407" w:name="bookmark1407"/>
      <w:bookmarkEnd w:id="1406"/>
      <w:r>
        <w:rPr>
          <w:color w:val="000000"/>
          <w:spacing w:val="0"/>
          <w:w w:val="100"/>
          <w:position w:val="0"/>
        </w:rPr>
        <w:t>现金和现金等价物的构成</w:t>
      </w:r>
      <w:bookmarkEnd w:id="1404"/>
      <w:bookmarkEnd w:id="1405"/>
      <w:bookmarkEnd w:id="1407"/>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776,541,629.08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122,886,232.54</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137,610.62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266,940.63</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771,599,072.33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114,574,557.52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4,804, </w:t>
            </w:r>
            <w:r>
              <w:rPr>
                <w:color w:val="000000"/>
                <w:spacing w:val="0"/>
                <w:w w:val="100"/>
                <w:position w:val="0"/>
                <w:sz w:val="18"/>
                <w:szCs w:val="18"/>
              </w:rPr>
              <w:t xml:space="preserve">946.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8,044, </w:t>
            </w:r>
            <w:r>
              <w:rPr>
                <w:color w:val="000000"/>
                <w:spacing w:val="0"/>
                <w:w w:val="100"/>
                <w:position w:val="0"/>
                <w:sz w:val="18"/>
                <w:szCs w:val="18"/>
              </w:rPr>
              <w:t xml:space="preserve">734.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776,541,629.08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122,886,232.54</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078" w:val="left"/>
        </w:tabs>
        <w:bidi w:val="0"/>
        <w:spacing w:before="0" w:after="40" w:line="274" w:lineRule="exact"/>
        <w:ind w:left="0" w:right="0" w:firstLine="600"/>
        <w:jc w:val="both"/>
      </w:pPr>
      <w:bookmarkStart w:id="1408" w:name="bookmark1408"/>
      <w:bookmarkStart w:id="1409" w:name="bookmark1409"/>
      <w:bookmarkStart w:id="1410" w:name="bookmark1410"/>
      <w:bookmarkStart w:id="1411" w:name="bookmark1411"/>
      <w:r>
        <w:rPr>
          <w:color w:val="000000"/>
          <w:spacing w:val="0"/>
          <w:w w:val="100"/>
          <w:position w:val="0"/>
        </w:rPr>
        <w:t>7</w:t>
      </w:r>
      <w:bookmarkEnd w:id="1410"/>
      <w:r>
        <w:rPr>
          <w:color w:val="000000"/>
          <w:spacing w:val="0"/>
          <w:w w:val="100"/>
          <w:position w:val="0"/>
        </w:rPr>
        <w:t>5、</w:t>
        <w:tab/>
        <w:t>所有者权益变动表项目注释</w:t>
      </w:r>
      <w:bookmarkEnd w:id="1408"/>
      <w:bookmarkEnd w:id="1409"/>
      <w:bookmarkEnd w:id="1411"/>
    </w:p>
    <w:p>
      <w:pPr>
        <w:pStyle w:val="Style5"/>
        <w:keepNext w:val="0"/>
        <w:keepLines w:val="0"/>
        <w:widowControl w:val="0"/>
        <w:shd w:val="clear" w:color="auto" w:fill="auto"/>
        <w:bidi w:val="0"/>
        <w:spacing w:before="0" w:after="300" w:line="274" w:lineRule="exact"/>
        <w:ind w:left="600" w:right="0" w:firstLine="20"/>
        <w:jc w:val="both"/>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1078" w:val="left"/>
        </w:tabs>
        <w:bidi w:val="0"/>
        <w:spacing w:before="0" w:after="40" w:line="274" w:lineRule="exact"/>
        <w:ind w:left="0" w:right="0" w:firstLine="600"/>
        <w:jc w:val="both"/>
      </w:pPr>
      <w:bookmarkStart w:id="1412" w:name="bookmark1412"/>
      <w:bookmarkStart w:id="1413" w:name="bookmark1413"/>
      <w:bookmarkStart w:id="1414" w:name="bookmark1414"/>
      <w:bookmarkStart w:id="1415" w:name="bookmark1415"/>
      <w:r>
        <w:rPr>
          <w:color w:val="000000"/>
          <w:spacing w:val="0"/>
          <w:w w:val="100"/>
          <w:position w:val="0"/>
        </w:rPr>
        <w:t>7</w:t>
      </w:r>
      <w:bookmarkEnd w:id="1414"/>
      <w:r>
        <w:rPr>
          <w:color w:val="000000"/>
          <w:spacing w:val="0"/>
          <w:w w:val="100"/>
          <w:position w:val="0"/>
        </w:rPr>
        <w:t>6、</w:t>
        <w:tab/>
        <w:t>所有权或使用权受到限制的资产</w:t>
      </w:r>
      <w:bookmarkEnd w:id="1412"/>
      <w:bookmarkEnd w:id="1413"/>
      <w:bookmarkEnd w:id="1415"/>
    </w:p>
    <w:p>
      <w:pPr>
        <w:pStyle w:val="Style5"/>
        <w:keepNext w:val="0"/>
        <w:keepLines w:val="0"/>
        <w:widowControl w:val="0"/>
        <w:shd w:val="clear" w:color="auto" w:fill="auto"/>
        <w:bidi w:val="0"/>
        <w:spacing w:before="0" w:after="40" w:line="274"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3043"/>
        <w:gridCol w:w="270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56,602,826.22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56,602,826.22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2" w:lineRule="exact"/>
        <w:ind w:left="640" w:right="0" w:firstLine="0"/>
        <w:jc w:val="left"/>
      </w:pPr>
      <w:r>
        <w:rPr>
          <w:color w:val="000000"/>
          <w:spacing w:val="0"/>
          <w:w w:val="100"/>
          <w:position w:val="0"/>
        </w:rPr>
        <w:t>说明</w:t>
      </w:r>
      <w:r>
        <w:rPr>
          <w:color w:val="000000"/>
          <w:spacing w:val="0"/>
          <w:w w:val="100"/>
          <w:position w:val="0"/>
          <w:sz w:val="18"/>
          <w:szCs w:val="18"/>
        </w:rPr>
        <w:t>1</w:t>
      </w:r>
      <w:r>
        <w:rPr>
          <w:color w:val="000000"/>
          <w:spacing w:val="0"/>
          <w:w w:val="100"/>
          <w:position w:val="0"/>
        </w:rPr>
        <w:t>子公司四季沐歌(洛阳)太阳能有限公司收到的洛阳国家高新区洛龙科技园区管委会往 来款项，根据双方在开户银行的约定，对该笔款项用途尚未明确之前，需要双方共同确认方可使 用，因此作为使用权受到限制的资金。截止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日，该账户余额共计</w:t>
      </w:r>
      <w:r>
        <w:rPr>
          <w:color w:val="000000"/>
          <w:spacing w:val="0"/>
          <w:w w:val="100"/>
          <w:position w:val="0"/>
          <w:sz w:val="18"/>
          <w:szCs w:val="18"/>
        </w:rPr>
        <w:t xml:space="preserve">12, 222, </w:t>
      </w:r>
      <w:r>
        <w:rPr>
          <w:color w:val="000000"/>
          <w:spacing w:val="0"/>
          <w:w w:val="100"/>
          <w:position w:val="0"/>
          <w:sz w:val="18"/>
          <w:szCs w:val="18"/>
        </w:rPr>
        <w:t xml:space="preserve">475. </w:t>
      </w:r>
      <w:r>
        <w:rPr>
          <w:color w:val="000000"/>
          <w:spacing w:val="0"/>
          <w:w w:val="100"/>
          <w:position w:val="0"/>
          <w:sz w:val="18"/>
          <w:szCs w:val="18"/>
        </w:rPr>
        <w:t xml:space="preserve">85 </w:t>
      </w:r>
      <w:r>
        <w:rPr>
          <w:color w:val="000000"/>
          <w:spacing w:val="0"/>
          <w:w w:val="100"/>
          <w:position w:val="0"/>
        </w:rPr>
        <w:t>/元。</w:t>
      </w:r>
    </w:p>
    <w:p>
      <w:pPr>
        <w:pStyle w:val="Style2"/>
        <w:keepNext w:val="0"/>
        <w:keepLines w:val="0"/>
        <w:widowControl w:val="0"/>
        <w:shd w:val="clear" w:color="auto" w:fill="auto"/>
        <w:bidi w:val="0"/>
        <w:spacing w:before="0" w:after="300" w:line="272" w:lineRule="exact"/>
        <w:ind w:left="640" w:right="0" w:firstLine="0"/>
        <w:jc w:val="both"/>
        <w:rPr>
          <w:sz w:val="20"/>
          <w:szCs w:val="20"/>
        </w:rPr>
      </w:pPr>
      <w:r>
        <w:rPr>
          <w:color w:val="000000"/>
          <w:spacing w:val="0"/>
          <w:w w:val="100"/>
          <w:position w:val="0"/>
          <w:sz w:val="20"/>
          <w:szCs w:val="20"/>
        </w:rPr>
        <w:t>说明</w:t>
      </w:r>
      <w:r>
        <w:rPr>
          <w:color w:val="000000"/>
          <w:spacing w:val="0"/>
          <w:w w:val="100"/>
          <w:position w:val="0"/>
          <w:sz w:val="18"/>
          <w:szCs w:val="18"/>
        </w:rPr>
        <w:t>2：</w:t>
      </w:r>
      <w:r>
        <w:rPr>
          <w:color w:val="000000"/>
          <w:spacing w:val="0"/>
          <w:w w:val="100"/>
          <w:position w:val="0"/>
          <w:sz w:val="20"/>
          <w:szCs w:val="20"/>
        </w:rPr>
        <w:t>截止至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日，本公司银行承兑汇票保证金</w:t>
      </w:r>
      <w:r>
        <w:rPr>
          <w:color w:val="000000"/>
          <w:spacing w:val="0"/>
          <w:w w:val="100"/>
          <w:position w:val="0"/>
          <w:sz w:val="18"/>
          <w:szCs w:val="18"/>
        </w:rPr>
        <w:t xml:space="preserve">33, 103,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 xml:space="preserve">元，保函保证金 为 </w:t>
      </w:r>
      <w:r>
        <w:rPr>
          <w:color w:val="000000"/>
          <w:spacing w:val="0"/>
          <w:w w:val="100"/>
          <w:position w:val="0"/>
          <w:sz w:val="18"/>
          <w:szCs w:val="18"/>
        </w:rPr>
        <w:t xml:space="preserve">11, 277, </w:t>
      </w:r>
      <w:r>
        <w:rPr>
          <w:color w:val="000000"/>
          <w:spacing w:val="0"/>
          <w:w w:val="100"/>
          <w:position w:val="0"/>
          <w:sz w:val="18"/>
          <w:szCs w:val="18"/>
        </w:rPr>
        <w:t xml:space="preserve">350. </w:t>
      </w:r>
      <w:r>
        <w:rPr>
          <w:color w:val="000000"/>
          <w:spacing w:val="0"/>
          <w:w w:val="100"/>
          <w:position w:val="0"/>
          <w:sz w:val="18"/>
          <w:szCs w:val="18"/>
        </w:rPr>
        <w:t xml:space="preserve">37 </w:t>
      </w:r>
      <w:r>
        <w:rPr>
          <w:color w:val="000000"/>
          <w:spacing w:val="0"/>
          <w:w w:val="100"/>
          <w:position w:val="0"/>
          <w:sz w:val="20"/>
          <w:szCs w:val="20"/>
        </w:rPr>
        <w:t>元。</w:t>
      </w:r>
    </w:p>
    <w:p>
      <w:pPr>
        <w:pStyle w:val="Style26"/>
        <w:keepNext/>
        <w:keepLines/>
        <w:widowControl w:val="0"/>
        <w:shd w:val="clear" w:color="auto" w:fill="auto"/>
        <w:bidi w:val="0"/>
        <w:spacing w:before="0" w:after="40" w:line="272" w:lineRule="exact"/>
        <w:ind w:left="0" w:right="0" w:firstLine="640"/>
        <w:jc w:val="both"/>
      </w:pPr>
      <w:bookmarkStart w:id="1416" w:name="bookmark1416"/>
      <w:bookmarkStart w:id="1417" w:name="bookmark1417"/>
      <w:bookmarkStart w:id="1418" w:name="bookmark1418"/>
      <w:bookmarkStart w:id="1419" w:name="bookmark1419"/>
      <w:r>
        <w:rPr>
          <w:color w:val="000000"/>
          <w:spacing w:val="0"/>
          <w:w w:val="100"/>
          <w:position w:val="0"/>
        </w:rPr>
        <w:t>7</w:t>
      </w:r>
      <w:bookmarkEnd w:id="1418"/>
      <w:r>
        <w:rPr>
          <w:color w:val="000000"/>
          <w:spacing w:val="0"/>
          <w:w w:val="100"/>
          <w:position w:val="0"/>
        </w:rPr>
        <w:t>7、外币货币性项目</w:t>
      </w:r>
      <w:bookmarkEnd w:id="1416"/>
      <w:bookmarkEnd w:id="1417"/>
      <w:bookmarkEnd w:id="1419"/>
    </w:p>
    <w:p>
      <w:pPr>
        <w:pStyle w:val="Style26"/>
        <w:keepNext/>
        <w:keepLines/>
        <w:widowControl w:val="0"/>
        <w:shd w:val="clear" w:color="auto" w:fill="auto"/>
        <w:bidi w:val="0"/>
        <w:spacing w:before="0" w:after="40" w:line="272" w:lineRule="exact"/>
        <w:ind w:left="0" w:right="0" w:firstLine="640"/>
        <w:jc w:val="both"/>
      </w:pPr>
      <w:bookmarkStart w:id="1416" w:name="bookmark1416"/>
      <w:bookmarkStart w:id="1417" w:name="bookmark1417"/>
      <w:bookmarkStart w:id="1420" w:name="bookmark1420"/>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16"/>
      <w:bookmarkEnd w:id="1417"/>
      <w:bookmarkEnd w:id="1420"/>
    </w:p>
    <w:p>
      <w:pPr>
        <w:pStyle w:val="Style5"/>
        <w:keepNext w:val="0"/>
        <w:keepLines w:val="0"/>
        <w:widowControl w:val="0"/>
        <w:shd w:val="clear" w:color="auto" w:fill="auto"/>
        <w:bidi w:val="0"/>
        <w:spacing w:before="0" w:after="40" w:line="272"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53,328,722.85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7,249, </w:t>
            </w:r>
            <w:r>
              <w:rPr>
                <w:color w:val="000000"/>
                <w:spacing w:val="0"/>
                <w:w w:val="100"/>
                <w:position w:val="0"/>
                <w:sz w:val="18"/>
                <w:szCs w:val="18"/>
              </w:rPr>
              <w:t xml:space="preserve">203. </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50,287,723.09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18,882.34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137,969.48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2,672, </w:t>
            </w:r>
            <w:r>
              <w:rPr>
                <w:color w:val="000000"/>
                <w:spacing w:val="0"/>
                <w:w w:val="100"/>
                <w:position w:val="0"/>
                <w:sz w:val="18"/>
                <w:szCs w:val="18"/>
              </w:rPr>
              <w:t>064.48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0.89451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2,390, </w:t>
            </w:r>
            <w:r>
              <w:rPr>
                <w:color w:val="000000"/>
                <w:spacing w:val="0"/>
                <w:w w:val="100"/>
                <w:position w:val="0"/>
                <w:sz w:val="18"/>
                <w:szCs w:val="18"/>
              </w:rPr>
              <w:t xml:space="preserve">188.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102,247.32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512,841.88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791,903.35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5,493, </w:t>
            </w:r>
            <w:r>
              <w:rPr>
                <w:color w:val="000000"/>
                <w:spacing w:val="0"/>
                <w:w w:val="100"/>
                <w:position w:val="0"/>
                <w:sz w:val="18"/>
                <w:szCs w:val="18"/>
              </w:rPr>
              <w:t xml:space="preserve">433.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6"/>
        <w:keepNext/>
        <w:keepLines/>
        <w:widowControl w:val="0"/>
        <w:shd w:val="clear" w:color="auto" w:fill="auto"/>
        <w:bidi w:val="0"/>
        <w:spacing w:before="0" w:after="40" w:line="283" w:lineRule="exact"/>
        <w:ind w:left="1060" w:right="0" w:hanging="420"/>
        <w:jc w:val="both"/>
      </w:pPr>
      <w:bookmarkStart w:id="1421" w:name="bookmark1421"/>
      <w:bookmarkStart w:id="1422" w:name="bookmark1422"/>
      <w:bookmarkStart w:id="1423" w:name="bookmark1423"/>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21"/>
      <w:bookmarkEnd w:id="1422"/>
      <w:bookmarkEnd w:id="1423"/>
    </w:p>
    <w:p>
      <w:pPr>
        <w:pStyle w:val="Style5"/>
        <w:keepNext w:val="0"/>
        <w:keepLines w:val="0"/>
        <w:widowControl w:val="0"/>
        <w:shd w:val="clear" w:color="auto" w:fill="auto"/>
        <w:bidi w:val="0"/>
        <w:spacing w:before="0" w:after="300" w:line="283"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83" w:lineRule="exact"/>
        <w:ind w:left="0" w:right="0" w:firstLine="640"/>
        <w:jc w:val="both"/>
      </w:pPr>
      <w:bookmarkStart w:id="1424" w:name="bookmark1424"/>
      <w:bookmarkStart w:id="1425" w:name="bookmark1425"/>
      <w:bookmarkStart w:id="1426" w:name="bookmark1426"/>
      <w:bookmarkStart w:id="1427" w:name="bookmark1427"/>
      <w:r>
        <w:rPr>
          <w:color w:val="000000"/>
          <w:spacing w:val="0"/>
          <w:w w:val="100"/>
          <w:position w:val="0"/>
        </w:rPr>
        <w:t>7</w:t>
      </w:r>
      <w:bookmarkEnd w:id="1426"/>
      <w:r>
        <w:rPr>
          <w:color w:val="000000"/>
          <w:spacing w:val="0"/>
          <w:w w:val="100"/>
          <w:position w:val="0"/>
        </w:rPr>
        <w:t>8、套期</w:t>
      </w:r>
      <w:bookmarkEnd w:id="1424"/>
      <w:bookmarkEnd w:id="1425"/>
      <w:bookmarkEnd w:id="1427"/>
    </w:p>
    <w:p>
      <w:pPr>
        <w:pStyle w:val="Style5"/>
        <w:keepNext w:val="0"/>
        <w:keepLines w:val="0"/>
        <w:widowControl w:val="0"/>
        <w:shd w:val="clear" w:color="auto" w:fill="auto"/>
        <w:bidi w:val="0"/>
        <w:spacing w:before="0" w:after="620" w:line="283"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640"/>
        <w:jc w:val="both"/>
      </w:pPr>
      <w:bookmarkStart w:id="1428" w:name="bookmark1428"/>
      <w:bookmarkStart w:id="1429" w:name="bookmark1429"/>
      <w:bookmarkStart w:id="1430" w:name="bookmark1430"/>
      <w:bookmarkStart w:id="1431" w:name="bookmark1431"/>
      <w:r>
        <w:rPr>
          <w:color w:val="000000"/>
          <w:spacing w:val="0"/>
          <w:w w:val="100"/>
          <w:position w:val="0"/>
        </w:rPr>
        <w:t>7</w:t>
      </w:r>
      <w:bookmarkEnd w:id="1430"/>
      <w:r>
        <w:rPr>
          <w:color w:val="000000"/>
          <w:spacing w:val="0"/>
          <w:w w:val="100"/>
          <w:position w:val="0"/>
        </w:rPr>
        <w:t>9、其他</w:t>
      </w:r>
      <w:bookmarkEnd w:id="1428"/>
      <w:bookmarkEnd w:id="1429"/>
      <w:bookmarkEnd w:id="1431"/>
    </w:p>
    <w:p>
      <w:pPr>
        <w:pStyle w:val="Style5"/>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八、合并范围的变更</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1、非同一控制下企业合并</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78"/>
        <w:gridCol w:w="811"/>
        <w:gridCol w:w="773"/>
        <w:gridCol w:w="850"/>
        <w:gridCol w:w="778"/>
        <w:gridCol w:w="634"/>
        <w:gridCol w:w="1090"/>
        <w:gridCol w:w="1478"/>
        <w:gridCol w:w="1272"/>
      </w:tblGrid>
      <w:tr>
        <w:trPr>
          <w:trHeight w:val="269" w:hRule="exact"/>
        </w:trPr>
        <w:tc>
          <w:tcPr>
            <w:gridSpan w:val="8"/>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种：人民币</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股权 取得 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股权 取得 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股权取 得比例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购买日的 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购买日至期 末被购买方 的净利润</w:t>
            </w:r>
          </w:p>
        </w:tc>
      </w:tr>
      <w:tr>
        <w:trPr>
          <w:trHeight w:val="30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Naturaquell</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GmbH</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54" w:lineRule="exact"/>
              <w:ind w:left="0" w:right="0" w:firstLine="0"/>
              <w:jc w:val="left"/>
              <w:rPr>
                <w:sz w:val="18"/>
                <w:szCs w:val="18"/>
              </w:rPr>
            </w:pPr>
            <w:r>
              <w:rPr>
                <w:color w:val="000000"/>
                <w:spacing w:val="0"/>
                <w:w w:val="100"/>
                <w:position w:val="0"/>
                <w:sz w:val="18"/>
                <w:szCs w:val="18"/>
              </w:rPr>
              <w:t>13.30</w:t>
            </w:r>
          </w:p>
          <w:p>
            <w:pPr>
              <w:pStyle w:val="Style24"/>
              <w:keepNext w:val="0"/>
              <w:keepLines w:val="0"/>
              <w:widowControl w:val="0"/>
              <w:shd w:val="clear" w:color="auto" w:fill="auto"/>
              <w:bidi w:val="0"/>
              <w:spacing w:before="0" w:after="0" w:line="254" w:lineRule="exact"/>
              <w:ind w:left="0" w:right="0" w:firstLine="0"/>
              <w:jc w:val="right"/>
            </w:pPr>
            <w:r>
              <w:rPr>
                <w:color w:val="000000"/>
                <w:spacing w:val="0"/>
                <w:w w:val="100"/>
                <w:position w:val="0"/>
              </w:rPr>
              <w:t>万欧 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2016</w:t>
            </w:r>
          </w:p>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年</w:t>
            </w:r>
            <w:r>
              <w:rPr>
                <w:color w:val="000000"/>
                <w:spacing w:val="0"/>
                <w:w w:val="100"/>
                <w:position w:val="0"/>
                <w:sz w:val="18"/>
                <w:szCs w:val="18"/>
              </w:rPr>
              <w:t>7</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根据股权 转让协议 及控制权 的转移条 件,最后 确定本公 司支付完 股权转让 价款日期 为购买 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1,438, </w:t>
            </w:r>
            <w:r>
              <w:rPr>
                <w:color w:val="000000"/>
                <w:spacing w:val="0"/>
                <w:w w:val="100"/>
                <w:position w:val="0"/>
                <w:sz w:val="18"/>
                <w:szCs w:val="18"/>
              </w:rPr>
              <w:t xml:space="preserve">575.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-35,831.39</w:t>
            </w: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合并成本及商誉</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08"/>
        <w:gridCol w:w="4454"/>
      </w:tblGrid>
      <w:tr>
        <w:trPr>
          <w:trHeight w:val="298"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994,024.03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994,024.03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-849,170.11</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1,843,194.14</w:t>
            </w:r>
          </w:p>
        </w:tc>
      </w:tr>
    </w:tbl>
    <w:p>
      <w:pPr>
        <w:widowControl w:val="0"/>
        <w:spacing w:after="599" w:line="1" w:lineRule="exact"/>
      </w:pPr>
    </w:p>
    <w:p>
      <w:pPr>
        <w:pStyle w:val="Style26"/>
        <w:keepNext/>
        <w:keepLines/>
        <w:widowControl w:val="0"/>
        <w:numPr>
          <w:ilvl w:val="0"/>
          <w:numId w:val="115"/>
        </w:numPr>
        <w:shd w:val="clear" w:color="auto" w:fill="auto"/>
        <w:bidi w:val="0"/>
        <w:spacing w:before="0" w:line="240" w:lineRule="auto"/>
        <w:ind w:left="0" w:right="0" w:firstLine="64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被购买方于购买日可辨认资产、负债</w:t>
      </w:r>
      <w:bookmarkEnd w:id="1432"/>
      <w:bookmarkEnd w:id="1433"/>
      <w:bookmarkEnd w:id="1435"/>
    </w:p>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XX</w:t>
            </w:r>
            <w:r>
              <w:rPr>
                <w:color w:val="000000"/>
                <w:spacing w:val="0"/>
                <w:w w:val="100"/>
                <w:position w:val="0"/>
              </w:rPr>
              <w:t>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162,508.13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162,508.13</w:t>
            </w:r>
          </w:p>
        </w:tc>
      </w:tr>
      <w:tr>
        <w:trPr>
          <w:trHeight w:val="3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535,832.76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535,832.76</w:t>
            </w:r>
          </w:p>
        </w:tc>
      </w:tr>
    </w:tbl>
    <w:p>
      <w:pPr>
        <w:widowControl w:val="0"/>
        <w:spacing w:line="1" w:lineRule="exact"/>
      </w:pPr>
      <w:r>
        <w:br w:type="page"/>
      </w:r>
    </w:p>
    <w:tbl>
      <w:tblPr>
        <w:tblOverlap w:val="never"/>
        <w:jc w:val="center"/>
        <w:tblLayout w:type="fixed"/>
      </w:tblPr>
      <w:tblGrid>
        <w:gridCol w:w="1488"/>
        <w:gridCol w:w="3792"/>
        <w:gridCol w:w="3782"/>
      </w:tblGrid>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 xml:space="preserve">1,157, </w:t>
            </w:r>
            <w:r>
              <w:rPr>
                <w:color w:val="000000"/>
                <w:spacing w:val="0"/>
                <w:w w:val="100"/>
                <w:position w:val="0"/>
                <w:sz w:val="18"/>
                <w:szCs w:val="18"/>
              </w:rPr>
              <w:t xml:space="preserve">875.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1,157, </w:t>
            </w:r>
            <w:r>
              <w:rPr>
                <w:color w:val="000000"/>
                <w:spacing w:val="0"/>
                <w:w w:val="100"/>
                <w:position w:val="0"/>
                <w:sz w:val="18"/>
                <w:szCs w:val="18"/>
              </w:rPr>
              <w:t xml:space="preserve">875.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10,162.75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10,162.75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284,505.38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284,505.38</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508,875.00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508,875.00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253,036.25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253,036.25</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243,522.50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243,522.50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 xml:space="preserve">1,128, </w:t>
            </w:r>
            <w:r>
              <w:rPr>
                <w:color w:val="000000"/>
                <w:spacing w:val="0"/>
                <w:w w:val="100"/>
                <w:position w:val="0"/>
                <w:sz w:val="18"/>
                <w:szCs w:val="18"/>
              </w:rPr>
              <w:t xml:space="preserve">375.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1,128, </w:t>
            </w:r>
            <w:r>
              <w:rPr>
                <w:color w:val="000000"/>
                <w:spacing w:val="0"/>
                <w:w w:val="100"/>
                <w:position w:val="0"/>
                <w:sz w:val="18"/>
                <w:szCs w:val="18"/>
              </w:rPr>
              <w:t xml:space="preserve">375.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866,245.38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866,245.38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-849,170.11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-849,170.11</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-849,170.11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-849,170.11</w:t>
            </w:r>
          </w:p>
        </w:tc>
      </w:tr>
    </w:tbl>
    <w:p>
      <w:pPr>
        <w:widowControl w:val="0"/>
        <w:spacing w:after="279" w:line="1" w:lineRule="exact"/>
      </w:pPr>
    </w:p>
    <w:p>
      <w:pPr>
        <w:pStyle w:val="Style5"/>
        <w:keepNext w:val="0"/>
        <w:keepLines w:val="0"/>
        <w:widowControl w:val="0"/>
        <w:numPr>
          <w:ilvl w:val="0"/>
          <w:numId w:val="115"/>
        </w:numPr>
        <w:shd w:val="clear" w:color="auto" w:fill="auto"/>
        <w:bidi w:val="0"/>
        <w:spacing w:before="0" w:after="560" w:line="307" w:lineRule="exact"/>
        <w:ind w:left="640" w:right="0" w:firstLine="0"/>
        <w:jc w:val="left"/>
      </w:pPr>
      <w:bookmarkStart w:id="1436" w:name="bookmark1436"/>
      <w:bookmarkEnd w:id="1436"/>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5"/>
        </w:numPr>
        <w:shd w:val="clear" w:color="auto" w:fill="auto"/>
        <w:tabs>
          <w:tab w:pos="1104" w:val="left"/>
        </w:tabs>
        <w:bidi w:val="0"/>
        <w:spacing w:before="0" w:after="0" w:line="293" w:lineRule="exact"/>
        <w:ind w:left="64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37"/>
      <w:bookmarkEnd w:id="1438"/>
      <w:bookmarkEnd w:id="1440"/>
    </w:p>
    <w:p>
      <w:pPr>
        <w:pStyle w:val="Style5"/>
        <w:keepNext w:val="0"/>
        <w:keepLines w:val="0"/>
        <w:widowControl w:val="0"/>
        <w:shd w:val="clear" w:color="auto" w:fill="auto"/>
        <w:bidi w:val="0"/>
        <w:spacing w:before="0" w:after="280" w:line="293" w:lineRule="exact"/>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5"/>
        </w:numPr>
        <w:shd w:val="clear" w:color="auto" w:fill="auto"/>
        <w:tabs>
          <w:tab w:pos="1075" w:val="left"/>
        </w:tabs>
        <w:bidi w:val="0"/>
        <w:spacing w:before="0" w:after="0" w:line="293" w:lineRule="exact"/>
        <w:ind w:left="0" w:right="0" w:firstLine="64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其他说明：</w:t>
      </w:r>
      <w:bookmarkEnd w:id="1441"/>
      <w:bookmarkEnd w:id="1442"/>
      <w:bookmarkEnd w:id="1444"/>
    </w:p>
    <w:p>
      <w:pPr>
        <w:pStyle w:val="Style5"/>
        <w:keepNext w:val="0"/>
        <w:keepLines w:val="0"/>
        <w:widowControl w:val="0"/>
        <w:shd w:val="clear" w:color="auto" w:fill="auto"/>
        <w:bidi w:val="0"/>
        <w:spacing w:before="0" w:after="0" w:line="293" w:lineRule="exact"/>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93" w:lineRule="exact"/>
        <w:ind w:left="0" w:right="0" w:firstLine="640"/>
        <w:jc w:val="left"/>
      </w:pPr>
      <w:bookmarkStart w:id="1445" w:name="bookmark1445"/>
      <w:bookmarkStart w:id="1446" w:name="bookmark1446"/>
      <w:bookmarkStart w:id="1447" w:name="bookmark1447"/>
      <w:r>
        <w:rPr>
          <w:color w:val="000000"/>
          <w:spacing w:val="0"/>
          <w:w w:val="100"/>
          <w:position w:val="0"/>
        </w:rPr>
        <w:t>2、同一控制下企业合并</w:t>
      </w:r>
      <w:bookmarkEnd w:id="1445"/>
      <w:bookmarkEnd w:id="1446"/>
      <w:bookmarkEnd w:id="1447"/>
    </w:p>
    <w:p>
      <w:pPr>
        <w:pStyle w:val="Style5"/>
        <w:keepNext w:val="0"/>
        <w:keepLines w:val="0"/>
        <w:widowControl w:val="0"/>
        <w:shd w:val="clear" w:color="auto" w:fill="auto"/>
        <w:bidi w:val="0"/>
        <w:spacing w:before="0" w:after="620" w:line="293" w:lineRule="exact"/>
        <w:ind w:left="0" w:right="0" w:firstLine="6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4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、反向购买</w:t>
      </w:r>
      <w:bookmarkEnd w:id="1448"/>
      <w:bookmarkEnd w:id="1449"/>
      <w:bookmarkEnd w:id="1451"/>
    </w:p>
    <w:p>
      <w:pPr>
        <w:pStyle w:val="Style5"/>
        <w:keepNext w:val="0"/>
        <w:keepLines w:val="0"/>
        <w:widowControl w:val="0"/>
        <w:shd w:val="clear" w:color="auto" w:fill="auto"/>
        <w:bidi w:val="0"/>
        <w:spacing w:before="0" w:after="180" w:line="240" w:lineRule="auto"/>
        <w:ind w:left="0" w:right="0" w:firstLine="640"/>
        <w:jc w:val="left"/>
        <w:sectPr>
          <w:footnotePr>
            <w:pos w:val="pageBottom"/>
            <w:numFmt w:val="decimal"/>
            <w:numRestart w:val="continuous"/>
          </w:footnotePr>
          <w:type w:val="continuous"/>
          <w:pgSz w:w="11900" w:h="16840"/>
          <w:pgMar w:top="1114" w:right="1040" w:bottom="1445" w:left="10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858" w:val="left"/>
        </w:tabs>
        <w:bidi w:val="0"/>
        <w:spacing w:before="0" w:after="40" w:line="276" w:lineRule="exact"/>
        <w:ind w:left="440" w:right="0" w:firstLine="0"/>
        <w:jc w:val="left"/>
      </w:pPr>
      <w:bookmarkStart w:id="1452" w:name="bookmark1452"/>
      <w:bookmarkStart w:id="1453" w:name="bookmark1453"/>
      <w:bookmarkStart w:id="1454" w:name="bookmark1454"/>
      <w:bookmarkStart w:id="1455" w:name="bookmark1455"/>
      <w:r>
        <w:rPr>
          <w:color w:val="000000"/>
          <w:spacing w:val="0"/>
          <w:w w:val="100"/>
          <w:position w:val="0"/>
        </w:rPr>
        <w:t>4</w:t>
      </w:r>
      <w:bookmarkEnd w:id="1454"/>
      <w:r>
        <w:rPr>
          <w:color w:val="000000"/>
          <w:spacing w:val="0"/>
          <w:w w:val="100"/>
          <w:position w:val="0"/>
        </w:rPr>
        <w:t>、</w:t>
        <w:tab/>
        <w:t>处置子公司</w:t>
      </w:r>
      <w:bookmarkEnd w:id="1452"/>
      <w:bookmarkEnd w:id="1453"/>
      <w:bookmarkEnd w:id="1455"/>
    </w:p>
    <w:p>
      <w:pPr>
        <w:pStyle w:val="Style5"/>
        <w:keepNext w:val="0"/>
        <w:keepLines w:val="0"/>
        <w:widowControl w:val="0"/>
        <w:shd w:val="clear" w:color="auto" w:fill="auto"/>
        <w:bidi w:val="0"/>
        <w:spacing w:before="0" w:after="0" w:line="276" w:lineRule="exact"/>
        <w:ind w:left="44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76" w:lineRule="exact"/>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4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6" w:lineRule="exact"/>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rPr>
        <w:t>本期清算的子公司</w:t>
      </w:r>
    </w:p>
    <w:p>
      <w:pPr>
        <w:pStyle w:val="Style5"/>
        <w:keepNext w:val="0"/>
        <w:keepLines w:val="0"/>
        <w:widowControl w:val="0"/>
        <w:shd w:val="clear" w:color="auto" w:fill="auto"/>
        <w:bidi w:val="0"/>
        <w:spacing w:before="0" w:after="260" w:line="274" w:lineRule="exact"/>
        <w:ind w:left="440" w:right="0" w:firstLine="0"/>
        <w:jc w:val="left"/>
        <w:rPr>
          <w:sz w:val="18"/>
          <w:szCs w:val="18"/>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日，根据股东会决议决定，子公司辽宁太阳雨太阳能有限公司解散并进入清算期，本公司于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日取得清算报告，债权、债 务及税款等均已结清，于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日完成工商注销手续。处置日净资产</w:t>
      </w:r>
      <w:r>
        <w:rPr>
          <w:color w:val="000000"/>
          <w:spacing w:val="0"/>
          <w:w w:val="100"/>
          <w:position w:val="0"/>
          <w:sz w:val="18"/>
          <w:szCs w:val="18"/>
        </w:rPr>
        <w:t>30254725.5</w:t>
      </w:r>
      <w:r>
        <w:rPr>
          <w:color w:val="000000"/>
          <w:spacing w:val="0"/>
          <w:w w:val="100"/>
          <w:position w:val="0"/>
          <w:sz w:val="20"/>
          <w:szCs w:val="20"/>
        </w:rPr>
        <w:t>，处置当期期初至处置日净利润</w:t>
      </w:r>
      <w:r>
        <w:rPr>
          <w:color w:val="000000"/>
          <w:spacing w:val="0"/>
          <w:w w:val="100"/>
          <w:position w:val="0"/>
          <w:sz w:val="18"/>
          <w:szCs w:val="18"/>
        </w:rPr>
        <w:t>213708.96；</w:t>
      </w:r>
    </w:p>
    <w:p>
      <w:pPr>
        <w:pStyle w:val="Style5"/>
        <w:keepNext w:val="0"/>
        <w:keepLines w:val="0"/>
        <w:widowControl w:val="0"/>
        <w:shd w:val="clear" w:color="auto" w:fill="auto"/>
        <w:bidi w:val="0"/>
        <w:spacing w:before="0" w:after="260" w:line="278" w:lineRule="exact"/>
        <w:ind w:left="44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日，根据股东会决议决定，子公司</w:t>
      </w:r>
      <w:r>
        <w:rPr>
          <w:color w:val="000000"/>
          <w:spacing w:val="0"/>
          <w:w w:val="100"/>
          <w:position w:val="0"/>
          <w:sz w:val="18"/>
          <w:szCs w:val="18"/>
        </w:rPr>
        <w:t>Sunrain （Korea） Solar Energy Co., Ltd.</w:t>
      </w:r>
      <w:r>
        <w:rPr>
          <w:color w:val="000000"/>
          <w:spacing w:val="0"/>
          <w:w w:val="100"/>
          <w:position w:val="0"/>
        </w:rPr>
        <w:t>公司解散并进入清算期，于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日取得清算报 告，债权、债务及税款等均已结清，于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日完成注销登记。处置日净资产</w:t>
      </w:r>
      <w:r>
        <w:rPr>
          <w:color w:val="000000"/>
          <w:spacing w:val="0"/>
          <w:w w:val="100"/>
          <w:position w:val="0"/>
          <w:sz w:val="18"/>
          <w:szCs w:val="18"/>
        </w:rPr>
        <w:t>1327021.73,</w:t>
      </w:r>
      <w:r>
        <w:rPr>
          <w:color w:val="000000"/>
          <w:spacing w:val="0"/>
          <w:w w:val="100"/>
          <w:position w:val="0"/>
        </w:rPr>
        <w:t>处置当期期初至处置日净利润</w:t>
      </w:r>
      <w:r>
        <w:rPr>
          <w:color w:val="000000"/>
          <w:spacing w:val="0"/>
          <w:w w:val="100"/>
          <w:position w:val="0"/>
          <w:sz w:val="18"/>
          <w:szCs w:val="18"/>
        </w:rPr>
        <w:t>-70540.26</w:t>
      </w:r>
      <w:r>
        <w:rPr>
          <w:color w:val="000000"/>
          <w:spacing w:val="0"/>
          <w:w w:val="100"/>
          <w:position w:val="0"/>
        </w:rPr>
        <w:t>。</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是否存在通过多次交易分步处置对子公司投资且在本期丧失控制权的情形</w:t>
      </w:r>
    </w:p>
    <w:p>
      <w:pPr>
        <w:pStyle w:val="Style5"/>
        <w:keepNext w:val="0"/>
        <w:keepLines w:val="0"/>
        <w:widowControl w:val="0"/>
        <w:shd w:val="clear" w:color="auto" w:fill="auto"/>
        <w:bidi w:val="0"/>
        <w:spacing w:before="0" w:after="560" w:line="276"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858" w:val="left"/>
        </w:tabs>
        <w:bidi w:val="0"/>
        <w:spacing w:before="0" w:after="40" w:line="276" w:lineRule="exact"/>
        <w:ind w:left="0" w:right="0" w:firstLine="440"/>
        <w:jc w:val="left"/>
      </w:pPr>
      <w:bookmarkStart w:id="1456" w:name="bookmark1456"/>
      <w:bookmarkStart w:id="1457" w:name="bookmark1457"/>
      <w:bookmarkStart w:id="1458" w:name="bookmark1458"/>
      <w:bookmarkStart w:id="1459" w:name="bookmark1459"/>
      <w:r>
        <w:rPr>
          <w:color w:val="000000"/>
          <w:spacing w:val="0"/>
          <w:w w:val="100"/>
          <w:position w:val="0"/>
        </w:rPr>
        <w:t>5</w:t>
      </w:r>
      <w:bookmarkEnd w:id="1458"/>
      <w:r>
        <w:rPr>
          <w:color w:val="000000"/>
          <w:spacing w:val="0"/>
          <w:w w:val="100"/>
          <w:position w:val="0"/>
        </w:rPr>
        <w:t>、</w:t>
        <w:tab/>
        <w:t>其他原因的合并范围变动</w:t>
      </w:r>
      <w:bookmarkEnd w:id="1456"/>
      <w:bookmarkEnd w:id="1457"/>
      <w:bookmarkEnd w:id="1459"/>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160" w:line="276"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91"/>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r>
        <w:rPr>
          <w:color w:val="000000"/>
          <w:spacing w:val="0"/>
          <w:w w:val="100"/>
          <w:position w:val="0"/>
        </w:rPr>
        <w:t>本期通过设立方式取得的子公司（包括该等子公司控制的孙公司）</w:t>
      </w:r>
      <w:bookmarkEnd w:id="1460"/>
      <w:bookmarkEnd w:id="1461"/>
      <w:bookmarkEnd w:id="1462"/>
    </w:p>
    <w:tbl>
      <w:tblPr>
        <w:tblOverlap w:val="never"/>
        <w:jc w:val="center"/>
        <w:tblLayout w:type="fixed"/>
      </w:tblPr>
      <w:tblGrid>
        <w:gridCol w:w="3648"/>
        <w:gridCol w:w="2539"/>
        <w:gridCol w:w="1608"/>
        <w:gridCol w:w="1819"/>
        <w:gridCol w:w="1435"/>
        <w:gridCol w:w="1541"/>
        <w:gridCol w:w="1512"/>
      </w:tblGrid>
      <w:tr>
        <w:trPr>
          <w:trHeight w:val="394"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子公司名称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简称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子公司类型</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企业类型</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注册地</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法人代表</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注册资本</w:t>
            </w:r>
          </w:p>
        </w:tc>
      </w:tr>
      <w:tr>
        <w:trPr>
          <w:trHeight w:val="66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奈固</w:t>
            </w:r>
            <w:r>
              <w:rPr>
                <w:rFonts w:ascii="Arial Narrow" w:eastAsia="Arial Narrow" w:hAnsi="Arial Narrow" w:cs="Arial Narrow"/>
                <w:color w:val="000000"/>
                <w:spacing w:val="0"/>
                <w:w w:val="100"/>
                <w:position w:val="0"/>
              </w:rPr>
              <w:t>（</w:t>
            </w:r>
            <w:r>
              <w:rPr>
                <w:color w:val="000000"/>
                <w:spacing w:val="0"/>
                <w:w w:val="100"/>
                <w:position w:val="0"/>
              </w:rPr>
              <w:t>上海</w:t>
            </w:r>
            <w:r>
              <w:rPr>
                <w:rFonts w:ascii="Arial Narrow" w:eastAsia="Arial Narrow" w:hAnsi="Arial Narrow" w:cs="Arial Narrow"/>
                <w:color w:val="000000"/>
                <w:spacing w:val="0"/>
                <w:w w:val="100"/>
                <w:position w:val="0"/>
              </w:rPr>
              <w:t>）</w:t>
            </w:r>
            <w:r>
              <w:rPr>
                <w:color w:val="000000"/>
                <w:spacing w:val="0"/>
                <w:w w:val="100"/>
                <w:position w:val="0"/>
              </w:rPr>
              <w:t>环保科技有限公司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上海奈固</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全资</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上海</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崔军</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1,000</w:t>
            </w:r>
            <w:r>
              <w:rPr>
                <w:color w:val="000000"/>
                <w:spacing w:val="0"/>
                <w:w w:val="100"/>
                <w:position w:val="0"/>
              </w:rPr>
              <w:t>万元</w:t>
            </w:r>
          </w:p>
        </w:tc>
      </w:tr>
      <w:tr>
        <w:trPr>
          <w:trHeight w:val="470"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太阳雨工程技术有限公司</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太阳雨工程技术</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全资</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有限公司</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连云港</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徐新建</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8,001</w:t>
            </w:r>
            <w:r>
              <w:rPr>
                <w:color w:val="000000"/>
                <w:spacing w:val="0"/>
                <w:w w:val="100"/>
                <w:position w:val="0"/>
              </w:rPr>
              <w:t>万元</w:t>
            </w:r>
          </w:p>
        </w:tc>
      </w:tr>
    </w:tbl>
    <w:p>
      <w:pPr>
        <w:sectPr>
          <w:headerReference w:type="default" r:id="rId35"/>
          <w:footerReference w:type="default" r:id="rId36"/>
          <w:footnotePr>
            <w:pos w:val="pageBottom"/>
            <w:numFmt w:val="decimal"/>
            <w:numRestart w:val="continuous"/>
          </w:footnotePr>
          <w:pgSz w:w="16840" w:h="11900" w:orient="landscape"/>
          <w:pgMar w:top="1576" w:right="1302" w:bottom="1576" w:left="1086"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6840" w:h="11900" w:orient="landscape"/>
          <w:pgMar w:top="1152" w:right="1416" w:bottom="1486" w:left="1498" w:header="0" w:footer="3" w:gutter="0"/>
          <w:cols w:space="720"/>
          <w:noEndnote/>
          <w:rtlGutter w:val="0"/>
          <w:docGrid w:linePitch="360"/>
        </w:sectPr>
      </w:pPr>
    </w:p>
    <w:p>
      <w:pPr>
        <w:pStyle w:val="Style5"/>
        <w:keepNext w:val="0"/>
        <w:keepLines w:val="0"/>
        <w:framePr w:w="3701" w:h="274" w:wrap="none" w:vAnchor="text" w:hAnchor="page" w:x="1519" w:y="21"/>
        <w:widowControl w:val="0"/>
        <w:shd w:val="clear" w:color="auto" w:fill="auto"/>
        <w:bidi w:val="0"/>
        <w:spacing w:before="0" w:after="0" w:line="240" w:lineRule="auto"/>
        <w:ind w:left="0" w:right="0" w:firstLine="0"/>
        <w:jc w:val="left"/>
      </w:pPr>
      <w:r>
        <w:rPr>
          <w:color w:val="000000"/>
          <w:spacing w:val="0"/>
          <w:w w:val="100"/>
          <w:position w:val="0"/>
        </w:rPr>
        <w:t>阿康桑马克大型太阳能系统工程技术有限公司</w:t>
      </w:r>
    </w:p>
    <w:p>
      <w:pPr>
        <w:pStyle w:val="Style5"/>
        <w:keepNext w:val="0"/>
        <w:keepLines w:val="0"/>
        <w:framePr w:w="965" w:h="278" w:wrap="none" w:vAnchor="text" w:hAnchor="page" w:x="6592" w:y="21"/>
        <w:widowControl w:val="0"/>
        <w:shd w:val="clear" w:color="auto" w:fill="auto"/>
        <w:bidi w:val="0"/>
        <w:spacing w:before="0" w:after="0" w:line="240" w:lineRule="auto"/>
        <w:ind w:left="0" w:right="0" w:firstLine="0"/>
        <w:jc w:val="left"/>
      </w:pPr>
      <w:r>
        <w:rPr>
          <w:color w:val="000000"/>
          <w:spacing w:val="0"/>
          <w:w w:val="100"/>
          <w:position w:val="0"/>
        </w:rPr>
        <w:t>阿康桑马克</w:t>
      </w:r>
    </w:p>
    <w:p>
      <w:pPr>
        <w:pStyle w:val="Style5"/>
        <w:keepNext w:val="0"/>
        <w:keepLines w:val="0"/>
        <w:framePr w:w="461" w:h="264" w:wrap="none" w:vAnchor="text" w:hAnchor="page" w:x="8354" w:y="21"/>
        <w:widowControl w:val="0"/>
        <w:shd w:val="clear" w:color="auto" w:fill="auto"/>
        <w:bidi w:val="0"/>
        <w:spacing w:before="0" w:after="0" w:line="240" w:lineRule="auto"/>
        <w:ind w:left="0" w:right="0" w:firstLine="0"/>
        <w:jc w:val="center"/>
      </w:pPr>
      <w:r>
        <w:rPr>
          <w:color w:val="000000"/>
          <w:spacing w:val="0"/>
          <w:w w:val="100"/>
          <w:position w:val="0"/>
        </w:rPr>
        <w:t>控股</w:t>
      </w:r>
    </w:p>
    <w:p>
      <w:pPr>
        <w:pStyle w:val="Style5"/>
        <w:keepNext w:val="0"/>
        <w:keepLines w:val="0"/>
        <w:framePr w:w="874" w:h="264" w:wrap="none" w:vAnchor="text" w:hAnchor="page" w:x="9664" w:y="21"/>
        <w:widowControl w:val="0"/>
        <w:shd w:val="clear" w:color="auto" w:fill="auto"/>
        <w:bidi w:val="0"/>
        <w:spacing w:before="0" w:after="0" w:line="240" w:lineRule="auto"/>
        <w:ind w:left="0" w:right="0" w:firstLine="0"/>
        <w:jc w:val="left"/>
      </w:pPr>
      <w:r>
        <w:rPr>
          <w:color w:val="000000"/>
          <w:spacing w:val="0"/>
          <w:w w:val="100"/>
          <w:position w:val="0"/>
        </w:rPr>
        <w:t>有限公司</w:t>
      </w:r>
    </w:p>
    <w:p>
      <w:pPr>
        <w:pStyle w:val="Style5"/>
        <w:keepNext w:val="0"/>
        <w:keepLines w:val="0"/>
        <w:framePr w:w="456" w:h="269" w:wrap="none" w:vAnchor="text" w:hAnchor="page" w:x="11800" w:y="21"/>
        <w:widowControl w:val="0"/>
        <w:shd w:val="clear" w:color="auto" w:fill="auto"/>
        <w:bidi w:val="0"/>
        <w:spacing w:before="0" w:after="0" w:line="240" w:lineRule="auto"/>
        <w:ind w:left="0" w:right="0" w:firstLine="0"/>
        <w:jc w:val="left"/>
      </w:pPr>
      <w:r>
        <w:rPr>
          <w:color w:val="000000"/>
          <w:spacing w:val="0"/>
          <w:w w:val="100"/>
          <w:position w:val="0"/>
        </w:rPr>
        <w:t>北京</w:t>
      </w:r>
    </w:p>
    <w:p>
      <w:pPr>
        <w:pStyle w:val="Style5"/>
        <w:keepNext w:val="0"/>
        <w:keepLines w:val="0"/>
        <w:framePr w:w="677" w:h="274" w:wrap="none" w:vAnchor="text" w:hAnchor="page" w:x="12904" w:y="21"/>
        <w:widowControl w:val="0"/>
        <w:shd w:val="clear" w:color="auto" w:fill="auto"/>
        <w:bidi w:val="0"/>
        <w:spacing w:before="0" w:after="0" w:line="240" w:lineRule="auto"/>
        <w:ind w:left="0" w:right="0" w:firstLine="0"/>
        <w:jc w:val="left"/>
      </w:pPr>
      <w:r>
        <w:rPr>
          <w:color w:val="000000"/>
          <w:spacing w:val="0"/>
          <w:w w:val="100"/>
          <w:position w:val="0"/>
        </w:rPr>
        <w:t>徐新建</w:t>
      </w:r>
    </w:p>
    <w:p>
      <w:pPr>
        <w:pStyle w:val="Style86"/>
        <w:keepNext w:val="0"/>
        <w:keepLines w:val="0"/>
        <w:framePr w:w="950" w:h="264" w:wrap="none" w:vAnchor="text" w:hAnchor="page" w:x="14474" w:y="21"/>
        <w:widowControl w:val="0"/>
        <w:shd w:val="clear" w:color="auto" w:fill="auto"/>
        <w:bidi w:val="0"/>
        <w:spacing w:before="0" w:after="0" w:line="240" w:lineRule="auto"/>
        <w:ind w:left="0" w:right="0" w:firstLine="0"/>
        <w:jc w:val="left"/>
      </w:pPr>
      <w:r>
        <w:rPr>
          <w:color w:val="000000"/>
          <w:spacing w:val="0"/>
          <w:w w:val="100"/>
          <w:position w:val="0"/>
        </w:rPr>
        <w:t>5,000</w:t>
      </w:r>
      <w:r>
        <w:rPr>
          <w:rFonts w:ascii="SimSun" w:eastAsia="SimSun" w:hAnsi="SimSun" w:cs="SimSun"/>
          <w:color w:val="000000"/>
          <w:spacing w:val="0"/>
          <w:w w:val="100"/>
          <w:position w:val="0"/>
        </w:rPr>
        <w:t>万元</w:t>
      </w:r>
    </w:p>
    <w:p>
      <w:pPr>
        <w:widowControl w:val="0"/>
        <w:spacing w:after="277" w:line="1" w:lineRule="exact"/>
      </w:pPr>
    </w:p>
    <w:p>
      <w:pPr>
        <w:widowControl w:val="0"/>
        <w:spacing w:line="1" w:lineRule="exact"/>
        <w:sectPr>
          <w:footnotePr>
            <w:pos w:val="pageBottom"/>
            <w:numFmt w:val="decimal"/>
            <w:numRestart w:val="continuous"/>
          </w:footnotePr>
          <w:type w:val="continuous"/>
          <w:pgSz w:w="16840" w:h="11900" w:orient="landscape"/>
          <w:pgMar w:top="1152" w:right="1416" w:bottom="1486" w:left="1498" w:header="0" w:footer="3" w:gutter="0"/>
          <w:cols w:space="720"/>
          <w:noEndnote/>
          <w:rtlGutter w:val="0"/>
          <w:docGrid w:linePitch="360"/>
        </w:sectPr>
      </w:pP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6840" w:h="11900" w:orient="landscape"/>
          <w:pgMar w:top="1494" w:right="0" w:bottom="822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951230</wp:posOffset>
                </wp:positionH>
                <wp:positionV relativeFrom="paragraph">
                  <wp:posOffset>12700</wp:posOffset>
                </wp:positionV>
                <wp:extent cx="963295" cy="158750"/>
                <wp:wrapSquare wrapText="bothSides"/>
                <wp:docPr id="91" name="Shape 91"/>
                <a:graphic xmlns:a="http://schemas.openxmlformats.org/drawingml/2006/main">
                  <a:graphicData uri="http://schemas.microsoft.com/office/word/2010/wordprocessingShape">
                    <wps:wsp>
                      <wps:cNvSpPr txBox="1"/>
                      <wps:spPr>
                        <a:xfrm>
                          <a:ext cx="963295" cy="1587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World Wide Water,LTD</w:t>
                            </w:r>
                          </w:p>
                        </w:txbxContent>
                      </wps:txbx>
                      <wps:bodyPr wrap="none" lIns="0" tIns="0" rIns="0" bIns="0">
                        <a:noAutoFit/>
                      </wps:bodyPr>
                    </wps:wsp>
                  </a:graphicData>
                </a:graphic>
              </wp:anchor>
            </w:drawing>
          </mc:Choice>
          <mc:Fallback>
            <w:pict>
              <v:shape id="_x0000_s1117" type="#_x0000_t202" style="position:absolute;margin-left:74.900000000000006pt;margin-top:1.pt;width:75.850000000000009pt;height:12.5pt;z-index:-125829357;mso-wrap-distance-left:9.pt;mso-wrap-distance-right:9.pt;mso-position-horizontal-relative:page" filled="f" stroked="f">
                <v:textbox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World Wide Water,LTD</w:t>
                      </w:r>
                    </w:p>
                  </w:txbxContent>
                </v:textbox>
                <w10:wrap type="square" anchorx="page"/>
              </v:shape>
            </w:pict>
          </mc:Fallback>
        </mc:AlternateContent>
      </w:r>
    </w:p>
    <w:p>
      <w:pPr>
        <w:pStyle w:val="Style5"/>
        <w:keepNext w:val="0"/>
        <w:keepLines w:val="0"/>
        <w:widowControl w:val="0"/>
        <w:shd w:val="clear" w:color="auto" w:fill="auto"/>
        <w:tabs>
          <w:tab w:pos="1704" w:val="left"/>
          <w:tab w:pos="3014" w:val="left"/>
          <w:tab w:pos="4848" w:val="left"/>
          <w:tab w:pos="6264" w:val="left"/>
          <w:tab w:pos="7867" w:val="left"/>
        </w:tabs>
        <w:bidi w:val="0"/>
        <w:spacing w:before="0" w:after="0" w:line="240" w:lineRule="auto"/>
        <w:ind w:left="0" w:right="0" w:firstLine="0"/>
        <w:jc w:val="left"/>
        <w:sectPr>
          <w:footnotePr>
            <w:pos w:val="pageBottom"/>
            <w:numFmt w:val="decimal"/>
            <w:numRestart w:val="continuous"/>
          </w:footnotePr>
          <w:type w:val="continuous"/>
          <w:pgSz w:w="16840" w:h="11900" w:orient="landscape"/>
          <w:pgMar w:top="1494" w:right="1417" w:bottom="8222" w:left="6644" w:header="0" w:footer="3" w:gutter="0"/>
          <w:cols w:space="720"/>
          <w:noEndnote/>
          <w:rtlGutter w:val="0"/>
          <w:docGrid w:linePitch="360"/>
        </w:sectPr>
      </w:pPr>
      <w:r>
        <w:rPr>
          <w:color w:val="000000"/>
          <w:spacing w:val="0"/>
          <w:w w:val="100"/>
          <w:position w:val="0"/>
        </w:rPr>
        <w:t>全球净水</w:t>
        <w:tab/>
        <w:t>控股</w:t>
        <w:tab/>
        <w:t>有限公司</w:t>
        <w:tab/>
      </w:r>
      <w:r>
        <w:rPr>
          <w:rFonts w:ascii="Arial Narrow" w:eastAsia="Arial Narrow" w:hAnsi="Arial Narrow" w:cs="Arial Narrow"/>
          <w:color w:val="000000"/>
          <w:spacing w:val="0"/>
          <w:w w:val="100"/>
          <w:position w:val="0"/>
        </w:rPr>
        <w:t>San Jose</w:t>
        <w:tab/>
      </w:r>
      <w:r>
        <w:rPr>
          <w:color w:val="000000"/>
          <w:spacing w:val="0"/>
          <w:w w:val="100"/>
          <w:position w:val="0"/>
        </w:rPr>
        <w:t>吴典华</w:t>
        <w:tab/>
      </w:r>
      <w:r>
        <w:rPr>
          <w:rFonts w:ascii="Arial Narrow" w:eastAsia="Arial Narrow" w:hAnsi="Arial Narrow" w:cs="Arial Narrow"/>
          <w:color w:val="000000"/>
          <w:spacing w:val="0"/>
          <w:w w:val="100"/>
          <w:position w:val="0"/>
        </w:rPr>
        <w:t>10</w:t>
      </w:r>
      <w:r>
        <w:rPr>
          <w:color w:val="000000"/>
          <w:spacing w:val="0"/>
          <w:w w:val="100"/>
          <w:position w:val="0"/>
        </w:rPr>
        <w:t>万美元</w: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26"/>
        <w:keepNext/>
        <w:keepLines/>
        <w:framePr w:w="1618" w:h="600" w:wrap="none" w:vAnchor="text" w:hAnchor="page" w:x="1504" w:y="21"/>
        <w:widowControl w:val="0"/>
        <w:shd w:val="clear" w:color="auto" w:fill="auto"/>
        <w:bidi w:val="0"/>
        <w:spacing w:before="0" w:after="100" w:line="240" w:lineRule="auto"/>
        <w:ind w:left="0" w:right="0" w:firstLine="0"/>
        <w:jc w:val="left"/>
      </w:pPr>
      <w:bookmarkStart w:id="1463" w:name="bookmark1463"/>
      <w:bookmarkStart w:id="1464" w:name="bookmark1464"/>
      <w:bookmarkStart w:id="1465" w:name="bookmark1465"/>
      <w:r>
        <w:rPr>
          <w:color w:val="000000"/>
          <w:spacing w:val="0"/>
          <w:w w:val="100"/>
          <w:position w:val="0"/>
        </w:rPr>
        <w:t>6、其他</w:t>
      </w:r>
      <w:bookmarkEnd w:id="1463"/>
      <w:bookmarkEnd w:id="1464"/>
      <w:bookmarkEnd w:id="1465"/>
    </w:p>
    <w:p>
      <w:pPr>
        <w:pStyle w:val="Style5"/>
        <w:keepNext w:val="0"/>
        <w:keepLines w:val="0"/>
        <w:framePr w:w="1618" w:h="600" w:wrap="none" w:vAnchor="text" w:hAnchor="page" w:x="1504"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599" w:line="1" w:lineRule="exact"/>
      </w:pPr>
    </w:p>
    <w:p>
      <w:pPr>
        <w:widowControl w:val="0"/>
        <w:spacing w:line="1" w:lineRule="exact"/>
        <w:sectPr>
          <w:footnotePr>
            <w:pos w:val="pageBottom"/>
            <w:numFmt w:val="decimal"/>
            <w:numRestart w:val="continuous"/>
          </w:footnotePr>
          <w:type w:val="continuous"/>
          <w:pgSz w:w="16840" w:h="11900" w:orient="landscape"/>
          <w:pgMar w:top="1152" w:right="1416" w:bottom="1386" w:left="1498" w:header="0" w:footer="3" w:gutter="0"/>
          <w:cols w:space="720"/>
          <w:noEndnote/>
          <w:rtlGutter w:val="0"/>
          <w:docGrid w:linePitch="360"/>
        </w:sectPr>
      </w:pPr>
    </w:p>
    <w:p>
      <w:pPr>
        <w:widowControl w:val="0"/>
        <w:spacing w:after="359" w:line="1" w:lineRule="exact"/>
      </w:pP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1"/>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92"/>
        <w:gridCol w:w="859"/>
        <w:gridCol w:w="840"/>
        <w:gridCol w:w="869"/>
        <w:gridCol w:w="854"/>
        <w:gridCol w:w="854"/>
        <w:gridCol w:w="994"/>
      </w:tblGrid>
      <w:tr>
        <w:trPr>
          <w:trHeight w:val="29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同一控 制下合 并</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江苏省太阳能研究所有限公司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 制下合 并</w:t>
            </w:r>
          </w:p>
        </w:tc>
      </w:tr>
      <w:tr>
        <w:trPr>
          <w:trHeight w:val="83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连云港太阳雨贸易有限公司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 制下合 并</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山东太阳雨太阳能有限公司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兖州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兖州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四季沐歌(洛阳)太阳能有限公司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北京四季沐歌太阳能技术集团有限公司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同一控 制下合 并</w:t>
            </w:r>
          </w:p>
        </w:tc>
      </w:tr>
      <w:tr>
        <w:trPr>
          <w:trHeight w:val="83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北京四季沐歌工程技术有限公司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产品销 售及安 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非同一 控制下 合并</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北京田园牧歌文化传媒有限公司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广告制 作及发 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广东日出东方空气能有限公司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 生产及 销售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四季沐歌(连云港)太阳能有限公司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四季沐歌节能电器有限公司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太阳雨节能电器有限公司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北京太阳神投资有限公司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江苏水滤康净水有限公司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上海好景投资有限公司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西藏好景投资有限公司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792"/>
        <w:gridCol w:w="859"/>
        <w:gridCol w:w="840"/>
        <w:gridCol w:w="869"/>
        <w:gridCol w:w="854"/>
        <w:gridCol w:w="854"/>
        <w:gridCol w:w="994"/>
      </w:tblGrid>
      <w:tr>
        <w:trPr>
          <w:trHeight w:val="57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创蓝国际投资控股集团有限公司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贸易及 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2318" w:val="left"/>
              </w:tabs>
              <w:bidi w:val="0"/>
              <w:spacing w:before="0" w:after="40" w:line="240" w:lineRule="auto"/>
              <w:ind w:left="0" w:right="0" w:firstLine="0"/>
              <w:jc w:val="left"/>
              <w:rPr>
                <w:sz w:val="18"/>
                <w:szCs w:val="18"/>
              </w:rPr>
            </w:pPr>
            <w:r>
              <w:rPr>
                <w:color w:val="000000"/>
                <w:spacing w:val="0"/>
                <w:w w:val="100"/>
                <w:position w:val="0"/>
                <w:sz w:val="18"/>
                <w:szCs w:val="18"/>
              </w:rPr>
              <w:t>Great Change Europe</w:t>
              <w:tab/>
              <w:t>Investment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Holdings Company 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卢森 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tabs>
                <w:tab w:pos="1512" w:val="left"/>
              </w:tabs>
              <w:bidi w:val="0"/>
              <w:spacing w:before="0" w:after="0" w:line="240" w:lineRule="auto"/>
              <w:ind w:left="0" w:right="0" w:firstLine="0"/>
              <w:jc w:val="left"/>
              <w:rPr>
                <w:sz w:val="18"/>
                <w:szCs w:val="18"/>
              </w:rPr>
            </w:pPr>
            <w:r>
              <w:rPr>
                <w:color w:val="000000"/>
                <w:spacing w:val="0"/>
                <w:w w:val="100"/>
                <w:position w:val="0"/>
                <w:sz w:val="18"/>
                <w:szCs w:val="18"/>
              </w:rPr>
              <w:t>Great Change</w:t>
              <w:tab/>
              <w:t>American Corporation</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加利福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加利 福尼 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西藏四季沐歌环境科技有限公司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西藏太阳雨环境科技有限公司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研发及 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江苏美意美家生活科技有限公司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北京晟轩投资有限公司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江苏四季沐歌电子商务有限公司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tabs>
                <w:tab w:pos="2726" w:val="left"/>
              </w:tabs>
              <w:bidi w:val="0"/>
              <w:spacing w:before="0" w:after="0" w:line="240" w:lineRule="auto"/>
              <w:ind w:left="0" w:right="0" w:firstLine="0"/>
              <w:jc w:val="left"/>
              <w:rPr>
                <w:sz w:val="18"/>
                <w:szCs w:val="18"/>
              </w:rPr>
            </w:pPr>
            <w:r>
              <w:rPr>
                <w:color w:val="000000"/>
                <w:spacing w:val="0"/>
                <w:w w:val="100"/>
                <w:position w:val="0"/>
                <w:sz w:val="18"/>
                <w:szCs w:val="18"/>
              </w:rPr>
              <w:t>Solareast Australasla</w:t>
              <w:tab/>
              <w:t>PTY LTD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昆士兰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昆士 兰州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江苏弗瑞斯节能电器有限公司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 生产及 销售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深圳自由呼吸科技有限公司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 制下合 并</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奈固(上海)环保科技有限公司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Naturaquell GmbH</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弗里森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弗里 森海 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研发、 生产及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非同一 控制下 合并</w:t>
            </w:r>
          </w:p>
        </w:tc>
      </w:tr>
      <w:tr>
        <w:trPr>
          <w:trHeight w:val="83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阿康桑马克大型太阳能系统工程技术有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产品销 售及安 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太阳雨工程技术有限公司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 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产品销 售及安 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1363" w:val="left"/>
              </w:tabs>
              <w:bidi w:val="0"/>
              <w:spacing w:before="0" w:after="0" w:line="240" w:lineRule="auto"/>
              <w:ind w:left="0" w:right="0" w:firstLine="0"/>
              <w:jc w:val="left"/>
              <w:rPr>
                <w:sz w:val="18"/>
                <w:szCs w:val="18"/>
              </w:rPr>
            </w:pPr>
            <w:r>
              <w:rPr>
                <w:color w:val="000000"/>
                <w:spacing w:val="0"/>
                <w:w w:val="100"/>
                <w:position w:val="0"/>
                <w:sz w:val="18"/>
                <w:szCs w:val="18"/>
              </w:rPr>
              <w:t>World Wide</w:t>
              <w:tab/>
              <w:t>Water,LTD</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圣何塞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圣何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研发、 生产及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68" w:name="bookmark1468"/>
      <w:r>
        <w:rPr>
          <w:color w:val="000000"/>
          <w:spacing w:val="0"/>
          <w:w w:val="100"/>
          <w:position w:val="0"/>
        </w:rPr>
        <w:t>(2).</w:t>
      </w:r>
      <w:r>
        <w:rPr>
          <w:color w:val="000000"/>
          <w:spacing w:val="0"/>
          <w:w w:val="100"/>
          <w:position w:val="0"/>
        </w:rPr>
        <w:t>重要的非全资子公司</w:t>
      </w:r>
      <w:bookmarkEnd w:id="1466"/>
      <w:bookmarkEnd w:id="1467"/>
      <w:bookmarkEnd w:id="1468"/>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7"/>
        </w:numPr>
        <w:shd w:val="clear" w:color="auto" w:fill="auto"/>
        <w:bidi w:val="0"/>
        <w:spacing w:before="0" w:after="340" w:line="336" w:lineRule="exact"/>
        <w:ind w:left="0" w:right="0" w:firstLine="0"/>
        <w:jc w:val="left"/>
      </w:pPr>
      <w:bookmarkStart w:id="1469" w:name="bookmark1469"/>
      <w:bookmarkEnd w:id="1469"/>
      <w:r>
        <w:rPr>
          <w:b/>
          <w:bCs/>
          <w:color w:val="000000"/>
          <w:spacing w:val="0"/>
          <w:w w:val="100"/>
          <w:position w:val="0"/>
        </w:rPr>
        <w:t>.</w:t>
      </w:r>
      <w:r>
        <w:rPr>
          <w:b/>
          <w:bCs/>
          <w:color w:val="000000"/>
          <w:spacing w:val="0"/>
          <w:w w:val="100"/>
          <w:position w:val="0"/>
        </w:rPr>
        <w:t xml:space="preserve">重要非全资子公司的主要财务信息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7"/>
        </w:numPr>
        <w:shd w:val="clear" w:color="auto" w:fill="auto"/>
        <w:tabs>
          <w:tab w:pos="855" w:val="left"/>
        </w:tabs>
        <w:bidi w:val="0"/>
        <w:spacing w:before="0" w:after="100" w:line="240" w:lineRule="auto"/>
        <w:ind w:left="0" w:right="0" w:firstLine="42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使用企业集团资产和清偿企业集团债务的重大限制：</w:t>
      </w:r>
      <w:bookmarkEnd w:id="1470"/>
      <w:bookmarkEnd w:id="1471"/>
      <w:bookmarkEnd w:id="1473"/>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7"/>
        </w:numPr>
        <w:shd w:val="clear" w:color="auto" w:fill="auto"/>
        <w:tabs>
          <w:tab w:pos="855" w:val="left"/>
        </w:tabs>
        <w:bidi w:val="0"/>
        <w:spacing w:before="0" w:after="100" w:line="240" w:lineRule="auto"/>
        <w:ind w:left="0" w:right="0" w:firstLine="42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向纳入合并财务报表范围的结构化主体提供的财务支持或其他支持:</w:t>
      </w:r>
      <w:bookmarkEnd w:id="1474"/>
      <w:bookmarkEnd w:id="1475"/>
      <w:bookmarkEnd w:id="1477"/>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left"/>
      </w:pPr>
      <w:bookmarkStart w:id="1478" w:name="bookmark1478"/>
      <w:bookmarkStart w:id="1479" w:name="bookmark1479"/>
      <w:bookmarkStart w:id="1480" w:name="bookmark1480"/>
      <w:r>
        <w:rPr>
          <w:color w:val="000000"/>
          <w:spacing w:val="0"/>
          <w:w w:val="100"/>
          <w:position w:val="0"/>
        </w:rPr>
        <w:t>2、在子公司的所有者权益份额发生变化且仍控制子公司的交易</w:t>
      </w:r>
      <w:bookmarkEnd w:id="1478"/>
      <w:bookmarkEnd w:id="1479"/>
      <w:bookmarkEnd w:id="1480"/>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口适用口不适用</w:t>
      </w:r>
    </w:p>
    <w:p>
      <w:pPr>
        <w:pStyle w:val="Style5"/>
        <w:keepNext w:val="0"/>
        <w:keepLines w:val="0"/>
        <w:widowControl w:val="0"/>
        <w:numPr>
          <w:ilvl w:val="0"/>
          <w:numId w:val="119"/>
        </w:numPr>
        <w:shd w:val="clear" w:color="auto" w:fill="auto"/>
        <w:tabs>
          <w:tab w:pos="855" w:val="left"/>
        </w:tabs>
        <w:bidi w:val="0"/>
        <w:spacing w:before="0" w:after="100" w:line="240" w:lineRule="auto"/>
        <w:ind w:left="0" w:right="0" w:firstLine="420"/>
        <w:jc w:val="left"/>
      </w:pPr>
      <w:bookmarkStart w:id="1481" w:name="bookmark1481"/>
      <w:bookmarkEnd w:id="1481"/>
      <w:r>
        <w:rPr>
          <w:b/>
          <w:bCs/>
          <w:color w:val="000000"/>
          <w:spacing w:val="0"/>
          <w:w w:val="100"/>
          <w:position w:val="0"/>
        </w:rPr>
        <w:t>.</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tabs>
          <w:tab w:pos="855" w:val="left"/>
        </w:tabs>
        <w:bidi w:val="0"/>
        <w:spacing w:before="0" w:after="100" w:line="240" w:lineRule="auto"/>
        <w:ind w:left="0" w:right="0" w:firstLine="42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482"/>
      <w:bookmarkEnd w:id="1483"/>
      <w:bookmarkEnd w:id="1485"/>
    </w:p>
    <w:p>
      <w:pPr>
        <w:pStyle w:val="Style5"/>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left"/>
      </w:pPr>
      <w:bookmarkStart w:id="1486" w:name="bookmark1486"/>
      <w:bookmarkStart w:id="1487" w:name="bookmark1487"/>
      <w:bookmarkStart w:id="1488" w:name="bookmark1488"/>
      <w:bookmarkStart w:id="1489" w:name="bookmark1489"/>
      <w:r>
        <w:rPr>
          <w:color w:val="000000"/>
          <w:spacing w:val="0"/>
          <w:w w:val="100"/>
          <w:position w:val="0"/>
        </w:rPr>
        <w:t>3</w:t>
      </w:r>
      <w:bookmarkEnd w:id="1488"/>
      <w:r>
        <w:rPr>
          <w:color w:val="000000"/>
          <w:spacing w:val="0"/>
          <w:w w:val="100"/>
          <w:position w:val="0"/>
        </w:rPr>
        <w:t>、在合营企业或联营企业中的权益</w:t>
      </w:r>
      <w:bookmarkEnd w:id="1486"/>
      <w:bookmarkEnd w:id="1487"/>
      <w:bookmarkEnd w:id="1489"/>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1344"/>
        <w:gridCol w:w="1267"/>
        <w:gridCol w:w="1306"/>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深圳市鹏 桑普太阳 能股份有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生产、销售 太阳能热水 器系列产品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379" w:lineRule="exact"/>
        <w:ind w:left="0" w:right="0" w:firstLine="420"/>
        <w:jc w:val="left"/>
      </w:pPr>
      <w:r>
        <w:rPr>
          <w:color w:val="000000"/>
          <w:spacing w:val="0"/>
          <w:w w:val="100"/>
          <w:position w:val="0"/>
        </w:rPr>
        <w:t>在合营企业或联营企业的持股比例不同于表决权比例的说明：</w:t>
      </w:r>
    </w:p>
    <w:p>
      <w:pPr>
        <w:pStyle w:val="Style5"/>
        <w:keepNext w:val="0"/>
        <w:keepLines w:val="0"/>
        <w:widowControl w:val="0"/>
        <w:shd w:val="clear" w:color="auto" w:fill="auto"/>
        <w:bidi w:val="0"/>
        <w:spacing w:before="0" w:after="100" w:line="379" w:lineRule="exact"/>
        <w:ind w:left="420" w:right="0" w:firstLine="0"/>
        <w:jc w:val="left"/>
      </w:pPr>
      <w:r>
        <w:rPr>
          <w:color w:val="000000"/>
          <w:spacing w:val="0"/>
          <w:w w:val="100"/>
          <w:position w:val="0"/>
        </w:rPr>
        <w:t>说明：本公司所投资项目深圳市鹏桑普太阳能股份有限公司(简称鹏桑普公司</w:t>
      </w:r>
      <w:r>
        <w:rPr>
          <w:color w:val="000000"/>
          <w:spacing w:val="0"/>
          <w:w w:val="100"/>
          <w:position w:val="0"/>
          <w:sz w:val="18"/>
          <w:szCs w:val="18"/>
        </w:rPr>
        <w:t>)2014</w:t>
      </w:r>
      <w:r>
        <w:rPr>
          <w:color w:val="000000"/>
          <w:spacing w:val="0"/>
          <w:w w:val="100"/>
          <w:position w:val="0"/>
        </w:rPr>
        <w:t>年财务状况 严重恶化，持续经营能力存在突出问题，债权人已向深圳市中级人民法院申请破产重整。</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日，法院已受理鹏桑普公司破产重整案件。鉴于上述情况，</w:t>
      </w:r>
      <w:r>
        <w:rPr>
          <w:color w:val="000000"/>
          <w:spacing w:val="0"/>
          <w:w w:val="100"/>
          <w:position w:val="0"/>
          <w:sz w:val="18"/>
          <w:szCs w:val="18"/>
        </w:rPr>
        <w:t>2014</w:t>
      </w:r>
      <w:r>
        <w:rPr>
          <w:color w:val="000000"/>
          <w:spacing w:val="0"/>
          <w:w w:val="100"/>
          <w:position w:val="0"/>
        </w:rPr>
        <w:t>年度本公司对该项长期股 权投资全额计提减值准备。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月广东省深圳市中级人民法院已批准鹏桑普公司的重整计划， 终止重整程序，鹏桑普公司正依据重整计划开展相关工作。</w:t>
      </w:r>
    </w:p>
    <w:p>
      <w:pPr>
        <w:pStyle w:val="Style26"/>
        <w:keepNext/>
        <w:keepLines/>
        <w:widowControl w:val="0"/>
        <w:shd w:val="clear" w:color="auto" w:fill="auto"/>
        <w:bidi w:val="0"/>
        <w:spacing w:before="0" w:after="100" w:line="240" w:lineRule="auto"/>
        <w:ind w:left="0" w:right="0" w:firstLine="420"/>
        <w:jc w:val="left"/>
      </w:pPr>
      <w:bookmarkStart w:id="1490" w:name="bookmark1490"/>
      <w:bookmarkStart w:id="1491" w:name="bookmark1491"/>
      <w:bookmarkStart w:id="1492" w:name="bookmark1492"/>
      <w:r>
        <w:rPr>
          <w:color w:val="000000"/>
          <w:spacing w:val="0"/>
          <w:w w:val="100"/>
          <w:position w:val="0"/>
        </w:rPr>
        <w:t>(2).</w:t>
      </w:r>
      <w:r>
        <w:rPr>
          <w:color w:val="000000"/>
          <w:spacing w:val="0"/>
          <w:w w:val="100"/>
          <w:position w:val="0"/>
        </w:rPr>
        <w:t>重要合营企业的主要财务信息</w:t>
      </w:r>
      <w:bookmarkEnd w:id="1490"/>
      <w:bookmarkEnd w:id="1491"/>
      <w:bookmarkEnd w:id="1492"/>
    </w:p>
    <w:p>
      <w:pPr>
        <w:pStyle w:val="Style5"/>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bidi w:val="0"/>
        <w:spacing w:before="0" w:after="100" w:line="240" w:lineRule="auto"/>
        <w:ind w:left="0" w:right="0" w:firstLine="42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重要联营企业的主要财务信息</w:t>
      </w:r>
      <w:bookmarkEnd w:id="1493"/>
      <w:bookmarkEnd w:id="1494"/>
      <w:bookmarkEnd w:id="1496"/>
    </w:p>
    <w:p>
      <w:pPr>
        <w:pStyle w:val="Style5"/>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bidi w:val="0"/>
        <w:spacing w:before="0" w:after="100" w:line="240" w:lineRule="auto"/>
        <w:ind w:left="0" w:right="0" w:firstLine="42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不重要的合营企业和联营企业的汇总财务信息</w:t>
      </w:r>
      <w:bookmarkEnd w:id="1497"/>
      <w:bookmarkEnd w:id="1498"/>
      <w:bookmarkEnd w:id="1500"/>
    </w:p>
    <w:p>
      <w:pPr>
        <w:pStyle w:val="Style5"/>
        <w:keepNext w:val="0"/>
        <w:keepLines w:val="0"/>
        <w:widowControl w:val="0"/>
        <w:shd w:val="clear" w:color="auto" w:fill="auto"/>
        <w:bidi w:val="0"/>
        <w:spacing w:before="0" w:after="62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tabs>
          <w:tab w:pos="855" w:val="left"/>
        </w:tabs>
        <w:bidi w:val="0"/>
        <w:spacing w:before="0" w:after="100" w:line="240" w:lineRule="auto"/>
        <w:ind w:left="0" w:right="0" w:firstLine="42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w:t>
      </w:r>
      <w:r>
        <w:rPr>
          <w:color w:val="000000"/>
          <w:spacing w:val="0"/>
          <w:w w:val="100"/>
          <w:position w:val="0"/>
        </w:rPr>
        <w:t>合营企业或联营企业向本公司转移资金的能力存在重大限制的说明:</w:t>
      </w:r>
      <w:bookmarkEnd w:id="1501"/>
      <w:bookmarkEnd w:id="1502"/>
      <w:bookmarkEnd w:id="1504"/>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tabs>
          <w:tab w:pos="855" w:val="left"/>
        </w:tabs>
        <w:bidi w:val="0"/>
        <w:spacing w:before="0" w:after="100" w:line="240" w:lineRule="auto"/>
        <w:ind w:left="0" w:right="0" w:firstLine="42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r>
      <w:r>
        <w:rPr>
          <w:color w:val="000000"/>
          <w:spacing w:val="0"/>
          <w:w w:val="100"/>
          <w:position w:val="0"/>
        </w:rPr>
        <w:t>合营企业或联营企业发生的超额亏损</w:t>
      </w:r>
      <w:bookmarkEnd w:id="1505"/>
      <w:bookmarkEnd w:id="1506"/>
      <w:bookmarkEnd w:id="1508"/>
    </w:p>
    <w:p>
      <w:pPr>
        <w:pStyle w:val="Style5"/>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tabs>
          <w:tab w:pos="855" w:val="left"/>
        </w:tabs>
        <w:bidi w:val="0"/>
        <w:spacing w:before="0" w:after="100" w:line="240" w:lineRule="auto"/>
        <w:ind w:left="0" w:right="0" w:firstLine="42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与合营企业投资相关的未确认承诺</w:t>
      </w:r>
      <w:bookmarkEnd w:id="1509"/>
      <w:bookmarkEnd w:id="1510"/>
      <w:bookmarkEnd w:id="1512"/>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1"/>
        </w:numPr>
        <w:shd w:val="clear" w:color="auto" w:fill="auto"/>
        <w:tabs>
          <w:tab w:pos="855" w:val="left"/>
        </w:tabs>
        <w:bidi w:val="0"/>
        <w:spacing w:before="0" w:after="100" w:line="240" w:lineRule="auto"/>
        <w:ind w:left="0" w:right="0" w:firstLine="42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r>
      <w:r>
        <w:rPr>
          <w:color w:val="000000"/>
          <w:spacing w:val="0"/>
          <w:w w:val="100"/>
          <w:position w:val="0"/>
        </w:rPr>
        <w:t>与合营企业或联营企业投资相关的或有负债</w:t>
      </w:r>
      <w:bookmarkEnd w:id="1513"/>
      <w:bookmarkEnd w:id="1514"/>
      <w:bookmarkEnd w:id="1516"/>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left"/>
      </w:pPr>
      <w:bookmarkStart w:id="1517" w:name="bookmark1517"/>
      <w:bookmarkStart w:id="1518" w:name="bookmark1518"/>
      <w:bookmarkStart w:id="1519" w:name="bookmark1519"/>
      <w:bookmarkStart w:id="1520" w:name="bookmark1520"/>
      <w:r>
        <w:rPr>
          <w:color w:val="000000"/>
          <w:spacing w:val="0"/>
          <w:w w:val="100"/>
          <w:position w:val="0"/>
        </w:rPr>
        <w:t>4</w:t>
      </w:r>
      <w:bookmarkEnd w:id="1519"/>
      <w:r>
        <w:rPr>
          <w:color w:val="000000"/>
          <w:spacing w:val="0"/>
          <w:w w:val="100"/>
          <w:position w:val="0"/>
        </w:rPr>
        <w:t>、重要的共同经营</w:t>
      </w:r>
      <w:bookmarkEnd w:id="1517"/>
      <w:bookmarkEnd w:id="1518"/>
      <w:bookmarkEnd w:id="1520"/>
    </w:p>
    <w:p>
      <w:pPr>
        <w:pStyle w:val="Style5"/>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93" w:val="left"/>
        </w:tabs>
        <w:bidi w:val="0"/>
        <w:spacing w:before="0" w:after="100" w:line="240" w:lineRule="auto"/>
        <w:ind w:left="0" w:right="0" w:firstLine="420"/>
        <w:jc w:val="left"/>
      </w:pPr>
      <w:bookmarkStart w:id="1521" w:name="bookmark1521"/>
      <w:bookmarkStart w:id="1522" w:name="bookmark1522"/>
      <w:bookmarkStart w:id="1523" w:name="bookmark1523"/>
      <w:bookmarkStart w:id="1524" w:name="bookmark1524"/>
      <w:r>
        <w:rPr>
          <w:color w:val="000000"/>
          <w:spacing w:val="0"/>
          <w:w w:val="100"/>
          <w:position w:val="0"/>
        </w:rPr>
        <w:t>5</w:t>
      </w:r>
      <w:bookmarkEnd w:id="1523"/>
      <w:r>
        <w:rPr>
          <w:color w:val="000000"/>
          <w:spacing w:val="0"/>
          <w:w w:val="100"/>
          <w:position w:val="0"/>
        </w:rPr>
        <w:t>、</w:t>
        <w:tab/>
        <w:t>在未纳入合并财务报表范围的结构化主体中的权益</w:t>
      </w:r>
      <w:bookmarkEnd w:id="1521"/>
      <w:bookmarkEnd w:id="1522"/>
      <w:bookmarkEnd w:id="1524"/>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98" w:val="left"/>
        </w:tabs>
        <w:bidi w:val="0"/>
        <w:spacing w:before="0" w:after="100" w:line="240" w:lineRule="auto"/>
        <w:ind w:left="0" w:right="0" w:firstLine="420"/>
        <w:jc w:val="both"/>
      </w:pPr>
      <w:bookmarkStart w:id="1525" w:name="bookmark1525"/>
      <w:bookmarkStart w:id="1526" w:name="bookmark1526"/>
      <w:bookmarkStart w:id="1527" w:name="bookmark1527"/>
      <w:bookmarkStart w:id="1528" w:name="bookmark1528"/>
      <w:r>
        <w:rPr>
          <w:color w:val="000000"/>
          <w:spacing w:val="0"/>
          <w:w w:val="100"/>
          <w:position w:val="0"/>
        </w:rPr>
        <w:t>6</w:t>
      </w:r>
      <w:bookmarkEnd w:id="1527"/>
      <w:r>
        <w:rPr>
          <w:color w:val="000000"/>
          <w:spacing w:val="0"/>
          <w:w w:val="100"/>
          <w:position w:val="0"/>
        </w:rPr>
        <w:t>、</w:t>
        <w:tab/>
        <w:t>其他</w:t>
      </w:r>
      <w:bookmarkEnd w:id="1525"/>
      <w:bookmarkEnd w:id="1526"/>
      <w:bookmarkEnd w:id="1528"/>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20"/>
        <w:jc w:val="both"/>
      </w:pPr>
      <w:bookmarkStart w:id="1529" w:name="bookmark1529"/>
      <w:bookmarkStart w:id="1530" w:name="bookmark1530"/>
      <w:bookmarkStart w:id="1531" w:name="bookmark1531"/>
      <w:r>
        <w:rPr>
          <w:color w:val="000000"/>
          <w:spacing w:val="0"/>
          <w:w w:val="100"/>
          <w:position w:val="0"/>
        </w:rPr>
        <w:t>十、与金融工具相关的风险</w:t>
      </w:r>
      <w:bookmarkEnd w:id="1529"/>
      <w:bookmarkEnd w:id="1530"/>
      <w:bookmarkEnd w:id="1531"/>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91"/>
        <w:keepNext/>
        <w:keepLines/>
        <w:widowControl w:val="0"/>
        <w:shd w:val="clear" w:color="auto" w:fill="auto"/>
        <w:bidi w:val="0"/>
        <w:spacing w:before="0" w:after="180" w:line="317" w:lineRule="exact"/>
        <w:ind w:left="420" w:right="0" w:firstLine="0"/>
        <w:jc w:val="left"/>
      </w:pPr>
      <w:bookmarkStart w:id="1532" w:name="bookmark1532"/>
      <w:bookmarkStart w:id="1533" w:name="bookmark1533"/>
      <w:bookmarkStart w:id="1534" w:name="bookmark1534"/>
      <w:r>
        <w:rPr>
          <w:color w:val="000000"/>
          <w:spacing w:val="0"/>
          <w:w w:val="100"/>
          <w:position w:val="0"/>
        </w:rPr>
        <w:t>本公司各项金融工具的详细情况已于相关附注内披露。与这些金融工具有关的风险, 以及本公司为降低这些风险所采取的风险管理政策如下所述。本公司管理层对这些风 险敞口进行管理和监控以确保将上述风险控制在限定的范围之内。</w:t>
      </w:r>
      <w:bookmarkEnd w:id="1532"/>
      <w:bookmarkEnd w:id="1533"/>
      <w:bookmarkEnd w:id="1534"/>
    </w:p>
    <w:p>
      <w:pPr>
        <w:pStyle w:val="Style91"/>
        <w:keepNext/>
        <w:keepLines/>
        <w:widowControl w:val="0"/>
        <w:shd w:val="clear" w:color="auto" w:fill="auto"/>
        <w:bidi w:val="0"/>
        <w:spacing w:before="0" w:after="100" w:line="317" w:lineRule="exact"/>
        <w:ind w:left="0" w:right="0" w:firstLine="0"/>
        <w:jc w:val="left"/>
      </w:pPr>
      <w:bookmarkStart w:id="1535" w:name="bookmark1535"/>
      <w:bookmarkStart w:id="1536" w:name="bookmark1536"/>
      <w:bookmarkStart w:id="1537" w:name="bookmark1537"/>
      <w:r>
        <w:rPr>
          <w:b/>
          <w:bCs/>
          <w:color w:val="000000"/>
          <w:spacing w:val="0"/>
          <w:w w:val="100"/>
          <w:position w:val="0"/>
        </w:rPr>
        <w:t>1</w:t>
      </w:r>
      <w:r>
        <w:rPr>
          <w:color w:val="000000"/>
          <w:spacing w:val="0"/>
          <w:w w:val="100"/>
          <w:position w:val="0"/>
        </w:rPr>
        <w:t>、风险管理目标和政策</w:t>
      </w:r>
      <w:bookmarkEnd w:id="1535"/>
      <w:bookmarkEnd w:id="1536"/>
      <w:bookmarkEnd w:id="1537"/>
    </w:p>
    <w:p>
      <w:pPr>
        <w:pStyle w:val="Style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本公司从事风险管理的目标是在风险和收益之间取得适当的平衡，力求降低金融风险 对本公司财务业绩的不利影响。基于该风险管理目标，本公司已制定风险管理政策以 辨别和分析本公司所面临的风险，设定适当的风险可接受水平并设计相应的内部控制 程序，以监控本公司的风险水平。本公司会定期审阅这些风险管理政策及有关内部控 制系统，以适应市场情况或本公司经营活动的改变。本公司的内部审计部门也定期或 随机检查内部控制系统的执行是否符合风险管理政策。</w:t>
      </w:r>
    </w:p>
    <w:p>
      <w:pPr>
        <w:pStyle w:val="Style5"/>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本公司的金融工具导致的主要风险是信用风险、流动性风险、市场风险（包括利率风 险、汇率风险）。</w:t>
      </w:r>
    </w:p>
    <w:p>
      <w:pPr>
        <w:pStyle w:val="Style5"/>
        <w:keepNext w:val="0"/>
        <w:keepLines w:val="0"/>
        <w:widowControl w:val="0"/>
        <w:shd w:val="clear" w:color="auto" w:fill="auto"/>
        <w:tabs>
          <w:tab w:pos="519" w:val="left"/>
        </w:tabs>
        <w:bidi w:val="0"/>
        <w:spacing w:before="0" w:after="0" w:line="518" w:lineRule="exact"/>
        <w:ind w:left="0" w:right="0" w:firstLine="0"/>
        <w:jc w:val="left"/>
        <w:rPr>
          <w:sz w:val="22"/>
          <w:szCs w:val="22"/>
        </w:rPr>
      </w:pPr>
      <w:bookmarkStart w:id="1538" w:name="bookmark1538"/>
      <w:r>
        <w:rPr>
          <w:color w:val="000000"/>
          <w:spacing w:val="0"/>
          <w:w w:val="100"/>
          <w:position w:val="0"/>
          <w:sz w:val="22"/>
          <w:szCs w:val="22"/>
        </w:rPr>
        <w:t>（</w:t>
      </w:r>
      <w:bookmarkEnd w:id="1538"/>
      <w:r>
        <w:rPr>
          <w:b/>
          <w:bCs/>
          <w:color w:val="000000"/>
          <w:spacing w:val="0"/>
          <w:w w:val="100"/>
          <w:position w:val="0"/>
          <w:sz w:val="22"/>
          <w:szCs w:val="22"/>
        </w:rPr>
        <w:t>1</w:t>
      </w:r>
      <w:r>
        <w:rPr>
          <w:color w:val="000000"/>
          <w:spacing w:val="0"/>
          <w:w w:val="100"/>
          <w:position w:val="0"/>
          <w:sz w:val="22"/>
          <w:szCs w:val="22"/>
        </w:rPr>
        <w:t>）</w:t>
        <w:tab/>
        <w:t>信用风险</w:t>
      </w:r>
    </w:p>
    <w:p>
      <w:pPr>
        <w:pStyle w:val="Style5"/>
        <w:keepNext w:val="0"/>
        <w:keepLines w:val="0"/>
        <w:widowControl w:val="0"/>
        <w:shd w:val="clear" w:color="auto" w:fill="auto"/>
        <w:bidi w:val="0"/>
        <w:spacing w:before="0" w:after="120" w:line="518" w:lineRule="exact"/>
        <w:ind w:left="0" w:right="0" w:firstLine="0"/>
        <w:jc w:val="both"/>
        <w:rPr>
          <w:sz w:val="22"/>
          <w:szCs w:val="22"/>
        </w:rPr>
      </w:pPr>
      <w:r>
        <w:rPr>
          <w:color w:val="000000"/>
          <w:spacing w:val="0"/>
          <w:w w:val="100"/>
          <w:position w:val="0"/>
          <w:sz w:val="22"/>
          <w:szCs w:val="22"/>
        </w:rPr>
        <w:t>信用风险，是指交易对手方未能履行合同义务而导致本公司产生财务损失的风险。 本公司对信用风险按组合分类进行管理。信用风险主要产生于银行存款和应收款项等。</w:t>
      </w:r>
    </w:p>
    <w:p>
      <w:pPr>
        <w:pStyle w:val="Style5"/>
        <w:keepNext w:val="0"/>
        <w:keepLines w:val="0"/>
        <w:widowControl w:val="0"/>
        <w:shd w:val="clear" w:color="auto" w:fill="auto"/>
        <w:bidi w:val="0"/>
        <w:spacing w:before="0" w:after="120" w:line="322" w:lineRule="exact"/>
        <w:ind w:left="0" w:right="0" w:firstLine="0"/>
        <w:jc w:val="both"/>
        <w:rPr>
          <w:sz w:val="22"/>
          <w:szCs w:val="22"/>
        </w:rPr>
      </w:pPr>
      <w:r>
        <w:rPr>
          <w:color w:val="000000"/>
          <w:spacing w:val="0"/>
          <w:w w:val="100"/>
          <w:position w:val="0"/>
          <w:sz w:val="22"/>
          <w:szCs w:val="22"/>
        </w:rPr>
        <w:t>本公司银行存款主要存放于声誉良好并拥有较高信用评级的金融机构，本公司预期银 行存款不存在重大的信用风险。</w:t>
      </w:r>
    </w:p>
    <w:p>
      <w:pPr>
        <w:pStyle w:val="Style5"/>
        <w:keepNext w:val="0"/>
        <w:keepLines w:val="0"/>
        <w:widowControl w:val="0"/>
        <w:shd w:val="clear" w:color="auto" w:fill="auto"/>
        <w:bidi w:val="0"/>
        <w:spacing w:before="0" w:after="120" w:line="312" w:lineRule="exact"/>
        <w:ind w:left="0" w:right="0" w:firstLine="0"/>
        <w:jc w:val="both"/>
        <w:rPr>
          <w:sz w:val="22"/>
          <w:szCs w:val="22"/>
        </w:rPr>
      </w:pPr>
      <w:r>
        <w:rPr>
          <w:color w:val="000000"/>
          <w:spacing w:val="0"/>
          <w:w w:val="100"/>
          <w:position w:val="0"/>
          <w:sz w:val="22"/>
          <w:szCs w:val="22"/>
        </w:rPr>
        <w:t>对于应收款项，本公司设定相关政策以控制信用风险敞口。本公司基于对债务人的财 务状况、外部评级、从第三方获取担保的可能性、信用记录及其它因素诸如目前市场 状况等评估债务人的信用资质并设置相应欠款额度与信用期限。本公司会定期对债务 人信用记录进行监控，对于信用记录不良的债务人，本公司会采用书面催款、缩短信 用期或取消信用期等方式，以确保本公司的整体信用风险在可控的范围内。</w:t>
      </w:r>
    </w:p>
    <w:p>
      <w:pPr>
        <w:pStyle w:val="Style5"/>
        <w:keepNext w:val="0"/>
        <w:keepLines w:val="0"/>
        <w:widowControl w:val="0"/>
        <w:shd w:val="clear" w:color="auto" w:fill="auto"/>
        <w:bidi w:val="0"/>
        <w:spacing w:before="0" w:after="200" w:line="307" w:lineRule="exact"/>
        <w:ind w:left="0" w:right="0" w:firstLine="0"/>
        <w:jc w:val="both"/>
        <w:rPr>
          <w:sz w:val="22"/>
          <w:szCs w:val="22"/>
        </w:rPr>
      </w:pPr>
      <w:r>
        <w:rPr>
          <w:color w:val="000000"/>
          <w:spacing w:val="0"/>
          <w:w w:val="100"/>
          <w:position w:val="0"/>
          <w:sz w:val="22"/>
          <w:szCs w:val="22"/>
        </w:rPr>
        <w:t>本公司所承受的最大信用风险敞口为资产负债表中每项金融资产的账面金额。本公司 没有提供任何其他可能令本公司承受信用风险的担保。</w:t>
      </w:r>
    </w:p>
    <w:p>
      <w:pPr>
        <w:pStyle w:val="Style5"/>
        <w:keepNext w:val="0"/>
        <w:keepLines w:val="0"/>
        <w:widowControl w:val="0"/>
        <w:shd w:val="clear" w:color="auto" w:fill="auto"/>
        <w:bidi w:val="0"/>
        <w:spacing w:before="0" w:after="200" w:line="312" w:lineRule="exact"/>
        <w:ind w:left="0" w:right="0" w:firstLine="0"/>
        <w:jc w:val="both"/>
        <w:rPr>
          <w:sz w:val="22"/>
          <w:szCs w:val="22"/>
        </w:rPr>
      </w:pPr>
      <w:r>
        <w:rPr>
          <w:color w:val="000000"/>
          <w:spacing w:val="0"/>
          <w:w w:val="100"/>
          <w:position w:val="0"/>
          <w:sz w:val="22"/>
          <w:szCs w:val="22"/>
        </w:rPr>
        <w:t>本公司应收账款中，欠款金额前五大客户的应收账款占本公司应收账款总额的</w:t>
      </w:r>
      <w:r>
        <w:rPr>
          <w:b/>
          <w:bCs/>
          <w:color w:val="000000"/>
          <w:spacing w:val="0"/>
          <w:w w:val="100"/>
          <w:position w:val="0"/>
          <w:sz w:val="22"/>
          <w:szCs w:val="22"/>
        </w:rPr>
        <w:t xml:space="preserve">13.62% </w:t>
      </w:r>
      <w:r>
        <w:rPr>
          <w:color w:val="000000"/>
          <w:spacing w:val="0"/>
          <w:w w:val="100"/>
          <w:position w:val="0"/>
          <w:sz w:val="22"/>
          <w:szCs w:val="22"/>
        </w:rPr>
        <w:t>（</w:t>
      </w:r>
      <w:r>
        <w:rPr>
          <w:b/>
          <w:bCs/>
          <w:color w:val="000000"/>
          <w:spacing w:val="0"/>
          <w:w w:val="100"/>
          <w:position w:val="0"/>
          <w:sz w:val="22"/>
          <w:szCs w:val="22"/>
        </w:rPr>
        <w:t>2015</w:t>
      </w:r>
      <w:r>
        <w:rPr>
          <w:color w:val="000000"/>
          <w:spacing w:val="0"/>
          <w:w w:val="100"/>
          <w:position w:val="0"/>
          <w:sz w:val="22"/>
          <w:szCs w:val="22"/>
        </w:rPr>
        <w:t>年：</w:t>
      </w:r>
      <w:r>
        <w:rPr>
          <w:b/>
          <w:bCs/>
          <w:color w:val="000000"/>
          <w:spacing w:val="0"/>
          <w:w w:val="100"/>
          <w:position w:val="0"/>
          <w:sz w:val="22"/>
          <w:szCs w:val="22"/>
        </w:rPr>
        <w:t>20.59%</w:t>
      </w:r>
      <w:r>
        <w:rPr>
          <w:color w:val="000000"/>
          <w:spacing w:val="0"/>
          <w:w w:val="100"/>
          <w:position w:val="0"/>
          <w:sz w:val="22"/>
          <w:szCs w:val="22"/>
        </w:rPr>
        <w:t>）;本公司其他应收款中，欠款金额前五大公司的其他应收款占本 公司其他应收款总额的</w:t>
      </w:r>
      <w:r>
        <w:rPr>
          <w:b/>
          <w:bCs/>
          <w:color w:val="000000"/>
          <w:spacing w:val="0"/>
          <w:w w:val="100"/>
          <w:position w:val="0"/>
          <w:sz w:val="22"/>
          <w:szCs w:val="22"/>
        </w:rPr>
        <w:t xml:space="preserve">32.50% </w:t>
      </w:r>
      <w:r>
        <w:rPr>
          <w:color w:val="000000"/>
          <w:spacing w:val="0"/>
          <w:w w:val="100"/>
          <w:position w:val="0"/>
          <w:sz w:val="22"/>
          <w:szCs w:val="22"/>
        </w:rPr>
        <w:t>（</w:t>
      </w:r>
      <w:r>
        <w:rPr>
          <w:b/>
          <w:bCs/>
          <w:color w:val="000000"/>
          <w:spacing w:val="0"/>
          <w:w w:val="100"/>
          <w:position w:val="0"/>
          <w:sz w:val="22"/>
          <w:szCs w:val="22"/>
        </w:rPr>
        <w:t>2015</w:t>
      </w:r>
      <w:r>
        <w:rPr>
          <w:color w:val="000000"/>
          <w:spacing w:val="0"/>
          <w:w w:val="100"/>
          <w:position w:val="0"/>
          <w:sz w:val="22"/>
          <w:szCs w:val="22"/>
        </w:rPr>
        <w:t>年：</w:t>
      </w:r>
      <w:r>
        <w:rPr>
          <w:b/>
          <w:bCs/>
          <w:color w:val="000000"/>
          <w:spacing w:val="0"/>
          <w:w w:val="100"/>
          <w:position w:val="0"/>
          <w:sz w:val="22"/>
          <w:szCs w:val="22"/>
        </w:rPr>
        <w:t>26.16%</w:t>
      </w:r>
      <w:r>
        <w:rPr>
          <w:color w:val="000000"/>
          <w:spacing w:val="0"/>
          <w:w w:val="100"/>
          <w:position w:val="0"/>
          <w:sz w:val="22"/>
          <w:szCs w:val="22"/>
        </w:rPr>
        <w:t>）。</w:t>
      </w:r>
    </w:p>
    <w:p>
      <w:pPr>
        <w:pStyle w:val="Style5"/>
        <w:keepNext w:val="0"/>
        <w:keepLines w:val="0"/>
        <w:widowControl w:val="0"/>
        <w:shd w:val="clear" w:color="auto" w:fill="auto"/>
        <w:tabs>
          <w:tab w:pos="519" w:val="left"/>
        </w:tabs>
        <w:bidi w:val="0"/>
        <w:spacing w:before="0" w:after="260" w:line="312" w:lineRule="exact"/>
        <w:ind w:left="0" w:right="0" w:firstLine="0"/>
        <w:jc w:val="left"/>
        <w:rPr>
          <w:sz w:val="22"/>
          <w:szCs w:val="22"/>
        </w:rPr>
      </w:pPr>
      <w:bookmarkStart w:id="1539" w:name="bookmark1539"/>
      <w:r>
        <w:rPr>
          <w:color w:val="000000"/>
          <w:spacing w:val="0"/>
          <w:w w:val="100"/>
          <w:position w:val="0"/>
          <w:sz w:val="22"/>
          <w:szCs w:val="22"/>
        </w:rPr>
        <w:t>（</w:t>
      </w:r>
      <w:bookmarkEnd w:id="1539"/>
      <w:r>
        <w:rPr>
          <w:b/>
          <w:bCs/>
          <w:color w:val="000000"/>
          <w:spacing w:val="0"/>
          <w:w w:val="100"/>
          <w:position w:val="0"/>
          <w:sz w:val="22"/>
          <w:szCs w:val="22"/>
        </w:rPr>
        <w:t>2</w:t>
      </w:r>
      <w:r>
        <w:rPr>
          <w:color w:val="000000"/>
          <w:spacing w:val="0"/>
          <w:w w:val="100"/>
          <w:position w:val="0"/>
          <w:sz w:val="22"/>
          <w:szCs w:val="22"/>
        </w:rPr>
        <w:t>）</w:t>
        <w:tab/>
        <w:t>流动性风险</w:t>
      </w:r>
    </w:p>
    <w:p>
      <w:pPr>
        <w:pStyle w:val="Style5"/>
        <w:keepNext w:val="0"/>
        <w:keepLines w:val="0"/>
        <w:widowControl w:val="0"/>
        <w:shd w:val="clear" w:color="auto" w:fill="auto"/>
        <w:bidi w:val="0"/>
        <w:spacing w:before="0" w:after="120" w:line="302" w:lineRule="exact"/>
        <w:ind w:left="0" w:right="0" w:firstLine="0"/>
        <w:jc w:val="left"/>
        <w:rPr>
          <w:sz w:val="22"/>
          <w:szCs w:val="22"/>
        </w:rPr>
      </w:pPr>
      <w:r>
        <w:rPr>
          <w:color w:val="000000"/>
          <w:spacing w:val="0"/>
          <w:w w:val="100"/>
          <w:position w:val="0"/>
          <w:sz w:val="22"/>
          <w:szCs w:val="22"/>
        </w:rPr>
        <w:t>流动性风险，是指本公司在履行以交付现金或其他金融资产的方式结算的义务时发生 资金短缺的风险。</w:t>
      </w:r>
    </w:p>
    <w:p>
      <w:pPr>
        <w:pStyle w:val="Style5"/>
        <w:keepNext w:val="0"/>
        <w:keepLines w:val="0"/>
        <w:widowControl w:val="0"/>
        <w:shd w:val="clear" w:color="auto" w:fill="auto"/>
        <w:bidi w:val="0"/>
        <w:spacing w:before="0" w:after="200" w:line="310" w:lineRule="exact"/>
        <w:ind w:left="0" w:right="0" w:firstLine="0"/>
        <w:jc w:val="left"/>
        <w:rPr>
          <w:sz w:val="22"/>
          <w:szCs w:val="22"/>
        </w:rPr>
      </w:pPr>
      <w:r>
        <w:rPr>
          <w:color w:val="000000"/>
          <w:spacing w:val="0"/>
          <w:w w:val="100"/>
          <w:position w:val="0"/>
          <w:sz w:val="22"/>
          <w:szCs w:val="22"/>
        </w:rPr>
        <w:t>管理流动风险时，本公司保持管理层认为充分的现金及现金等价物，并对其进行监控， 以满足本公司经营需要，并降低现金流量波动的影响。本公司的营运资金主要来自经 营业务产生的资金及募集资金。</w:t>
      </w:r>
    </w:p>
    <w:p>
      <w:pPr>
        <w:pStyle w:val="Style5"/>
        <w:keepNext w:val="0"/>
        <w:keepLines w:val="0"/>
        <w:widowControl w:val="0"/>
        <w:shd w:val="clear" w:color="auto" w:fill="auto"/>
        <w:bidi w:val="0"/>
        <w:spacing w:before="0" w:after="260" w:line="322" w:lineRule="exact"/>
        <w:ind w:left="0" w:right="0" w:firstLine="0"/>
        <w:jc w:val="left"/>
        <w:rPr>
          <w:sz w:val="22"/>
          <w:szCs w:val="22"/>
        </w:rPr>
      </w:pPr>
      <w:r>
        <w:rPr>
          <w:color w:val="000000"/>
          <w:spacing w:val="0"/>
          <w:w w:val="100"/>
          <w:position w:val="0"/>
          <w:sz w:val="22"/>
          <w:szCs w:val="22"/>
        </w:rPr>
        <w:t>期末本公司持有的金融负债按未折现剩余合同现金流量的到期期限分析如下（单位: 人民币元）：</w:t>
      </w:r>
    </w:p>
    <w:tbl>
      <w:tblPr>
        <w:tblOverlap w:val="never"/>
        <w:jc w:val="center"/>
        <w:tblLayout w:type="fixed"/>
      </w:tblPr>
      <w:tblGrid>
        <w:gridCol w:w="1814"/>
        <w:gridCol w:w="2371"/>
        <w:gridCol w:w="3374"/>
        <w:gridCol w:w="1411"/>
      </w:tblGrid>
      <w:tr>
        <w:trPr>
          <w:trHeight w:val="370"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3"/>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r>
      <w:tr>
        <w:trPr>
          <w:trHeight w:val="355" w:hRule="exact"/>
        </w:trPr>
        <w:tc>
          <w:tcPr>
            <w:vMerge/>
            <w:tcBorders/>
            <w:shd w:val="clear" w:color="auto" w:fill="FFFFFF"/>
            <w:vAlign w:val="center"/>
          </w:tcPr>
          <w:p>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一年以内</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一至二年二至五年五年以上</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rPr>
              <w:t>156,340,000.00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156,340,000.00</w:t>
            </w:r>
          </w:p>
        </w:tc>
      </w:tr>
    </w:tbl>
    <w:p>
      <w:pPr>
        <w:widowControl w:val="0"/>
        <w:spacing w:line="1" w:lineRule="exact"/>
      </w:pPr>
    </w:p>
    <w:tbl>
      <w:tblPr>
        <w:tblOverlap w:val="never"/>
        <w:jc w:val="center"/>
        <w:tblLayout w:type="fixed"/>
      </w:tblPr>
      <w:tblGrid>
        <w:gridCol w:w="2539"/>
        <w:gridCol w:w="3269"/>
        <w:gridCol w:w="3163"/>
      </w:tblGrid>
      <w:tr>
        <w:trPr>
          <w:trHeight w:val="3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306,946,292.17</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rPr>
              <w:t>306,946,292.17</w:t>
            </w:r>
          </w:p>
        </w:tc>
      </w:tr>
      <w:tr>
        <w:trPr>
          <w:trHeight w:val="317"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151,347,525.46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rPr>
              <w:t>151,347,525.46</w:t>
            </w:r>
          </w:p>
        </w:tc>
      </w:tr>
      <w:tr>
        <w:trPr>
          <w:trHeight w:val="293"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（不含递延收益）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金融负债合计</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20"/>
                <w:szCs w:val="20"/>
              </w:rPr>
              <w:t>614,633,817.63</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b/>
                <w:bCs/>
                <w:color w:val="000000"/>
                <w:spacing w:val="0"/>
                <w:w w:val="100"/>
                <w:position w:val="0"/>
                <w:sz w:val="20"/>
                <w:szCs w:val="20"/>
              </w:rPr>
              <w:t>614,633,817.63</w:t>
            </w:r>
          </w:p>
        </w:tc>
      </w:tr>
    </w:tbl>
    <w:p>
      <w:pPr>
        <w:widowControl w:val="0"/>
        <w:spacing w:after="59" w:line="1" w:lineRule="exact"/>
      </w:pPr>
    </w:p>
    <w:p>
      <w:pPr>
        <w:pStyle w:val="Style5"/>
        <w:keepNext w:val="0"/>
        <w:keepLines w:val="0"/>
        <w:widowControl w:val="0"/>
        <w:pBdr>
          <w:bottom w:val="single" w:sz="4" w:space="0" w:color="auto"/>
        </w:pBdr>
        <w:shd w:val="clear" w:color="auto" w:fill="auto"/>
        <w:bidi w:val="0"/>
        <w:spacing w:before="0" w:after="140" w:line="322" w:lineRule="exact"/>
        <w:ind w:left="400" w:right="0" w:firstLine="40"/>
        <w:jc w:val="left"/>
        <w:rPr>
          <w:sz w:val="22"/>
          <w:szCs w:val="22"/>
        </w:rPr>
      </w:pPr>
      <w:r>
        <w:rPr>
          <w:color w:val="000000"/>
          <w:spacing w:val="0"/>
          <w:w w:val="100"/>
          <w:position w:val="0"/>
          <w:sz w:val="22"/>
          <w:szCs w:val="22"/>
        </w:rPr>
        <w:t>期初本公司持有的金融负债按未折现剩余合同现金流量的到期期限分析如下（单位: 人民币元）：</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bl>
      <w:tblPr>
        <w:tblOverlap w:val="never"/>
        <w:jc w:val="center"/>
        <w:tblLayout w:type="fixed"/>
      </w:tblPr>
      <w:tblGrid>
        <w:gridCol w:w="2491"/>
        <w:gridCol w:w="1651"/>
        <w:gridCol w:w="4747"/>
      </w:tblGrid>
      <w:tr>
        <w:trPr>
          <w:trHeight w:val="44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一年以内</w:t>
            </w:r>
          </w:p>
        </w:tc>
        <w:tc>
          <w:tcPr>
            <w:tcBorders/>
            <w:shd w:val="clear" w:color="auto" w:fill="FFFFFF"/>
            <w:vAlign w:val="center"/>
          </w:tcPr>
          <w:p>
            <w:pPr>
              <w:pStyle w:val="Style24"/>
              <w:keepNext w:val="0"/>
              <w:keepLines w:val="0"/>
              <w:widowControl w:val="0"/>
              <w:shd w:val="clear" w:color="auto" w:fill="auto"/>
              <w:tabs>
                <w:tab w:pos="4022" w:val="left"/>
              </w:tabs>
              <w:bidi w:val="0"/>
              <w:spacing w:before="0" w:after="0" w:line="240" w:lineRule="auto"/>
              <w:ind w:left="0" w:right="0" w:firstLine="0"/>
              <w:jc w:val="right"/>
            </w:pPr>
            <w:r>
              <w:rPr>
                <w:b/>
                <w:bCs/>
                <w:color w:val="000000"/>
                <w:spacing w:val="0"/>
                <w:w w:val="100"/>
                <w:position w:val="0"/>
              </w:rPr>
              <w:t>一至二年二至五年五年以上</w:t>
              <w:tab/>
              <w:t>合计</w:t>
            </w:r>
          </w:p>
        </w:tc>
      </w:tr>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43,050,000.00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43,050,000.00</w:t>
            </w:r>
          </w:p>
        </w:tc>
      </w:tr>
      <w:tr>
        <w:trPr>
          <w:trHeight w:val="34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254,228,683.77</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pPr>
            <w:r>
              <w:rPr>
                <w:rFonts w:ascii="Arial Narrow" w:eastAsia="Arial Narrow" w:hAnsi="Arial Narrow" w:cs="Arial Narrow"/>
                <w:color w:val="000000"/>
                <w:spacing w:val="0"/>
                <w:w w:val="100"/>
                <w:position w:val="0"/>
              </w:rPr>
              <w:t>254,228,683.77</w:t>
            </w:r>
          </w:p>
        </w:tc>
      </w:tr>
      <w:tr>
        <w:trPr>
          <w:trHeight w:val="312"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140,295,600.24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pPr>
            <w:r>
              <w:rPr>
                <w:rFonts w:ascii="Arial Narrow" w:eastAsia="Arial Narrow" w:hAnsi="Arial Narrow" w:cs="Arial Narrow"/>
                <w:color w:val="000000"/>
                <w:spacing w:val="0"/>
                <w:w w:val="100"/>
                <w:position w:val="0"/>
              </w:rPr>
              <w:t>140,295,600.24</w:t>
            </w:r>
          </w:p>
        </w:tc>
      </w:tr>
      <w:tr>
        <w:trPr>
          <w:trHeight w:val="293"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（不含递延收益）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金融负债合计</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20"/>
                <w:szCs w:val="20"/>
              </w:rPr>
              <w:t>437,574,284.01</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pPr>
            <w:r>
              <w:rPr>
                <w:rFonts w:ascii="Arial Narrow" w:eastAsia="Arial Narrow" w:hAnsi="Arial Narrow" w:cs="Arial Narrow"/>
                <w:b/>
                <w:bCs/>
                <w:color w:val="000000"/>
                <w:spacing w:val="0"/>
                <w:w w:val="100"/>
                <w:position w:val="0"/>
                <w:sz w:val="20"/>
                <w:szCs w:val="20"/>
              </w:rPr>
              <w:t>437,574,284.01</w:t>
            </w:r>
          </w:p>
        </w:tc>
      </w:tr>
    </w:tbl>
    <w:p>
      <w:pPr>
        <w:widowControl w:val="0"/>
        <w:spacing w:after="279" w:line="1" w:lineRule="exact"/>
      </w:pPr>
    </w:p>
    <w:p>
      <w:pPr>
        <w:pStyle w:val="Style5"/>
        <w:keepNext w:val="0"/>
        <w:keepLines w:val="0"/>
        <w:widowControl w:val="0"/>
        <w:pBdr>
          <w:top w:val="single" w:sz="4" w:space="0" w:color="auto"/>
        </w:pBdr>
        <w:shd w:val="clear" w:color="auto" w:fill="auto"/>
        <w:bidi w:val="0"/>
        <w:spacing w:before="0" w:after="220" w:line="302" w:lineRule="exact"/>
        <w:ind w:left="400" w:right="0" w:firstLine="40"/>
        <w:jc w:val="left"/>
        <w:rPr>
          <w:sz w:val="22"/>
          <w:szCs w:val="22"/>
        </w:rPr>
      </w:pPr>
      <w:r>
        <w:rPr>
          <w:color w:val="000000"/>
          <w:spacing w:val="0"/>
          <w:w w:val="100"/>
          <w:position w:val="0"/>
          <w:sz w:val="22"/>
          <w:szCs w:val="22"/>
        </w:rPr>
        <w:t>上表中披露的金融负债金额为未经折现的合同现金流量，因而可能与资产负债表中的 账面金额有所不同。</w:t>
      </w:r>
    </w:p>
    <w:p>
      <w:pPr>
        <w:pStyle w:val="Style5"/>
        <w:keepNext w:val="0"/>
        <w:keepLines w:val="0"/>
        <w:widowControl w:val="0"/>
        <w:shd w:val="clear" w:color="auto" w:fill="auto"/>
        <w:bidi w:val="0"/>
        <w:spacing w:before="0" w:after="140" w:line="307" w:lineRule="exact"/>
        <w:ind w:left="400" w:right="0" w:firstLine="40"/>
        <w:jc w:val="left"/>
        <w:rPr>
          <w:sz w:val="22"/>
          <w:szCs w:val="22"/>
        </w:rPr>
      </w:pPr>
      <w:bookmarkStart w:id="1540" w:name="bookmark1540"/>
      <w:r>
        <w:rPr>
          <w:color w:val="000000"/>
          <w:spacing w:val="0"/>
          <w:w w:val="100"/>
          <w:position w:val="0"/>
          <w:sz w:val="22"/>
          <w:szCs w:val="22"/>
        </w:rPr>
        <w:t>（</w:t>
      </w:r>
      <w:bookmarkEnd w:id="1540"/>
      <w:r>
        <w:rPr>
          <w:b/>
          <w:bCs/>
          <w:color w:val="000000"/>
          <w:spacing w:val="0"/>
          <w:w w:val="100"/>
          <w:position w:val="0"/>
          <w:sz w:val="22"/>
          <w:szCs w:val="22"/>
        </w:rPr>
        <w:t>3</w:t>
      </w:r>
      <w:r>
        <w:rPr>
          <w:color w:val="000000"/>
          <w:spacing w:val="0"/>
          <w:w w:val="100"/>
          <w:position w:val="0"/>
          <w:sz w:val="22"/>
          <w:szCs w:val="22"/>
        </w:rPr>
        <w:t>）市场风险</w:t>
      </w:r>
    </w:p>
    <w:p>
      <w:pPr>
        <w:pStyle w:val="Style5"/>
        <w:keepNext w:val="0"/>
        <w:keepLines w:val="0"/>
        <w:widowControl w:val="0"/>
        <w:shd w:val="clear" w:color="auto" w:fill="auto"/>
        <w:bidi w:val="0"/>
        <w:spacing w:before="0" w:after="220" w:line="307" w:lineRule="exact"/>
        <w:ind w:left="400" w:right="0" w:firstLine="40"/>
        <w:jc w:val="left"/>
        <w:rPr>
          <w:sz w:val="22"/>
          <w:szCs w:val="22"/>
        </w:rPr>
      </w:pPr>
      <w:r>
        <w:rPr>
          <w:color w:val="000000"/>
          <w:spacing w:val="0"/>
          <w:w w:val="100"/>
          <w:position w:val="0"/>
          <w:sz w:val="22"/>
          <w:szCs w:val="22"/>
        </w:rPr>
        <w:t>金融工具的市场风险，是指金融工具的公允价值或未来现金流量因市场价格变动而发 生波动的风险，包括利率风险、汇率风险和其他价格风险。</w:t>
      </w:r>
    </w:p>
    <w:p>
      <w:pPr>
        <w:pStyle w:val="Style5"/>
        <w:keepNext w:val="0"/>
        <w:keepLines w:val="0"/>
        <w:widowControl w:val="0"/>
        <w:shd w:val="clear" w:color="auto" w:fill="auto"/>
        <w:bidi w:val="0"/>
        <w:spacing w:before="0" w:after="220" w:line="307" w:lineRule="exact"/>
        <w:ind w:left="0" w:right="0"/>
        <w:jc w:val="left"/>
        <w:rPr>
          <w:sz w:val="22"/>
          <w:szCs w:val="22"/>
        </w:rPr>
      </w:pPr>
      <w:r>
        <w:rPr>
          <w:color w:val="000000"/>
          <w:spacing w:val="0"/>
          <w:w w:val="100"/>
          <w:position w:val="0"/>
          <w:sz w:val="22"/>
          <w:szCs w:val="22"/>
        </w:rPr>
        <w:t>利率风险</w:t>
      </w:r>
    </w:p>
    <w:p>
      <w:pPr>
        <w:pStyle w:val="Style5"/>
        <w:keepNext w:val="0"/>
        <w:keepLines w:val="0"/>
        <w:widowControl w:val="0"/>
        <w:shd w:val="clear" w:color="auto" w:fill="auto"/>
        <w:bidi w:val="0"/>
        <w:spacing w:before="0" w:after="220" w:line="307" w:lineRule="exact"/>
        <w:ind w:left="400" w:right="0" w:firstLine="40"/>
        <w:jc w:val="left"/>
        <w:rPr>
          <w:sz w:val="22"/>
          <w:szCs w:val="22"/>
        </w:rPr>
      </w:pPr>
      <w:r>
        <w:rPr>
          <w:color w:val="000000"/>
          <w:spacing w:val="0"/>
          <w:w w:val="100"/>
          <w:position w:val="0"/>
          <w:sz w:val="22"/>
          <w:szCs w:val="22"/>
        </w:rPr>
        <w:t>利率风险，是指金融工具的公允价值或未来现金流量因市场利率变动而发生波动的风 险。利率风险可源于已确认的计息金融工具和未确认的金融工具（如某些贷款承诺）。</w:t>
      </w:r>
    </w:p>
    <w:p>
      <w:pPr>
        <w:pStyle w:val="Style5"/>
        <w:keepNext w:val="0"/>
        <w:keepLines w:val="0"/>
        <w:widowControl w:val="0"/>
        <w:shd w:val="clear" w:color="auto" w:fill="auto"/>
        <w:bidi w:val="0"/>
        <w:spacing w:before="0" w:after="220" w:line="305" w:lineRule="exact"/>
        <w:ind w:left="400" w:right="0" w:firstLine="40"/>
        <w:jc w:val="left"/>
        <w:rPr>
          <w:sz w:val="22"/>
          <w:szCs w:val="22"/>
        </w:rPr>
      </w:pPr>
      <w:r>
        <w:rPr>
          <w:color w:val="000000"/>
          <w:spacing w:val="0"/>
          <w:w w:val="100"/>
          <w:position w:val="0"/>
          <w:sz w:val="22"/>
          <w:szCs w:val="22"/>
        </w:rPr>
        <w:t>本公司密切关注利率变动对本公司利率风险的影响。本公司目前并未采取利率对冲政 策。但管理层负责监控利率风险，并将于需要时考虑对冲重大利率风险。银行存款、 理财产品的公允价值利率风险并不重大。</w:t>
      </w:r>
    </w:p>
    <w:p>
      <w:pPr>
        <w:pStyle w:val="Style5"/>
        <w:keepNext w:val="0"/>
        <w:keepLines w:val="0"/>
        <w:widowControl w:val="0"/>
        <w:shd w:val="clear" w:color="auto" w:fill="auto"/>
        <w:bidi w:val="0"/>
        <w:spacing w:before="0" w:after="220" w:line="307" w:lineRule="exact"/>
        <w:ind w:left="0" w:right="0"/>
        <w:jc w:val="left"/>
        <w:rPr>
          <w:sz w:val="22"/>
          <w:szCs w:val="22"/>
        </w:rPr>
      </w:pPr>
      <w:r>
        <w:rPr>
          <w:color w:val="000000"/>
          <w:spacing w:val="0"/>
          <w:w w:val="100"/>
          <w:position w:val="0"/>
          <w:sz w:val="22"/>
          <w:szCs w:val="22"/>
        </w:rPr>
        <w:t>汇率风险</w:t>
      </w:r>
    </w:p>
    <w:p>
      <w:pPr>
        <w:pStyle w:val="Style5"/>
        <w:keepNext w:val="0"/>
        <w:keepLines w:val="0"/>
        <w:widowControl w:val="0"/>
        <w:shd w:val="clear" w:color="auto" w:fill="auto"/>
        <w:bidi w:val="0"/>
        <w:spacing w:before="0" w:after="220" w:line="312" w:lineRule="exact"/>
        <w:ind w:left="400" w:right="0" w:firstLine="40"/>
        <w:jc w:val="left"/>
        <w:rPr>
          <w:sz w:val="22"/>
          <w:szCs w:val="22"/>
        </w:rPr>
      </w:pPr>
      <w:r>
        <w:rPr>
          <w:color w:val="000000"/>
          <w:spacing w:val="0"/>
          <w:w w:val="100"/>
          <w:position w:val="0"/>
          <w:sz w:val="22"/>
          <w:szCs w:val="22"/>
        </w:rPr>
        <w:t>汇率风险，是指金融工具的公允价值或未来现金流量因外汇汇率变动而发生波动的风 险。汇率风险可源于以记账本位币之外的外币进行计价的金融工具。</w:t>
      </w:r>
    </w:p>
    <w:p>
      <w:pPr>
        <w:pStyle w:val="Style5"/>
        <w:keepNext w:val="0"/>
        <w:keepLines w:val="0"/>
        <w:widowControl w:val="0"/>
        <w:shd w:val="clear" w:color="auto" w:fill="auto"/>
        <w:bidi w:val="0"/>
        <w:spacing w:before="0" w:after="220" w:line="314" w:lineRule="exact"/>
        <w:ind w:left="400" w:right="0" w:firstLine="40"/>
        <w:jc w:val="left"/>
        <w:rPr>
          <w:sz w:val="22"/>
          <w:szCs w:val="22"/>
        </w:rPr>
      </w:pPr>
      <w:r>
        <w:rPr>
          <w:color w:val="000000"/>
          <w:spacing w:val="0"/>
          <w:w w:val="100"/>
          <w:position w:val="0"/>
          <w:sz w:val="22"/>
          <w:szCs w:val="22"/>
        </w:rPr>
        <w:t>本公司的主要经营位于中国境内，主要业务以人民币结算。因此，本公司所承担的外 汇变动市场风险不重大。本公司期末外币金融资产列示见本附注项目注释其他之外币 货币性项目说明。</w:t>
      </w:r>
    </w:p>
    <w:p>
      <w:pPr>
        <w:pStyle w:val="Style5"/>
        <w:keepNext w:val="0"/>
        <w:keepLines w:val="0"/>
        <w:widowControl w:val="0"/>
        <w:shd w:val="clear" w:color="auto" w:fill="auto"/>
        <w:bidi w:val="0"/>
        <w:spacing w:before="0" w:after="220" w:line="307" w:lineRule="exact"/>
        <w:ind w:left="0" w:right="0" w:firstLine="0"/>
        <w:jc w:val="left"/>
        <w:rPr>
          <w:sz w:val="22"/>
          <w:szCs w:val="22"/>
        </w:rPr>
      </w:pPr>
      <w:r>
        <w:rPr>
          <w:b/>
          <w:bCs/>
          <w:color w:val="000000"/>
          <w:spacing w:val="0"/>
          <w:w w:val="100"/>
          <w:position w:val="0"/>
          <w:sz w:val="22"/>
          <w:szCs w:val="22"/>
        </w:rPr>
        <w:t>2</w:t>
      </w:r>
      <w:r>
        <w:rPr>
          <w:color w:val="000000"/>
          <w:spacing w:val="0"/>
          <w:w w:val="100"/>
          <w:position w:val="0"/>
          <w:sz w:val="22"/>
          <w:szCs w:val="22"/>
        </w:rPr>
        <w:t>、资本管理</w:t>
      </w:r>
    </w:p>
    <w:p>
      <w:pPr>
        <w:pStyle w:val="Style91"/>
        <w:keepNext/>
        <w:keepLines/>
        <w:widowControl w:val="0"/>
        <w:shd w:val="clear" w:color="auto" w:fill="auto"/>
        <w:bidi w:val="0"/>
        <w:spacing w:before="0" w:after="200" w:line="322" w:lineRule="exact"/>
        <w:ind w:left="400" w:right="0" w:firstLine="20"/>
        <w:jc w:val="left"/>
      </w:pPr>
      <w:bookmarkStart w:id="1541" w:name="bookmark1541"/>
      <w:bookmarkStart w:id="1542" w:name="bookmark1542"/>
      <w:bookmarkStart w:id="1543" w:name="bookmark1543"/>
      <w:r>
        <w:rPr>
          <w:color w:val="000000"/>
          <w:spacing w:val="0"/>
          <w:w w:val="100"/>
          <w:position w:val="0"/>
        </w:rPr>
        <w:t>本公司资本管理政策的目标是为了保障本公司能够持续经营，从而为股东提供回报, 并使其他利益相关者获益，同时维持最佳的资本结构以降低资本成本。</w:t>
      </w:r>
      <w:bookmarkEnd w:id="1541"/>
      <w:bookmarkEnd w:id="1542"/>
      <w:bookmarkEnd w:id="1543"/>
    </w:p>
    <w:p>
      <w:pPr>
        <w:pStyle w:val="Style91"/>
        <w:keepNext/>
        <w:keepLines/>
        <w:widowControl w:val="0"/>
        <w:shd w:val="clear" w:color="auto" w:fill="auto"/>
        <w:bidi w:val="0"/>
        <w:spacing w:before="0" w:after="200" w:line="312" w:lineRule="exact"/>
        <w:ind w:left="400" w:right="0" w:firstLine="20"/>
        <w:jc w:val="left"/>
      </w:pPr>
      <w:bookmarkStart w:id="1544" w:name="bookmark1544"/>
      <w:bookmarkStart w:id="1545" w:name="bookmark1545"/>
      <w:bookmarkStart w:id="1546" w:name="bookmark1546"/>
      <w:r>
        <w:rPr>
          <w:color w:val="000000"/>
          <w:spacing w:val="0"/>
          <w:w w:val="100"/>
          <w:position w:val="0"/>
        </w:rPr>
        <w:t>为了维持或调整资本结构，本公司可能会调整支付给股东的股利金额、发行新股或出 售资产以减低债务。</w:t>
      </w:r>
      <w:bookmarkEnd w:id="1544"/>
      <w:bookmarkEnd w:id="1545"/>
      <w:bookmarkEnd w:id="1546"/>
    </w:p>
    <w:p>
      <w:pPr>
        <w:pStyle w:val="Style91"/>
        <w:keepNext/>
        <w:keepLines/>
        <w:widowControl w:val="0"/>
        <w:shd w:val="clear" w:color="auto" w:fill="auto"/>
        <w:bidi w:val="0"/>
        <w:spacing w:before="0" w:after="0" w:line="317" w:lineRule="exact"/>
        <w:ind w:left="400" w:right="0" w:firstLine="20"/>
        <w:jc w:val="left"/>
      </w:pPr>
      <w:bookmarkStart w:id="1547" w:name="bookmark1547"/>
      <w:bookmarkStart w:id="1548" w:name="bookmark1548"/>
      <w:bookmarkStart w:id="1549" w:name="bookmark1549"/>
      <w:r>
        <w:rPr>
          <w:color w:val="000000"/>
          <w:spacing w:val="0"/>
          <w:w w:val="100"/>
          <w:position w:val="0"/>
        </w:rPr>
        <w:t>本公司以资产负债率（即总负债除以总资产）为基础对资本结构进行监控。于</w:t>
      </w:r>
      <w:r>
        <w:rPr>
          <w:b/>
          <w:bCs/>
          <w:color w:val="000000"/>
          <w:spacing w:val="0"/>
          <w:w w:val="100"/>
          <w:position w:val="0"/>
        </w:rPr>
        <w:t>2016</w:t>
      </w:r>
      <w:bookmarkEnd w:id="1547"/>
      <w:bookmarkEnd w:id="1548"/>
      <w:bookmarkEnd w:id="1549"/>
    </w:p>
    <w:p>
      <w:pPr>
        <w:pStyle w:val="Style29"/>
        <w:keepNext/>
        <w:keepLines/>
        <w:widowControl w:val="0"/>
        <w:shd w:val="clear" w:color="auto" w:fill="auto"/>
        <w:bidi w:val="0"/>
        <w:spacing w:before="0" w:after="880" w:line="317" w:lineRule="exact"/>
        <w:ind w:left="400" w:right="0" w:firstLine="20"/>
        <w:jc w:val="left"/>
      </w:pPr>
      <w:bookmarkStart w:id="1550" w:name="bookmark1550"/>
      <w:bookmarkStart w:id="1551" w:name="bookmark1551"/>
      <w:bookmarkStart w:id="1552" w:name="bookmark1552"/>
      <w:r>
        <w:rPr>
          <w:b w:val="0"/>
          <w:bCs w:val="0"/>
          <w:color w:val="000000"/>
          <w:spacing w:val="0"/>
          <w:w w:val="100"/>
          <w:position w:val="0"/>
        </w:rPr>
        <w:t>年</w:t>
      </w:r>
      <w:r>
        <w:rPr>
          <w:color w:val="000000"/>
          <w:spacing w:val="0"/>
          <w:w w:val="100"/>
          <w:position w:val="0"/>
        </w:rPr>
        <w:t>12</w:t>
      </w:r>
      <w:r>
        <w:rPr>
          <w:b w:val="0"/>
          <w:bCs w:val="0"/>
          <w:color w:val="000000"/>
          <w:spacing w:val="0"/>
          <w:w w:val="100"/>
          <w:position w:val="0"/>
        </w:rPr>
        <w:t>月</w:t>
      </w:r>
      <w:r>
        <w:rPr>
          <w:color w:val="000000"/>
          <w:spacing w:val="0"/>
          <w:w w:val="100"/>
          <w:position w:val="0"/>
        </w:rPr>
        <w:t>31</w:t>
      </w:r>
      <w:r>
        <w:rPr>
          <w:b w:val="0"/>
          <w:bCs w:val="0"/>
          <w:color w:val="000000"/>
          <w:spacing w:val="0"/>
          <w:w w:val="100"/>
          <w:position w:val="0"/>
        </w:rPr>
        <w:t>日，本公司的资产负债率为</w:t>
      </w:r>
      <w:r>
        <w:rPr>
          <w:color w:val="000000"/>
          <w:spacing w:val="0"/>
          <w:w w:val="100"/>
          <w:position w:val="0"/>
        </w:rPr>
        <w:t>27.55%</w:t>
      </w:r>
      <w:r>
        <w:rPr>
          <w:b w:val="0"/>
          <w:bCs w:val="0"/>
          <w:color w:val="000000"/>
          <w:spacing w:val="0"/>
          <w:w w:val="100"/>
          <w:position w:val="0"/>
        </w:rPr>
        <w:t>（</w:t>
      </w:r>
      <w:r>
        <w:rPr>
          <w:color w:val="000000"/>
          <w:spacing w:val="0"/>
          <w:w w:val="100"/>
          <w:position w:val="0"/>
        </w:rPr>
        <w:t>2015</w:t>
      </w:r>
      <w:r>
        <w:rPr>
          <w:b w:val="0"/>
          <w:bCs w:val="0"/>
          <w:color w:val="000000"/>
          <w:spacing w:val="0"/>
          <w:w w:val="100"/>
          <w:position w:val="0"/>
        </w:rPr>
        <w:t>年</w:t>
      </w:r>
      <w:r>
        <w:rPr>
          <w:color w:val="000000"/>
          <w:spacing w:val="0"/>
          <w:w w:val="100"/>
          <w:position w:val="0"/>
        </w:rPr>
        <w:t>12</w:t>
      </w:r>
      <w:r>
        <w:rPr>
          <w:b w:val="0"/>
          <w:bCs w:val="0"/>
          <w:color w:val="000000"/>
          <w:spacing w:val="0"/>
          <w:w w:val="100"/>
          <w:position w:val="0"/>
        </w:rPr>
        <w:t>月</w:t>
      </w:r>
      <w:r>
        <w:rPr>
          <w:color w:val="000000"/>
          <w:spacing w:val="0"/>
          <w:w w:val="100"/>
          <w:position w:val="0"/>
        </w:rPr>
        <w:t>31</w:t>
      </w:r>
      <w:r>
        <w:rPr>
          <w:b w:val="0"/>
          <w:bCs w:val="0"/>
          <w:color w:val="000000"/>
          <w:spacing w:val="0"/>
          <w:w w:val="100"/>
          <w:position w:val="0"/>
        </w:rPr>
        <w:t>日：</w:t>
      </w:r>
      <w:r>
        <w:rPr>
          <w:color w:val="000000"/>
          <w:spacing w:val="0"/>
          <w:w w:val="100"/>
          <w:position w:val="0"/>
        </w:rPr>
        <w:t xml:space="preserve">23.26% </w:t>
      </w:r>
      <w:r>
        <w:rPr>
          <w:b w:val="0"/>
          <w:bCs w:val="0"/>
          <w:color w:val="000000"/>
          <w:spacing w:val="0"/>
          <w:w w:val="100"/>
          <w:position w:val="0"/>
        </w:rPr>
        <w:t>）。</w:t>
      </w:r>
      <w:bookmarkEnd w:id="1550"/>
      <w:bookmarkEnd w:id="1551"/>
      <w:bookmarkEnd w:id="1552"/>
    </w:p>
    <w:p>
      <w:pPr>
        <w:pStyle w:val="Style26"/>
        <w:keepNext/>
        <w:keepLines/>
        <w:widowControl w:val="0"/>
        <w:shd w:val="clear" w:color="auto" w:fill="auto"/>
        <w:bidi w:val="0"/>
        <w:spacing w:before="0" w:after="100" w:line="240" w:lineRule="auto"/>
        <w:ind w:left="400" w:right="0" w:firstLine="20"/>
        <w:jc w:val="left"/>
      </w:pPr>
      <w:bookmarkStart w:id="1553" w:name="bookmark1553"/>
      <w:bookmarkStart w:id="1554" w:name="bookmark1554"/>
      <w:bookmarkStart w:id="1555" w:name="bookmark1555"/>
      <w:r>
        <w:rPr>
          <w:color w:val="000000"/>
          <w:spacing w:val="0"/>
          <w:w w:val="100"/>
          <w:position w:val="0"/>
        </w:rPr>
        <w:t>十一、公允价值的披露</w:t>
      </w:r>
      <w:bookmarkEnd w:id="1553"/>
      <w:bookmarkEnd w:id="1554"/>
      <w:bookmarkEnd w:id="1555"/>
    </w:p>
    <w:p>
      <w:pPr>
        <w:pStyle w:val="Style26"/>
        <w:keepNext/>
        <w:keepLines/>
        <w:widowControl w:val="0"/>
        <w:shd w:val="clear" w:color="auto" w:fill="auto"/>
        <w:bidi w:val="0"/>
        <w:spacing w:before="0" w:after="100" w:line="240" w:lineRule="auto"/>
        <w:ind w:left="400" w:right="0" w:firstLine="20"/>
        <w:jc w:val="left"/>
      </w:pPr>
      <w:bookmarkStart w:id="1553" w:name="bookmark1553"/>
      <w:bookmarkStart w:id="1554" w:name="bookmark1554"/>
      <w:bookmarkStart w:id="1556" w:name="bookmark1556"/>
      <w:bookmarkStart w:id="1557" w:name="bookmark1557"/>
      <w:r>
        <w:rPr>
          <w:color w:val="000000"/>
          <w:spacing w:val="0"/>
          <w:w w:val="100"/>
          <w:position w:val="0"/>
        </w:rPr>
        <w:t>1</w:t>
      </w:r>
      <w:bookmarkEnd w:id="1556"/>
      <w:r>
        <w:rPr>
          <w:color w:val="000000"/>
          <w:spacing w:val="0"/>
          <w:w w:val="100"/>
          <w:position w:val="0"/>
        </w:rPr>
        <w:t>、以公允价值计量的资产和负债的期末公允价值</w:t>
      </w:r>
      <w:bookmarkEnd w:id="1553"/>
      <w:bookmarkEnd w:id="1554"/>
      <w:bookmarkEnd w:id="1557"/>
    </w:p>
    <w:p>
      <w:pPr>
        <w:pStyle w:val="Style5"/>
        <w:keepNext w:val="0"/>
        <w:keepLines w:val="0"/>
        <w:widowControl w:val="0"/>
        <w:shd w:val="clear" w:color="auto" w:fill="auto"/>
        <w:bidi w:val="0"/>
        <w:spacing w:before="0" w:after="0" w:line="240" w:lineRule="auto"/>
        <w:ind w:left="40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80"/>
        <w:gridCol w:w="1642"/>
        <w:gridCol w:w="1704"/>
        <w:gridCol w:w="149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持续以公允价值计量的资 产总额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79,605,851.95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79,605,851.95</w:t>
            </w:r>
          </w:p>
        </w:tc>
      </w:tr>
      <w:tr>
        <w:trPr>
          <w:trHeight w:val="31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86"/>
        <w:gridCol w:w="1680"/>
        <w:gridCol w:w="1642"/>
        <w:gridCol w:w="1704"/>
        <w:gridCol w:w="149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tabs>
          <w:tab w:pos="830" w:val="left"/>
        </w:tabs>
        <w:bidi w:val="0"/>
        <w:spacing w:before="0" w:after="100" w:line="317" w:lineRule="exact"/>
        <w:ind w:left="0" w:right="0"/>
        <w:jc w:val="left"/>
      </w:pPr>
      <w:bookmarkStart w:id="1558" w:name="bookmark1558"/>
      <w:r>
        <w:rPr>
          <w:b/>
          <w:bCs/>
          <w:color w:val="000000"/>
          <w:spacing w:val="0"/>
          <w:w w:val="100"/>
          <w:position w:val="0"/>
        </w:rPr>
        <w:t>2</w:t>
      </w:r>
      <w:bookmarkEnd w:id="1558"/>
      <w:r>
        <w:rPr>
          <w:b/>
          <w:bCs/>
          <w:color w:val="000000"/>
          <w:spacing w:val="0"/>
          <w:w w:val="100"/>
          <w:position w:val="0"/>
        </w:rPr>
        <w:t>、</w:t>
        <w:tab/>
        <w:t>持续和非持续第一层次公允价值计量项目市价的确定依据</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jc w:val="left"/>
      </w:pPr>
      <w:r>
        <w:rPr>
          <w:color w:val="000000"/>
          <w:spacing w:val="0"/>
          <w:w w:val="100"/>
          <w:position w:val="0"/>
        </w:rPr>
        <w:t>在计量日能够取得的相同资产或负债在活跃市场上未经调整的报价。</w:t>
      </w:r>
    </w:p>
    <w:p>
      <w:pPr>
        <w:pStyle w:val="Style5"/>
        <w:keepNext w:val="0"/>
        <w:keepLines w:val="0"/>
        <w:widowControl w:val="0"/>
        <w:shd w:val="clear" w:color="auto" w:fill="auto"/>
        <w:tabs>
          <w:tab w:pos="830" w:val="left"/>
        </w:tabs>
        <w:bidi w:val="0"/>
        <w:spacing w:before="0" w:after="260" w:line="350" w:lineRule="exact"/>
        <w:ind w:left="400" w:right="0" w:firstLine="20"/>
        <w:jc w:val="left"/>
      </w:pPr>
      <w:bookmarkStart w:id="1559" w:name="bookmark1559"/>
      <w:r>
        <w:rPr>
          <w:b/>
          <w:bCs/>
          <w:color w:val="000000"/>
          <w:spacing w:val="0"/>
          <w:w w:val="100"/>
          <w:position w:val="0"/>
        </w:rPr>
        <w:t>3</w:t>
      </w:r>
      <w:bookmarkEnd w:id="1559"/>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0" w:val="left"/>
        </w:tabs>
        <w:bidi w:val="0"/>
        <w:spacing w:before="0" w:after="300" w:line="350" w:lineRule="exact"/>
        <w:ind w:left="400" w:right="0" w:firstLine="20"/>
        <w:jc w:val="left"/>
      </w:pPr>
      <w:bookmarkStart w:id="1560" w:name="bookmark1560"/>
      <w:r>
        <w:rPr>
          <w:b/>
          <w:bCs/>
          <w:color w:val="000000"/>
          <w:spacing w:val="0"/>
          <w:w w:val="100"/>
          <w:position w:val="0"/>
        </w:rPr>
        <w:t>4</w:t>
      </w:r>
      <w:bookmarkEnd w:id="1560"/>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0" w:val="left"/>
        </w:tabs>
        <w:bidi w:val="0"/>
        <w:spacing w:before="0" w:after="0" w:line="283" w:lineRule="exact"/>
        <w:ind w:left="860" w:right="0" w:hanging="440"/>
        <w:jc w:val="left"/>
      </w:pPr>
      <w:bookmarkStart w:id="1561" w:name="bookmark1561"/>
      <w:r>
        <w:rPr>
          <w:b/>
          <w:bCs/>
          <w:color w:val="000000"/>
          <w:spacing w:val="0"/>
          <w:w w:val="100"/>
          <w:position w:val="0"/>
        </w:rPr>
        <w:t>5</w:t>
      </w:r>
      <w:bookmarkEnd w:id="1561"/>
      <w:r>
        <w:rPr>
          <w:b/>
          <w:bCs/>
          <w:color w:val="000000"/>
          <w:spacing w:val="0"/>
          <w:w w:val="100"/>
          <w:position w:val="0"/>
        </w:rPr>
        <w:t>、</w:t>
        <w:tab/>
        <w:t>持续的第三层次公允价值计量项目，期初与期末账面价值间的调节信息及不可观察参数敏感 性分析</w:t>
      </w:r>
    </w:p>
    <w:p>
      <w:pPr>
        <w:pStyle w:val="Style5"/>
        <w:keepNext w:val="0"/>
        <w:keepLines w:val="0"/>
        <w:widowControl w:val="0"/>
        <w:shd w:val="clear" w:color="auto" w:fill="auto"/>
        <w:bidi w:val="0"/>
        <w:spacing w:before="0" w:after="300" w:line="317"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0" w:val="left"/>
        </w:tabs>
        <w:bidi w:val="0"/>
        <w:spacing w:before="0" w:after="0" w:line="283" w:lineRule="exact"/>
        <w:ind w:left="860" w:right="0" w:hanging="440"/>
        <w:jc w:val="left"/>
      </w:pPr>
      <w:bookmarkStart w:id="1562" w:name="bookmark1562"/>
      <w:r>
        <w:rPr>
          <w:b/>
          <w:bCs/>
          <w:color w:val="000000"/>
          <w:spacing w:val="0"/>
          <w:w w:val="100"/>
          <w:position w:val="0"/>
        </w:rPr>
        <w:t>6</w:t>
      </w:r>
      <w:bookmarkEnd w:id="1562"/>
      <w:r>
        <w:rPr>
          <w:b/>
          <w:bCs/>
          <w:color w:val="000000"/>
          <w:spacing w:val="0"/>
          <w:w w:val="100"/>
          <w:position w:val="0"/>
        </w:rPr>
        <w:t>、</w:t>
        <w:tab/>
        <w:t>持续的公允价值计量项目，本期内发生各层级之间转换的，转换的原因及确定转换时点的政 策</w:t>
      </w:r>
    </w:p>
    <w:p>
      <w:pPr>
        <w:pStyle w:val="Style5"/>
        <w:keepNext w:val="0"/>
        <w:keepLines w:val="0"/>
        <w:widowControl w:val="0"/>
        <w:shd w:val="clear" w:color="auto" w:fill="auto"/>
        <w:bidi w:val="0"/>
        <w:spacing w:before="0" w:after="260" w:line="317"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0" w:val="left"/>
        </w:tabs>
        <w:bidi w:val="0"/>
        <w:spacing w:before="0" w:after="0" w:line="317" w:lineRule="exact"/>
        <w:ind w:left="0" w:right="0"/>
        <w:jc w:val="left"/>
      </w:pPr>
      <w:bookmarkStart w:id="1563" w:name="bookmark1563"/>
      <w:r>
        <w:rPr>
          <w:b/>
          <w:bCs/>
          <w:color w:val="000000"/>
          <w:spacing w:val="0"/>
          <w:w w:val="100"/>
          <w:position w:val="0"/>
        </w:rPr>
        <w:t>7</w:t>
      </w:r>
      <w:bookmarkEnd w:id="1563"/>
      <w:r>
        <w:rPr>
          <w:b/>
          <w:bCs/>
          <w:color w:val="000000"/>
          <w:spacing w:val="0"/>
          <w:w w:val="100"/>
          <w:position w:val="0"/>
        </w:rPr>
        <w:t>、</w:t>
        <w:tab/>
        <w:t>本期内发生的估值技术变更及变更原因</w:t>
      </w:r>
    </w:p>
    <w:p>
      <w:pPr>
        <w:pStyle w:val="Style5"/>
        <w:keepNext w:val="0"/>
        <w:keepLines w:val="0"/>
        <w:widowControl w:val="0"/>
        <w:shd w:val="clear" w:color="auto" w:fill="auto"/>
        <w:bidi w:val="0"/>
        <w:spacing w:before="0" w:after="260" w:line="317"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30" w:val="left"/>
        </w:tabs>
        <w:bidi w:val="0"/>
        <w:spacing w:before="0" w:after="0" w:line="317" w:lineRule="exact"/>
        <w:ind w:left="0" w:right="0"/>
        <w:jc w:val="left"/>
      </w:pPr>
      <w:bookmarkStart w:id="1564" w:name="bookmark1564"/>
      <w:r>
        <w:rPr>
          <w:b/>
          <w:bCs/>
          <w:color w:val="000000"/>
          <w:spacing w:val="0"/>
          <w:w w:val="100"/>
          <w:position w:val="0"/>
        </w:rPr>
        <w:t>8</w:t>
      </w:r>
      <w:bookmarkEnd w:id="1564"/>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bidi w:val="0"/>
        <w:spacing w:before="0" w:after="260" w:line="317"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440"/>
        <w:jc w:val="left"/>
      </w:pPr>
      <w:bookmarkStart w:id="1565" w:name="bookmark1565"/>
      <w:bookmarkStart w:id="1566" w:name="bookmark1566"/>
      <w:bookmarkStart w:id="1567" w:name="bookmark1567"/>
      <w:bookmarkStart w:id="1568" w:name="bookmark1568"/>
      <w:r>
        <w:rPr>
          <w:color w:val="000000"/>
          <w:spacing w:val="0"/>
          <w:w w:val="100"/>
          <w:position w:val="0"/>
        </w:rPr>
        <w:t>9</w:t>
      </w:r>
      <w:bookmarkEnd w:id="1567"/>
      <w:r>
        <w:rPr>
          <w:color w:val="000000"/>
          <w:spacing w:val="0"/>
          <w:w w:val="100"/>
          <w:position w:val="0"/>
        </w:rPr>
        <w:t>、其他</w:t>
      </w:r>
      <w:bookmarkEnd w:id="1565"/>
      <w:bookmarkEnd w:id="1566"/>
      <w:bookmarkEnd w:id="1568"/>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0" w:right="0" w:firstLine="440"/>
        <w:jc w:val="left"/>
      </w:pPr>
      <w:bookmarkStart w:id="1569" w:name="bookmark1569"/>
      <w:r>
        <w:rPr>
          <w:b/>
          <w:bCs/>
          <w:color w:val="000000"/>
          <w:spacing w:val="0"/>
          <w:w w:val="100"/>
          <w:position w:val="0"/>
        </w:rPr>
        <w:t>1</w:t>
      </w:r>
      <w:bookmarkEnd w:id="1569"/>
      <w:r>
        <w:rPr>
          <w:b/>
          <w:bCs/>
          <w:color w:val="000000"/>
          <w:spacing w:val="0"/>
          <w:w w:val="100"/>
          <w:position w:val="0"/>
        </w:rPr>
        <w:t>、本企业的母公司情况</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太阳雨控股 集团有限公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新能源实业 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徐新建持有太阳雨控股集团有限公司</w:t>
      </w:r>
      <w:r>
        <w:rPr>
          <w:color w:val="000000"/>
          <w:spacing w:val="0"/>
          <w:w w:val="100"/>
          <w:position w:val="0"/>
          <w:sz w:val="18"/>
          <w:szCs w:val="18"/>
        </w:rPr>
        <w:t xml:space="preserve">90. </w:t>
      </w:r>
      <w:r>
        <w:rPr>
          <w:color w:val="000000"/>
          <w:spacing w:val="0"/>
          <w:w w:val="100"/>
          <w:position w:val="0"/>
          <w:sz w:val="18"/>
          <w:szCs w:val="18"/>
        </w:rPr>
        <w:t>80%</w:t>
      </w:r>
      <w:r>
        <w:rPr>
          <w:color w:val="000000"/>
          <w:spacing w:val="0"/>
          <w:w w:val="100"/>
          <w:position w:val="0"/>
        </w:rPr>
        <w:t>股权，为本公司的实际控制人。</w:t>
      </w:r>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本企业最终控制方是徐新建</w:t>
      </w:r>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报告期内母公司注册资本未发生变化。</w:t>
      </w:r>
    </w:p>
    <w:p>
      <w:pPr>
        <w:pStyle w:val="Style26"/>
        <w:keepNext/>
        <w:keepLines/>
        <w:widowControl w:val="0"/>
        <w:shd w:val="clear" w:color="auto" w:fill="auto"/>
        <w:tabs>
          <w:tab w:pos="860" w:val="left"/>
        </w:tabs>
        <w:bidi w:val="0"/>
        <w:spacing w:before="0" w:after="0" w:line="283" w:lineRule="exact"/>
        <w:ind w:left="0" w:right="0" w:firstLine="440"/>
        <w:jc w:val="left"/>
      </w:pPr>
      <w:bookmarkStart w:id="1570" w:name="bookmark1570"/>
      <w:bookmarkStart w:id="1571" w:name="bookmark1571"/>
      <w:bookmarkStart w:id="1572" w:name="bookmark1572"/>
      <w:bookmarkStart w:id="1573" w:name="bookmark1573"/>
      <w:r>
        <w:rPr>
          <w:color w:val="000000"/>
          <w:spacing w:val="0"/>
          <w:w w:val="100"/>
          <w:position w:val="0"/>
        </w:rPr>
        <w:t>2</w:t>
      </w:r>
      <w:bookmarkEnd w:id="1572"/>
      <w:r>
        <w:rPr>
          <w:color w:val="000000"/>
          <w:spacing w:val="0"/>
          <w:w w:val="100"/>
          <w:position w:val="0"/>
        </w:rPr>
        <w:t>、</w:t>
        <w:tab/>
        <w:t>本企业的子公司情况</w:t>
      </w:r>
      <w:bookmarkEnd w:id="1570"/>
      <w:bookmarkEnd w:id="1571"/>
      <w:bookmarkEnd w:id="1573"/>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300" w:line="283"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tabs>
          <w:tab w:pos="860" w:val="left"/>
        </w:tabs>
        <w:bidi w:val="0"/>
        <w:spacing w:before="0" w:after="0" w:line="283" w:lineRule="exact"/>
        <w:ind w:left="0" w:right="0" w:firstLine="440"/>
        <w:jc w:val="left"/>
      </w:pPr>
      <w:bookmarkStart w:id="1574" w:name="bookmark1574"/>
      <w:bookmarkStart w:id="1575" w:name="bookmark1575"/>
      <w:bookmarkStart w:id="1576" w:name="bookmark1576"/>
      <w:bookmarkStart w:id="1577" w:name="bookmark1577"/>
      <w:r>
        <w:rPr>
          <w:color w:val="000000"/>
          <w:spacing w:val="0"/>
          <w:w w:val="100"/>
          <w:position w:val="0"/>
        </w:rPr>
        <w:t>3</w:t>
      </w:r>
      <w:bookmarkEnd w:id="1576"/>
      <w:r>
        <w:rPr>
          <w:color w:val="000000"/>
          <w:spacing w:val="0"/>
          <w:w w:val="100"/>
          <w:position w:val="0"/>
        </w:rPr>
        <w:t>、</w:t>
        <w:tab/>
        <w:t>本企业合营和联营企业情况</w:t>
      </w:r>
      <w:bookmarkEnd w:id="1574"/>
      <w:bookmarkEnd w:id="1575"/>
      <w:bookmarkEnd w:id="1577"/>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3" w:lineRule="exact"/>
        <w:ind w:left="44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83" w:lineRule="exact"/>
        <w:ind w:left="4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深圳市鹏桑普太阳能股份有限公司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西藏鸥美家卫浴用品有限公司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45%</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广州四季沐歌厨卫用品有限公司及其子 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30%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普罗米司(上海)健康科技有限公司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本公司持股</w:t>
            </w:r>
            <w:r>
              <w:rPr>
                <w:color w:val="000000"/>
                <w:spacing w:val="0"/>
                <w:w w:val="100"/>
                <w:position w:val="0"/>
                <w:sz w:val="18"/>
                <w:szCs w:val="18"/>
              </w:rPr>
              <w:t>49%</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连云港兴和泡沫制品有限公司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连云港市金荷纸业包装有限公司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太阳雨新能源科技(上海)有限公司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深圳市苏商会投资有限公司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山东汇商工谷园区开发建设有限公司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江苏赫尔斯镀膜技术有限公司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p>
    <w:tbl>
      <w:tblPr>
        <w:tblOverlap w:val="never"/>
        <w:jc w:val="center"/>
        <w:tblLayout w:type="fixed"/>
      </w:tblPr>
      <w:tblGrid>
        <w:gridCol w:w="3984"/>
        <w:gridCol w:w="5078"/>
      </w:tblGrid>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99" w:line="1" w:lineRule="exact"/>
      </w:pPr>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其他说明</w:t>
      </w:r>
    </w:p>
    <w:p>
      <w:pPr>
        <w:pStyle w:val="Style26"/>
        <w:keepNext/>
        <w:keepLines/>
        <w:widowControl w:val="0"/>
        <w:shd w:val="clear" w:color="auto" w:fill="auto"/>
        <w:bidi w:val="0"/>
        <w:spacing w:before="0" w:after="100" w:line="240" w:lineRule="auto"/>
        <w:ind w:left="0" w:right="0" w:firstLine="400"/>
        <w:jc w:val="left"/>
      </w:pPr>
      <w:bookmarkStart w:id="1578" w:name="bookmark1578"/>
      <w:bookmarkStart w:id="1579" w:name="bookmark1579"/>
      <w:bookmarkStart w:id="1580" w:name="bookmark1580"/>
      <w:bookmarkStart w:id="1581" w:name="bookmark1581"/>
      <w:r>
        <w:rPr>
          <w:color w:val="000000"/>
          <w:spacing w:val="0"/>
          <w:w w:val="100"/>
          <w:position w:val="0"/>
        </w:rPr>
        <w:t>5</w:t>
      </w:r>
      <w:bookmarkEnd w:id="1580"/>
      <w:r>
        <w:rPr>
          <w:color w:val="000000"/>
          <w:spacing w:val="0"/>
          <w:w w:val="100"/>
          <w:position w:val="0"/>
        </w:rPr>
        <w:t>、关联交易情况</w:t>
      </w:r>
      <w:bookmarkEnd w:id="1578"/>
      <w:bookmarkEnd w:id="1579"/>
      <w:bookmarkEnd w:id="1581"/>
    </w:p>
    <w:p>
      <w:pPr>
        <w:pStyle w:val="Style26"/>
        <w:keepNext/>
        <w:keepLines/>
        <w:widowControl w:val="0"/>
        <w:shd w:val="clear" w:color="auto" w:fill="auto"/>
        <w:bidi w:val="0"/>
        <w:spacing w:before="0" w:after="100" w:line="240" w:lineRule="auto"/>
        <w:ind w:left="0" w:right="0" w:firstLine="400"/>
        <w:jc w:val="left"/>
      </w:pPr>
      <w:bookmarkStart w:id="1578" w:name="bookmark1578"/>
      <w:bookmarkStart w:id="1579" w:name="bookmark1579"/>
      <w:bookmarkStart w:id="1582" w:name="bookmark1582"/>
      <w:r>
        <w:rPr>
          <w:color w:val="000000"/>
          <w:spacing w:val="0"/>
          <w:w w:val="100"/>
          <w:position w:val="0"/>
        </w:rPr>
        <w:t>(1).</w:t>
      </w:r>
      <w:r>
        <w:rPr>
          <w:color w:val="000000"/>
          <w:spacing w:val="0"/>
          <w:w w:val="100"/>
          <w:position w:val="0"/>
        </w:rPr>
        <w:t>购销商品、提供和接受劳务的关联交易</w:t>
      </w:r>
      <w:bookmarkEnd w:id="1578"/>
      <w:bookmarkEnd w:id="1579"/>
      <w:bookmarkEnd w:id="1582"/>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29"/>
        <w:gridCol w:w="2141"/>
        <w:gridCol w:w="2170"/>
        <w:gridCol w:w="2170"/>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连云港兴和泡沫制品有限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336.74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连云港市金荷纸业包装有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太阳雨新能源科技(上海)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西藏鸥美家卫浴用品有限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1,601.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2,105.27</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江苏赫尔斯镀膜技术有限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深圳市苏商会投资有限公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37.62</w:t>
            </w:r>
          </w:p>
        </w:tc>
      </w:tr>
    </w:tbl>
    <w:p>
      <w:pPr>
        <w:widowControl w:val="0"/>
        <w:spacing w:after="519" w:line="1" w:lineRule="exact"/>
      </w:pPr>
    </w:p>
    <w:p>
      <w:pPr>
        <w:pStyle w:val="Style5"/>
        <w:keepNext w:val="0"/>
        <w:keepLines w:val="0"/>
        <w:widowControl w:val="0"/>
        <w:shd w:val="clear" w:color="auto" w:fill="auto"/>
        <w:bidi w:val="0"/>
        <w:spacing w:before="0" w:after="0" w:line="269" w:lineRule="exact"/>
        <w:ind w:left="400" w:right="0" w:firstLine="2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普罗米司(上海)健康科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6,233.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400" w:right="0" w:firstLine="2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400" w:right="0" w:firstLine="20"/>
        <w:jc w:val="left"/>
      </w:pP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3"/>
        </w:numPr>
        <w:shd w:val="clear" w:color="auto" w:fill="auto"/>
        <w:bidi w:val="0"/>
        <w:spacing w:before="0" w:after="100" w:line="240" w:lineRule="auto"/>
        <w:ind w:left="0" w:right="0" w:firstLine="40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w:t>
      </w:r>
      <w:r>
        <w:rPr>
          <w:color w:val="000000"/>
          <w:spacing w:val="0"/>
          <w:w w:val="100"/>
          <w:position w:val="0"/>
        </w:rPr>
        <w:t>关联租赁情况</w:t>
      </w:r>
      <w:bookmarkEnd w:id="1583"/>
      <w:bookmarkEnd w:id="1584"/>
      <w:bookmarkEnd w:id="1586"/>
    </w:p>
    <w:p>
      <w:pPr>
        <w:pStyle w:val="Style5"/>
        <w:keepNext w:val="0"/>
        <w:keepLines w:val="0"/>
        <w:widowControl w:val="0"/>
        <w:shd w:val="clear" w:color="auto" w:fill="auto"/>
        <w:bidi w:val="0"/>
        <w:spacing w:before="0" w:after="300" w:line="240" w:lineRule="auto"/>
        <w:ind w:left="0" w:right="0"/>
        <w:jc w:val="left"/>
      </w:pPr>
      <w:r>
        <w:rPr>
          <w:color w:val="000000"/>
          <w:spacing w:val="0"/>
          <w:w w:val="100"/>
          <w:position w:val="0"/>
        </w:rPr>
        <w:t xml:space="preserve">本公司作为出租方：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851" w:val="left"/>
        </w:tabs>
        <w:bidi w:val="0"/>
        <w:spacing w:before="0" w:after="200" w:line="285" w:lineRule="exact"/>
        <w:ind w:left="400" w:right="0" w:firstLine="40"/>
        <w:jc w:val="left"/>
      </w:pPr>
      <w:bookmarkStart w:id="1587" w:name="bookmark1587"/>
      <w:bookmarkEnd w:id="1587"/>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832" w:val="left"/>
        </w:tabs>
        <w:bidi w:val="0"/>
        <w:spacing w:before="0" w:after="0" w:line="341" w:lineRule="exact"/>
        <w:ind w:left="400" w:right="0" w:firstLine="40"/>
        <w:jc w:val="left"/>
      </w:pPr>
      <w:bookmarkStart w:id="1588" w:name="bookmark1588"/>
      <w:bookmarkEnd w:id="1588"/>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832" w:val="left"/>
        </w:tabs>
        <w:bidi w:val="0"/>
        <w:spacing w:before="0" w:after="0" w:line="341" w:lineRule="exact"/>
        <w:ind w:left="400" w:right="0" w:firstLine="40"/>
        <w:jc w:val="left"/>
      </w:pPr>
      <w:bookmarkStart w:id="1589" w:name="bookmark1589"/>
      <w:bookmarkEnd w:id="1589"/>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3"/>
        </w:numPr>
        <w:shd w:val="clear" w:color="auto" w:fill="auto"/>
        <w:tabs>
          <w:tab w:pos="823" w:val="left"/>
        </w:tabs>
        <w:bidi w:val="0"/>
        <w:spacing w:before="0" w:after="0" w:line="341" w:lineRule="exact"/>
        <w:ind w:left="0" w:right="0"/>
        <w:jc w:val="left"/>
      </w:pPr>
      <w:bookmarkStart w:id="1590" w:name="bookmark1590"/>
      <w:bookmarkEnd w:id="1590"/>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341" w:lineRule="exact"/>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767.90</w:t>
            </w:r>
          </w:p>
        </w:tc>
      </w:tr>
    </w:tbl>
    <w:p>
      <w:pPr>
        <w:widowControl w:val="0"/>
        <w:spacing w:after="599" w:line="1" w:lineRule="exact"/>
      </w:pPr>
    </w:p>
    <w:p>
      <w:pPr>
        <w:pStyle w:val="Style26"/>
        <w:keepNext/>
        <w:keepLines/>
        <w:widowControl w:val="0"/>
        <w:numPr>
          <w:ilvl w:val="0"/>
          <w:numId w:val="123"/>
        </w:numPr>
        <w:shd w:val="clear" w:color="auto" w:fill="auto"/>
        <w:bidi w:val="0"/>
        <w:spacing w:before="0" w:after="100" w:line="240" w:lineRule="auto"/>
        <w:ind w:left="0" w:right="0" w:firstLine="40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w:t>
      </w:r>
      <w:r>
        <w:rPr>
          <w:color w:val="000000"/>
          <w:spacing w:val="0"/>
          <w:w w:val="100"/>
          <w:position w:val="0"/>
        </w:rPr>
        <w:t>其他关联交易</w:t>
      </w:r>
      <w:bookmarkEnd w:id="1591"/>
      <w:bookmarkEnd w:id="1592"/>
      <w:bookmarkEnd w:id="1594"/>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00"/>
        <w:jc w:val="left"/>
      </w:pPr>
      <w:bookmarkStart w:id="1595" w:name="bookmark1595"/>
      <w:bookmarkStart w:id="1596" w:name="bookmark1596"/>
      <w:bookmarkStart w:id="1597" w:name="bookmark1597"/>
      <w:bookmarkStart w:id="1598" w:name="bookmark1598"/>
      <w:r>
        <w:rPr>
          <w:color w:val="000000"/>
          <w:spacing w:val="0"/>
          <w:w w:val="100"/>
          <w:position w:val="0"/>
        </w:rPr>
        <w:t>6</w:t>
      </w:r>
      <w:bookmarkEnd w:id="1597"/>
      <w:r>
        <w:rPr>
          <w:color w:val="000000"/>
          <w:spacing w:val="0"/>
          <w:w w:val="100"/>
          <w:position w:val="0"/>
        </w:rPr>
        <w:t>、关联方应收应付款项</w:t>
      </w:r>
      <w:bookmarkEnd w:id="1595"/>
      <w:bookmarkEnd w:id="1596"/>
      <w:bookmarkEnd w:id="1598"/>
    </w:p>
    <w:p>
      <w:pPr>
        <w:pStyle w:val="Style26"/>
        <w:keepNext/>
        <w:keepLines/>
        <w:widowControl w:val="0"/>
        <w:shd w:val="clear" w:color="auto" w:fill="auto"/>
        <w:bidi w:val="0"/>
        <w:spacing w:before="0" w:after="100" w:line="240" w:lineRule="auto"/>
        <w:ind w:left="0" w:right="0" w:firstLine="400"/>
        <w:jc w:val="left"/>
      </w:pPr>
      <w:bookmarkStart w:id="1595" w:name="bookmark1595"/>
      <w:bookmarkStart w:id="1596" w:name="bookmark1596"/>
      <w:bookmarkStart w:id="1599" w:name="bookmark1599"/>
      <w:r>
        <w:rPr>
          <w:color w:val="000000"/>
          <w:spacing w:val="0"/>
          <w:w w:val="100"/>
          <w:position w:val="0"/>
        </w:rPr>
        <w:t>(1).</w:t>
      </w:r>
      <w:r>
        <w:rPr>
          <w:color w:val="000000"/>
          <w:spacing w:val="0"/>
          <w:w w:val="100"/>
          <w:position w:val="0"/>
        </w:rPr>
        <w:t>应收项目</w:t>
      </w:r>
      <w:bookmarkEnd w:id="1595"/>
      <w:bookmarkEnd w:id="1596"/>
      <w:bookmarkEnd w:id="1599"/>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363"/>
        <w:gridCol w:w="1368"/>
        <w:gridCol w:w="1363"/>
        <w:gridCol w:w="1488"/>
        <w:gridCol w:w="1877"/>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深圳市鹏桑普 太阳能股份有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连云港市金荷 纸业包装有限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9,000. </w:t>
            </w:r>
            <w:r>
              <w:rPr>
                <w:color w:val="000000"/>
                <w:spacing w:val="0"/>
                <w:w w:val="100"/>
                <w:position w:val="0"/>
                <w:sz w:val="18"/>
                <w:szCs w:val="18"/>
              </w:rPr>
              <w:t>00</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山东汇商工谷 园区开发建设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69,000.00</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pPr>
            <w:r>
              <w:rPr>
                <w:color w:val="000000"/>
                <w:spacing w:val="0"/>
                <w:w w:val="100"/>
                <w:position w:val="0"/>
              </w:rPr>
              <w:t>普罗米司(上 海)健康科技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普罗米司(上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7,293.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63"/>
        <w:gridCol w:w="1368"/>
        <w:gridCol w:w="1363"/>
        <w:gridCol w:w="1488"/>
        <w:gridCol w:w="187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海）健康科技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深圳果食帮科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83,246.00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99,760.84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9,976.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272,352.40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27,235.24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吴典华</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58,819.83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17,645.95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96,769.83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9,676. </w:t>
            </w:r>
            <w:r>
              <w:rPr>
                <w:color w:val="000000"/>
                <w:spacing w:val="0"/>
                <w:w w:val="100"/>
                <w:position w:val="0"/>
                <w:sz w:val="18"/>
                <w:szCs w:val="18"/>
              </w:rPr>
              <w:t>98</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400"/>
        <w:jc w:val="left"/>
      </w:pPr>
      <w:bookmarkStart w:id="1600" w:name="bookmark1600"/>
      <w:bookmarkStart w:id="1601" w:name="bookmark1601"/>
      <w:bookmarkStart w:id="1602" w:name="bookmark1602"/>
      <w:r>
        <w:rPr>
          <w:color w:val="000000"/>
          <w:spacing w:val="0"/>
          <w:w w:val="100"/>
          <w:position w:val="0"/>
        </w:rPr>
        <w:t>（2）.</w:t>
      </w:r>
      <w:r>
        <w:rPr>
          <w:color w:val="000000"/>
          <w:spacing w:val="0"/>
          <w:w w:val="100"/>
          <w:position w:val="0"/>
        </w:rPr>
        <w:t>应付项目</w:t>
      </w:r>
      <w:bookmarkEnd w:id="1600"/>
      <w:bookmarkEnd w:id="1601"/>
      <w:bookmarkEnd w:id="1602"/>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连云港兴和泡沫制品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648,736.80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425,008.43</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连云港兴和泡沫制品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连云港市金荷纸业包 装有限公司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深圳市鹏桑普太阳能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西藏鸥美家卫浴用品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5,703, </w:t>
            </w:r>
            <w:r>
              <w:rPr>
                <w:color w:val="000000"/>
                <w:spacing w:val="0"/>
                <w:w w:val="100"/>
                <w:position w:val="0"/>
                <w:sz w:val="18"/>
                <w:szCs w:val="18"/>
              </w:rPr>
              <w:t xml:space="preserve">630.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2,474, </w:t>
            </w:r>
            <w:r>
              <w:rPr>
                <w:color w:val="000000"/>
                <w:spacing w:val="0"/>
                <w:w w:val="100"/>
                <w:position w:val="0"/>
                <w:sz w:val="18"/>
                <w:szCs w:val="18"/>
              </w:rPr>
              <w:t xml:space="preserve">460.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西藏鸥美家卫浴用品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江苏赫尔斯镀膜技术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2,231,601.20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太阳雨新能源科技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太阳雨控股集团有限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keepLines/>
        <w:widowControl w:val="0"/>
        <w:shd w:val="clear" w:color="auto" w:fill="auto"/>
        <w:tabs>
          <w:tab w:pos="822" w:val="left"/>
        </w:tabs>
        <w:bidi w:val="0"/>
        <w:spacing w:before="0" w:after="100" w:line="240" w:lineRule="auto"/>
        <w:ind w:left="0" w:right="0" w:firstLine="400"/>
        <w:jc w:val="left"/>
      </w:pPr>
      <w:bookmarkStart w:id="1603" w:name="bookmark1603"/>
      <w:bookmarkStart w:id="1604" w:name="bookmark1604"/>
      <w:bookmarkStart w:id="1605" w:name="bookmark1605"/>
      <w:bookmarkStart w:id="1606" w:name="bookmark1606"/>
      <w:r>
        <w:rPr>
          <w:color w:val="000000"/>
          <w:spacing w:val="0"/>
          <w:w w:val="100"/>
          <w:position w:val="0"/>
        </w:rPr>
        <w:t>7</w:t>
      </w:r>
      <w:bookmarkEnd w:id="1605"/>
      <w:r>
        <w:rPr>
          <w:color w:val="000000"/>
          <w:spacing w:val="0"/>
          <w:w w:val="100"/>
          <w:position w:val="0"/>
        </w:rPr>
        <w:t>、</w:t>
        <w:tab/>
        <w:t>关联方承诺</w:t>
      </w:r>
      <w:bookmarkEnd w:id="1603"/>
      <w:bookmarkEnd w:id="1604"/>
      <w:bookmarkEnd w:id="1606"/>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822" w:val="left"/>
        </w:tabs>
        <w:bidi w:val="0"/>
        <w:spacing w:before="0" w:after="100" w:line="240" w:lineRule="auto"/>
        <w:ind w:left="0" w:right="0" w:firstLine="400"/>
        <w:jc w:val="left"/>
      </w:pPr>
      <w:bookmarkStart w:id="1607" w:name="bookmark1607"/>
      <w:bookmarkStart w:id="1608" w:name="bookmark1608"/>
      <w:bookmarkStart w:id="1609" w:name="bookmark1609"/>
      <w:bookmarkStart w:id="1610" w:name="bookmark1610"/>
      <w:r>
        <w:rPr>
          <w:rFonts w:ascii="Arial" w:eastAsia="Arial" w:hAnsi="Arial" w:cs="Arial"/>
          <w:color w:val="000000"/>
          <w:spacing w:val="0"/>
          <w:w w:val="100"/>
          <w:position w:val="0"/>
          <w:sz w:val="19"/>
          <w:szCs w:val="19"/>
        </w:rPr>
        <w:t>8</w:t>
      </w:r>
      <w:bookmarkEnd w:id="1609"/>
      <w:r>
        <w:rPr>
          <w:color w:val="000000"/>
          <w:spacing w:val="0"/>
          <w:w w:val="100"/>
          <w:position w:val="0"/>
        </w:rPr>
        <w:t>、</w:t>
        <w:tab/>
      </w:r>
      <w:r>
        <w:rPr>
          <w:color w:val="000000"/>
          <w:spacing w:val="0"/>
          <w:w w:val="100"/>
          <w:position w:val="0"/>
        </w:rPr>
        <w:t>其他</w:t>
      </w:r>
      <w:bookmarkEnd w:id="1607"/>
      <w:bookmarkEnd w:id="1608"/>
      <w:bookmarkEnd w:id="1610"/>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400"/>
        <w:jc w:val="left"/>
      </w:pPr>
      <w:bookmarkStart w:id="1611" w:name="bookmark1611"/>
      <w:bookmarkStart w:id="1612" w:name="bookmark1612"/>
      <w:bookmarkStart w:id="1613" w:name="bookmark1613"/>
      <w:r>
        <w:rPr>
          <w:color w:val="000000"/>
          <w:spacing w:val="0"/>
          <w:w w:val="100"/>
          <w:position w:val="0"/>
        </w:rPr>
        <w:t>十三、股份支付</w:t>
      </w:r>
      <w:bookmarkEnd w:id="1611"/>
      <w:bookmarkEnd w:id="1612"/>
      <w:bookmarkEnd w:id="1613"/>
    </w:p>
    <w:p>
      <w:pPr>
        <w:pStyle w:val="Style26"/>
        <w:keepNext/>
        <w:keepLines/>
        <w:widowControl w:val="0"/>
        <w:shd w:val="clear" w:color="auto" w:fill="auto"/>
        <w:bidi w:val="0"/>
        <w:spacing w:before="0" w:after="100" w:line="240" w:lineRule="auto"/>
        <w:ind w:left="0" w:right="0" w:firstLine="400"/>
        <w:jc w:val="left"/>
      </w:pPr>
      <w:bookmarkStart w:id="1611" w:name="bookmark1611"/>
      <w:bookmarkStart w:id="1612" w:name="bookmark1612"/>
      <w:bookmarkStart w:id="1614" w:name="bookmark1614"/>
      <w:bookmarkStart w:id="1615" w:name="bookmark1615"/>
      <w:r>
        <w:rPr>
          <w:color w:val="000000"/>
          <w:spacing w:val="0"/>
          <w:w w:val="100"/>
          <w:position w:val="0"/>
        </w:rPr>
        <w:t>1</w:t>
      </w:r>
      <w:bookmarkEnd w:id="1614"/>
      <w:r>
        <w:rPr>
          <w:color w:val="000000"/>
          <w:spacing w:val="0"/>
          <w:w w:val="100"/>
          <w:position w:val="0"/>
        </w:rPr>
        <w:t>、股份支付总体情况</w:t>
      </w:r>
      <w:bookmarkEnd w:id="1611"/>
      <w:bookmarkEnd w:id="1612"/>
      <w:bookmarkEnd w:id="1615"/>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4,211,290.65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1,411,290.65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646"/>
        <w:gridCol w:w="4416"/>
      </w:tblGrid>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说明：本公司通过对子公司的经营管理团队赠与股权和低价转让子公司股权的形式进行股权激励, 截止报告期末</w:t>
      </w:r>
      <w:r>
        <w:rPr>
          <w:color w:val="000000"/>
          <w:spacing w:val="0"/>
          <w:w w:val="100"/>
          <w:position w:val="0"/>
          <w:sz w:val="18"/>
          <w:szCs w:val="18"/>
        </w:rPr>
        <w:t>280</w:t>
      </w:r>
      <w:r>
        <w:rPr>
          <w:color w:val="000000"/>
          <w:spacing w:val="0"/>
          <w:w w:val="100"/>
          <w:position w:val="0"/>
        </w:rPr>
        <w:t>万元尚未赠与。</w:t>
      </w:r>
    </w:p>
    <w:p>
      <w:pPr>
        <w:pStyle w:val="Style26"/>
        <w:keepNext/>
        <w:keepLines/>
        <w:widowControl w:val="0"/>
        <w:shd w:val="clear" w:color="auto" w:fill="auto"/>
        <w:bidi w:val="0"/>
        <w:spacing w:before="0" w:after="60" w:line="264" w:lineRule="exact"/>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2</w:t>
      </w:r>
      <w:bookmarkEnd w:id="1618"/>
      <w:r>
        <w:rPr>
          <w:color w:val="000000"/>
          <w:spacing w:val="0"/>
          <w:w w:val="100"/>
          <w:position w:val="0"/>
        </w:rPr>
        <w:t>、以权益结算的股份支付情况</w:t>
      </w:r>
      <w:bookmarkEnd w:id="1616"/>
      <w:bookmarkEnd w:id="1617"/>
      <w:bookmarkEnd w:id="1619"/>
    </w:p>
    <w:p>
      <w:pPr>
        <w:pStyle w:val="Style5"/>
        <w:keepNext w:val="0"/>
        <w:keepLines w:val="0"/>
        <w:widowControl w:val="0"/>
        <w:shd w:val="clear" w:color="auto" w:fill="auto"/>
        <w:bidi w:val="0"/>
        <w:spacing w:before="0" w:after="6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子公司账面经审计的净资产额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股权激励协议</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1,411,290.65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1,411,290.65</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12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3</w:t>
      </w:r>
      <w:bookmarkEnd w:id="1622"/>
      <w:r>
        <w:rPr>
          <w:color w:val="000000"/>
          <w:spacing w:val="0"/>
          <w:w w:val="100"/>
          <w:position w:val="0"/>
        </w:rPr>
        <w:t>、以现金结算的股份支付情况</w:t>
      </w:r>
      <w:bookmarkEnd w:id="1620"/>
      <w:bookmarkEnd w:id="1621"/>
      <w:bookmarkEnd w:id="1623"/>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9" w:val="left"/>
        </w:tabs>
        <w:bidi w:val="0"/>
        <w:spacing w:before="0" w:after="12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4</w:t>
      </w:r>
      <w:bookmarkEnd w:id="1626"/>
      <w:r>
        <w:rPr>
          <w:color w:val="000000"/>
          <w:spacing w:val="0"/>
          <w:w w:val="100"/>
          <w:position w:val="0"/>
        </w:rPr>
        <w:t>、</w:t>
        <w:tab/>
        <w:t>股份支付的修改、终止情况</w:t>
      </w:r>
      <w:bookmarkEnd w:id="1624"/>
      <w:bookmarkEnd w:id="1625"/>
      <w:bookmarkEnd w:id="162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19" w:val="left"/>
        </w:tabs>
        <w:bidi w:val="0"/>
        <w:spacing w:before="0" w:after="12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w:t>
        <w:tab/>
        <w:t>其他</w:t>
      </w:r>
      <w:bookmarkEnd w:id="1628"/>
      <w:bookmarkEnd w:id="1629"/>
      <w:bookmarkEnd w:id="1631"/>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632" w:name="bookmark1632"/>
      <w:bookmarkStart w:id="1633" w:name="bookmark1633"/>
      <w:bookmarkStart w:id="1634" w:name="bookmark1634"/>
      <w:r>
        <w:rPr>
          <w:color w:val="000000"/>
          <w:spacing w:val="0"/>
          <w:w w:val="100"/>
          <w:position w:val="0"/>
        </w:rPr>
        <w:t>十四、承诺及或有事项</w:t>
      </w:r>
      <w:bookmarkEnd w:id="1632"/>
      <w:bookmarkEnd w:id="1633"/>
      <w:bookmarkEnd w:id="1634"/>
    </w:p>
    <w:p>
      <w:pPr>
        <w:pStyle w:val="Style26"/>
        <w:keepNext/>
        <w:keepLines/>
        <w:widowControl w:val="0"/>
        <w:shd w:val="clear" w:color="auto" w:fill="auto"/>
        <w:bidi w:val="0"/>
        <w:spacing w:before="0" w:after="120" w:line="240" w:lineRule="auto"/>
        <w:ind w:left="0" w:right="0" w:firstLine="0"/>
        <w:jc w:val="left"/>
      </w:pPr>
      <w:bookmarkStart w:id="1632" w:name="bookmark1632"/>
      <w:bookmarkStart w:id="1633" w:name="bookmark1633"/>
      <w:bookmarkStart w:id="1635" w:name="bookmark1635"/>
      <w:bookmarkStart w:id="1636" w:name="bookmark1636"/>
      <w:r>
        <w:rPr>
          <w:color w:val="000000"/>
          <w:spacing w:val="0"/>
          <w:w w:val="100"/>
          <w:position w:val="0"/>
        </w:rPr>
        <w:t>1</w:t>
      </w:r>
      <w:bookmarkEnd w:id="1635"/>
      <w:r>
        <w:rPr>
          <w:color w:val="000000"/>
          <w:spacing w:val="0"/>
          <w:w w:val="100"/>
          <w:position w:val="0"/>
        </w:rPr>
        <w:t>、重要承诺事项</w:t>
      </w:r>
      <w:bookmarkEnd w:id="1632"/>
      <w:bookmarkEnd w:id="1633"/>
      <w:bookmarkEnd w:id="163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资产负债表日存在的对外重要承诺、性质、金额</w:t>
      </w:r>
    </w:p>
    <w:p>
      <w:pPr>
        <w:pStyle w:val="Style91"/>
        <w:keepNext/>
        <w:keepLines/>
        <w:widowControl w:val="0"/>
        <w:shd w:val="clear" w:color="auto" w:fill="auto"/>
        <w:bidi w:val="0"/>
        <w:spacing w:before="0" w:after="12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b/>
          <w:bCs/>
          <w:color w:val="000000"/>
          <w:spacing w:val="0"/>
          <w:w w:val="100"/>
          <w:position w:val="0"/>
        </w:rPr>
        <w:t xml:space="preserve">1 </w:t>
      </w:r>
      <w:r>
        <w:rPr>
          <w:color w:val="000000"/>
          <w:spacing w:val="0"/>
          <w:w w:val="100"/>
          <w:position w:val="0"/>
        </w:rPr>
        <w:t>)资本承诺</w:t>
      </w:r>
      <w:bookmarkEnd w:id="1637"/>
      <w:bookmarkEnd w:id="1638"/>
      <w:bookmarkEnd w:id="1639"/>
    </w:p>
    <w:tbl>
      <w:tblPr>
        <w:tblOverlap w:val="never"/>
        <w:jc w:val="center"/>
        <w:tblLayout w:type="fixed"/>
      </w:tblPr>
      <w:tblGrid>
        <w:gridCol w:w="5294"/>
        <w:gridCol w:w="2146"/>
        <w:gridCol w:w="1810"/>
      </w:tblGrid>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rPr>
              <w:t>已签约但尚未于财务报表中确认的资本承诺</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rPr>
                <w:sz w:val="22"/>
                <w:szCs w:val="22"/>
              </w:rPr>
            </w:pPr>
            <w:r>
              <w:rPr>
                <w:b/>
                <w:bCs/>
                <w:color w:val="000000"/>
                <w:spacing w:val="0"/>
                <w:w w:val="100"/>
                <w:position w:val="0"/>
                <w:sz w:val="22"/>
                <w:szCs w:val="22"/>
              </w:rPr>
              <w:t>期末数</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22"/>
                <w:szCs w:val="22"/>
              </w:rPr>
            </w:pPr>
            <w:r>
              <w:rPr>
                <w:b/>
                <w:bCs/>
                <w:color w:val="000000"/>
                <w:spacing w:val="0"/>
                <w:w w:val="100"/>
                <w:position w:val="0"/>
                <w:sz w:val="22"/>
                <w:szCs w:val="22"/>
              </w:rPr>
              <w:t>期初数</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购建长期资产承诺</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7,421,955.00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13,248,700.00</w:t>
            </w:r>
          </w:p>
        </w:tc>
      </w:tr>
      <w:tr>
        <w:trPr>
          <w:trHeight w:val="418"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大额发包合同</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rPr>
                <w:sz w:val="22"/>
                <w:szCs w:val="22"/>
              </w:rPr>
            </w:pPr>
            <w:r>
              <w:rPr>
                <w:b/>
                <w:bCs/>
                <w:color w:val="000000"/>
                <w:spacing w:val="0"/>
                <w:w w:val="100"/>
                <w:position w:val="0"/>
                <w:sz w:val="22"/>
                <w:szCs w:val="22"/>
              </w:rPr>
              <w:t>24,428,063.82</w:t>
            </w:r>
          </w:p>
        </w:tc>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54,176,197.11</w:t>
            </w:r>
          </w:p>
        </w:tc>
      </w:tr>
    </w:tbl>
    <w:p>
      <w:pPr>
        <w:widowControl w:val="0"/>
        <w:spacing w:after="119" w:line="1" w:lineRule="exact"/>
      </w:pPr>
    </w:p>
    <w:p>
      <w:pPr>
        <w:pStyle w:val="Style91"/>
        <w:keepNext/>
        <w:keepLines/>
        <w:widowControl w:val="0"/>
        <w:shd w:val="clear" w:color="auto" w:fill="auto"/>
        <w:bidi w:val="0"/>
        <w:spacing w:before="0" w:after="260" w:line="240" w:lineRule="auto"/>
        <w:ind w:left="0" w:right="0" w:firstLine="220"/>
        <w:jc w:val="left"/>
      </w:pPr>
      <w:bookmarkStart w:id="1640" w:name="bookmark1640"/>
      <w:bookmarkStart w:id="1641" w:name="bookmark1641"/>
      <w:bookmarkStart w:id="1642" w:name="bookmark1642"/>
      <w:r>
        <w:rPr>
          <w:b/>
          <w:bCs/>
          <w:color w:val="000000"/>
          <w:spacing w:val="0"/>
          <w:w w:val="100"/>
          <w:position w:val="0"/>
        </w:rPr>
        <w:t>(2</w:t>
      </w:r>
      <w:r>
        <w:rPr>
          <w:color w:val="000000"/>
          <w:spacing w:val="0"/>
          <w:w w:val="100"/>
          <w:position w:val="0"/>
        </w:rPr>
        <w:t>)其他承诺事项</w:t>
      </w:r>
      <w:bookmarkEnd w:id="1640"/>
      <w:bookmarkEnd w:id="1641"/>
      <w:bookmarkEnd w:id="1642"/>
    </w:p>
    <w:p>
      <w:pPr>
        <w:pStyle w:val="Style91"/>
        <w:keepNext/>
        <w:keepLines/>
        <w:widowControl w:val="0"/>
        <w:shd w:val="clear" w:color="auto" w:fill="auto"/>
        <w:bidi w:val="0"/>
        <w:spacing w:before="0" w:after="760" w:line="240" w:lineRule="auto"/>
        <w:ind w:left="0" w:right="0" w:firstLine="0"/>
        <w:jc w:val="left"/>
      </w:pPr>
      <w:bookmarkStart w:id="1643" w:name="bookmark1643"/>
      <w:bookmarkStart w:id="1644" w:name="bookmark1644"/>
      <w:bookmarkStart w:id="1645" w:name="bookmark1645"/>
      <w:r>
        <w:rPr>
          <w:color w:val="000000"/>
          <w:spacing w:val="0"/>
          <w:w w:val="100"/>
          <w:position w:val="0"/>
        </w:rPr>
        <w:t>截至</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日，本公司不存在其他应披露的承诺事项。</w:t>
      </w:r>
      <w:bookmarkEnd w:id="1643"/>
      <w:bookmarkEnd w:id="1644"/>
      <w:bookmarkEnd w:id="1645"/>
    </w:p>
    <w:p>
      <w:pPr>
        <w:pStyle w:val="Style26"/>
        <w:keepNext/>
        <w:keepLines/>
        <w:widowControl w:val="0"/>
        <w:shd w:val="clear" w:color="auto" w:fill="auto"/>
        <w:tabs>
          <w:tab w:pos="419" w:val="left"/>
        </w:tabs>
        <w:bidi w:val="0"/>
        <w:spacing w:before="0" w:after="12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shd w:val="clear" w:color="auto" w:fill="FFFFFF"/>
        </w:rPr>
        <w:t>2</w:t>
      </w:r>
      <w:bookmarkEnd w:id="1648"/>
      <w:r>
        <w:rPr>
          <w:color w:val="000000"/>
          <w:spacing w:val="0"/>
          <w:w w:val="100"/>
          <w:position w:val="0"/>
          <w:shd w:val="clear" w:color="auto" w:fill="FFFFFF"/>
        </w:rPr>
        <w:t>、</w:t>
      </w:r>
      <w:r>
        <w:rPr>
          <w:color w:val="000000"/>
          <w:spacing w:val="0"/>
          <w:w w:val="100"/>
          <w:position w:val="0"/>
        </w:rPr>
        <w:tab/>
        <w:t>或有事项</w:t>
      </w:r>
      <w:bookmarkEnd w:id="1646"/>
      <w:bookmarkEnd w:id="1647"/>
      <w:bookmarkEnd w:id="1649"/>
    </w:p>
    <w:p>
      <w:pPr>
        <w:pStyle w:val="Style26"/>
        <w:keepNext/>
        <w:keepLines/>
        <w:widowControl w:val="0"/>
        <w:shd w:val="clear" w:color="auto" w:fill="auto"/>
        <w:bidi w:val="0"/>
        <w:spacing w:before="0" w:after="120" w:line="240" w:lineRule="auto"/>
        <w:ind w:left="0" w:right="0" w:firstLine="0"/>
        <w:jc w:val="left"/>
      </w:pPr>
      <w:bookmarkStart w:id="1646" w:name="bookmark1646"/>
      <w:bookmarkStart w:id="1647" w:name="bookmark1647"/>
      <w:bookmarkStart w:id="1650" w:name="bookmark1650"/>
      <w:r>
        <w:rPr>
          <w:color w:val="000000"/>
          <w:spacing w:val="0"/>
          <w:w w:val="100"/>
          <w:position w:val="0"/>
        </w:rPr>
        <w:t>(1).</w:t>
      </w:r>
      <w:r>
        <w:rPr>
          <w:color w:val="000000"/>
          <w:spacing w:val="0"/>
          <w:w w:val="100"/>
          <w:position w:val="0"/>
        </w:rPr>
        <w:t>资产负债表日存在的重要或有事项</w:t>
      </w:r>
      <w:bookmarkEnd w:id="1646"/>
      <w:bookmarkEnd w:id="1647"/>
      <w:bookmarkEnd w:id="1650"/>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rPr>
        <w:t>(2).</w:t>
      </w:r>
      <w:r>
        <w:rPr>
          <w:color w:val="000000"/>
          <w:spacing w:val="0"/>
          <w:w w:val="100"/>
          <w:position w:val="0"/>
        </w:rPr>
        <w:t>公司没有需要披露的重要或有事项，也应予以说明:</w:t>
      </w:r>
      <w:bookmarkEnd w:id="1651"/>
      <w:bookmarkEnd w:id="1652"/>
      <w:bookmarkEnd w:id="16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3</w:t>
      </w:r>
      <w:bookmarkEnd w:id="1656"/>
      <w:r>
        <w:rPr>
          <w:color w:val="000000"/>
          <w:spacing w:val="0"/>
          <w:w w:val="100"/>
          <w:position w:val="0"/>
        </w:rPr>
        <w:t>、其他</w:t>
      </w:r>
      <w:bookmarkEnd w:id="1654"/>
      <w:bookmarkEnd w:id="1655"/>
      <w:bookmarkEnd w:id="16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color w:val="000000"/>
          <w:spacing w:val="0"/>
          <w:w w:val="100"/>
          <w:position w:val="0"/>
        </w:rPr>
        <w:t>十五、资产负债表日后事项</w:t>
      </w:r>
      <w:bookmarkEnd w:id="1658"/>
      <w:bookmarkEnd w:id="1659"/>
      <w:bookmarkEnd w:id="1660"/>
    </w:p>
    <w:p>
      <w:pPr>
        <w:pStyle w:val="Style26"/>
        <w:keepNext/>
        <w:keepLines/>
        <w:widowControl w:val="0"/>
        <w:shd w:val="clear" w:color="auto" w:fill="auto"/>
        <w:tabs>
          <w:tab w:pos="373" w:val="left"/>
        </w:tabs>
        <w:bidi w:val="0"/>
        <w:spacing w:before="0" w:line="240" w:lineRule="auto"/>
        <w:ind w:left="0" w:right="0" w:firstLine="0"/>
        <w:jc w:val="left"/>
      </w:pPr>
      <w:bookmarkStart w:id="1658" w:name="bookmark1658"/>
      <w:bookmarkStart w:id="1659" w:name="bookmark1659"/>
      <w:bookmarkStart w:id="1661" w:name="bookmark1661"/>
      <w:bookmarkStart w:id="1662" w:name="bookmark1662"/>
      <w:r>
        <w:rPr>
          <w:rFonts w:ascii="Calibri" w:eastAsia="Calibri" w:hAnsi="Calibri" w:cs="Calibri"/>
          <w:color w:val="000000"/>
          <w:spacing w:val="0"/>
          <w:w w:val="100"/>
          <w:position w:val="0"/>
          <w:sz w:val="20"/>
          <w:szCs w:val="20"/>
        </w:rPr>
        <w:t>1</w:t>
      </w:r>
      <w:bookmarkEnd w:id="1661"/>
      <w:r>
        <w:rPr>
          <w:color w:val="000000"/>
          <w:spacing w:val="0"/>
          <w:w w:val="100"/>
          <w:position w:val="0"/>
        </w:rPr>
        <w:t>、</w:t>
        <w:tab/>
        <w:t>重要的非调整事项</w:t>
      </w:r>
      <w:bookmarkEnd w:id="1658"/>
      <w:bookmarkEnd w:id="1659"/>
      <w:bookmarkEnd w:id="166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3" w:val="left"/>
        </w:tabs>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Calibri" w:eastAsia="Calibri" w:hAnsi="Calibri" w:cs="Calibri"/>
          <w:color w:val="000000"/>
          <w:spacing w:val="0"/>
          <w:w w:val="100"/>
          <w:position w:val="0"/>
          <w:sz w:val="20"/>
          <w:szCs w:val="20"/>
        </w:rPr>
        <w:t>2</w:t>
      </w:r>
      <w:bookmarkEnd w:id="1665"/>
      <w:r>
        <w:rPr>
          <w:color w:val="000000"/>
          <w:spacing w:val="0"/>
          <w:w w:val="100"/>
          <w:position w:val="0"/>
        </w:rPr>
        <w:t>、</w:t>
        <w:tab/>
        <w:t>利润分配情况</w:t>
      </w:r>
      <w:bookmarkEnd w:id="1663"/>
      <w:bookmarkEnd w:id="1664"/>
      <w:bookmarkEnd w:id="166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14,640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14,640</w:t>
            </w:r>
          </w:p>
        </w:tc>
      </w:tr>
    </w:tbl>
    <w:p>
      <w:pPr>
        <w:widowControl w:val="0"/>
        <w:spacing w:after="359" w:line="1" w:lineRule="exact"/>
      </w:pPr>
    </w:p>
    <w:p>
      <w:pPr>
        <w:pStyle w:val="Style26"/>
        <w:keepNext/>
        <w:keepLines/>
        <w:widowControl w:val="0"/>
        <w:shd w:val="clear" w:color="auto" w:fill="auto"/>
        <w:tabs>
          <w:tab w:pos="373" w:val="left"/>
        </w:tabs>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Calibri" w:eastAsia="Calibri" w:hAnsi="Calibri" w:cs="Calibri"/>
          <w:color w:val="000000"/>
          <w:spacing w:val="0"/>
          <w:w w:val="100"/>
          <w:position w:val="0"/>
          <w:sz w:val="20"/>
          <w:szCs w:val="20"/>
        </w:rPr>
        <w:t>3</w:t>
      </w:r>
      <w:bookmarkEnd w:id="1669"/>
      <w:r>
        <w:rPr>
          <w:color w:val="000000"/>
          <w:spacing w:val="0"/>
          <w:w w:val="100"/>
          <w:position w:val="0"/>
        </w:rPr>
        <w:t>、</w:t>
        <w:tab/>
        <w:t>销售退回</w:t>
      </w:r>
      <w:bookmarkEnd w:id="1667"/>
      <w:bookmarkEnd w:id="1668"/>
      <w:bookmarkEnd w:id="167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Calibri" w:eastAsia="Calibri" w:hAnsi="Calibri" w:cs="Calibri"/>
          <w:color w:val="000000"/>
          <w:spacing w:val="0"/>
          <w:w w:val="100"/>
          <w:position w:val="0"/>
          <w:sz w:val="20"/>
          <w:szCs w:val="20"/>
        </w:rPr>
        <w:t>4</w:t>
      </w:r>
      <w:bookmarkEnd w:id="1673"/>
      <w:r>
        <w:rPr>
          <w:color w:val="000000"/>
          <w:spacing w:val="0"/>
          <w:w w:val="100"/>
          <w:position w:val="0"/>
        </w:rPr>
        <w:t>、</w:t>
        <w:tab/>
        <w:t>其他资产负债表日后事项说明</w:t>
      </w:r>
      <w:bookmarkEnd w:id="1671"/>
      <w:bookmarkEnd w:id="1672"/>
      <w:bookmarkEnd w:id="167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73" w:val="left"/>
        </w:tabs>
        <w:bidi w:val="0"/>
        <w:spacing w:before="0" w:after="200" w:line="240" w:lineRule="auto"/>
        <w:ind w:left="0" w:right="0" w:firstLine="0"/>
        <w:jc w:val="left"/>
      </w:pPr>
      <w:bookmarkStart w:id="1675" w:name="bookmark1675"/>
      <w:r>
        <w:rPr>
          <w:rFonts w:ascii="Calibri" w:eastAsia="Calibri" w:hAnsi="Calibri" w:cs="Calibri"/>
          <w:color w:val="000000"/>
          <w:spacing w:val="0"/>
          <w:w w:val="100"/>
          <w:position w:val="0"/>
          <w:sz w:val="20"/>
          <w:szCs w:val="20"/>
        </w:rPr>
        <w:t>1</w:t>
      </w:r>
      <w:bookmarkEnd w:id="1675"/>
      <w:r>
        <w:rPr>
          <w:color w:val="000000"/>
          <w:spacing w:val="0"/>
          <w:w w:val="100"/>
          <w:position w:val="0"/>
        </w:rPr>
        <w:t>、</w:t>
        <w:tab/>
        <w:t>重要的对外投资</w:t>
      </w:r>
    </w:p>
    <w:p>
      <w:pPr>
        <w:pStyle w:val="Style5"/>
        <w:keepNext w:val="0"/>
        <w:keepLines w:val="0"/>
        <w:widowControl w:val="0"/>
        <w:shd w:val="clear" w:color="auto" w:fill="auto"/>
        <w:bidi w:val="0"/>
        <w:spacing w:before="0" w:after="360" w:line="380" w:lineRule="exact"/>
        <w:ind w:left="0" w:right="0" w:firstLine="0"/>
        <w:jc w:val="both"/>
      </w:pP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日与帅康集团有限公司签署了《股权转让协议》，拟通过使用超募资金 </w:t>
      </w:r>
      <w:r>
        <w:rPr>
          <w:color w:val="000000"/>
          <w:spacing w:val="0"/>
          <w:w w:val="100"/>
          <w:position w:val="0"/>
          <w:sz w:val="18"/>
          <w:szCs w:val="18"/>
        </w:rPr>
        <w:t>59,246.85</w:t>
      </w:r>
      <w:r>
        <w:rPr>
          <w:color w:val="000000"/>
          <w:spacing w:val="0"/>
          <w:w w:val="100"/>
          <w:position w:val="0"/>
        </w:rPr>
        <w:t>万元和节余募集资金</w:t>
      </w:r>
      <w:r>
        <w:rPr>
          <w:color w:val="000000"/>
          <w:spacing w:val="0"/>
          <w:w w:val="100"/>
          <w:position w:val="0"/>
          <w:sz w:val="18"/>
          <w:szCs w:val="18"/>
        </w:rPr>
        <w:t xml:space="preserve">14, </w:t>
      </w:r>
      <w:r>
        <w:rPr>
          <w:color w:val="000000"/>
          <w:spacing w:val="0"/>
          <w:w w:val="100"/>
          <w:position w:val="0"/>
          <w:sz w:val="18"/>
          <w:szCs w:val="18"/>
        </w:rPr>
        <w:t xml:space="preserve">253. </w:t>
      </w:r>
      <w:r>
        <w:rPr>
          <w:color w:val="000000"/>
          <w:spacing w:val="0"/>
          <w:w w:val="100"/>
          <w:position w:val="0"/>
          <w:sz w:val="18"/>
          <w:szCs w:val="18"/>
        </w:rPr>
        <w:t>15</w:t>
      </w:r>
      <w:r>
        <w:rPr>
          <w:color w:val="000000"/>
          <w:spacing w:val="0"/>
          <w:w w:val="100"/>
          <w:position w:val="0"/>
        </w:rPr>
        <w:t>万元，合计现金人民币</w:t>
      </w:r>
      <w:r>
        <w:rPr>
          <w:color w:val="000000"/>
          <w:spacing w:val="0"/>
          <w:w w:val="100"/>
          <w:position w:val="0"/>
          <w:sz w:val="18"/>
          <w:szCs w:val="18"/>
        </w:rPr>
        <w:t>73, 500</w:t>
      </w:r>
      <w:r>
        <w:rPr>
          <w:color w:val="000000"/>
          <w:spacing w:val="0"/>
          <w:w w:val="100"/>
          <w:position w:val="0"/>
        </w:rPr>
        <w:t>万元收购浙江帅康电气 股份有限公司(以下简称“帅康股份”)</w:t>
      </w:r>
      <w:r>
        <w:rPr>
          <w:color w:val="000000"/>
          <w:spacing w:val="0"/>
          <w:w w:val="100"/>
          <w:position w:val="0"/>
          <w:sz w:val="18"/>
          <w:szCs w:val="18"/>
        </w:rPr>
        <w:t>75%</w:t>
      </w:r>
      <w:r>
        <w:rPr>
          <w:color w:val="000000"/>
          <w:spacing w:val="0"/>
          <w:w w:val="100"/>
          <w:position w:val="0"/>
        </w:rPr>
        <w:t>的股权。本次收购完成后，帅康股份将成为上市公司 控股子公司，纳入本公司合并报表范围。本次收购于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日获得本公司</w:t>
      </w:r>
      <w:r>
        <w:rPr>
          <w:color w:val="000000"/>
          <w:spacing w:val="0"/>
          <w:w w:val="100"/>
          <w:position w:val="0"/>
          <w:sz w:val="18"/>
          <w:szCs w:val="18"/>
        </w:rPr>
        <w:t>2017</w:t>
      </w:r>
      <w:r>
        <w:rPr>
          <w:color w:val="000000"/>
          <w:spacing w:val="0"/>
          <w:w w:val="100"/>
          <w:position w:val="0"/>
        </w:rPr>
        <w:t>年第一次 临时股东大会决议批准通过，于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日完成对帅康股份的工商变更登记手续，截止</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日，上述股权收购事项已完成。</w:t>
      </w:r>
    </w:p>
    <w:p>
      <w:pPr>
        <w:pStyle w:val="Style5"/>
        <w:keepNext w:val="0"/>
        <w:keepLines w:val="0"/>
        <w:widowControl w:val="0"/>
        <w:shd w:val="clear" w:color="auto" w:fill="auto"/>
        <w:tabs>
          <w:tab w:pos="373" w:val="left"/>
        </w:tabs>
        <w:bidi w:val="0"/>
        <w:spacing w:before="0" w:after="360" w:line="384" w:lineRule="exact"/>
        <w:ind w:left="0" w:right="0" w:firstLine="0"/>
        <w:jc w:val="both"/>
      </w:pPr>
      <w:bookmarkStart w:id="1676" w:name="bookmark1676"/>
      <w:r>
        <w:rPr>
          <w:color w:val="000000"/>
          <w:spacing w:val="0"/>
          <w:w w:val="100"/>
          <w:position w:val="0"/>
          <w:sz w:val="18"/>
          <w:szCs w:val="18"/>
        </w:rPr>
        <w:t>2</w:t>
      </w:r>
      <w:bookmarkEnd w:id="1676"/>
      <w:r>
        <w:rPr>
          <w:color w:val="000000"/>
          <w:spacing w:val="0"/>
          <w:w w:val="100"/>
          <w:position w:val="0"/>
        </w:rPr>
        <w:t>、</w:t>
        <w:tab/>
        <w:t>资产负债表日后剩余未偿还资产管理计划份额转让</w:t>
      </w:r>
    </w:p>
    <w:p>
      <w:pPr>
        <w:pStyle w:val="Style5"/>
        <w:keepNext w:val="0"/>
        <w:keepLines w:val="0"/>
        <w:widowControl w:val="0"/>
        <w:shd w:val="clear" w:color="auto" w:fill="auto"/>
        <w:bidi w:val="0"/>
        <w:spacing w:before="0" w:after="0" w:line="384" w:lineRule="exact"/>
        <w:ind w:left="0" w:right="0" w:firstLine="0"/>
        <w:jc w:val="both"/>
      </w:pPr>
      <w:r>
        <w:rPr>
          <w:color w:val="000000"/>
          <w:spacing w:val="0"/>
          <w:w w:val="100"/>
          <w:position w:val="0"/>
          <w:sz w:val="18"/>
          <w:szCs w:val="18"/>
        </w:rPr>
        <w:t>2015</w:t>
      </w:r>
      <w:r>
        <w:rPr>
          <w:color w:val="000000"/>
          <w:spacing w:val="0"/>
          <w:w w:val="100"/>
          <w:position w:val="0"/>
        </w:rPr>
        <w:t>年度审计报告附注的资产负债表日后事项中对“长江财富-燕阳</w:t>
      </w:r>
      <w:r>
        <w:rPr>
          <w:color w:val="000000"/>
          <w:spacing w:val="0"/>
          <w:w w:val="100"/>
          <w:position w:val="0"/>
          <w:sz w:val="18"/>
          <w:szCs w:val="18"/>
        </w:rPr>
        <w:t>3</w:t>
      </w:r>
      <w:r>
        <w:rPr>
          <w:color w:val="000000"/>
          <w:spacing w:val="0"/>
          <w:w w:val="100"/>
          <w:position w:val="0"/>
        </w:rPr>
        <w:t>号专项资产管理计划”延 期支付的的情况进行了说明，针对延期支付的资产管理计划，融资方提供了具体的还款计划书， 资产管理方对还款计划书的可行性进行了现场核查和研究，并积极推进及督促融资人落实延期还 本付息方案，基于以上事实，公司管理层认为，融资方具备偿还能力，不存在减值迹象。</w:t>
      </w:r>
    </w:p>
    <w:p>
      <w:pPr>
        <w:pStyle w:val="Style5"/>
        <w:keepNext w:val="0"/>
        <w:keepLines w:val="0"/>
        <w:widowControl w:val="0"/>
        <w:shd w:val="clear" w:color="auto" w:fill="auto"/>
        <w:bidi w:val="0"/>
        <w:spacing w:before="0" w:after="0" w:line="394" w:lineRule="exact"/>
        <w:ind w:left="0" w:right="0" w:firstLine="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日，本公司共收到该项资产管理计划本金</w:t>
      </w:r>
      <w:r>
        <w:rPr>
          <w:color w:val="000000"/>
          <w:spacing w:val="0"/>
          <w:w w:val="100"/>
          <w:position w:val="0"/>
          <w:sz w:val="18"/>
          <w:szCs w:val="18"/>
        </w:rPr>
        <w:t>3,175</w:t>
      </w:r>
      <w:r>
        <w:rPr>
          <w:color w:val="000000"/>
          <w:spacing w:val="0"/>
          <w:w w:val="100"/>
          <w:position w:val="0"/>
        </w:rPr>
        <w:t>万元，利息</w:t>
      </w:r>
      <w:r>
        <w:rPr>
          <w:color w:val="000000"/>
          <w:spacing w:val="0"/>
          <w:w w:val="100"/>
          <w:position w:val="0"/>
          <w:sz w:val="18"/>
          <w:szCs w:val="18"/>
        </w:rPr>
        <w:t>632</w:t>
      </w:r>
      <w:r>
        <w:rPr>
          <w:color w:val="000000"/>
          <w:spacing w:val="0"/>
          <w:w w:val="100"/>
          <w:position w:val="0"/>
        </w:rPr>
        <w:t>万元；</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日，本公司又收到融资方偿还的本金</w:t>
      </w:r>
      <w:r>
        <w:rPr>
          <w:color w:val="000000"/>
          <w:spacing w:val="0"/>
          <w:w w:val="100"/>
          <w:position w:val="0"/>
          <w:sz w:val="18"/>
          <w:szCs w:val="18"/>
        </w:rPr>
        <w:t>150</w:t>
      </w:r>
      <w:r>
        <w:rPr>
          <w:color w:val="000000"/>
          <w:spacing w:val="0"/>
          <w:w w:val="100"/>
          <w:position w:val="0"/>
        </w:rPr>
        <w:t>万元，利息及罚息</w:t>
      </w:r>
      <w:r>
        <w:rPr>
          <w:color w:val="000000"/>
          <w:spacing w:val="0"/>
          <w:w w:val="100"/>
          <w:position w:val="0"/>
          <w:sz w:val="18"/>
          <w:szCs w:val="18"/>
        </w:rPr>
        <w:t xml:space="preserve">138.60 </w:t>
      </w:r>
      <w:r>
        <w:rPr>
          <w:color w:val="000000"/>
          <w:spacing w:val="0"/>
          <w:w w:val="100"/>
          <w:position w:val="0"/>
        </w:rPr>
        <w:t>万^元。</w:t>
      </w:r>
    </w:p>
    <w:p>
      <w:pPr>
        <w:pStyle w:val="Style5"/>
        <w:keepNext w:val="0"/>
        <w:keepLines w:val="0"/>
        <w:widowControl w:val="0"/>
        <w:shd w:val="clear" w:color="auto" w:fill="auto"/>
        <w:bidi w:val="0"/>
        <w:spacing w:before="0" w:after="0" w:line="389" w:lineRule="exact"/>
        <w:ind w:left="0" w:right="0" w:firstLine="0"/>
        <w:jc w:val="both"/>
      </w:pPr>
      <w:r>
        <w:rPr>
          <w:color w:val="000000"/>
          <w:spacing w:val="0"/>
          <w:w w:val="100"/>
          <w:position w:val="0"/>
        </w:rPr>
        <w:t>另外，本公司于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日与上海领睿贸易有限公司签订了《资产管理计划份额转让协议》， 根据协议，本公司拟将其持有的资产管理计划剩余</w:t>
      </w:r>
      <w:r>
        <w:rPr>
          <w:color w:val="000000"/>
          <w:spacing w:val="0"/>
          <w:w w:val="100"/>
          <w:position w:val="0"/>
          <w:sz w:val="18"/>
          <w:szCs w:val="18"/>
        </w:rPr>
        <w:t>1675</w:t>
      </w:r>
      <w:r>
        <w:rPr>
          <w:color w:val="000000"/>
          <w:spacing w:val="0"/>
          <w:w w:val="100"/>
          <w:position w:val="0"/>
        </w:rPr>
        <w:t xml:space="preserve">万份额，以及该份额相对应的所有权利及 </w:t>
      </w:r>
      <w:r>
        <w:rPr>
          <w:color w:val="000000"/>
          <w:spacing w:val="0"/>
          <w:w w:val="100"/>
          <w:position w:val="0"/>
        </w:rPr>
        <w:t>义务整体转让给上海领睿贸易有限公司，转让价款为剩余本金及利息合计</w:t>
      </w:r>
      <w:r>
        <w:rPr>
          <w:color w:val="000000"/>
          <w:spacing w:val="0"/>
          <w:w w:val="100"/>
          <w:position w:val="0"/>
          <w:sz w:val="18"/>
          <w:szCs w:val="18"/>
        </w:rPr>
        <w:t xml:space="preserve">1, </w:t>
      </w:r>
      <w:r>
        <w:rPr>
          <w:color w:val="000000"/>
          <w:spacing w:val="0"/>
          <w:w w:val="100"/>
          <w:position w:val="0"/>
          <w:sz w:val="18"/>
          <w:szCs w:val="18"/>
        </w:rPr>
        <w:t>694.92</w:t>
      </w:r>
      <w:r>
        <w:rPr>
          <w:color w:val="000000"/>
          <w:spacing w:val="0"/>
          <w:w w:val="100"/>
          <w:position w:val="0"/>
        </w:rPr>
        <w:t>万元，由上海 领睿贸易有限公司分笔支付转让价款，截至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日，本公司收到了上海领睿贸易有限 公司转让的第一笔款项</w:t>
      </w:r>
      <w:r>
        <w:rPr>
          <w:color w:val="000000"/>
          <w:spacing w:val="0"/>
          <w:w w:val="100"/>
          <w:position w:val="0"/>
          <w:sz w:val="18"/>
          <w:szCs w:val="18"/>
        </w:rPr>
        <w:t xml:space="preserve">1, </w:t>
      </w:r>
      <w:r>
        <w:rPr>
          <w:color w:val="000000"/>
          <w:spacing w:val="0"/>
          <w:w w:val="100"/>
          <w:position w:val="0"/>
          <w:sz w:val="18"/>
          <w:szCs w:val="18"/>
        </w:rPr>
        <w:t>192.92</w:t>
      </w:r>
      <w:r>
        <w:rPr>
          <w:color w:val="000000"/>
          <w:spacing w:val="0"/>
          <w:w w:val="100"/>
          <w:position w:val="0"/>
        </w:rPr>
        <w:t>万元。</w:t>
      </w:r>
    </w:p>
    <w:p>
      <w:pPr>
        <w:pStyle w:val="Style5"/>
        <w:keepNext w:val="0"/>
        <w:keepLines w:val="0"/>
        <w:widowControl w:val="0"/>
        <w:shd w:val="clear" w:color="auto" w:fill="auto"/>
        <w:bidi w:val="0"/>
        <w:spacing w:before="0" w:after="360" w:line="383" w:lineRule="exact"/>
        <w:ind w:left="0" w:right="0" w:firstLine="0"/>
        <w:jc w:val="left"/>
      </w:pPr>
      <w:r>
        <w:rPr>
          <w:color w:val="000000"/>
          <w:spacing w:val="0"/>
          <w:w w:val="100"/>
          <w:position w:val="0"/>
        </w:rPr>
        <w:t>综上，对于本项延期支付的资产管理计划，本公司已于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日前累计收到剩余本金及 利息共计</w:t>
      </w:r>
      <w:r>
        <w:rPr>
          <w:color w:val="000000"/>
          <w:spacing w:val="0"/>
          <w:w w:val="100"/>
          <w:position w:val="0"/>
          <w:sz w:val="18"/>
          <w:szCs w:val="18"/>
        </w:rPr>
        <w:t>1,481.52</w:t>
      </w:r>
      <w:r>
        <w:rPr>
          <w:color w:val="000000"/>
          <w:spacing w:val="0"/>
          <w:w w:val="100"/>
          <w:position w:val="0"/>
        </w:rPr>
        <w:t>万元，大于资产负债表日该项资产管理计划账面价值</w:t>
      </w:r>
      <w:r>
        <w:rPr>
          <w:color w:val="000000"/>
          <w:spacing w:val="0"/>
          <w:w w:val="100"/>
          <w:position w:val="0"/>
          <w:sz w:val="18"/>
          <w:szCs w:val="18"/>
        </w:rPr>
        <w:t>1,192.92</w:t>
      </w:r>
      <w:r>
        <w:rPr>
          <w:color w:val="000000"/>
          <w:spacing w:val="0"/>
          <w:w w:val="100"/>
          <w:position w:val="0"/>
        </w:rPr>
        <w:t>万元。综上， 该项资产管理计划不存在减值迹象。</w:t>
      </w:r>
    </w:p>
    <w:p>
      <w:pPr>
        <w:pStyle w:val="Style26"/>
        <w:keepNext/>
        <w:keepLines/>
        <w:widowControl w:val="0"/>
        <w:shd w:val="clear" w:color="auto" w:fill="auto"/>
        <w:bidi w:val="0"/>
        <w:spacing w:before="0" w:after="100" w:line="240" w:lineRule="auto"/>
        <w:ind w:left="0" w:right="0" w:firstLine="0"/>
        <w:jc w:val="left"/>
      </w:pPr>
      <w:bookmarkStart w:id="1677" w:name="bookmark1677"/>
      <w:bookmarkStart w:id="1678" w:name="bookmark1678"/>
      <w:bookmarkStart w:id="1679" w:name="bookmark1679"/>
      <w:r>
        <w:rPr>
          <w:color w:val="000000"/>
          <w:spacing w:val="0"/>
          <w:w w:val="100"/>
          <w:position w:val="0"/>
        </w:rPr>
        <w:t>十六、其他重要事项</w:t>
      </w:r>
      <w:bookmarkEnd w:id="1677"/>
      <w:bookmarkEnd w:id="1678"/>
      <w:bookmarkEnd w:id="1679"/>
    </w:p>
    <w:p>
      <w:pPr>
        <w:pStyle w:val="Style26"/>
        <w:keepNext/>
        <w:keepLines/>
        <w:widowControl w:val="0"/>
        <w:shd w:val="clear" w:color="auto" w:fill="auto"/>
        <w:tabs>
          <w:tab w:pos="379" w:val="left"/>
        </w:tabs>
        <w:bidi w:val="0"/>
        <w:spacing w:before="0" w:after="100" w:line="240" w:lineRule="auto"/>
        <w:ind w:left="0" w:right="0" w:firstLine="0"/>
        <w:jc w:val="left"/>
      </w:pPr>
      <w:bookmarkStart w:id="1677" w:name="bookmark1677"/>
      <w:bookmarkStart w:id="1678" w:name="bookmark1678"/>
      <w:bookmarkStart w:id="1680" w:name="bookmark1680"/>
      <w:bookmarkStart w:id="1681" w:name="bookmark1681"/>
      <w:r>
        <w:rPr>
          <w:color w:val="000000"/>
          <w:spacing w:val="0"/>
          <w:w w:val="100"/>
          <w:position w:val="0"/>
        </w:rPr>
        <w:t>1</w:t>
      </w:r>
      <w:bookmarkEnd w:id="1680"/>
      <w:r>
        <w:rPr>
          <w:color w:val="000000"/>
          <w:spacing w:val="0"/>
          <w:w w:val="100"/>
          <w:position w:val="0"/>
        </w:rPr>
        <w:t>、</w:t>
        <w:tab/>
        <w:t>前期会计差错更正</w:t>
      </w:r>
      <w:bookmarkEnd w:id="1677"/>
      <w:bookmarkEnd w:id="1678"/>
      <w:bookmarkEnd w:id="1681"/>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677" w:name="bookmark1677"/>
      <w:bookmarkStart w:id="1678" w:name="bookmark1678"/>
      <w:bookmarkStart w:id="1682" w:name="bookmark1682"/>
      <w:bookmarkStart w:id="1683" w:name="bookmark1683"/>
      <w:bookmarkEnd w:id="1682"/>
      <w:r>
        <w:rPr>
          <w:color w:val="000000"/>
          <w:spacing w:val="0"/>
          <w:w w:val="100"/>
          <w:position w:val="0"/>
        </w:rPr>
        <w:t>.</w:t>
      </w:r>
      <w:r>
        <w:rPr>
          <w:color w:val="000000"/>
          <w:spacing w:val="0"/>
          <w:w w:val="100"/>
          <w:position w:val="0"/>
        </w:rPr>
        <w:t>追溯重述法</w:t>
      </w:r>
      <w:bookmarkEnd w:id="1677"/>
      <w:bookmarkEnd w:id="1678"/>
      <w:bookmarkEnd w:id="168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未来适用法</w:t>
      </w:r>
      <w:bookmarkEnd w:id="1684"/>
      <w:bookmarkEnd w:id="1685"/>
      <w:bookmarkEnd w:id="168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9" w:val="left"/>
        </w:tabs>
        <w:bidi w:val="0"/>
        <w:spacing w:before="0" w:after="10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2</w:t>
      </w:r>
      <w:bookmarkEnd w:id="1690"/>
      <w:r>
        <w:rPr>
          <w:color w:val="000000"/>
          <w:spacing w:val="0"/>
          <w:w w:val="100"/>
          <w:position w:val="0"/>
        </w:rPr>
        <w:t>、</w:t>
        <w:tab/>
        <w:t>债务重组</w:t>
      </w:r>
      <w:bookmarkEnd w:id="1688"/>
      <w:bookmarkEnd w:id="1689"/>
      <w:bookmarkEnd w:id="1691"/>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9" w:val="left"/>
        </w:tabs>
        <w:bidi w:val="0"/>
        <w:spacing w:before="0" w:after="0" w:line="377" w:lineRule="exact"/>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3</w:t>
      </w:r>
      <w:bookmarkEnd w:id="1694"/>
      <w:r>
        <w:rPr>
          <w:color w:val="000000"/>
          <w:spacing w:val="0"/>
          <w:w w:val="100"/>
          <w:position w:val="0"/>
        </w:rPr>
        <w:t>、</w:t>
        <w:tab/>
        <w:t>资产置换</w:t>
      </w:r>
      <w:bookmarkEnd w:id="1692"/>
      <w:bookmarkEnd w:id="1693"/>
      <w:bookmarkEnd w:id="1695"/>
    </w:p>
    <w:p>
      <w:pPr>
        <w:pStyle w:val="Style26"/>
        <w:keepNext/>
        <w:keepLines/>
        <w:widowControl w:val="0"/>
        <w:numPr>
          <w:ilvl w:val="0"/>
          <w:numId w:val="127"/>
        </w:numPr>
        <w:shd w:val="clear" w:color="auto" w:fill="auto"/>
        <w:tabs>
          <w:tab w:pos="435" w:val="left"/>
        </w:tabs>
        <w:bidi w:val="0"/>
        <w:spacing w:before="0" w:after="0" w:line="377" w:lineRule="exact"/>
        <w:ind w:left="0" w:right="0" w:firstLine="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w:t>
      </w:r>
      <w:r>
        <w:rPr>
          <w:color w:val="000000"/>
          <w:spacing w:val="0"/>
          <w:w w:val="100"/>
          <w:position w:val="0"/>
        </w:rPr>
        <w:t>非货币性资产交换</w:t>
      </w:r>
      <w:bookmarkEnd w:id="1692"/>
      <w:bookmarkEnd w:id="1693"/>
      <w:bookmarkEnd w:id="1697"/>
    </w:p>
    <w:p>
      <w:pPr>
        <w:pStyle w:val="Style5"/>
        <w:keepNext w:val="0"/>
        <w:keepLines w:val="0"/>
        <w:widowControl w:val="0"/>
        <w:shd w:val="clear" w:color="auto" w:fill="auto"/>
        <w:bidi w:val="0"/>
        <w:spacing w:before="0" w:after="360" w:line="3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7"/>
        </w:numPr>
        <w:shd w:val="clear" w:color="auto" w:fill="auto"/>
        <w:tabs>
          <w:tab w:pos="435" w:val="left"/>
        </w:tabs>
        <w:bidi w:val="0"/>
        <w:spacing w:before="0" w:after="10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r>
      <w:r>
        <w:rPr>
          <w:color w:val="000000"/>
          <w:spacing w:val="0"/>
          <w:w w:val="100"/>
          <w:position w:val="0"/>
        </w:rPr>
        <w:t>其他资产置换</w:t>
      </w:r>
      <w:bookmarkEnd w:id="1698"/>
      <w:bookmarkEnd w:id="1699"/>
      <w:bookmarkEnd w:id="17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9" w:val="left"/>
        </w:tabs>
        <w:bidi w:val="0"/>
        <w:spacing w:before="0" w:after="1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4</w:t>
      </w:r>
      <w:bookmarkEnd w:id="1704"/>
      <w:r>
        <w:rPr>
          <w:color w:val="000000"/>
          <w:spacing w:val="0"/>
          <w:w w:val="100"/>
          <w:position w:val="0"/>
        </w:rPr>
        <w:t>、</w:t>
        <w:tab/>
        <w:t>年金计划</w:t>
      </w:r>
      <w:bookmarkEnd w:id="1702"/>
      <w:bookmarkEnd w:id="1703"/>
      <w:bookmarkEnd w:id="1705"/>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9" w:val="left"/>
        </w:tabs>
        <w:bidi w:val="0"/>
        <w:spacing w:before="0" w:after="0" w:line="377" w:lineRule="exact"/>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5</w:t>
      </w:r>
      <w:bookmarkEnd w:id="1708"/>
      <w:r>
        <w:rPr>
          <w:color w:val="000000"/>
          <w:spacing w:val="0"/>
          <w:w w:val="100"/>
          <w:position w:val="0"/>
        </w:rPr>
        <w:t>、</w:t>
        <w:tab/>
        <w:t>终止经营</w:t>
      </w:r>
      <w:bookmarkEnd w:id="1706"/>
      <w:bookmarkEnd w:id="1707"/>
      <w:bookmarkEnd w:id="1709"/>
    </w:p>
    <w:p>
      <w:pPr>
        <w:pStyle w:val="Style5"/>
        <w:keepNext w:val="0"/>
        <w:keepLines w:val="0"/>
        <w:widowControl w:val="0"/>
        <w:shd w:val="clear" w:color="auto" w:fill="auto"/>
        <w:bidi w:val="0"/>
        <w:spacing w:before="0" w:after="480" w:line="3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9" w:val="left"/>
        </w:tabs>
        <w:bidi w:val="0"/>
        <w:spacing w:before="0" w:after="100" w:line="377" w:lineRule="exact"/>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w:t>
        <w:tab/>
        <w:t>分部信息</w:t>
      </w:r>
      <w:bookmarkEnd w:id="1710"/>
      <w:bookmarkEnd w:id="1711"/>
      <w:bookmarkEnd w:id="1713"/>
    </w:p>
    <w:p>
      <w:pPr>
        <w:pStyle w:val="Style26"/>
        <w:keepNext/>
        <w:keepLines/>
        <w:widowControl w:val="0"/>
        <w:shd w:val="clear" w:color="auto" w:fill="auto"/>
        <w:bidi w:val="0"/>
        <w:spacing w:before="0" w:after="0" w:line="240" w:lineRule="auto"/>
        <w:ind w:left="0" w:right="0" w:firstLine="0"/>
        <w:jc w:val="left"/>
      </w:pPr>
      <w:bookmarkStart w:id="1710" w:name="bookmark1710"/>
      <w:bookmarkStart w:id="1711" w:name="bookmark1711"/>
      <w:bookmarkStart w:id="1714" w:name="bookmark1714"/>
      <w:r>
        <w:rPr>
          <w:color w:val="000000"/>
          <w:spacing w:val="0"/>
          <w:w w:val="100"/>
          <w:position w:val="0"/>
        </w:rPr>
        <w:t>(1).</w:t>
      </w:r>
      <w:r>
        <w:rPr>
          <w:color w:val="000000"/>
          <w:spacing w:val="0"/>
          <w:w w:val="100"/>
          <w:position w:val="0"/>
        </w:rPr>
        <w:t>报告分部的确定依据与会计政策：</w:t>
      </w:r>
      <w:bookmarkEnd w:id="1710"/>
      <w:bookmarkEnd w:id="1711"/>
      <w:bookmarkEnd w:id="1714"/>
    </w:p>
    <w:p>
      <w:pPr>
        <w:pStyle w:val="Style5"/>
        <w:keepNext w:val="0"/>
        <w:keepLines w:val="0"/>
        <w:widowControl w:val="0"/>
        <w:shd w:val="clear" w:color="auto" w:fill="auto"/>
        <w:bidi w:val="0"/>
        <w:spacing w:before="0" w:after="0" w:line="3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7" w:lineRule="exact"/>
        <w:ind w:left="0" w:right="0" w:firstLine="0"/>
        <w:jc w:val="left"/>
      </w:pPr>
      <w:r>
        <w:rPr>
          <w:color w:val="000000"/>
          <w:spacing w:val="0"/>
          <w:w w:val="100"/>
          <w:position w:val="0"/>
        </w:rPr>
        <w:t>根据本集团的内部组织结构、管理要求及内部报告制度，本集团的经营业务划分为三个报告分部。 这些报告分部是以公司日常内部管理要求的财务信息为基础确定的。集团的管理层定期评价这些 报告分部的经营成果，以决定向其分配资源及评价其业绩。</w:t>
      </w:r>
    </w:p>
    <w:p>
      <w:pPr>
        <w:pStyle w:val="Style5"/>
        <w:keepNext w:val="0"/>
        <w:keepLines w:val="0"/>
        <w:widowControl w:val="0"/>
        <w:shd w:val="clear" w:color="auto" w:fill="auto"/>
        <w:bidi w:val="0"/>
        <w:spacing w:before="0" w:after="0" w:line="377" w:lineRule="exact"/>
        <w:ind w:left="0" w:right="0" w:firstLine="0"/>
        <w:jc w:val="left"/>
      </w:pPr>
      <w:r>
        <w:rPr>
          <w:color w:val="000000"/>
          <w:spacing w:val="0"/>
          <w:w w:val="100"/>
          <w:position w:val="0"/>
        </w:rPr>
        <w:t>本集团报告分部包括：</w:t>
      </w:r>
    </w:p>
    <w:p>
      <w:pPr>
        <w:pStyle w:val="Style5"/>
        <w:keepNext w:val="0"/>
        <w:keepLines w:val="0"/>
        <w:widowControl w:val="0"/>
        <w:numPr>
          <w:ilvl w:val="0"/>
          <w:numId w:val="129"/>
        </w:numPr>
        <w:shd w:val="clear" w:color="auto" w:fill="auto"/>
        <w:tabs>
          <w:tab w:pos="488" w:val="left"/>
        </w:tabs>
        <w:bidi w:val="0"/>
        <w:spacing w:before="0" w:after="0" w:line="377" w:lineRule="exact"/>
        <w:ind w:left="0" w:right="0" w:firstLine="0"/>
        <w:jc w:val="left"/>
      </w:pPr>
      <w:bookmarkStart w:id="1715" w:name="bookmark1715"/>
      <w:bookmarkEnd w:id="1715"/>
      <w:r>
        <w:rPr>
          <w:color w:val="000000"/>
          <w:spacing w:val="0"/>
          <w:w w:val="100"/>
          <w:position w:val="0"/>
        </w:rPr>
        <w:t>太阳能热水器分部，生产及销售太阳能热水器产品</w:t>
      </w:r>
    </w:p>
    <w:p>
      <w:pPr>
        <w:pStyle w:val="Style5"/>
        <w:keepNext w:val="0"/>
        <w:keepLines w:val="0"/>
        <w:widowControl w:val="0"/>
        <w:numPr>
          <w:ilvl w:val="0"/>
          <w:numId w:val="129"/>
        </w:numPr>
        <w:shd w:val="clear" w:color="auto" w:fill="auto"/>
        <w:tabs>
          <w:tab w:pos="488" w:val="left"/>
        </w:tabs>
        <w:bidi w:val="0"/>
        <w:spacing w:before="0" w:after="0" w:line="377" w:lineRule="exact"/>
        <w:ind w:left="0" w:right="0" w:firstLine="0"/>
        <w:jc w:val="left"/>
      </w:pPr>
      <w:bookmarkStart w:id="1716" w:name="bookmark1716"/>
      <w:bookmarkEnd w:id="1716"/>
      <w:r>
        <w:rPr>
          <w:color w:val="000000"/>
          <w:spacing w:val="0"/>
          <w:w w:val="100"/>
          <w:position w:val="0"/>
        </w:rPr>
        <w:t>空气能分部，生产及销售空气能产品</w:t>
      </w:r>
    </w:p>
    <w:p>
      <w:pPr>
        <w:pStyle w:val="Style5"/>
        <w:keepNext w:val="0"/>
        <w:keepLines w:val="0"/>
        <w:widowControl w:val="0"/>
        <w:numPr>
          <w:ilvl w:val="0"/>
          <w:numId w:val="129"/>
        </w:numPr>
        <w:shd w:val="clear" w:color="auto" w:fill="auto"/>
        <w:tabs>
          <w:tab w:pos="488" w:val="left"/>
        </w:tabs>
        <w:bidi w:val="0"/>
        <w:spacing w:before="0" w:after="100" w:line="377" w:lineRule="exact"/>
        <w:ind w:left="0" w:right="0" w:firstLine="0"/>
        <w:jc w:val="left"/>
      </w:pPr>
      <w:bookmarkStart w:id="1717" w:name="bookmark1717"/>
      <w:bookmarkEnd w:id="1717"/>
      <w:r>
        <w:rPr>
          <w:color w:val="000000"/>
          <w:spacing w:val="0"/>
          <w:w w:val="100"/>
          <w:position w:val="0"/>
        </w:rPr>
        <w:t>净水机分部，生产及销售净水机产品</w:t>
      </w:r>
    </w:p>
    <w:p>
      <w:pPr>
        <w:pStyle w:val="Style5"/>
        <w:keepNext w:val="0"/>
        <w:keepLines w:val="0"/>
        <w:widowControl w:val="0"/>
        <w:shd w:val="clear" w:color="auto" w:fill="auto"/>
        <w:bidi w:val="0"/>
        <w:spacing w:before="0" w:after="380" w:line="384" w:lineRule="exact"/>
        <w:ind w:left="0" w:right="0" w:firstLine="0"/>
        <w:jc w:val="both"/>
      </w:pPr>
      <w:r>
        <w:rPr>
          <w:color w:val="000000"/>
          <w:spacing w:val="0"/>
          <w:w w:val="100"/>
          <w:position w:val="0"/>
        </w:rPr>
        <w:t>分部报告信息根据各分部向管理层报告时采用的会计政策及计量标准披露，这些会计政策及计量 基础与编制财务报表时的会计政策及计量基础保持一致。</w:t>
      </w:r>
    </w:p>
    <w:p>
      <w:pPr>
        <w:pStyle w:val="Style26"/>
        <w:keepNext/>
        <w:keepLines/>
        <w:widowControl w:val="0"/>
        <w:shd w:val="clear" w:color="auto" w:fill="auto"/>
        <w:bidi w:val="0"/>
        <w:spacing w:before="0" w:after="100" w:line="240" w:lineRule="auto"/>
        <w:ind w:left="0" w:right="0" w:firstLine="0"/>
        <w:jc w:val="both"/>
      </w:pPr>
      <w:bookmarkStart w:id="1718" w:name="bookmark1718"/>
      <w:bookmarkStart w:id="1719" w:name="bookmark1719"/>
      <w:bookmarkStart w:id="1720" w:name="bookmark1720"/>
      <w:r>
        <w:rPr>
          <w:color w:val="000000"/>
          <w:spacing w:val="0"/>
          <w:w w:val="100"/>
          <w:position w:val="0"/>
        </w:rPr>
        <w:t>(2).</w:t>
      </w:r>
      <w:r>
        <w:rPr>
          <w:color w:val="000000"/>
          <w:spacing w:val="0"/>
          <w:w w:val="100"/>
          <w:position w:val="0"/>
        </w:rPr>
        <w:t>报告分部的财务信息</w:t>
      </w:r>
      <w:bookmarkEnd w:id="1718"/>
      <w:bookmarkEnd w:id="1719"/>
      <w:bookmarkEnd w:id="172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896"/>
        <w:gridCol w:w="1685"/>
        <w:gridCol w:w="1685"/>
        <w:gridCol w:w="672"/>
        <w:gridCol w:w="1906"/>
      </w:tblGrid>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太阳能热水器分部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空气能分部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净水机分部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分部 间抵 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2,052,712, </w:t>
            </w:r>
            <w:r>
              <w:rPr>
                <w:color w:val="000000"/>
                <w:spacing w:val="0"/>
                <w:w w:val="100"/>
                <w:position w:val="0"/>
                <w:sz w:val="18"/>
                <w:szCs w:val="18"/>
              </w:rPr>
              <w:t xml:space="preserve">756.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118,017,927.45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181,029,566.15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其中：对外 交易收入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2,052,712, </w:t>
            </w:r>
            <w:r>
              <w:rPr>
                <w:color w:val="000000"/>
                <w:spacing w:val="0"/>
                <w:w w:val="100"/>
                <w:position w:val="0"/>
                <w:sz w:val="18"/>
                <w:szCs w:val="18"/>
              </w:rPr>
              <w:t xml:space="preserve">756.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118,017,927.45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181,029,566.15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2,351, 760, </w:t>
            </w:r>
            <w:r>
              <w:rPr>
                <w:color w:val="000000"/>
                <w:spacing w:val="0"/>
                <w:w w:val="100"/>
                <w:position w:val="0"/>
                <w:sz w:val="18"/>
                <w:szCs w:val="18"/>
              </w:rPr>
              <w:t xml:space="preserve">250. </w:t>
            </w: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其中：主营 业务收入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1,717, 604, </w:t>
            </w:r>
            <w:r>
              <w:rPr>
                <w:color w:val="000000"/>
                <w:spacing w:val="0"/>
                <w:w w:val="100"/>
                <w:position w:val="0"/>
                <w:sz w:val="18"/>
                <w:szCs w:val="18"/>
              </w:rPr>
              <w:t xml:space="preserve">165.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118,017,927.45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171,154,086.45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2,006, 776, </w:t>
            </w:r>
            <w:r>
              <w:rPr>
                <w:color w:val="000000"/>
                <w:spacing w:val="0"/>
                <w:w w:val="100"/>
                <w:position w:val="0"/>
                <w:sz w:val="18"/>
                <w:szCs w:val="18"/>
              </w:rPr>
              <w:t xml:space="preserve">179.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1,239, </w:t>
            </w:r>
            <w:r>
              <w:rPr>
                <w:color w:val="000000"/>
                <w:spacing w:val="0"/>
                <w:w w:val="100"/>
                <w:position w:val="0"/>
                <w:sz w:val="18"/>
                <w:szCs w:val="18"/>
              </w:rPr>
              <w:t>681,413.01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87,415,320.31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111,597,710.18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1,438, 694, </w:t>
            </w:r>
            <w:r>
              <w:rPr>
                <w:color w:val="000000"/>
                <w:spacing w:val="0"/>
                <w:w w:val="100"/>
                <w:position w:val="0"/>
                <w:sz w:val="18"/>
                <w:szCs w:val="18"/>
              </w:rPr>
              <w:t xml:space="preserve">443.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其中：主营 业务成本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1,013, 322, </w:t>
            </w:r>
            <w:r>
              <w:rPr>
                <w:color w:val="000000"/>
                <w:spacing w:val="0"/>
                <w:w w:val="100"/>
                <w:position w:val="0"/>
                <w:sz w:val="18"/>
                <w:szCs w:val="18"/>
              </w:rPr>
              <w:t xml:space="preserve">936.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86,987,509.39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105,323,820.83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1,205,634, </w:t>
            </w:r>
            <w:r>
              <w:rPr>
                <w:color w:val="000000"/>
                <w:spacing w:val="0"/>
                <w:w w:val="100"/>
                <w:position w:val="0"/>
                <w:sz w:val="18"/>
                <w:szCs w:val="18"/>
              </w:rPr>
              <w:t xml:space="preserve">266.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417,703,094.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29,184,922.98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73,631,375.01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520,519,392.78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163,892,442.68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7,746, </w:t>
            </w:r>
            <w:r>
              <w:rPr>
                <w:color w:val="000000"/>
                <w:spacing w:val="0"/>
                <w:w w:val="100"/>
                <w:position w:val="0"/>
                <w:sz w:val="18"/>
                <w:szCs w:val="18"/>
              </w:rPr>
              <w:t xml:space="preserve">442.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24,169,809.69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195,808,694.99</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308,923,682.59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-1,873,698.43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-21,535,641.67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285,514,342.49</w:t>
            </w:r>
          </w:p>
        </w:tc>
      </w:tr>
    </w:tbl>
    <w:p>
      <w:pPr>
        <w:widowControl w:val="0"/>
        <w:spacing w:after="599" w:line="1" w:lineRule="exact"/>
      </w:pPr>
    </w:p>
    <w:p>
      <w:pPr>
        <w:pStyle w:val="Style26"/>
        <w:keepNext/>
        <w:keepLines/>
        <w:widowControl w:val="0"/>
        <w:numPr>
          <w:ilvl w:val="0"/>
          <w:numId w:val="127"/>
        </w:numPr>
        <w:shd w:val="clear" w:color="auto" w:fill="auto"/>
        <w:tabs>
          <w:tab w:pos="435" w:val="left"/>
        </w:tabs>
        <w:bidi w:val="0"/>
        <w:spacing w:before="0" w:after="0" w:line="240" w:lineRule="auto"/>
        <w:ind w:left="0" w:right="0" w:firstLine="0"/>
        <w:jc w:val="both"/>
      </w:pPr>
      <w:bookmarkStart w:id="1721" w:name="bookmark1721"/>
      <w:bookmarkStart w:id="1722" w:name="bookmark1722"/>
      <w:bookmarkStart w:id="1723" w:name="bookmark1723"/>
      <w:bookmarkStart w:id="1724" w:name="bookmark1724"/>
      <w:bookmarkEnd w:id="1723"/>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721"/>
      <w:bookmarkEnd w:id="1722"/>
      <w:bookmarkEnd w:id="172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说明：公司不能披露各报告分部的资产总额和负债总额，原因系本公司业务和产品不存在跨行业、 跨区域情况，存在一定同质性，其主要资产根据不同业务类别由本公司管理层统一管理和调配， 故本公司不拟披露分部的资产总额和负债总额。</w:t>
      </w:r>
    </w:p>
    <w:p>
      <w:pPr>
        <w:pStyle w:val="Style26"/>
        <w:keepNext/>
        <w:keepLines/>
        <w:widowControl w:val="0"/>
        <w:numPr>
          <w:ilvl w:val="0"/>
          <w:numId w:val="127"/>
        </w:numPr>
        <w:shd w:val="clear" w:color="auto" w:fill="auto"/>
        <w:tabs>
          <w:tab w:pos="435" w:val="left"/>
        </w:tabs>
        <w:bidi w:val="0"/>
        <w:spacing w:before="0" w:after="0" w:line="379" w:lineRule="exact"/>
        <w:ind w:left="0" w:right="0" w:firstLine="0"/>
        <w:jc w:val="both"/>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其他说明：</w:t>
      </w:r>
      <w:bookmarkEnd w:id="1725"/>
      <w:bookmarkEnd w:id="1726"/>
      <w:bookmarkEnd w:id="1728"/>
    </w:p>
    <w:p>
      <w:pPr>
        <w:pStyle w:val="Style5"/>
        <w:keepNext w:val="0"/>
        <w:keepLines w:val="0"/>
        <w:widowControl w:val="0"/>
        <w:shd w:val="clear" w:color="auto" w:fill="auto"/>
        <w:bidi w:val="0"/>
        <w:spacing w:before="0" w:after="200" w:line="37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5" w:val="left"/>
        </w:tabs>
        <w:bidi w:val="0"/>
        <w:spacing w:before="0" w:after="0" w:line="379" w:lineRule="exact"/>
        <w:ind w:left="0" w:right="0" w:firstLine="0"/>
        <w:jc w:val="both"/>
      </w:pPr>
      <w:bookmarkStart w:id="1729" w:name="bookmark1729"/>
      <w:bookmarkStart w:id="1730" w:name="bookmark1730"/>
      <w:bookmarkStart w:id="1731" w:name="bookmark1731"/>
      <w:bookmarkStart w:id="1732" w:name="bookmark1732"/>
      <w:r>
        <w:rPr>
          <w:color w:val="000000"/>
          <w:spacing w:val="0"/>
          <w:w w:val="100"/>
          <w:position w:val="0"/>
        </w:rPr>
        <w:t>7</w:t>
      </w:r>
      <w:bookmarkEnd w:id="1731"/>
      <w:r>
        <w:rPr>
          <w:color w:val="000000"/>
          <w:spacing w:val="0"/>
          <w:w w:val="100"/>
          <w:position w:val="0"/>
        </w:rPr>
        <w:t>、</w:t>
        <w:tab/>
        <w:t>其他对投资者决策有影响的重要交易和事项</w:t>
      </w:r>
      <w:bookmarkEnd w:id="1729"/>
      <w:bookmarkEnd w:id="1730"/>
      <w:bookmarkEnd w:id="1732"/>
    </w:p>
    <w:p>
      <w:pPr>
        <w:pStyle w:val="Style5"/>
        <w:keepNext w:val="0"/>
        <w:keepLines w:val="0"/>
        <w:widowControl w:val="0"/>
        <w:shd w:val="clear" w:color="auto" w:fill="auto"/>
        <w:bidi w:val="0"/>
        <w:spacing w:before="0" w:after="380" w:line="37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0" w:line="240" w:lineRule="auto"/>
        <w:ind w:left="0" w:right="0" w:firstLine="0"/>
        <w:jc w:val="both"/>
      </w:pPr>
      <w:bookmarkStart w:id="1733" w:name="bookmark1733"/>
      <w:bookmarkStart w:id="1734" w:name="bookmark1734"/>
      <w:bookmarkStart w:id="1735" w:name="bookmark1735"/>
      <w:bookmarkStart w:id="1736" w:name="bookmark1736"/>
      <w:r>
        <w:rPr>
          <w:color w:val="000000"/>
          <w:spacing w:val="0"/>
          <w:w w:val="100"/>
          <w:position w:val="0"/>
        </w:rPr>
        <w:t>8</w:t>
      </w:r>
      <w:bookmarkEnd w:id="1735"/>
      <w:r>
        <w:rPr>
          <w:color w:val="000000"/>
          <w:spacing w:val="0"/>
          <w:w w:val="100"/>
          <w:position w:val="0"/>
        </w:rPr>
        <w:t>、</w:t>
        <w:tab/>
        <w:t>其他</w:t>
      </w:r>
      <w:bookmarkEnd w:id="1733"/>
      <w:bookmarkEnd w:id="1734"/>
      <w:bookmarkEnd w:id="1736"/>
    </w:p>
    <w:p>
      <w:pPr>
        <w:pStyle w:val="Style5"/>
        <w:keepNext w:val="0"/>
        <w:keepLines w:val="0"/>
        <w:widowControl w:val="0"/>
        <w:shd w:val="clear" w:color="auto" w:fill="auto"/>
        <w:bidi w:val="0"/>
        <w:spacing w:before="0" w:after="0" w:line="37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75" w:val="left"/>
        </w:tabs>
        <w:bidi w:val="0"/>
        <w:spacing w:before="0" w:after="380" w:line="379" w:lineRule="exact"/>
        <w:ind w:left="0" w:right="0" w:firstLine="0"/>
        <w:jc w:val="both"/>
      </w:pPr>
      <w:bookmarkStart w:id="1737" w:name="bookmark1737"/>
      <w:r>
        <w:rPr>
          <w:rFonts w:ascii="Calibri" w:eastAsia="Calibri" w:hAnsi="Calibri" w:cs="Calibri"/>
          <w:color w:val="000000"/>
          <w:spacing w:val="0"/>
          <w:w w:val="100"/>
          <w:position w:val="0"/>
          <w:sz w:val="20"/>
          <w:szCs w:val="20"/>
        </w:rPr>
        <w:t>1</w:t>
      </w:r>
      <w:bookmarkEnd w:id="1737"/>
      <w:r>
        <w:rPr>
          <w:color w:val="000000"/>
          <w:spacing w:val="0"/>
          <w:w w:val="100"/>
          <w:position w:val="0"/>
        </w:rPr>
        <w:t>、</w:t>
        <w:tab/>
        <w:t>本公司所投资项目深圳市鹏桑普太阳能股份有限公司(简称鹏桑普公司)</w:t>
      </w:r>
      <w:r>
        <w:rPr>
          <w:rFonts w:ascii="Calibri" w:eastAsia="Calibri" w:hAnsi="Calibri" w:cs="Calibri"/>
          <w:color w:val="000000"/>
          <w:spacing w:val="0"/>
          <w:w w:val="100"/>
          <w:position w:val="0"/>
          <w:sz w:val="20"/>
          <w:szCs w:val="20"/>
        </w:rPr>
        <w:t>2014</w:t>
      </w:r>
      <w:r>
        <w:rPr>
          <w:color w:val="000000"/>
          <w:spacing w:val="0"/>
          <w:w w:val="100"/>
          <w:position w:val="0"/>
        </w:rPr>
        <w:t>年财务状况严 重恶化，持续经营能力存在突出问题，债权人已向深圳市中级人民法院申请破产重整。</w:t>
      </w:r>
      <w:r>
        <w:rPr>
          <w:rFonts w:ascii="Calibri" w:eastAsia="Calibri" w:hAnsi="Calibri" w:cs="Calibri"/>
          <w:color w:val="000000"/>
          <w:spacing w:val="0"/>
          <w:w w:val="100"/>
          <w:position w:val="0"/>
          <w:sz w:val="20"/>
          <w:szCs w:val="20"/>
        </w:rPr>
        <w:t>2015</w:t>
      </w:r>
      <w:r>
        <w:rPr>
          <w:color w:val="000000"/>
          <w:spacing w:val="0"/>
          <w:w w:val="100"/>
          <w:position w:val="0"/>
        </w:rPr>
        <w:t>年</w:t>
      </w:r>
      <w:r>
        <w:rPr>
          <w:rFonts w:ascii="Calibri" w:eastAsia="Calibri" w:hAnsi="Calibri" w:cs="Calibri"/>
          <w:color w:val="000000"/>
          <w:spacing w:val="0"/>
          <w:w w:val="100"/>
          <w:position w:val="0"/>
          <w:sz w:val="20"/>
          <w:szCs w:val="20"/>
        </w:rPr>
        <w:t xml:space="preserve">2 </w:t>
      </w:r>
      <w:r>
        <w:rPr>
          <w:color w:val="000000"/>
          <w:spacing w:val="0"/>
          <w:w w:val="100"/>
          <w:position w:val="0"/>
        </w:rPr>
        <w:t>月</w:t>
      </w:r>
      <w:r>
        <w:rPr>
          <w:rFonts w:ascii="Calibri" w:eastAsia="Calibri" w:hAnsi="Calibri" w:cs="Calibri"/>
          <w:color w:val="000000"/>
          <w:spacing w:val="0"/>
          <w:w w:val="100"/>
          <w:position w:val="0"/>
          <w:sz w:val="20"/>
          <w:szCs w:val="20"/>
        </w:rPr>
        <w:t>5</w:t>
      </w:r>
      <w:r>
        <w:rPr>
          <w:color w:val="000000"/>
          <w:spacing w:val="0"/>
          <w:w w:val="100"/>
          <w:position w:val="0"/>
        </w:rPr>
        <w:t>日，法院已受理鹏桑普公司破产重整案件。鉴于上述情况，</w:t>
      </w:r>
      <w:r>
        <w:rPr>
          <w:rFonts w:ascii="Calibri" w:eastAsia="Calibri" w:hAnsi="Calibri" w:cs="Calibri"/>
          <w:color w:val="000000"/>
          <w:spacing w:val="0"/>
          <w:w w:val="100"/>
          <w:position w:val="0"/>
          <w:sz w:val="20"/>
          <w:szCs w:val="20"/>
        </w:rPr>
        <w:t>2014</w:t>
      </w:r>
      <w:r>
        <w:rPr>
          <w:color w:val="000000"/>
          <w:spacing w:val="0"/>
          <w:w w:val="100"/>
          <w:position w:val="0"/>
        </w:rPr>
        <w:t>年度本公司对该项长期股权 投资全额计提减值准备。</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月广东省深圳市中级人民法院已批准鹏桑普公司的重整计划， 终止重整程序，鹏桑普公司正依据重整计划开展相关工作。</w:t>
      </w:r>
    </w:p>
    <w:p>
      <w:pPr>
        <w:pStyle w:val="Style5"/>
        <w:keepNext w:val="0"/>
        <w:keepLines w:val="0"/>
        <w:widowControl w:val="0"/>
        <w:shd w:val="clear" w:color="auto" w:fill="auto"/>
        <w:tabs>
          <w:tab w:pos="375" w:val="left"/>
        </w:tabs>
        <w:bidi w:val="0"/>
        <w:spacing w:before="0" w:after="200" w:line="379" w:lineRule="exact"/>
        <w:ind w:left="0" w:right="0" w:firstLine="0"/>
        <w:jc w:val="both"/>
        <w:sectPr>
          <w:headerReference w:type="default" r:id="rId37"/>
          <w:footerReference w:type="default" r:id="rId38"/>
          <w:footnotePr>
            <w:pos w:val="pageBottom"/>
            <w:numFmt w:val="decimal"/>
            <w:numRestart w:val="continuous"/>
          </w:footnotePr>
          <w:pgSz w:w="11900" w:h="16840"/>
          <w:pgMar w:top="1484" w:right="1057" w:bottom="1518" w:left="1435" w:header="0" w:footer="3" w:gutter="0"/>
          <w:cols w:space="720"/>
          <w:noEndnote/>
          <w:rtlGutter w:val="0"/>
          <w:docGrid w:linePitch="360"/>
        </w:sectPr>
      </w:pPr>
      <w:bookmarkStart w:id="1738" w:name="bookmark1738"/>
      <w:r>
        <w:rPr>
          <w:rFonts w:ascii="Calibri" w:eastAsia="Calibri" w:hAnsi="Calibri" w:cs="Calibri"/>
          <w:color w:val="000000"/>
          <w:spacing w:val="0"/>
          <w:w w:val="100"/>
          <w:position w:val="0"/>
          <w:sz w:val="20"/>
          <w:szCs w:val="20"/>
        </w:rPr>
        <w:t>2</w:t>
      </w:r>
      <w:bookmarkEnd w:id="1738"/>
      <w:r>
        <w:rPr>
          <w:color w:val="000000"/>
          <w:spacing w:val="0"/>
          <w:w w:val="100"/>
          <w:position w:val="0"/>
        </w:rPr>
        <w:t>、</w:t>
        <w:tab/>
        <w:t>本公司于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11</w:t>
      </w:r>
      <w:r>
        <w:rPr>
          <w:color w:val="000000"/>
          <w:spacing w:val="0"/>
          <w:w w:val="100"/>
          <w:position w:val="0"/>
        </w:rPr>
        <w:t>月</w:t>
      </w:r>
      <w:r>
        <w:rPr>
          <w:rFonts w:ascii="Calibri" w:eastAsia="Calibri" w:hAnsi="Calibri" w:cs="Calibri"/>
          <w:color w:val="000000"/>
          <w:spacing w:val="0"/>
          <w:w w:val="100"/>
          <w:position w:val="0"/>
          <w:sz w:val="20"/>
          <w:szCs w:val="20"/>
        </w:rPr>
        <w:t>10</w:t>
      </w:r>
      <w:r>
        <w:rPr>
          <w:color w:val="000000"/>
          <w:spacing w:val="0"/>
          <w:w w:val="100"/>
          <w:position w:val="0"/>
        </w:rPr>
        <w:t>日经第三届董事会第三次会议审议通过了《关于参与发起设立江苏</w:t>
      </w:r>
    </w:p>
    <w:p>
      <w:pPr>
        <w:pStyle w:val="Style5"/>
        <w:keepNext w:val="0"/>
        <w:keepLines w:val="0"/>
        <w:widowControl w:val="0"/>
        <w:shd w:val="clear" w:color="auto" w:fill="auto"/>
        <w:bidi w:val="0"/>
        <w:spacing w:before="0" w:after="100" w:line="381" w:lineRule="exact"/>
        <w:ind w:left="280" w:right="0" w:firstLine="0"/>
        <w:jc w:val="left"/>
      </w:pPr>
      <w:r>
        <w:rPr>
          <w:color w:val="000000"/>
          <w:spacing w:val="0"/>
          <w:w w:val="100"/>
          <w:position w:val="0"/>
        </w:rPr>
        <w:t>苏宁银行股份有限公司的议案》。江苏苏宁银行拟注册资本</w:t>
      </w:r>
      <w:r>
        <w:rPr>
          <w:rFonts w:ascii="Calibri" w:eastAsia="Calibri" w:hAnsi="Calibri" w:cs="Calibri"/>
          <w:color w:val="000000"/>
          <w:spacing w:val="0"/>
          <w:w w:val="100"/>
          <w:position w:val="0"/>
          <w:sz w:val="20"/>
          <w:szCs w:val="20"/>
        </w:rPr>
        <w:t>40</w:t>
      </w:r>
      <w:r>
        <w:rPr>
          <w:color w:val="000000"/>
          <w:spacing w:val="0"/>
          <w:w w:val="100"/>
          <w:position w:val="0"/>
        </w:rPr>
        <w:t>亿元，本公司拟以自有资金出资人 民币不超过</w:t>
      </w:r>
      <w:r>
        <w:rPr>
          <w:rFonts w:ascii="Calibri" w:eastAsia="Calibri" w:hAnsi="Calibri" w:cs="Calibri"/>
          <w:color w:val="000000"/>
          <w:spacing w:val="0"/>
          <w:w w:val="100"/>
          <w:position w:val="0"/>
          <w:sz w:val="20"/>
          <w:szCs w:val="20"/>
        </w:rPr>
        <w:t>9.44</w:t>
      </w:r>
      <w:r>
        <w:rPr>
          <w:color w:val="000000"/>
          <w:spacing w:val="0"/>
          <w:w w:val="100"/>
          <w:position w:val="0"/>
        </w:rPr>
        <w:t>亿元，认购江苏苏宁银行不超过</w:t>
      </w:r>
      <w:r>
        <w:rPr>
          <w:rFonts w:ascii="Calibri" w:eastAsia="Calibri" w:hAnsi="Calibri" w:cs="Calibri"/>
          <w:color w:val="000000"/>
          <w:spacing w:val="0"/>
          <w:w w:val="100"/>
          <w:position w:val="0"/>
          <w:sz w:val="20"/>
          <w:szCs w:val="20"/>
        </w:rPr>
        <w:t>23.60%</w:t>
      </w:r>
      <w:r>
        <w:rPr>
          <w:color w:val="000000"/>
          <w:spacing w:val="0"/>
          <w:w w:val="100"/>
          <w:position w:val="0"/>
        </w:rPr>
        <w:t>的股份。本次设立行为已收到《中国银监 会关于筹建江苏苏宁银行股份有限公司的批复》(银监复</w:t>
      </w:r>
      <w:r>
        <w:rPr>
          <w:rFonts w:ascii="Calibri" w:eastAsia="Calibri" w:hAnsi="Calibri" w:cs="Calibri"/>
          <w:color w:val="000000"/>
          <w:spacing w:val="0"/>
          <w:w w:val="100"/>
          <w:position w:val="0"/>
          <w:sz w:val="20"/>
          <w:szCs w:val="20"/>
        </w:rPr>
        <w:t>[2016]419</w:t>
      </w:r>
      <w:r>
        <w:rPr>
          <w:color w:val="000000"/>
          <w:spacing w:val="0"/>
          <w:w w:val="100"/>
          <w:position w:val="0"/>
        </w:rPr>
        <w:t>号)。截止</w:t>
      </w:r>
      <w:r>
        <w:rPr>
          <w:rFonts w:ascii="Calibri" w:eastAsia="Calibri" w:hAnsi="Calibri" w:cs="Calibri"/>
          <w:color w:val="000000"/>
          <w:spacing w:val="0"/>
          <w:w w:val="100"/>
          <w:position w:val="0"/>
          <w:sz w:val="20"/>
          <w:szCs w:val="20"/>
        </w:rPr>
        <w:t>2017</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w:t>
      </w:r>
      <w:r>
        <w:rPr>
          <w:rFonts w:ascii="Calibri" w:eastAsia="Calibri" w:hAnsi="Calibri" w:cs="Calibri"/>
          <w:color w:val="000000"/>
          <w:spacing w:val="0"/>
          <w:w w:val="100"/>
          <w:position w:val="0"/>
          <w:sz w:val="20"/>
          <w:szCs w:val="20"/>
        </w:rPr>
        <w:t>21</w:t>
      </w:r>
      <w:r>
        <w:rPr>
          <w:color w:val="000000"/>
          <w:spacing w:val="0"/>
          <w:w w:val="100"/>
          <w:position w:val="0"/>
        </w:rPr>
        <w:t>日， 本公司尚未支付上述认缴出资。</w:t>
      </w:r>
    </w:p>
    <w:p>
      <w:pPr>
        <w:pStyle w:val="Style5"/>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28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应收账款分类披露：</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32"/>
        <w:gridCol w:w="1037"/>
        <w:gridCol w:w="514"/>
        <w:gridCol w:w="960"/>
        <w:gridCol w:w="590"/>
        <w:gridCol w:w="1037"/>
        <w:gridCol w:w="1037"/>
        <w:gridCol w:w="509"/>
        <w:gridCol w:w="965"/>
        <w:gridCol w:w="437"/>
        <w:gridCol w:w="1046"/>
      </w:tblGrid>
      <w:tr>
        <w:trPr>
          <w:trHeight w:val="2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种类</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按信用风险特 征组合计提坏 账准备的应收 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16,712, </w:t>
            </w:r>
            <w:r>
              <w:rPr>
                <w:rFonts w:ascii="Times New Roman" w:eastAsia="Times New Roman" w:hAnsi="Times New Roman" w:cs="Times New Roman"/>
                <w:color w:val="000000"/>
                <w:spacing w:val="0"/>
                <w:w w:val="100"/>
                <w:position w:val="0"/>
                <w:sz w:val="14"/>
                <w:szCs w:val="14"/>
              </w:rPr>
              <w:t xml:space="preserve">209.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2,218, </w:t>
            </w:r>
            <w:r>
              <w:rPr>
                <w:rFonts w:ascii="Times New Roman" w:eastAsia="Times New Roman" w:hAnsi="Times New Roman" w:cs="Times New Roman"/>
                <w:color w:val="000000"/>
                <w:spacing w:val="0"/>
                <w:w w:val="100"/>
                <w:position w:val="0"/>
                <w:sz w:val="14"/>
                <w:szCs w:val="14"/>
              </w:rPr>
              <w:t xml:space="preserve">029. </w:t>
            </w: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14, 494,</w:t>
            </w:r>
            <w:r>
              <w:rPr>
                <w:rFonts w:ascii="Times New Roman" w:eastAsia="Times New Roman" w:hAnsi="Times New Roman" w:cs="Times New Roman"/>
                <w:color w:val="000000"/>
                <w:spacing w:val="0"/>
                <w:w w:val="100"/>
                <w:position w:val="0"/>
                <w:sz w:val="14"/>
                <w:szCs w:val="14"/>
              </w:rPr>
              <w:t xml:space="preserve">179.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23, 978, </w:t>
            </w:r>
            <w:r>
              <w:rPr>
                <w:rFonts w:ascii="Times New Roman" w:eastAsia="Times New Roman" w:hAnsi="Times New Roman" w:cs="Times New Roman"/>
                <w:color w:val="000000"/>
                <w:spacing w:val="0"/>
                <w:w w:val="100"/>
                <w:position w:val="0"/>
                <w:sz w:val="14"/>
                <w:szCs w:val="14"/>
              </w:rPr>
              <w:t xml:space="preserve">568. </w:t>
            </w: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191,855.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22, </w:t>
            </w:r>
            <w:r>
              <w:rPr>
                <w:rFonts w:ascii="Times New Roman" w:eastAsia="Times New Roman" w:hAnsi="Times New Roman" w:cs="Times New Roman"/>
                <w:color w:val="000000"/>
                <w:spacing w:val="0"/>
                <w:w w:val="100"/>
                <w:position w:val="0"/>
                <w:sz w:val="14"/>
                <w:szCs w:val="14"/>
              </w:rPr>
              <w:t xml:space="preserve">786,712. </w:t>
            </w:r>
            <w:r>
              <w:rPr>
                <w:rFonts w:ascii="Times New Roman" w:eastAsia="Times New Roman" w:hAnsi="Times New Roman" w:cs="Times New Roman"/>
                <w:color w:val="000000"/>
                <w:spacing w:val="0"/>
                <w:w w:val="100"/>
                <w:position w:val="0"/>
                <w:sz w:val="14"/>
                <w:szCs w:val="14"/>
              </w:rPr>
              <w:t>94</w:t>
            </w:r>
          </w:p>
        </w:tc>
      </w:tr>
      <w:tr>
        <w:trPr>
          <w:trHeight w:val="2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5"/>
                <w:szCs w:val="15"/>
              </w:rPr>
              <w:t>其中：组合</w:t>
            </w: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12, 135, </w:t>
            </w:r>
            <w:r>
              <w:rPr>
                <w:rFonts w:ascii="Times New Roman" w:eastAsia="Times New Roman" w:hAnsi="Times New Roman" w:cs="Times New Roman"/>
                <w:color w:val="000000"/>
                <w:spacing w:val="0"/>
                <w:w w:val="100"/>
                <w:position w:val="0"/>
                <w:sz w:val="14"/>
                <w:szCs w:val="14"/>
              </w:rPr>
              <w:t xml:space="preserve">605. </w:t>
            </w:r>
            <w:r>
              <w:rPr>
                <w:rFonts w:ascii="Times New Roman" w:eastAsia="Times New Roman" w:hAnsi="Times New Roman" w:cs="Times New Roman"/>
                <w:color w:val="000000"/>
                <w:spacing w:val="0"/>
                <w:w w:val="100"/>
                <w:position w:val="0"/>
                <w:sz w:val="14"/>
                <w:szCs w:val="14"/>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12, 135, </w:t>
            </w:r>
            <w:r>
              <w:rPr>
                <w:rFonts w:ascii="Times New Roman" w:eastAsia="Times New Roman" w:hAnsi="Times New Roman" w:cs="Times New Roman"/>
                <w:color w:val="000000"/>
                <w:spacing w:val="0"/>
                <w:w w:val="100"/>
                <w:position w:val="0"/>
                <w:sz w:val="14"/>
                <w:szCs w:val="14"/>
              </w:rPr>
              <w:t xml:space="preserve">605. </w:t>
            </w:r>
            <w:r>
              <w:rPr>
                <w:rFonts w:ascii="Times New Roman" w:eastAsia="Times New Roman" w:hAnsi="Times New Roman" w:cs="Times New Roman"/>
                <w:color w:val="000000"/>
                <w:spacing w:val="0"/>
                <w:w w:val="100"/>
                <w:position w:val="0"/>
                <w:sz w:val="14"/>
                <w:szCs w:val="14"/>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20, 743, </w:t>
            </w:r>
            <w:r>
              <w:rPr>
                <w:rFonts w:ascii="Times New Roman" w:eastAsia="Times New Roman" w:hAnsi="Times New Roman" w:cs="Times New Roman"/>
                <w:color w:val="000000"/>
                <w:spacing w:val="0"/>
                <w:w w:val="100"/>
                <w:position w:val="0"/>
                <w:sz w:val="14"/>
                <w:szCs w:val="14"/>
              </w:rPr>
              <w:t xml:space="preserve">135.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86. </w:t>
            </w:r>
            <w:r>
              <w:rPr>
                <w:rFonts w:ascii="Times New Roman" w:eastAsia="Times New Roman" w:hAnsi="Times New Roman" w:cs="Times New Roman"/>
                <w:color w:val="000000"/>
                <w:spacing w:val="0"/>
                <w:w w:val="100"/>
                <w:position w:val="0"/>
                <w:sz w:val="14"/>
                <w:szCs w:val="1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20, 743, </w:t>
            </w:r>
            <w:r>
              <w:rPr>
                <w:rFonts w:ascii="Times New Roman" w:eastAsia="Times New Roman" w:hAnsi="Times New Roman" w:cs="Times New Roman"/>
                <w:color w:val="000000"/>
                <w:spacing w:val="0"/>
                <w:w w:val="100"/>
                <w:position w:val="0"/>
                <w:sz w:val="14"/>
                <w:szCs w:val="14"/>
              </w:rPr>
              <w:t xml:space="preserve">135. </w:t>
            </w:r>
            <w:r>
              <w:rPr>
                <w:rFonts w:ascii="Times New Roman" w:eastAsia="Times New Roman" w:hAnsi="Times New Roman" w:cs="Times New Roman"/>
                <w:color w:val="000000"/>
                <w:spacing w:val="0"/>
                <w:w w:val="100"/>
                <w:position w:val="0"/>
                <w:sz w:val="14"/>
                <w:szCs w:val="14"/>
              </w:rPr>
              <w:t>59</w:t>
            </w:r>
          </w:p>
        </w:tc>
      </w:tr>
      <w:tr>
        <w:trPr>
          <w:trHeight w:val="2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14"/>
                <w:szCs w:val="14"/>
              </w:rPr>
              <w:t>4,</w:t>
            </w:r>
            <w:r>
              <w:rPr>
                <w:rFonts w:ascii="Times New Roman" w:eastAsia="Times New Roman" w:hAnsi="Times New Roman" w:cs="Times New Roman"/>
                <w:color w:val="000000"/>
                <w:spacing w:val="0"/>
                <w:w w:val="100"/>
                <w:position w:val="0"/>
                <w:sz w:val="14"/>
                <w:szCs w:val="14"/>
              </w:rPr>
              <w:t xml:space="preserve"> 576, </w:t>
            </w:r>
            <w:r>
              <w:rPr>
                <w:rFonts w:ascii="Times New Roman" w:eastAsia="Times New Roman" w:hAnsi="Times New Roman" w:cs="Times New Roman"/>
                <w:color w:val="000000"/>
                <w:spacing w:val="0"/>
                <w:w w:val="100"/>
                <w:position w:val="0"/>
                <w:sz w:val="14"/>
                <w:szCs w:val="14"/>
              </w:rPr>
              <w:t xml:space="preserve">603. </w:t>
            </w:r>
            <w:r>
              <w:rPr>
                <w:rFonts w:ascii="Times New Roman" w:eastAsia="Times New Roman" w:hAnsi="Times New Roman" w:cs="Times New Roman"/>
                <w:color w:val="000000"/>
                <w:spacing w:val="0"/>
                <w:w w:val="100"/>
                <w:position w:val="0"/>
                <w:sz w:val="14"/>
                <w:szCs w:val="14"/>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2,218, </w:t>
            </w:r>
            <w:r>
              <w:rPr>
                <w:rFonts w:ascii="Times New Roman" w:eastAsia="Times New Roman" w:hAnsi="Times New Roman" w:cs="Times New Roman"/>
                <w:color w:val="000000"/>
                <w:spacing w:val="0"/>
                <w:w w:val="100"/>
                <w:position w:val="0"/>
                <w:sz w:val="14"/>
                <w:szCs w:val="14"/>
              </w:rPr>
              <w:t xml:space="preserve">029. </w:t>
            </w: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48.46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2, 358,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3, 235, </w:t>
            </w:r>
            <w:r>
              <w:rPr>
                <w:rFonts w:ascii="Times New Roman" w:eastAsia="Times New Roman" w:hAnsi="Times New Roman" w:cs="Times New Roman"/>
                <w:color w:val="000000"/>
                <w:spacing w:val="0"/>
                <w:w w:val="100"/>
                <w:position w:val="0"/>
                <w:sz w:val="14"/>
                <w:szCs w:val="14"/>
              </w:rPr>
              <w:t xml:space="preserve">432. </w:t>
            </w:r>
            <w:r>
              <w:rPr>
                <w:rFonts w:ascii="Times New Roman" w:eastAsia="Times New Roman" w:hAnsi="Times New Roman" w:cs="Times New Roman"/>
                <w:color w:val="000000"/>
                <w:spacing w:val="0"/>
                <w:w w:val="100"/>
                <w:position w:val="0"/>
                <w:sz w:val="14"/>
                <w:szCs w:val="14"/>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191,855.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36. </w:t>
            </w:r>
            <w:r>
              <w:rPr>
                <w:rFonts w:ascii="Times New Roman" w:eastAsia="Times New Roman" w:hAnsi="Times New Roman" w:cs="Times New Roman"/>
                <w:color w:val="000000"/>
                <w:spacing w:val="0"/>
                <w:w w:val="100"/>
                <w:position w:val="0"/>
                <w:sz w:val="14"/>
                <w:szCs w:val="14"/>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2, 043, </w:t>
            </w:r>
            <w:r>
              <w:rPr>
                <w:rFonts w:ascii="Times New Roman" w:eastAsia="Times New Roman" w:hAnsi="Times New Roman" w:cs="Times New Roman"/>
                <w:color w:val="000000"/>
                <w:spacing w:val="0"/>
                <w:w w:val="100"/>
                <w:position w:val="0"/>
                <w:sz w:val="14"/>
                <w:szCs w:val="14"/>
              </w:rPr>
              <w:t xml:space="preserve">577. </w:t>
            </w:r>
            <w:r>
              <w:rPr>
                <w:rFonts w:ascii="Times New Roman" w:eastAsia="Times New Roman" w:hAnsi="Times New Roman" w:cs="Times New Roman"/>
                <w:color w:val="000000"/>
                <w:spacing w:val="0"/>
                <w:w w:val="100"/>
                <w:position w:val="0"/>
                <w:sz w:val="14"/>
                <w:szCs w:val="14"/>
              </w:rPr>
              <w:t>35</w:t>
            </w:r>
          </w:p>
        </w:tc>
      </w:tr>
      <w:tr>
        <w:trPr>
          <w:trHeight w:val="78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单项金额不重 大但单独计提 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16,712, </w:t>
            </w:r>
            <w:r>
              <w:rPr>
                <w:rFonts w:ascii="Times New Roman" w:eastAsia="Times New Roman" w:hAnsi="Times New Roman" w:cs="Times New Roman"/>
                <w:color w:val="000000"/>
                <w:spacing w:val="0"/>
                <w:w w:val="100"/>
                <w:position w:val="0"/>
                <w:sz w:val="14"/>
                <w:szCs w:val="14"/>
              </w:rPr>
              <w:t xml:space="preserve">209.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2,218, </w:t>
            </w:r>
            <w:r>
              <w:rPr>
                <w:rFonts w:ascii="Times New Roman" w:eastAsia="Times New Roman" w:hAnsi="Times New Roman" w:cs="Times New Roman"/>
                <w:color w:val="000000"/>
                <w:spacing w:val="0"/>
                <w:w w:val="100"/>
                <w:position w:val="0"/>
                <w:sz w:val="14"/>
                <w:szCs w:val="14"/>
              </w:rPr>
              <w:t xml:space="preserve">029. </w:t>
            </w:r>
            <w:r>
              <w:rPr>
                <w:rFonts w:ascii="Times New Roman" w:eastAsia="Times New Roman" w:hAnsi="Times New Roman" w:cs="Times New Roman"/>
                <w:color w:val="000000"/>
                <w:spacing w:val="0"/>
                <w:w w:val="100"/>
                <w:position w:val="0"/>
                <w:sz w:val="14"/>
                <w:szCs w:val="14"/>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14, 494,</w:t>
            </w:r>
            <w:r>
              <w:rPr>
                <w:rFonts w:ascii="Times New Roman" w:eastAsia="Times New Roman" w:hAnsi="Times New Roman" w:cs="Times New Roman"/>
                <w:color w:val="000000"/>
                <w:spacing w:val="0"/>
                <w:w w:val="100"/>
                <w:position w:val="0"/>
                <w:sz w:val="14"/>
                <w:szCs w:val="14"/>
              </w:rPr>
              <w:t xml:space="preserve">179.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23, 978, </w:t>
            </w:r>
            <w:r>
              <w:rPr>
                <w:rFonts w:ascii="Times New Roman" w:eastAsia="Times New Roman" w:hAnsi="Times New Roman" w:cs="Times New Roman"/>
                <w:color w:val="000000"/>
                <w:spacing w:val="0"/>
                <w:w w:val="100"/>
                <w:position w:val="0"/>
                <w:sz w:val="14"/>
                <w:szCs w:val="14"/>
              </w:rPr>
              <w:t xml:space="preserve">568. </w:t>
            </w:r>
            <w:r>
              <w:rPr>
                <w:rFonts w:ascii="Times New Roman" w:eastAsia="Times New Roman" w:hAnsi="Times New Roman" w:cs="Times New Roman"/>
                <w:color w:val="000000"/>
                <w:spacing w:val="0"/>
                <w:w w:val="100"/>
                <w:position w:val="0"/>
                <w:sz w:val="14"/>
                <w:szCs w:val="14"/>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191,855.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22, </w:t>
            </w:r>
            <w:r>
              <w:rPr>
                <w:rFonts w:ascii="Times New Roman" w:eastAsia="Times New Roman" w:hAnsi="Times New Roman" w:cs="Times New Roman"/>
                <w:color w:val="000000"/>
                <w:spacing w:val="0"/>
                <w:w w:val="100"/>
                <w:position w:val="0"/>
                <w:sz w:val="14"/>
                <w:szCs w:val="14"/>
              </w:rPr>
              <w:t xml:space="preserve">786,712. </w:t>
            </w:r>
            <w:r>
              <w:rPr>
                <w:rFonts w:ascii="Times New Roman" w:eastAsia="Times New Roman" w:hAnsi="Times New Roman" w:cs="Times New Roman"/>
                <w:color w:val="000000"/>
                <w:spacing w:val="0"/>
                <w:w w:val="100"/>
                <w:position w:val="0"/>
                <w:sz w:val="14"/>
                <w:szCs w:val="14"/>
              </w:rPr>
              <w:t>94</w:t>
            </w:r>
          </w:p>
        </w:tc>
      </w:tr>
    </w:tbl>
    <w:p>
      <w:pPr>
        <w:widowControl w:val="0"/>
        <w:spacing w:after="519" w:line="1" w:lineRule="exact"/>
      </w:pPr>
    </w:p>
    <w:p>
      <w:pPr>
        <w:pStyle w:val="Style5"/>
        <w:keepNext w:val="0"/>
        <w:keepLines w:val="0"/>
        <w:widowControl w:val="0"/>
        <w:shd w:val="clear" w:color="auto" w:fill="auto"/>
        <w:bidi w:val="0"/>
        <w:spacing w:before="0" w:after="0" w:line="326" w:lineRule="exact"/>
        <w:ind w:left="28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6" w:lineRule="exact"/>
        <w:ind w:left="0" w:right="0" w:firstLine="280"/>
        <w:jc w:val="left"/>
      </w:pPr>
      <w:r>
        <w:rPr>
          <w:color w:val="000000"/>
          <w:spacing w:val="0"/>
          <w:w w:val="100"/>
          <w:position w:val="0"/>
        </w:rPr>
        <w:t>组合中，按账龄分析法计提坏账准备的应收账款：</w:t>
      </w:r>
    </w:p>
    <w:p>
      <w:pPr>
        <w:pStyle w:val="Style5"/>
        <w:keepNext w:val="0"/>
        <w:keepLines w:val="0"/>
        <w:widowControl w:val="0"/>
        <w:shd w:val="clear" w:color="auto" w:fill="auto"/>
        <w:bidi w:val="0"/>
        <w:spacing w:before="0" w:after="0" w:line="326"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2,169, </w:t>
            </w:r>
            <w:r>
              <w:rPr>
                <w:color w:val="000000"/>
                <w:spacing w:val="0"/>
                <w:w w:val="100"/>
                <w:position w:val="0"/>
                <w:sz w:val="18"/>
                <w:szCs w:val="18"/>
              </w:rPr>
              <w:t xml:space="preserve">967.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216,996.72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227,754.97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68,326.49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492,350.00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246,175.00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1,686, </w:t>
            </w:r>
            <w:r>
              <w:rPr>
                <w:color w:val="000000"/>
                <w:spacing w:val="0"/>
                <w:w w:val="100"/>
                <w:position w:val="0"/>
                <w:sz w:val="18"/>
                <w:szCs w:val="18"/>
              </w:rPr>
              <w:t>531.43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1,686, </w:t>
            </w:r>
            <w:r>
              <w:rPr>
                <w:color w:val="000000"/>
                <w:spacing w:val="0"/>
                <w:w w:val="100"/>
                <w:position w:val="0"/>
                <w:sz w:val="18"/>
                <w:szCs w:val="18"/>
              </w:rPr>
              <w:t xml:space="preserve">531.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4,576, </w:t>
            </w:r>
            <w:r>
              <w:rPr>
                <w:color w:val="000000"/>
                <w:spacing w:val="0"/>
                <w:w w:val="100"/>
                <w:position w:val="0"/>
                <w:sz w:val="18"/>
                <w:szCs w:val="18"/>
              </w:rPr>
              <w:t xml:space="preserve">603.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2,218, </w:t>
            </w:r>
            <w:r>
              <w:rPr>
                <w:color w:val="000000"/>
                <w:spacing w:val="0"/>
                <w:w w:val="100"/>
                <w:position w:val="0"/>
                <w:sz w:val="18"/>
                <w:szCs w:val="18"/>
              </w:rPr>
              <w:t xml:space="preserve">029. </w:t>
            </w:r>
            <w:r>
              <w:rPr>
                <w:color w:val="000000"/>
                <w:spacing w:val="0"/>
                <w:w w:val="100"/>
                <w:position w:val="0"/>
                <w:sz w:val="18"/>
                <w:szCs w:val="18"/>
              </w:rPr>
              <w:t>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48.46%</w:t>
            </w:r>
          </w:p>
        </w:tc>
      </w:tr>
    </w:tbl>
    <w:p>
      <w:pPr>
        <w:widowControl w:val="0"/>
        <w:spacing w:after="339" w:line="1" w:lineRule="exact"/>
      </w:pP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640" w:line="331" w:lineRule="exact"/>
        <w:ind w:left="28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组合中，采用其他方法计提坏账准备的应收账款：</w:t>
      </w:r>
    </w:p>
    <w:p>
      <w:pPr>
        <w:pStyle w:val="Style82"/>
        <w:keepNext w:val="0"/>
        <w:keepLines w:val="0"/>
        <w:widowControl w:val="0"/>
        <w:shd w:val="clear" w:color="auto" w:fill="auto"/>
        <w:bidi w:val="0"/>
        <w:spacing w:before="0" w:after="10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513" w:right="1143" w:bottom="1191" w:left="1502" w:header="0" w:footer="763" w:gutter="0"/>
          <w:cols w:space="720"/>
          <w:noEndnote/>
          <w:rtlGutter w:val="0"/>
          <w:docGrid w:linePitch="360"/>
        </w:sectPr>
      </w:pPr>
      <w:r>
        <w:rPr>
          <w:color w:val="000000"/>
          <w:spacing w:val="0"/>
          <w:w w:val="100"/>
          <w:position w:val="0"/>
        </w:rPr>
        <w:t xml:space="preserve">149 </w:t>
      </w:r>
      <w:r>
        <w:rPr>
          <w:b w:val="0"/>
          <w:bCs w:val="0"/>
          <w:color w:val="000000"/>
          <w:spacing w:val="0"/>
          <w:w w:val="100"/>
          <w:position w:val="0"/>
        </w:rPr>
        <w:t xml:space="preserve">/ </w:t>
      </w:r>
      <w:r>
        <w:rPr>
          <w:color w:val="000000"/>
          <w:spacing w:val="0"/>
          <w:w w:val="100"/>
          <w:position w:val="0"/>
        </w:rPr>
        <w:t>157</w:t>
      </w:r>
    </w:p>
    <w:p>
      <w:pPr>
        <w:pStyle w:val="Style5"/>
        <w:keepNext w:val="0"/>
        <w:keepLines w:val="0"/>
        <w:widowControl w:val="0"/>
        <w:shd w:val="clear" w:color="auto" w:fill="auto"/>
        <w:bidi w:val="0"/>
        <w:spacing w:before="0" w:after="3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74" w:lineRule="exact"/>
        <w:ind w:left="0" w:right="0" w:firstLine="300"/>
        <w:jc w:val="both"/>
      </w:pPr>
      <w:bookmarkStart w:id="1739" w:name="bookmark1739"/>
      <w:bookmarkStart w:id="1740" w:name="bookmark1740"/>
      <w:bookmarkStart w:id="1741" w:name="bookmark1741"/>
      <w:r>
        <w:rPr>
          <w:color w:val="000000"/>
          <w:spacing w:val="0"/>
          <w:w w:val="100"/>
          <w:position w:val="0"/>
        </w:rPr>
        <w:t>(2).</w:t>
      </w:r>
      <w:r>
        <w:rPr>
          <w:color w:val="000000"/>
          <w:spacing w:val="0"/>
          <w:w w:val="100"/>
          <w:position w:val="0"/>
        </w:rPr>
        <w:t>本期计提、收回或转回的坏账准备情况：</w:t>
      </w:r>
      <w:bookmarkEnd w:id="1739"/>
      <w:bookmarkEnd w:id="1740"/>
      <w:bookmarkEnd w:id="1741"/>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026,174.14</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640" w:line="274" w:lineRule="exact"/>
        <w:ind w:left="0" w:right="0" w:firstLine="16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bidi w:val="0"/>
        <w:spacing w:before="0" w:after="100" w:line="240" w:lineRule="auto"/>
        <w:ind w:left="0" w:right="0" w:firstLine="30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w:t>
      </w:r>
      <w:r>
        <w:rPr>
          <w:color w:val="000000"/>
          <w:spacing w:val="0"/>
          <w:w w:val="100"/>
          <w:position w:val="0"/>
        </w:rPr>
        <w:t>本期实际核销的应收账款情况</w:t>
      </w:r>
      <w:bookmarkEnd w:id="1742"/>
      <w:bookmarkEnd w:id="1743"/>
      <w:bookmarkEnd w:id="17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bidi w:val="0"/>
        <w:spacing w:before="0" w:after="100" w:line="240" w:lineRule="auto"/>
        <w:ind w:left="0" w:right="0" w:firstLine="30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w:t>
      </w:r>
      <w:r>
        <w:rPr>
          <w:color w:val="000000"/>
          <w:spacing w:val="0"/>
          <w:w w:val="100"/>
          <w:position w:val="0"/>
        </w:rPr>
        <w:t>按欠款方归集的期末余额前五名的应收账款情况:</w:t>
      </w:r>
      <w:bookmarkEnd w:id="1746"/>
      <w:bookmarkEnd w:id="1747"/>
      <w:bookmarkEnd w:id="174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62"/>
        <w:gridCol w:w="2040"/>
        <w:gridCol w:w="2136"/>
        <w:gridCol w:w="1411"/>
      </w:tblGrid>
      <w:tr>
        <w:trPr>
          <w:trHeight w:val="64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单位名称</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rPr>
                <w:sz w:val="22"/>
                <w:szCs w:val="22"/>
              </w:rPr>
            </w:pPr>
            <w:r>
              <w:rPr>
                <w:b/>
                <w:bCs/>
                <w:color w:val="000000"/>
                <w:spacing w:val="0"/>
                <w:w w:val="100"/>
                <w:position w:val="0"/>
                <w:sz w:val="22"/>
                <w:szCs w:val="22"/>
              </w:rPr>
              <w:t>应收账款期末余</w:t>
            </w:r>
          </w:p>
          <w:p>
            <w:pPr>
              <w:pStyle w:val="Style24"/>
              <w:keepNext w:val="0"/>
              <w:keepLines w:val="0"/>
              <w:widowControl w:val="0"/>
              <w:shd w:val="clear" w:color="auto" w:fill="auto"/>
              <w:bidi w:val="0"/>
              <w:spacing w:before="0" w:after="0" w:line="240" w:lineRule="auto"/>
              <w:ind w:left="0" w:right="160" w:firstLine="0"/>
              <w:jc w:val="right"/>
              <w:rPr>
                <w:sz w:val="22"/>
                <w:szCs w:val="22"/>
              </w:rPr>
            </w:pPr>
            <w:r>
              <w:rPr>
                <w:b/>
                <w:bCs/>
                <w:color w:val="000000"/>
                <w:spacing w:val="0"/>
                <w:w w:val="100"/>
                <w:position w:val="0"/>
                <w:sz w:val="22"/>
                <w:szCs w:val="22"/>
              </w:rPr>
              <w:t>额</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right"/>
              <w:rPr>
                <w:sz w:val="22"/>
                <w:szCs w:val="22"/>
              </w:rPr>
            </w:pPr>
            <w:r>
              <w:rPr>
                <w:b/>
                <w:bCs/>
                <w:color w:val="000000"/>
                <w:spacing w:val="0"/>
                <w:w w:val="100"/>
                <w:position w:val="0"/>
                <w:sz w:val="22"/>
                <w:szCs w:val="22"/>
              </w:rPr>
              <w:t>占应收账款期末余 额合计数的比例％</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right"/>
              <w:rPr>
                <w:sz w:val="22"/>
                <w:szCs w:val="22"/>
              </w:rPr>
            </w:pPr>
            <w:r>
              <w:rPr>
                <w:b/>
                <w:bCs/>
                <w:color w:val="000000"/>
                <w:spacing w:val="0"/>
                <w:w w:val="100"/>
                <w:position w:val="0"/>
                <w:sz w:val="22"/>
                <w:szCs w:val="22"/>
              </w:rPr>
              <w:t>坏账准备期 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江苏四季沐歌电子商务有限公司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12,135,605.76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72.62</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江苏美意美家生活科技有限公司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b/>
                <w:bCs/>
                <w:color w:val="000000"/>
                <w:spacing w:val="0"/>
                <w:w w:val="100"/>
                <w:position w:val="0"/>
                <w:sz w:val="22"/>
                <w:szCs w:val="22"/>
              </w:rPr>
              <w:t>1,023,160.00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2"/>
                <w:szCs w:val="22"/>
              </w:rPr>
            </w:pPr>
            <w:r>
              <w:rPr>
                <w:b/>
                <w:bCs/>
                <w:color w:val="000000"/>
                <w:spacing w:val="0"/>
                <w:w w:val="100"/>
                <w:position w:val="0"/>
                <w:sz w:val="22"/>
                <w:szCs w:val="22"/>
              </w:rPr>
              <w:t>6.12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1,023,160.00</w:t>
            </w:r>
          </w:p>
        </w:tc>
      </w:tr>
      <w:tr>
        <w:trPr>
          <w:trHeight w:val="39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连云港西湾置业有限公司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b/>
                <w:bCs/>
                <w:color w:val="000000"/>
                <w:spacing w:val="0"/>
                <w:w w:val="100"/>
                <w:position w:val="0"/>
                <w:sz w:val="22"/>
                <w:szCs w:val="22"/>
              </w:rPr>
              <w:t>921,865.73</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2"/>
                <w:szCs w:val="22"/>
              </w:rPr>
            </w:pPr>
            <w:r>
              <w:rPr>
                <w:b/>
                <w:bCs/>
                <w:color w:val="000000"/>
                <w:spacing w:val="0"/>
                <w:w w:val="100"/>
                <w:position w:val="0"/>
                <w:sz w:val="22"/>
                <w:szCs w:val="22"/>
              </w:rPr>
              <w:t>5.52</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675,690.73</w:t>
            </w:r>
          </w:p>
        </w:tc>
      </w:tr>
      <w:tr>
        <w:trPr>
          <w:trHeight w:val="39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江苏同科建设工程有限公司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b/>
                <w:bCs/>
                <w:color w:val="000000"/>
                <w:spacing w:val="0"/>
                <w:w w:val="100"/>
                <w:position w:val="0"/>
                <w:sz w:val="22"/>
                <w:szCs w:val="22"/>
              </w:rPr>
              <w:t>679,316.66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2"/>
                <w:szCs w:val="22"/>
              </w:rPr>
            </w:pPr>
            <w:r>
              <w:rPr>
                <w:b/>
                <w:bCs/>
                <w:color w:val="000000"/>
                <w:spacing w:val="0"/>
                <w:w w:val="100"/>
                <w:position w:val="0"/>
                <w:sz w:val="22"/>
                <w:szCs w:val="22"/>
              </w:rPr>
              <w:t>4.06</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67,931.67</w:t>
            </w:r>
          </w:p>
        </w:tc>
      </w:tr>
      <w:tr>
        <w:trPr>
          <w:trHeight w:val="403"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连云港东利包装材料有限公司</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b/>
                <w:bCs/>
                <w:color w:val="000000"/>
                <w:spacing w:val="0"/>
                <w:w w:val="100"/>
                <w:position w:val="0"/>
                <w:sz w:val="22"/>
                <w:szCs w:val="22"/>
              </w:rPr>
              <w:t>610,114.75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22"/>
                <w:szCs w:val="22"/>
              </w:rPr>
            </w:pPr>
            <w:r>
              <w:rPr>
                <w:b/>
                <w:bCs/>
                <w:color w:val="000000"/>
                <w:spacing w:val="0"/>
                <w:w w:val="100"/>
                <w:position w:val="0"/>
                <w:sz w:val="22"/>
                <w:szCs w:val="22"/>
              </w:rPr>
              <w:t>3.65</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61,011.48</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15,370,062.90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91.97</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1,827,793.88</w:t>
            </w:r>
          </w:p>
        </w:tc>
      </w:tr>
    </w:tbl>
    <w:p>
      <w:pPr>
        <w:widowControl w:val="0"/>
        <w:spacing w:after="339" w:line="1" w:lineRule="exact"/>
      </w:pPr>
    </w:p>
    <w:p>
      <w:pPr>
        <w:pStyle w:val="Style26"/>
        <w:keepNext/>
        <w:keepLines/>
        <w:widowControl w:val="0"/>
        <w:numPr>
          <w:ilvl w:val="0"/>
          <w:numId w:val="125"/>
        </w:numPr>
        <w:shd w:val="clear" w:color="auto" w:fill="auto"/>
        <w:bidi w:val="0"/>
        <w:spacing w:before="0" w:after="100" w:line="240" w:lineRule="auto"/>
        <w:ind w:left="0" w:right="0" w:firstLine="30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w:t>
      </w:r>
      <w:r>
        <w:rPr>
          <w:color w:val="000000"/>
          <w:spacing w:val="0"/>
          <w:w w:val="100"/>
          <w:position w:val="0"/>
        </w:rPr>
        <w:t>因金融资产转移而终止确认的应收账款:</w:t>
      </w:r>
      <w:bookmarkEnd w:id="1750"/>
      <w:bookmarkEnd w:id="1751"/>
      <w:bookmarkEnd w:id="175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bidi w:val="0"/>
        <w:spacing w:before="0" w:after="260" w:line="336" w:lineRule="exact"/>
        <w:ind w:left="0" w:right="0" w:firstLine="300"/>
        <w:jc w:val="both"/>
      </w:pPr>
      <w:bookmarkStart w:id="1754" w:name="bookmark1754"/>
      <w:bookmarkStart w:id="1755" w:name="bookmark1755"/>
      <w:bookmarkStart w:id="1756" w:name="bookmark1756"/>
      <w:bookmarkStart w:id="1757" w:name="bookmark1757"/>
      <w:bookmarkEnd w:id="1756"/>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754"/>
      <w:bookmarkEnd w:id="1755"/>
      <w:bookmarkEnd w:id="1757"/>
    </w:p>
    <w:p>
      <w:pPr>
        <w:pStyle w:val="Style5"/>
        <w:keepNext w:val="0"/>
        <w:keepLines w:val="0"/>
        <w:widowControl w:val="0"/>
        <w:shd w:val="clear" w:color="auto" w:fill="auto"/>
        <w:bidi w:val="0"/>
        <w:spacing w:before="0" w:after="0" w:line="269" w:lineRule="exact"/>
        <w:ind w:left="0" w:right="0" w:firstLine="16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2、其他应收款</w:t>
      </w:r>
    </w:p>
    <w:p>
      <w:pPr>
        <w:pStyle w:val="Style5"/>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(1).</w:t>
      </w:r>
      <w:r>
        <w:rPr>
          <w:b/>
          <w:bCs/>
          <w:color w:val="000000"/>
          <w:spacing w:val="0"/>
          <w:w w:val="100"/>
          <w:position w:val="0"/>
        </w:rPr>
        <w:t>其他应收款分类披露：</w:t>
      </w:r>
    </w:p>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98"/>
        <w:gridCol w:w="1037"/>
        <w:gridCol w:w="494"/>
        <w:gridCol w:w="960"/>
        <w:gridCol w:w="499"/>
        <w:gridCol w:w="1037"/>
        <w:gridCol w:w="1037"/>
        <w:gridCol w:w="470"/>
        <w:gridCol w:w="960"/>
        <w:gridCol w:w="470"/>
        <w:gridCol w:w="1046"/>
      </w:tblGrid>
      <w:tr>
        <w:trPr>
          <w:trHeight w:val="298"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6"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300"/>
              <w:jc w:val="both"/>
              <w:rPr>
                <w:sz w:val="15"/>
                <w:szCs w:val="15"/>
              </w:rPr>
            </w:pPr>
            <w:r>
              <w:rPr>
                <w:color w:val="000000"/>
                <w:spacing w:val="0"/>
                <w:w w:val="100"/>
                <w:position w:val="0"/>
                <w:sz w:val="15"/>
                <w:szCs w:val="15"/>
              </w:rPr>
              <w:t>类别</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bl>
    <w:p>
      <w:pPr>
        <w:spacing w:lineRule="exact" w:line="1"/>
        <w:rPr>
          <w:sz w:val="2"/>
          <w:szCs w:val="2"/>
        </w:rPr>
      </w:pPr>
      <w:r>
        <w:br w:type="page"/>
      </w:r>
    </w:p>
    <w:tbl>
      <w:tblPr>
        <w:tblOverlap w:val="never"/>
        <w:jc w:val="center"/>
        <w:tblLayout w:type="fixed"/>
      </w:tblPr>
      <w:tblGrid>
        <w:gridCol w:w="898"/>
        <w:gridCol w:w="1037"/>
        <w:gridCol w:w="494"/>
        <w:gridCol w:w="960"/>
        <w:gridCol w:w="499"/>
        <w:gridCol w:w="1037"/>
        <w:gridCol w:w="1037"/>
        <w:gridCol w:w="470"/>
        <w:gridCol w:w="960"/>
        <w:gridCol w:w="470"/>
        <w:gridCol w:w="1046"/>
      </w:tblGrid>
      <w:tr>
        <w:trPr>
          <w:trHeight w:val="9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单项金额重 大并单独计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按信用风险 特征组合计 提坏账准备 的其他应收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60, </w:t>
            </w:r>
            <w:r>
              <w:rPr>
                <w:rFonts w:ascii="Times New Roman" w:eastAsia="Times New Roman" w:hAnsi="Times New Roman" w:cs="Times New Roman"/>
                <w:color w:val="000000"/>
                <w:spacing w:val="0"/>
                <w:w w:val="100"/>
                <w:position w:val="0"/>
                <w:sz w:val="14"/>
                <w:szCs w:val="14"/>
              </w:rPr>
              <w:t xml:space="preserve">572,166. </w:t>
            </w:r>
            <w:r>
              <w:rPr>
                <w:rFonts w:ascii="Times New Roman" w:eastAsia="Times New Roman" w:hAnsi="Times New Roman" w:cs="Times New Roman"/>
                <w:color w:val="000000"/>
                <w:spacing w:val="0"/>
                <w:w w:val="100"/>
                <w:position w:val="0"/>
                <w:sz w:val="14"/>
                <w:szCs w:val="14"/>
              </w:rPr>
              <w:t>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7, 472, </w:t>
            </w:r>
            <w:r>
              <w:rPr>
                <w:rFonts w:ascii="Times New Roman" w:eastAsia="Times New Roman" w:hAnsi="Times New Roman" w:cs="Times New Roman"/>
                <w:color w:val="000000"/>
                <w:spacing w:val="0"/>
                <w:w w:val="100"/>
                <w:position w:val="0"/>
                <w:sz w:val="14"/>
                <w:szCs w:val="14"/>
              </w:rPr>
              <w:t>351.77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53, 099, </w:t>
            </w:r>
            <w:r>
              <w:rPr>
                <w:rFonts w:ascii="Times New Roman" w:eastAsia="Times New Roman" w:hAnsi="Times New Roman" w:cs="Times New Roman"/>
                <w:color w:val="000000"/>
                <w:spacing w:val="0"/>
                <w:w w:val="100"/>
                <w:position w:val="0"/>
                <w:sz w:val="14"/>
                <w:szCs w:val="14"/>
              </w:rPr>
              <w:t xml:space="preserve">814. </w:t>
            </w:r>
            <w:r>
              <w:rPr>
                <w:rFonts w:ascii="Times New Roman" w:eastAsia="Times New Roman" w:hAnsi="Times New Roman" w:cs="Times New Roman"/>
                <w:color w:val="000000"/>
                <w:spacing w:val="0"/>
                <w:w w:val="100"/>
                <w:position w:val="0"/>
                <w:sz w:val="14"/>
                <w:szCs w:val="14"/>
              </w:rPr>
              <w:t>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 </w:t>
            </w:r>
            <w:r>
              <w:rPr>
                <w:rFonts w:ascii="Times New Roman" w:eastAsia="Times New Roman" w:hAnsi="Times New Roman" w:cs="Times New Roman"/>
                <w:color w:val="000000"/>
                <w:spacing w:val="0"/>
                <w:w w:val="100"/>
                <w:position w:val="0"/>
                <w:sz w:val="14"/>
                <w:szCs w:val="14"/>
              </w:rPr>
              <w:t>990,811.43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6, 100, </w:t>
            </w:r>
            <w:r>
              <w:rPr>
                <w:rFonts w:ascii="Times New Roman" w:eastAsia="Times New Roman" w:hAnsi="Times New Roman" w:cs="Times New Roman"/>
                <w:color w:val="000000"/>
                <w:spacing w:val="0"/>
                <w:w w:val="100"/>
                <w:position w:val="0"/>
                <w:sz w:val="14"/>
                <w:szCs w:val="14"/>
              </w:rPr>
              <w:t xml:space="preserve">590.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33.91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w:t>
            </w:r>
            <w:r>
              <w:rPr>
                <w:rFonts w:ascii="Times New Roman" w:eastAsia="Times New Roman" w:hAnsi="Times New Roman" w:cs="Times New Roman"/>
                <w:color w:val="000000"/>
                <w:spacing w:val="0"/>
                <w:w w:val="100"/>
                <w:position w:val="0"/>
                <w:sz w:val="14"/>
                <w:szCs w:val="14"/>
              </w:rPr>
              <w:t xml:space="preserve">890,221. </w:t>
            </w:r>
            <w:r>
              <w:rPr>
                <w:rFonts w:ascii="Times New Roman" w:eastAsia="Times New Roman" w:hAnsi="Times New Roman" w:cs="Times New Roman"/>
                <w:color w:val="000000"/>
                <w:spacing w:val="0"/>
                <w:w w:val="100"/>
                <w:position w:val="0"/>
                <w:sz w:val="14"/>
                <w:szCs w:val="14"/>
              </w:rPr>
              <w:t>08</w:t>
            </w:r>
          </w:p>
        </w:tc>
      </w:tr>
      <w:tr>
        <w:trPr>
          <w:trHeight w:val="20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其中：组合</w:t>
            </w: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28,417, </w:t>
            </w:r>
            <w:r>
              <w:rPr>
                <w:rFonts w:ascii="Times New Roman" w:eastAsia="Times New Roman" w:hAnsi="Times New Roman" w:cs="Times New Roman"/>
                <w:color w:val="000000"/>
                <w:spacing w:val="0"/>
                <w:w w:val="100"/>
                <w:position w:val="0"/>
                <w:sz w:val="14"/>
                <w:szCs w:val="14"/>
              </w:rPr>
              <w:t xml:space="preserve">579.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46.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28,417, </w:t>
            </w:r>
            <w:r>
              <w:rPr>
                <w:rFonts w:ascii="Times New Roman" w:eastAsia="Times New Roman" w:hAnsi="Times New Roman" w:cs="Times New Roman"/>
                <w:color w:val="000000"/>
                <w:spacing w:val="0"/>
                <w:w w:val="100"/>
                <w:position w:val="0"/>
                <w:sz w:val="14"/>
                <w:szCs w:val="14"/>
              </w:rPr>
              <w:t xml:space="preserve">579.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32,154, </w:t>
            </w:r>
            <w:r>
              <w:rPr>
                <w:rFonts w:ascii="Times New Roman" w:eastAsia="Times New Roman" w:hAnsi="Times New Roman" w:cs="Times New Roman"/>
                <w:color w:val="000000"/>
                <w:spacing w:val="0"/>
                <w:w w:val="100"/>
                <w:position w:val="0"/>
                <w:sz w:val="14"/>
                <w:szCs w:val="14"/>
              </w:rPr>
              <w:t xml:space="preserve">587. </w:t>
            </w:r>
            <w:r>
              <w:rPr>
                <w:rFonts w:ascii="Times New Roman" w:eastAsia="Times New Roman" w:hAnsi="Times New Roman" w:cs="Times New Roman"/>
                <w:color w:val="000000"/>
                <w:spacing w:val="0"/>
                <w:w w:val="100"/>
                <w:position w:val="0"/>
                <w:sz w:val="14"/>
                <w:szCs w:val="14"/>
              </w:rPr>
              <w:t>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52. </w:t>
            </w:r>
            <w:r>
              <w:rPr>
                <w:rFonts w:ascii="Times New Roman" w:eastAsia="Times New Roman" w:hAnsi="Times New Roman" w:cs="Times New Roman"/>
                <w:color w:val="000000"/>
                <w:spacing w:val="0"/>
                <w:w w:val="100"/>
                <w:position w:val="0"/>
                <w:sz w:val="14"/>
                <w:szCs w:val="14"/>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7, 472, </w:t>
            </w:r>
            <w:r>
              <w:rPr>
                <w:rFonts w:ascii="Times New Roman" w:eastAsia="Times New Roman" w:hAnsi="Times New Roman" w:cs="Times New Roman"/>
                <w:color w:val="000000"/>
                <w:spacing w:val="0"/>
                <w:w w:val="100"/>
                <w:position w:val="0"/>
                <w:sz w:val="14"/>
                <w:szCs w:val="14"/>
              </w:rPr>
              <w:t>351.77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24, 682, </w:t>
            </w:r>
            <w:r>
              <w:rPr>
                <w:rFonts w:ascii="Times New Roman" w:eastAsia="Times New Roman" w:hAnsi="Times New Roman" w:cs="Times New Roman"/>
                <w:color w:val="000000"/>
                <w:spacing w:val="0"/>
                <w:w w:val="100"/>
                <w:position w:val="0"/>
                <w:sz w:val="14"/>
                <w:szCs w:val="14"/>
              </w:rPr>
              <w:t>235.71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 </w:t>
            </w:r>
            <w:r>
              <w:rPr>
                <w:rFonts w:ascii="Times New Roman" w:eastAsia="Times New Roman" w:hAnsi="Times New Roman" w:cs="Times New Roman"/>
                <w:color w:val="000000"/>
                <w:spacing w:val="0"/>
                <w:w w:val="100"/>
                <w:position w:val="0"/>
                <w:sz w:val="14"/>
                <w:szCs w:val="14"/>
              </w:rPr>
              <w:t>990,811.43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6, 100, </w:t>
            </w:r>
            <w:r>
              <w:rPr>
                <w:rFonts w:ascii="Times New Roman" w:eastAsia="Times New Roman" w:hAnsi="Times New Roman" w:cs="Times New Roman"/>
                <w:color w:val="000000"/>
                <w:spacing w:val="0"/>
                <w:w w:val="100"/>
                <w:position w:val="0"/>
                <w:sz w:val="14"/>
                <w:szCs w:val="14"/>
              </w:rPr>
              <w:t xml:space="preserve">590.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w:t>
            </w:r>
            <w:r>
              <w:rPr>
                <w:rFonts w:ascii="Times New Roman" w:eastAsia="Times New Roman" w:hAnsi="Times New Roman" w:cs="Times New Roman"/>
                <w:color w:val="000000"/>
                <w:spacing w:val="0"/>
                <w:w w:val="100"/>
                <w:position w:val="0"/>
                <w:sz w:val="14"/>
                <w:szCs w:val="14"/>
              </w:rPr>
              <w:t xml:space="preserve">890,221. </w:t>
            </w:r>
            <w:r>
              <w:rPr>
                <w:rFonts w:ascii="Times New Roman" w:eastAsia="Times New Roman" w:hAnsi="Times New Roman" w:cs="Times New Roman"/>
                <w:color w:val="000000"/>
                <w:spacing w:val="0"/>
                <w:w w:val="100"/>
                <w:position w:val="0"/>
                <w:sz w:val="14"/>
                <w:szCs w:val="14"/>
              </w:rPr>
              <w:t>08</w:t>
            </w:r>
          </w:p>
        </w:tc>
      </w:tr>
      <w:tr>
        <w:trPr>
          <w:trHeight w:val="9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单项金额不 重大但单独 计提坏账准 备的其他应 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614, </w:t>
            </w:r>
            <w:r>
              <w:rPr>
                <w:rFonts w:ascii="Times New Roman" w:eastAsia="Times New Roman" w:hAnsi="Times New Roman" w:cs="Times New Roman"/>
                <w:color w:val="000000"/>
                <w:spacing w:val="0"/>
                <w:w w:val="100"/>
                <w:position w:val="0"/>
                <w:sz w:val="14"/>
                <w:szCs w:val="14"/>
              </w:rPr>
              <w:t xml:space="preserve">056.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61, 186, </w:t>
            </w:r>
            <w:r>
              <w:rPr>
                <w:rFonts w:ascii="Times New Roman" w:eastAsia="Times New Roman" w:hAnsi="Times New Roman" w:cs="Times New Roman"/>
                <w:color w:val="000000"/>
                <w:spacing w:val="0"/>
                <w:w w:val="100"/>
                <w:position w:val="0"/>
                <w:sz w:val="14"/>
                <w:szCs w:val="14"/>
              </w:rPr>
              <w:t xml:space="preserve">222. </w:t>
            </w:r>
            <w:r>
              <w:rPr>
                <w:rFonts w:ascii="Times New Roman" w:eastAsia="Times New Roman" w:hAnsi="Times New Roman" w:cs="Times New Roman"/>
                <w:color w:val="000000"/>
                <w:spacing w:val="0"/>
                <w:w w:val="100"/>
                <w:position w:val="0"/>
                <w:sz w:val="14"/>
                <w:szCs w:val="14"/>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8, 086, </w:t>
            </w:r>
            <w:r>
              <w:rPr>
                <w:rFonts w:ascii="Times New Roman" w:eastAsia="Times New Roman" w:hAnsi="Times New Roman" w:cs="Times New Roman"/>
                <w:color w:val="000000"/>
                <w:spacing w:val="0"/>
                <w:w w:val="100"/>
                <w:position w:val="0"/>
                <w:sz w:val="14"/>
                <w:szCs w:val="14"/>
              </w:rPr>
              <w:t xml:space="preserve">407.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53, 099, </w:t>
            </w:r>
            <w:r>
              <w:rPr>
                <w:rFonts w:ascii="Times New Roman" w:eastAsia="Times New Roman" w:hAnsi="Times New Roman" w:cs="Times New Roman"/>
                <w:color w:val="000000"/>
                <w:spacing w:val="0"/>
                <w:w w:val="100"/>
                <w:position w:val="0"/>
                <w:sz w:val="14"/>
                <w:szCs w:val="14"/>
              </w:rPr>
              <w:t xml:space="preserve">814. </w:t>
            </w:r>
            <w:r>
              <w:rPr>
                <w:rFonts w:ascii="Times New Roman" w:eastAsia="Times New Roman" w:hAnsi="Times New Roman" w:cs="Times New Roman"/>
                <w:color w:val="000000"/>
                <w:spacing w:val="0"/>
                <w:w w:val="100"/>
                <w:position w:val="0"/>
                <w:sz w:val="14"/>
                <w:szCs w:val="14"/>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18, 604, </w:t>
            </w:r>
            <w:r>
              <w:rPr>
                <w:rFonts w:ascii="Times New Roman" w:eastAsia="Times New Roman" w:hAnsi="Times New Roman" w:cs="Times New Roman"/>
                <w:color w:val="000000"/>
                <w:spacing w:val="0"/>
                <w:w w:val="100"/>
                <w:position w:val="0"/>
                <w:sz w:val="14"/>
                <w:szCs w:val="14"/>
              </w:rPr>
              <w:t xml:space="preserve">867.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6,714, </w:t>
            </w:r>
            <w:r>
              <w:rPr>
                <w:rFonts w:ascii="Times New Roman" w:eastAsia="Times New Roman" w:hAnsi="Times New Roman" w:cs="Times New Roman"/>
                <w:color w:val="000000"/>
                <w:spacing w:val="0"/>
                <w:w w:val="100"/>
                <w:position w:val="0"/>
                <w:sz w:val="14"/>
                <w:szCs w:val="14"/>
              </w:rPr>
              <w:t xml:space="preserve">646.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w:t>
            </w:r>
            <w:r>
              <w:rPr>
                <w:rFonts w:ascii="Times New Roman" w:eastAsia="Times New Roman" w:hAnsi="Times New Roman" w:cs="Times New Roman"/>
                <w:color w:val="000000"/>
                <w:spacing w:val="0"/>
                <w:w w:val="100"/>
                <w:position w:val="0"/>
                <w:sz w:val="14"/>
                <w:szCs w:val="14"/>
              </w:rPr>
              <w:t xml:space="preserve">890,221. </w:t>
            </w:r>
            <w:r>
              <w:rPr>
                <w:rFonts w:ascii="Times New Roman" w:eastAsia="Times New Roman" w:hAnsi="Times New Roman" w:cs="Times New Roman"/>
                <w:color w:val="000000"/>
                <w:spacing w:val="0"/>
                <w:w w:val="100"/>
                <w:position w:val="0"/>
                <w:sz w:val="14"/>
                <w:szCs w:val="14"/>
              </w:rPr>
              <w:t>08</w:t>
            </w:r>
          </w:p>
        </w:tc>
      </w:tr>
    </w:tbl>
    <w:p>
      <w:pPr>
        <w:widowControl w:val="0"/>
        <w:spacing w:after="519" w:line="1" w:lineRule="exact"/>
      </w:pPr>
    </w:p>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20,572,252.06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2,057, </w:t>
            </w:r>
            <w:r>
              <w:rPr>
                <w:color w:val="000000"/>
                <w:spacing w:val="0"/>
                <w:w w:val="100"/>
                <w:position w:val="0"/>
                <w:sz w:val="18"/>
                <w:szCs w:val="18"/>
              </w:rPr>
              <w:t xml:space="preserve">225. </w:t>
            </w: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7,830, </w:t>
            </w:r>
            <w:r>
              <w:rPr>
                <w:color w:val="000000"/>
                <w:spacing w:val="0"/>
                <w:w w:val="100"/>
                <w:position w:val="0"/>
                <w:sz w:val="18"/>
                <w:szCs w:val="18"/>
              </w:rPr>
              <w:t xml:space="preserve">052.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2,349,015.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1,372, </w:t>
            </w:r>
            <w:r>
              <w:rPr>
                <w:color w:val="000000"/>
                <w:spacing w:val="0"/>
                <w:w w:val="100"/>
                <w:position w:val="0"/>
                <w:sz w:val="18"/>
                <w:szCs w:val="18"/>
              </w:rPr>
              <w:t>344.41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686,172.21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2,379, </w:t>
            </w:r>
            <w:r>
              <w:rPr>
                <w:color w:val="000000"/>
                <w:spacing w:val="0"/>
                <w:w w:val="100"/>
                <w:position w:val="0"/>
                <w:sz w:val="18"/>
                <w:szCs w:val="18"/>
              </w:rPr>
              <w:t xml:space="preserve">938.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2,379, </w:t>
            </w:r>
            <w:r>
              <w:rPr>
                <w:color w:val="000000"/>
                <w:spacing w:val="0"/>
                <w:w w:val="100"/>
                <w:position w:val="0"/>
                <w:sz w:val="18"/>
                <w:szCs w:val="18"/>
              </w:rPr>
              <w:t xml:space="preserve">938.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32,154,587.48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7,472, </w:t>
            </w:r>
            <w:r>
              <w:rPr>
                <w:color w:val="000000"/>
                <w:spacing w:val="0"/>
                <w:w w:val="100"/>
                <w:position w:val="0"/>
                <w:sz w:val="18"/>
                <w:szCs w:val="18"/>
              </w:rPr>
              <w:t xml:space="preserve">351.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23.24%</w:t>
            </w:r>
          </w:p>
        </w:tc>
      </w:tr>
    </w:tbl>
    <w:p>
      <w:pPr>
        <w:widowControl w:val="0"/>
        <w:spacing w:after="179" w:line="1" w:lineRule="exact"/>
      </w:pP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确定该组合依据的说明：</w:t>
      </w:r>
    </w:p>
    <w:p>
      <w:pPr>
        <w:pStyle w:val="Style5"/>
        <w:keepNext w:val="0"/>
        <w:keepLines w:val="0"/>
        <w:widowControl w:val="0"/>
        <w:shd w:val="clear" w:color="auto" w:fill="auto"/>
        <w:bidi w:val="0"/>
        <w:spacing w:before="0" w:after="620" w:line="331"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组合中，采用其他方法计提坏账准备的其他应收款：</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78" w:lineRule="exact"/>
        <w:ind w:left="0" w:right="0" w:firstLine="0"/>
        <w:jc w:val="left"/>
      </w:pPr>
      <w:bookmarkStart w:id="1758" w:name="bookmark1758"/>
      <w:bookmarkStart w:id="1759" w:name="bookmark1759"/>
      <w:bookmarkStart w:id="1760" w:name="bookmark1760"/>
      <w:r>
        <w:rPr>
          <w:color w:val="000000"/>
          <w:spacing w:val="0"/>
          <w:w w:val="100"/>
          <w:position w:val="0"/>
        </w:rPr>
        <w:t>(2).</w:t>
      </w:r>
      <w:r>
        <w:rPr>
          <w:color w:val="000000"/>
          <w:spacing w:val="0"/>
          <w:w w:val="100"/>
          <w:position w:val="0"/>
        </w:rPr>
        <w:t>本期计提、收回或转回的坏账准备情况：</w:t>
      </w:r>
      <w:bookmarkEnd w:id="1758"/>
      <w:bookmarkEnd w:id="1759"/>
      <w:bookmarkEnd w:id="176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371,761.42</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 其中本期坏账准备转回或收回金额重要的：</w:t>
      </w:r>
    </w:p>
    <w:p>
      <w:pPr>
        <w:pStyle w:val="Style5"/>
        <w:keepNext w:val="0"/>
        <w:keepLines w:val="0"/>
        <w:widowControl w:val="0"/>
        <w:shd w:val="clear" w:color="auto" w:fill="auto"/>
        <w:bidi w:val="0"/>
        <w:spacing w:before="0" w:after="6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1"/>
        </w:numPr>
        <w:shd w:val="clear" w:color="auto" w:fill="auto"/>
        <w:bidi w:val="0"/>
        <w:spacing w:before="0" w:after="10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本期实际核销的其他应收款情况</w:t>
      </w:r>
      <w:bookmarkEnd w:id="1761"/>
      <w:bookmarkEnd w:id="1762"/>
      <w:bookmarkEnd w:id="1764"/>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131"/>
        </w:numPr>
        <w:shd w:val="clear" w:color="auto" w:fill="auto"/>
        <w:bidi w:val="0"/>
        <w:spacing w:before="0" w:after="100" w:line="240" w:lineRule="auto"/>
        <w:ind w:left="0" w:right="0" w:firstLine="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w:t>
      </w:r>
      <w:r>
        <w:rPr>
          <w:color w:val="000000"/>
          <w:spacing w:val="0"/>
          <w:w w:val="100"/>
          <w:position w:val="0"/>
        </w:rPr>
        <w:t>其他应收款按款项性质分类情况</w:t>
      </w:r>
      <w:bookmarkEnd w:id="1765"/>
      <w:bookmarkEnd w:id="1766"/>
      <w:bookmarkEnd w:id="176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12,445,394.79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10,503,448.97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975,836.06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2,912, </w:t>
            </w:r>
            <w:r>
              <w:rPr>
                <w:color w:val="000000"/>
                <w:spacing w:val="0"/>
                <w:w w:val="100"/>
                <w:position w:val="0"/>
                <w:sz w:val="18"/>
                <w:szCs w:val="18"/>
              </w:rPr>
              <w:t xml:space="preserve">383.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29,197,579.15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13,306,837.61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5,260, </w:t>
            </w:r>
            <w:r>
              <w:rPr>
                <w:color w:val="000000"/>
                <w:spacing w:val="0"/>
                <w:w w:val="100"/>
                <w:position w:val="0"/>
                <w:sz w:val="18"/>
                <w:szCs w:val="18"/>
              </w:rPr>
              <w:t xml:space="preserve">575.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5,189, </w:t>
            </w:r>
            <w:r>
              <w:rPr>
                <w:color w:val="000000"/>
                <w:spacing w:val="0"/>
                <w:w w:val="100"/>
                <w:position w:val="0"/>
                <w:sz w:val="18"/>
                <w:szCs w:val="18"/>
              </w:rPr>
              <w:t xml:space="preserve">035. </w:t>
            </w:r>
            <w:r>
              <w:rPr>
                <w:color w:val="000000"/>
                <w:spacing w:val="0"/>
                <w:w w:val="100"/>
                <w:position w:val="0"/>
                <w:sz w:val="18"/>
                <w:szCs w:val="18"/>
              </w:rPr>
              <w:t>52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61,186,222.69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18,604,867.49</w:t>
            </w:r>
          </w:p>
        </w:tc>
      </w:tr>
    </w:tbl>
    <w:p>
      <w:pPr>
        <w:widowControl w:val="0"/>
        <w:spacing w:after="599" w:line="1" w:lineRule="exact"/>
      </w:pPr>
    </w:p>
    <w:p>
      <w:pPr>
        <w:pStyle w:val="Style26"/>
        <w:keepNext/>
        <w:keepLines/>
        <w:widowControl w:val="0"/>
        <w:numPr>
          <w:ilvl w:val="0"/>
          <w:numId w:val="131"/>
        </w:numPr>
        <w:shd w:val="clear" w:color="auto" w:fill="auto"/>
        <w:bidi w:val="0"/>
        <w:spacing w:before="0" w:after="10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按欠款方归集的期末余额前五名的其他应收款情况:</w:t>
      </w:r>
      <w:bookmarkEnd w:id="1769"/>
      <w:bookmarkEnd w:id="1770"/>
      <w:bookmarkEnd w:id="17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306"/>
        <w:gridCol w:w="1498"/>
        <w:gridCol w:w="1277"/>
        <w:gridCol w:w="1709"/>
        <w:gridCol w:w="1632"/>
      </w:tblGrid>
      <w:tr>
        <w:trPr>
          <w:trHeight w:val="8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上海好景投资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45.76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连云港宝翔置 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孙信军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102.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126,410.26</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非关联方往 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842,735.05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84,273.51</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41,306,837.61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67.51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1,330, </w:t>
            </w:r>
            <w:r>
              <w:rPr>
                <w:color w:val="000000"/>
                <w:spacing w:val="0"/>
                <w:w w:val="100"/>
                <w:position w:val="0"/>
                <w:sz w:val="18"/>
                <w:szCs w:val="18"/>
              </w:rPr>
              <w:t xml:space="preserve">683. </w:t>
            </w:r>
            <w:r>
              <w:rPr>
                <w:color w:val="000000"/>
                <w:spacing w:val="0"/>
                <w:w w:val="100"/>
                <w:position w:val="0"/>
                <w:sz w:val="18"/>
                <w:szCs w:val="18"/>
              </w:rPr>
              <w:t>77</w:t>
            </w:r>
          </w:p>
        </w:tc>
      </w:tr>
    </w:tbl>
    <w:p>
      <w:pPr>
        <w:widowControl w:val="0"/>
        <w:spacing w:after="599" w:line="1" w:lineRule="exact"/>
      </w:pPr>
    </w:p>
    <w:p>
      <w:pPr>
        <w:pStyle w:val="Style26"/>
        <w:keepNext/>
        <w:keepLines/>
        <w:widowControl w:val="0"/>
        <w:numPr>
          <w:ilvl w:val="0"/>
          <w:numId w:val="131"/>
        </w:numPr>
        <w:shd w:val="clear" w:color="auto" w:fill="auto"/>
        <w:tabs>
          <w:tab w:pos="435" w:val="left"/>
        </w:tabs>
        <w:bidi w:val="0"/>
        <w:spacing w:before="0" w:after="10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w:t>
      </w:r>
      <w:r>
        <w:rPr>
          <w:color w:val="000000"/>
          <w:spacing w:val="0"/>
          <w:w w:val="100"/>
          <w:position w:val="0"/>
        </w:rPr>
        <w:t>涉及政府补助的应收款项</w:t>
      </w:r>
      <w:bookmarkEnd w:id="1773"/>
      <w:bookmarkEnd w:id="1774"/>
      <w:bookmarkEnd w:id="177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1"/>
        </w:numPr>
        <w:shd w:val="clear" w:color="auto" w:fill="auto"/>
        <w:tabs>
          <w:tab w:pos="435"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w:t>
      </w:r>
      <w:r>
        <w:rPr>
          <w:color w:val="000000"/>
          <w:spacing w:val="0"/>
          <w:w w:val="100"/>
          <w:position w:val="0"/>
        </w:rPr>
        <w:t>因金融资产转移而终止确认的其他应收款：</w:t>
      </w:r>
      <w:bookmarkEnd w:id="1777"/>
      <w:bookmarkEnd w:id="1778"/>
      <w:bookmarkEnd w:id="178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31"/>
        </w:numPr>
        <w:shd w:val="clear" w:color="auto" w:fill="auto"/>
        <w:tabs>
          <w:tab w:pos="435" w:val="left"/>
        </w:tabs>
        <w:bidi w:val="0"/>
        <w:spacing w:before="0" w:after="10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w:t>
      </w:r>
      <w:r>
        <w:rPr>
          <w:color w:val="000000"/>
          <w:spacing w:val="0"/>
          <w:w w:val="100"/>
          <w:position w:val="0"/>
        </w:rPr>
        <w:t>转移其他应收款且继续涉入形成的资产、负债金额:</w:t>
      </w:r>
      <w:bookmarkEnd w:id="1781"/>
      <w:bookmarkEnd w:id="1782"/>
      <w:bookmarkEnd w:id="178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785" w:name="bookmark1785"/>
      <w:bookmarkStart w:id="1786" w:name="bookmark1786"/>
      <w:bookmarkStart w:id="1787" w:name="bookmark1787"/>
      <w:bookmarkStart w:id="1788" w:name="bookmark1788"/>
      <w:r>
        <w:rPr>
          <w:color w:val="000000"/>
          <w:spacing w:val="0"/>
          <w:w w:val="100"/>
          <w:position w:val="0"/>
        </w:rPr>
        <w:t>3</w:t>
      </w:r>
      <w:bookmarkEnd w:id="1787"/>
      <w:r>
        <w:rPr>
          <w:color w:val="000000"/>
          <w:spacing w:val="0"/>
          <w:w w:val="100"/>
          <w:position w:val="0"/>
        </w:rPr>
        <w:t>、长期股权投资</w:t>
      </w:r>
      <w:bookmarkEnd w:id="1785"/>
      <w:bookmarkEnd w:id="1786"/>
      <w:bookmarkEnd w:id="178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3634"/>
        <w:gridCol w:w="3648"/>
      </w:tblGrid>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888" w:val="left"/>
                <w:tab w:pos="2366" w:val="left"/>
              </w:tabs>
              <w:bidi w:val="0"/>
              <w:spacing w:before="0" w:after="0" w:line="240" w:lineRule="auto"/>
              <w:ind w:left="0" w:right="0" w:firstLine="0"/>
              <w:jc w:val="center"/>
              <w:rPr>
                <w:sz w:val="15"/>
                <w:szCs w:val="15"/>
              </w:rPr>
            </w:pPr>
            <w:r>
              <w:rPr>
                <w:color w:val="000000"/>
                <w:spacing w:val="0"/>
                <w:w w:val="100"/>
                <w:position w:val="0"/>
                <w:sz w:val="15"/>
                <w:szCs w:val="15"/>
              </w:rPr>
              <w:t>账面余额</w:t>
              <w:tab/>
            </w:r>
            <w:r>
              <w:rPr>
                <w:b/>
                <w:bCs/>
                <w:color w:val="000000"/>
                <w:spacing w:val="0"/>
                <w:w w:val="100"/>
                <w:position w:val="0"/>
                <w:sz w:val="22"/>
                <w:szCs w:val="22"/>
              </w:rPr>
              <w:t>1</w:t>
            </w:r>
            <w:r>
              <w:rPr>
                <w:color w:val="000000"/>
                <w:spacing w:val="0"/>
                <w:w w:val="100"/>
                <w:position w:val="0"/>
                <w:sz w:val="15"/>
                <w:szCs w:val="15"/>
              </w:rPr>
              <w:t>减值准备</w:t>
            </w:r>
            <w:r>
              <w:rPr>
                <w:b/>
                <w:bCs/>
                <w:color w:val="000000"/>
                <w:spacing w:val="0"/>
                <w:w w:val="100"/>
                <w:position w:val="0"/>
                <w:sz w:val="22"/>
                <w:szCs w:val="22"/>
              </w:rPr>
              <w:t>1</w:t>
              <w:tab/>
            </w:r>
            <w:r>
              <w:rPr>
                <w:color w:val="000000"/>
                <w:spacing w:val="0"/>
                <w:w w:val="100"/>
                <w:position w:val="0"/>
                <w:sz w:val="15"/>
                <w:szCs w:val="15"/>
              </w:rPr>
              <w:t>账面价值</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888" w:val="left"/>
                <w:tab w:pos="2357" w:val="left"/>
              </w:tabs>
              <w:bidi w:val="0"/>
              <w:spacing w:before="0" w:after="0" w:line="240" w:lineRule="auto"/>
              <w:ind w:left="0" w:right="0" w:firstLine="0"/>
              <w:jc w:val="center"/>
              <w:rPr>
                <w:sz w:val="15"/>
                <w:szCs w:val="15"/>
              </w:rPr>
            </w:pPr>
            <w:r>
              <w:rPr>
                <w:color w:val="000000"/>
                <w:spacing w:val="0"/>
                <w:w w:val="100"/>
                <w:position w:val="0"/>
                <w:sz w:val="15"/>
                <w:szCs w:val="15"/>
              </w:rPr>
              <w:t>账面余额</w:t>
              <w:tab/>
            </w:r>
            <w:r>
              <w:rPr>
                <w:b/>
                <w:bCs/>
                <w:color w:val="000000"/>
                <w:spacing w:val="0"/>
                <w:w w:val="100"/>
                <w:position w:val="0"/>
                <w:sz w:val="22"/>
                <w:szCs w:val="22"/>
              </w:rPr>
              <w:t>1</w:t>
            </w:r>
            <w:r>
              <w:rPr>
                <w:color w:val="000000"/>
                <w:spacing w:val="0"/>
                <w:w w:val="100"/>
                <w:position w:val="0"/>
                <w:sz w:val="15"/>
                <w:szCs w:val="15"/>
              </w:rPr>
              <w:t>减值准备</w:t>
            </w:r>
            <w:r>
              <w:rPr>
                <w:b/>
                <w:bCs/>
                <w:color w:val="000000"/>
                <w:spacing w:val="0"/>
                <w:w w:val="100"/>
                <w:position w:val="0"/>
                <w:sz w:val="22"/>
                <w:szCs w:val="22"/>
              </w:rPr>
              <w:t>1</w:t>
              <w:tab/>
            </w:r>
            <w:r>
              <w:rPr>
                <w:color w:val="000000"/>
                <w:spacing w:val="0"/>
                <w:w w:val="100"/>
                <w:position w:val="0"/>
                <w:sz w:val="15"/>
                <w:szCs w:val="15"/>
              </w:rPr>
              <w:t>账面价值</w:t>
            </w:r>
          </w:p>
        </w:tc>
      </w:tr>
    </w:tbl>
    <w:p>
      <w:pPr>
        <w:spacing w:lineRule="exact" w:line="1"/>
        <w:rPr>
          <w:sz w:val="2"/>
          <w:szCs w:val="2"/>
        </w:rPr>
      </w:pPr>
      <w:r>
        <w:br w:type="page"/>
      </w:r>
    </w:p>
    <w:tbl>
      <w:tblPr>
        <w:tblOverlap w:val="never"/>
        <w:jc w:val="center"/>
        <w:tblLayout w:type="fixed"/>
      </w:tblPr>
      <w:tblGrid>
        <w:gridCol w:w="1574"/>
        <w:gridCol w:w="1262"/>
        <w:gridCol w:w="1109"/>
        <w:gridCol w:w="1262"/>
        <w:gridCol w:w="1262"/>
        <w:gridCol w:w="1114"/>
        <w:gridCol w:w="1272"/>
      </w:tblGrid>
      <w:tr>
        <w:trPr>
          <w:trHeight w:val="22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1,494,139,863.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2, 774, </w:t>
            </w:r>
            <w:r>
              <w:rPr>
                <w:rFonts w:ascii="Times New Roman" w:eastAsia="Times New Roman" w:hAnsi="Times New Roman" w:cs="Times New Roman"/>
                <w:color w:val="000000"/>
                <w:spacing w:val="0"/>
                <w:w w:val="100"/>
                <w:position w:val="0"/>
                <w:sz w:val="14"/>
                <w:szCs w:val="14"/>
              </w:rPr>
              <w:t xml:space="preserve">944.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1,491, </w:t>
            </w:r>
            <w:r>
              <w:rPr>
                <w:rFonts w:ascii="Times New Roman" w:eastAsia="Times New Roman" w:hAnsi="Times New Roman" w:cs="Times New Roman"/>
                <w:color w:val="000000"/>
                <w:spacing w:val="0"/>
                <w:w w:val="100"/>
                <w:position w:val="0"/>
                <w:sz w:val="14"/>
                <w:szCs w:val="14"/>
              </w:rPr>
              <w:t>364,918.44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1, 278, 574, </w:t>
            </w:r>
            <w:r>
              <w:rPr>
                <w:rFonts w:ascii="Times New Roman" w:eastAsia="Times New Roman" w:hAnsi="Times New Roman" w:cs="Times New Roman"/>
                <w:color w:val="000000"/>
                <w:spacing w:val="0"/>
                <w:w w:val="100"/>
                <w:position w:val="0"/>
                <w:sz w:val="14"/>
                <w:szCs w:val="14"/>
              </w:rPr>
              <w:t xml:space="preserve">324.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2, 774, </w:t>
            </w:r>
            <w:r>
              <w:rPr>
                <w:rFonts w:ascii="Times New Roman" w:eastAsia="Times New Roman" w:hAnsi="Times New Roman" w:cs="Times New Roman"/>
                <w:color w:val="000000"/>
                <w:spacing w:val="0"/>
                <w:w w:val="100"/>
                <w:position w:val="0"/>
                <w:sz w:val="14"/>
                <w:szCs w:val="14"/>
              </w:rPr>
              <w:t xml:space="preserve">944.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1, 275, 799, </w:t>
            </w:r>
            <w:r>
              <w:rPr>
                <w:rFonts w:ascii="Times New Roman" w:eastAsia="Times New Roman" w:hAnsi="Times New Roman" w:cs="Times New Roman"/>
                <w:color w:val="000000"/>
                <w:spacing w:val="0"/>
                <w:w w:val="100"/>
                <w:position w:val="0"/>
                <w:sz w:val="14"/>
                <w:szCs w:val="14"/>
              </w:rPr>
              <w:t xml:space="preserve">379. </w:t>
            </w:r>
            <w:r>
              <w:rPr>
                <w:rFonts w:ascii="Times New Roman" w:eastAsia="Times New Roman" w:hAnsi="Times New Roman" w:cs="Times New Roman"/>
                <w:color w:val="000000"/>
                <w:spacing w:val="0"/>
                <w:w w:val="100"/>
                <w:position w:val="0"/>
                <w:sz w:val="14"/>
                <w:szCs w:val="14"/>
              </w:rPr>
              <w:t>79</w:t>
            </w:r>
          </w:p>
        </w:tc>
      </w:tr>
      <w:tr>
        <w:trPr>
          <w:trHeight w:val="21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对联营、合营企业投资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188, 466, </w:t>
            </w:r>
            <w:r>
              <w:rPr>
                <w:rFonts w:ascii="Times New Roman" w:eastAsia="Times New Roman" w:hAnsi="Times New Roman" w:cs="Times New Roman"/>
                <w:color w:val="000000"/>
                <w:spacing w:val="0"/>
                <w:w w:val="100"/>
                <w:position w:val="0"/>
                <w:sz w:val="14"/>
                <w:szCs w:val="14"/>
              </w:rPr>
              <w:t xml:space="preserve">352.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2, 044,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 xml:space="preserve">421,876.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1, 682, </w:t>
            </w:r>
            <w:r>
              <w:rPr>
                <w:rFonts w:ascii="Times New Roman" w:eastAsia="Times New Roman" w:hAnsi="Times New Roman" w:cs="Times New Roman"/>
                <w:color w:val="000000"/>
                <w:spacing w:val="0"/>
                <w:w w:val="100"/>
                <w:position w:val="0"/>
                <w:sz w:val="14"/>
                <w:szCs w:val="14"/>
              </w:rPr>
              <w:t>606,215.42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189,196,821.02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1, 493, 409, </w:t>
            </w:r>
            <w:r>
              <w:rPr>
                <w:rFonts w:ascii="Times New Roman" w:eastAsia="Times New Roman" w:hAnsi="Times New Roman" w:cs="Times New Roman"/>
                <w:color w:val="000000"/>
                <w:spacing w:val="0"/>
                <w:w w:val="100"/>
                <w:position w:val="0"/>
                <w:sz w:val="14"/>
                <w:szCs w:val="14"/>
              </w:rPr>
              <w:t xml:space="preserve">394.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1, 464, 996, </w:t>
            </w:r>
            <w:r>
              <w:rPr>
                <w:rFonts w:ascii="Times New Roman" w:eastAsia="Times New Roman" w:hAnsi="Times New Roman" w:cs="Times New Roman"/>
                <w:color w:val="000000"/>
                <w:spacing w:val="0"/>
                <w:w w:val="100"/>
                <w:position w:val="0"/>
                <w:sz w:val="14"/>
                <w:szCs w:val="14"/>
              </w:rPr>
              <w:t xml:space="preserve">200. </w:t>
            </w:r>
            <w:r>
              <w:rPr>
                <w:rFonts w:ascii="Times New Roman" w:eastAsia="Times New Roman" w:hAnsi="Times New Roman" w:cs="Times New Roman"/>
                <w:color w:val="000000"/>
                <w:spacing w:val="0"/>
                <w:w w:val="100"/>
                <w:position w:val="0"/>
                <w:sz w:val="14"/>
                <w:szCs w:val="14"/>
              </w:rPr>
              <w:t>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189, </w:t>
            </w:r>
            <w:r>
              <w:rPr>
                <w:rFonts w:ascii="Times New Roman" w:eastAsia="Times New Roman" w:hAnsi="Times New Roman" w:cs="Times New Roman"/>
                <w:color w:val="000000"/>
                <w:spacing w:val="0"/>
                <w:w w:val="100"/>
                <w:position w:val="0"/>
                <w:sz w:val="14"/>
                <w:szCs w:val="14"/>
              </w:rPr>
              <w:t xml:space="preserve">196,821. </w:t>
            </w:r>
            <w:r>
              <w:rPr>
                <w:rFonts w:ascii="Times New Roman" w:eastAsia="Times New Roman" w:hAnsi="Times New Roman" w:cs="Times New Roman"/>
                <w:color w:val="000000"/>
                <w:spacing w:val="0"/>
                <w:w w:val="100"/>
                <w:position w:val="0"/>
                <w:sz w:val="14"/>
                <w:szCs w:val="14"/>
              </w:rPr>
              <w:t>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1, 275, 799, </w:t>
            </w:r>
            <w:r>
              <w:rPr>
                <w:rFonts w:ascii="Times New Roman" w:eastAsia="Times New Roman" w:hAnsi="Times New Roman" w:cs="Times New Roman"/>
                <w:color w:val="000000"/>
                <w:spacing w:val="0"/>
                <w:w w:val="100"/>
                <w:position w:val="0"/>
                <w:sz w:val="14"/>
                <w:szCs w:val="14"/>
              </w:rPr>
              <w:t xml:space="preserve">379. </w:t>
            </w:r>
            <w:r>
              <w:rPr>
                <w:rFonts w:ascii="Times New Roman" w:eastAsia="Times New Roman" w:hAnsi="Times New Roman" w:cs="Times New Roman"/>
                <w:color w:val="000000"/>
                <w:spacing w:val="0"/>
                <w:w w:val="100"/>
                <w:position w:val="0"/>
                <w:sz w:val="14"/>
                <w:szCs w:val="14"/>
              </w:rPr>
              <w:t>79</w:t>
            </w:r>
          </w:p>
        </w:tc>
      </w:tr>
    </w:tbl>
    <w:p>
      <w:pPr>
        <w:widowControl w:val="0"/>
        <w:spacing w:after="599" w:line="1" w:lineRule="exact"/>
      </w:pPr>
    </w:p>
    <w:p>
      <w:pPr>
        <w:pStyle w:val="Style26"/>
        <w:keepNext/>
        <w:keepLines/>
        <w:widowControl w:val="0"/>
        <w:shd w:val="clear" w:color="auto" w:fill="auto"/>
        <w:bidi w:val="0"/>
        <w:spacing w:before="0" w:after="100" w:line="240" w:lineRule="auto"/>
        <w:ind w:left="0" w:right="0" w:firstLine="660"/>
        <w:jc w:val="left"/>
      </w:pPr>
      <w:bookmarkStart w:id="1789" w:name="bookmark1789"/>
      <w:bookmarkStart w:id="1790" w:name="bookmark1790"/>
      <w:bookmarkStart w:id="1791" w:name="bookmark1791"/>
      <w:r>
        <w:rPr>
          <w:color w:val="000000"/>
          <w:spacing w:val="0"/>
          <w:w w:val="100"/>
          <w:position w:val="0"/>
        </w:rPr>
        <w:t>(1)对子公司投资</w:t>
      </w:r>
      <w:bookmarkEnd w:id="1789"/>
      <w:bookmarkEnd w:id="1790"/>
      <w:bookmarkEnd w:id="1791"/>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896"/>
        <w:gridCol w:w="1685"/>
        <w:gridCol w:w="499"/>
        <w:gridCol w:w="1896"/>
        <w:gridCol w:w="494"/>
        <w:gridCol w:w="1488"/>
      </w:tblGrid>
      <w:tr>
        <w:trPr>
          <w:trHeight w:val="21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 期 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本期计提减值准备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减值准备期末 余额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北京四季 沐歌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169,774,262.70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169,774,262.70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洛阳四季 沐歌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江苏四季 沐歌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北京工程 技术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24,904,500.00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24,904,500.00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2,774, </w:t>
            </w:r>
            <w:r>
              <w:rPr>
                <w:color w:val="000000"/>
                <w:spacing w:val="0"/>
                <w:w w:val="100"/>
                <w:position w:val="0"/>
                <w:sz w:val="18"/>
                <w:szCs w:val="18"/>
              </w:rPr>
              <w:t xml:space="preserve">944. </w:t>
            </w:r>
            <w:r>
              <w:rPr>
                <w:color w:val="000000"/>
                <w:spacing w:val="0"/>
                <w:w w:val="100"/>
                <w:position w:val="0"/>
                <w:sz w:val="18"/>
                <w:szCs w:val="18"/>
              </w:rPr>
              <w:t>80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太阳雨集 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205,439,268.50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205,439,268.50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连云港四 季沐歌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广东空气 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217,670,220.00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217,670,220.00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北京太阳 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93,512,400.00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105,319,248.00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198,831,648.00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江苏水滤</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美意美家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3,322,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5,527,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创蓝国际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江苏弗瑞</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3,923, </w:t>
            </w:r>
            <w:r>
              <w:rPr>
                <w:color w:val="000000"/>
                <w:spacing w:val="0"/>
                <w:w w:val="100"/>
                <w:position w:val="0"/>
                <w:sz w:val="18"/>
                <w:szCs w:val="18"/>
              </w:rPr>
              <w:t xml:space="preserve">790.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 xml:space="preserve">790.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1,278, 574, </w:t>
            </w:r>
            <w:r>
              <w:rPr>
                <w:color w:val="000000"/>
                <w:spacing w:val="0"/>
                <w:w w:val="100"/>
                <w:position w:val="0"/>
                <w:sz w:val="18"/>
                <w:szCs w:val="18"/>
              </w:rPr>
              <w:t xml:space="preserve">324. </w:t>
            </w:r>
            <w:r>
              <w:rPr>
                <w:color w:val="000000"/>
                <w:spacing w:val="0"/>
                <w:w w:val="100"/>
                <w:position w:val="0"/>
                <w:sz w:val="18"/>
                <w:szCs w:val="18"/>
              </w:rPr>
              <w:t>59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215,565,538.65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1,494, 139, </w:t>
            </w:r>
            <w:r>
              <w:rPr>
                <w:color w:val="000000"/>
                <w:spacing w:val="0"/>
                <w:w w:val="100"/>
                <w:position w:val="0"/>
                <w:sz w:val="18"/>
                <w:szCs w:val="18"/>
              </w:rPr>
              <w:t xml:space="preserve">863.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2,774, </w:t>
            </w:r>
            <w:r>
              <w:rPr>
                <w:color w:val="000000"/>
                <w:spacing w:val="0"/>
                <w:w w:val="100"/>
                <w:position w:val="0"/>
                <w:sz w:val="18"/>
                <w:szCs w:val="18"/>
              </w:rPr>
              <w:t xml:space="preserve">944. </w:t>
            </w:r>
            <w:r>
              <w:rPr>
                <w:color w:val="000000"/>
                <w:spacing w:val="0"/>
                <w:w w:val="100"/>
                <w:position w:val="0"/>
                <w:sz w:val="18"/>
                <w:szCs w:val="18"/>
              </w:rPr>
              <w:t>80</w:t>
            </w:r>
          </w:p>
        </w:tc>
      </w:tr>
    </w:tbl>
    <w:p>
      <w:pPr>
        <w:widowControl w:val="0"/>
        <w:spacing w:after="599" w:line="1" w:lineRule="exact"/>
      </w:pPr>
    </w:p>
    <w:p>
      <w:pPr>
        <w:pStyle w:val="Style66"/>
        <w:keepNext w:val="0"/>
        <w:keepLines w:val="0"/>
        <w:widowControl w:val="0"/>
        <w:shd w:val="clear" w:color="auto" w:fill="auto"/>
        <w:bidi w:val="0"/>
        <w:spacing w:before="0" w:after="100" w:line="240" w:lineRule="auto"/>
        <w:ind w:left="720" w:right="0" w:firstLine="0"/>
        <w:jc w:val="left"/>
      </w:pPr>
      <w:r>
        <w:rPr>
          <w:color w:val="000000"/>
          <w:spacing w:val="0"/>
          <w:w w:val="100"/>
          <w:position w:val="0"/>
        </w:rPr>
        <w:t>(2)对联营、合营企业投资</w:t>
      </w:r>
    </w:p>
    <w:p>
      <w:pPr>
        <w:pStyle w:val="Style66"/>
        <w:keepNext w:val="0"/>
        <w:keepLines w:val="0"/>
        <w:widowControl w:val="0"/>
        <w:shd w:val="clear" w:color="auto" w:fill="auto"/>
        <w:bidi w:val="0"/>
        <w:spacing w:before="0" w:after="0" w:line="240" w:lineRule="auto"/>
        <w:ind w:left="72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widowControl w:val="0"/>
        <w:jc w:val="center"/>
        <w:rPr>
          <w:sz w:val="2"/>
          <w:szCs w:val="2"/>
        </w:rPr>
      </w:pPr>
      <w:r>
        <w:drawing>
          <wp:inline>
            <wp:extent cx="6138545" cy="90805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1"/>
                    <a:stretch/>
                  </pic:blipFill>
                  <pic:spPr>
                    <a:xfrm>
                      <a:ext cx="6138545" cy="908050"/>
                    </a:xfrm>
                    <a:prstGeom prst="rect"/>
                  </pic:spPr>
                </pic:pic>
              </a:graphicData>
            </a:graphic>
          </wp:inline>
        </w:drawing>
      </w:r>
      <w:r>
        <w:br w:type="page"/>
      </w:r>
    </w:p>
    <w:tbl>
      <w:tblPr>
        <w:tblOverlap w:val="never"/>
        <w:jc w:val="center"/>
        <w:tblLayout w:type="fixed"/>
      </w:tblPr>
      <w:tblGrid>
        <w:gridCol w:w="1229"/>
        <w:gridCol w:w="1267"/>
        <w:gridCol w:w="1114"/>
        <w:gridCol w:w="389"/>
        <w:gridCol w:w="1085"/>
        <w:gridCol w:w="418"/>
        <w:gridCol w:w="403"/>
        <w:gridCol w:w="437"/>
        <w:gridCol w:w="403"/>
        <w:gridCol w:w="374"/>
        <w:gridCol w:w="1267"/>
        <w:gridCol w:w="1282"/>
      </w:tblGrid>
      <w:tr>
        <w:trPr>
          <w:trHeight w:val="11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益调整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动</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金股利或利润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深圳市鹏桑普 太阳能股份有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186, 421, </w:t>
            </w:r>
            <w:r>
              <w:rPr>
                <w:rFonts w:ascii="Times New Roman" w:eastAsia="Times New Roman" w:hAnsi="Times New Roman" w:cs="Times New Roman"/>
                <w:color w:val="000000"/>
                <w:spacing w:val="0"/>
                <w:w w:val="100"/>
                <w:position w:val="0"/>
                <w:sz w:val="14"/>
                <w:szCs w:val="14"/>
              </w:rPr>
              <w:t xml:space="preserve">876.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r>
      <w:tr>
        <w:trPr>
          <w:trHeight w:val="59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普罗米司（上 海）健康科技有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2, 450,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-405, 524.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2, 044,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186, 421, </w:t>
            </w:r>
            <w:r>
              <w:rPr>
                <w:rFonts w:ascii="Times New Roman" w:eastAsia="Times New Roman" w:hAnsi="Times New Roman" w:cs="Times New Roman"/>
                <w:color w:val="000000"/>
                <w:spacing w:val="0"/>
                <w:w w:val="100"/>
                <w:position w:val="0"/>
                <w:sz w:val="14"/>
                <w:szCs w:val="14"/>
              </w:rPr>
              <w:t xml:space="preserve">876.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2, 450,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-405, 524.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188, 466, </w:t>
            </w:r>
            <w:r>
              <w:rPr>
                <w:rFonts w:ascii="Times New Roman" w:eastAsia="Times New Roman" w:hAnsi="Times New Roman" w:cs="Times New Roman"/>
                <w:color w:val="000000"/>
                <w:spacing w:val="0"/>
                <w:w w:val="100"/>
                <w:position w:val="0"/>
                <w:sz w:val="14"/>
                <w:szCs w:val="14"/>
              </w:rPr>
              <w:t xml:space="preserve">352.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r>
      <w:tr>
        <w:trPr>
          <w:trHeight w:val="21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186, 421, </w:t>
            </w:r>
            <w:r>
              <w:rPr>
                <w:rFonts w:ascii="Times New Roman" w:eastAsia="Times New Roman" w:hAnsi="Times New Roman" w:cs="Times New Roman"/>
                <w:color w:val="000000"/>
                <w:spacing w:val="0"/>
                <w:w w:val="100"/>
                <w:position w:val="0"/>
                <w:sz w:val="14"/>
                <w:szCs w:val="14"/>
              </w:rPr>
              <w:t xml:space="preserve">876.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2, 450,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-405, 524.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188, 466, </w:t>
            </w:r>
            <w:r>
              <w:rPr>
                <w:rFonts w:ascii="Times New Roman" w:eastAsia="Times New Roman" w:hAnsi="Times New Roman" w:cs="Times New Roman"/>
                <w:color w:val="000000"/>
                <w:spacing w:val="0"/>
                <w:w w:val="100"/>
                <w:position w:val="0"/>
                <w:sz w:val="14"/>
                <w:szCs w:val="14"/>
              </w:rPr>
              <w:t xml:space="preserve">352.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186, </w:t>
            </w:r>
            <w:r>
              <w:rPr>
                <w:rFonts w:ascii="Times New Roman" w:eastAsia="Times New Roman" w:hAnsi="Times New Roman" w:cs="Times New Roman"/>
                <w:color w:val="000000"/>
                <w:spacing w:val="0"/>
                <w:w w:val="100"/>
                <w:position w:val="0"/>
                <w:sz w:val="14"/>
                <w:szCs w:val="14"/>
              </w:rPr>
              <w:t>421,876.22</w:t>
            </w:r>
          </w:p>
        </w:tc>
      </w:tr>
    </w:tbl>
    <w:p>
      <w:pPr>
        <w:widowControl w:val="0"/>
        <w:spacing w:after="879" w:line="1" w:lineRule="exact"/>
      </w:pPr>
    </w:p>
    <w:p>
      <w:pPr>
        <w:pStyle w:val="Style26"/>
        <w:keepNext/>
        <w:keepLines/>
        <w:widowControl w:val="0"/>
        <w:shd w:val="clear" w:color="auto" w:fill="auto"/>
        <w:bidi w:val="0"/>
        <w:spacing w:before="0" w:after="100" w:line="240" w:lineRule="auto"/>
        <w:ind w:left="0" w:right="0" w:firstLine="720"/>
        <w:jc w:val="left"/>
      </w:pPr>
      <w:bookmarkStart w:id="1792" w:name="bookmark1792"/>
      <w:bookmarkStart w:id="1793" w:name="bookmark1793"/>
      <w:bookmarkStart w:id="1794" w:name="bookmark1794"/>
      <w:bookmarkStart w:id="1795" w:name="bookmark1795"/>
      <w:r>
        <w:rPr>
          <w:color w:val="000000"/>
          <w:spacing w:val="0"/>
          <w:w w:val="100"/>
          <w:position w:val="0"/>
        </w:rPr>
        <w:t>4</w:t>
      </w:r>
      <w:bookmarkEnd w:id="1794"/>
      <w:r>
        <w:rPr>
          <w:color w:val="000000"/>
          <w:spacing w:val="0"/>
          <w:w w:val="100"/>
          <w:position w:val="0"/>
        </w:rPr>
        <w:t>、营业收入和营业成本:</w:t>
      </w:r>
      <w:bookmarkEnd w:id="1792"/>
      <w:bookmarkEnd w:id="1793"/>
      <w:bookmarkEnd w:id="1795"/>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896"/>
        <w:gridCol w:w="1685"/>
        <w:gridCol w:w="1896"/>
        <w:gridCol w:w="1906"/>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1,041,905, </w:t>
            </w:r>
            <w:r>
              <w:rPr>
                <w:color w:val="000000"/>
                <w:spacing w:val="0"/>
                <w:w w:val="100"/>
                <w:position w:val="0"/>
                <w:sz w:val="18"/>
                <w:szCs w:val="18"/>
              </w:rPr>
              <w:t xml:space="preserve">446.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812,108,625.54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1,189, 223, </w:t>
            </w:r>
            <w:r>
              <w:rPr>
                <w:color w:val="000000"/>
                <w:spacing w:val="0"/>
                <w:w w:val="100"/>
                <w:position w:val="0"/>
                <w:sz w:val="18"/>
                <w:szCs w:val="18"/>
              </w:rPr>
              <w:t xml:space="preserve">747.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917,932,232.10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101,580,882.65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84,930,661.65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102,784,139.19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86,405,205.75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1,143, 486, </w:t>
            </w:r>
            <w:r>
              <w:rPr>
                <w:color w:val="000000"/>
                <w:spacing w:val="0"/>
                <w:w w:val="100"/>
                <w:position w:val="0"/>
                <w:sz w:val="18"/>
                <w:szCs w:val="18"/>
              </w:rPr>
              <w:t xml:space="preserve">329. </w:t>
            </w:r>
            <w:r>
              <w:rPr>
                <w:color w:val="000000"/>
                <w:spacing w:val="0"/>
                <w:w w:val="100"/>
                <w:position w:val="0"/>
                <w:sz w:val="18"/>
                <w:szCs w:val="18"/>
              </w:rPr>
              <w:t>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897,039,287.19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1,292, 007, </w:t>
            </w:r>
            <w:r>
              <w:rPr>
                <w:color w:val="000000"/>
                <w:spacing w:val="0"/>
                <w:w w:val="100"/>
                <w:position w:val="0"/>
                <w:sz w:val="18"/>
                <w:szCs w:val="18"/>
              </w:rPr>
              <w:t xml:space="preserve">886.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1,004, 337, </w:t>
            </w:r>
            <w:r>
              <w:rPr>
                <w:color w:val="000000"/>
                <w:spacing w:val="0"/>
                <w:w w:val="100"/>
                <w:position w:val="0"/>
                <w:sz w:val="18"/>
                <w:szCs w:val="18"/>
              </w:rPr>
              <w:t xml:space="preserve">437. </w:t>
            </w:r>
            <w:r>
              <w:rPr>
                <w:color w:val="000000"/>
                <w:spacing w:val="0"/>
                <w:w w:val="100"/>
                <w:position w:val="0"/>
                <w:sz w:val="18"/>
                <w:szCs w:val="18"/>
              </w:rPr>
              <w:t>85</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79" w:line="1" w:lineRule="exact"/>
      </w:pPr>
    </w:p>
    <w:p>
      <w:pPr>
        <w:pStyle w:val="Style26"/>
        <w:keepNext/>
        <w:keepLines/>
        <w:widowControl w:val="0"/>
        <w:shd w:val="clear" w:color="auto" w:fill="auto"/>
        <w:bidi w:val="0"/>
        <w:spacing w:before="0" w:after="100" w:line="240" w:lineRule="auto"/>
        <w:ind w:left="0" w:right="0" w:firstLine="720"/>
        <w:jc w:val="left"/>
      </w:pPr>
      <w:bookmarkStart w:id="1796" w:name="bookmark1796"/>
      <w:bookmarkStart w:id="1797" w:name="bookmark1797"/>
      <w:bookmarkStart w:id="1798" w:name="bookmark1798"/>
      <w:bookmarkStart w:id="1799" w:name="bookmark1799"/>
      <w:r>
        <w:rPr>
          <w:color w:val="000000"/>
          <w:spacing w:val="0"/>
          <w:w w:val="100"/>
          <w:position w:val="0"/>
        </w:rPr>
        <w:t>5</w:t>
      </w:r>
      <w:bookmarkEnd w:id="1798"/>
      <w:r>
        <w:rPr>
          <w:color w:val="000000"/>
          <w:spacing w:val="0"/>
          <w:w w:val="100"/>
          <w:position w:val="0"/>
        </w:rPr>
        <w:t>、投资收益</w:t>
      </w:r>
      <w:bookmarkEnd w:id="1796"/>
      <w:bookmarkEnd w:id="1797"/>
      <w:bookmarkEnd w:id="1799"/>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-405,524.04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1,571, </w:t>
            </w:r>
            <w:r>
              <w:rPr>
                <w:color w:val="000000"/>
                <w:spacing w:val="0"/>
                <w:w w:val="100"/>
                <w:position w:val="0"/>
                <w:sz w:val="18"/>
                <w:szCs w:val="18"/>
              </w:rPr>
              <w:t xml:space="preserve">957.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115,357,853.14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82,126,095.61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私募债券收益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2,205, </w:t>
            </w:r>
            <w:r>
              <w:rPr>
                <w:color w:val="000000"/>
                <w:spacing w:val="0"/>
                <w:w w:val="100"/>
                <w:position w:val="0"/>
                <w:sz w:val="18"/>
                <w:szCs w:val="18"/>
              </w:rPr>
              <w:t xml:space="preserve">496.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7,683, </w:t>
            </w:r>
            <w:r>
              <w:rPr>
                <w:color w:val="000000"/>
                <w:spacing w:val="0"/>
                <w:w w:val="100"/>
                <w:position w:val="0"/>
                <w:sz w:val="18"/>
                <w:szCs w:val="18"/>
              </w:rPr>
              <w:t xml:space="preserve">347.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117,157,825.10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91,911,400.51</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720"/>
        <w:jc w:val="left"/>
      </w:pPr>
      <w:bookmarkStart w:id="1800" w:name="bookmark1800"/>
      <w:bookmarkStart w:id="1801" w:name="bookmark1801"/>
      <w:bookmarkStart w:id="1802" w:name="bookmark1802"/>
      <w:bookmarkStart w:id="1803" w:name="bookmark1803"/>
      <w:r>
        <w:rPr>
          <w:color w:val="000000"/>
          <w:spacing w:val="0"/>
          <w:w w:val="100"/>
          <w:position w:val="0"/>
        </w:rPr>
        <w:t>6</w:t>
      </w:r>
      <w:bookmarkEnd w:id="1802"/>
      <w:r>
        <w:rPr>
          <w:color w:val="000000"/>
          <w:spacing w:val="0"/>
          <w:w w:val="100"/>
          <w:position w:val="0"/>
        </w:rPr>
        <w:t>、其他</w:t>
      </w:r>
      <w:bookmarkEnd w:id="1800"/>
      <w:bookmarkEnd w:id="1801"/>
      <w:bookmarkEnd w:id="1803"/>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720"/>
        <w:jc w:val="both"/>
      </w:pPr>
      <w:bookmarkStart w:id="1804" w:name="bookmark1804"/>
      <w:bookmarkStart w:id="1805" w:name="bookmark1805"/>
      <w:bookmarkStart w:id="1806" w:name="bookmark1806"/>
      <w:r>
        <w:rPr>
          <w:color w:val="000000"/>
          <w:spacing w:val="0"/>
          <w:w w:val="100"/>
          <w:position w:val="0"/>
        </w:rPr>
        <w:t>十八、补充资料</w:t>
      </w:r>
      <w:bookmarkEnd w:id="1804"/>
      <w:bookmarkEnd w:id="1805"/>
      <w:bookmarkEnd w:id="1806"/>
    </w:p>
    <w:p>
      <w:pPr>
        <w:pStyle w:val="Style26"/>
        <w:keepNext/>
        <w:keepLines/>
        <w:widowControl w:val="0"/>
        <w:shd w:val="clear" w:color="auto" w:fill="auto"/>
        <w:bidi w:val="0"/>
        <w:spacing w:before="0" w:after="100" w:line="240" w:lineRule="auto"/>
        <w:ind w:left="0" w:right="0" w:firstLine="720"/>
        <w:jc w:val="both"/>
      </w:pPr>
      <w:bookmarkStart w:id="1804" w:name="bookmark1804"/>
      <w:bookmarkStart w:id="1805" w:name="bookmark1805"/>
      <w:bookmarkStart w:id="1807" w:name="bookmark1807"/>
      <w:r>
        <w:rPr>
          <w:color w:val="000000"/>
          <w:spacing w:val="0"/>
          <w:w w:val="100"/>
          <w:position w:val="0"/>
        </w:rPr>
        <w:t>1、当期非经常性损益明细表</w:t>
      </w:r>
      <w:bookmarkEnd w:id="1804"/>
      <w:bookmarkEnd w:id="1805"/>
      <w:bookmarkEnd w:id="1807"/>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-6,335,264.03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13,201,644.28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126,503,304.08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-2,548,560.80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-19,833,384.80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-2,502.96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110,985,235.77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680" w:right="0" w:firstLine="2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71"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40" w:line="271" w:lineRule="exact"/>
        <w:ind w:left="0" w:right="0" w:firstLine="680"/>
        <w:jc w:val="both"/>
      </w:pPr>
      <w:bookmarkStart w:id="1808" w:name="bookmark1808"/>
      <w:bookmarkStart w:id="1809" w:name="bookmark1809"/>
      <w:bookmarkStart w:id="1810" w:name="bookmark1810"/>
      <w:r>
        <w:rPr>
          <w:color w:val="000000"/>
          <w:spacing w:val="0"/>
          <w:w w:val="100"/>
          <w:position w:val="0"/>
        </w:rPr>
        <w:t>2、净资产收益率及每股收益</w:t>
      </w:r>
      <w:bookmarkEnd w:id="1808"/>
      <w:bookmarkEnd w:id="1809"/>
      <w:bookmarkEnd w:id="1810"/>
    </w:p>
    <w:p>
      <w:pPr>
        <w:pStyle w:val="Style5"/>
        <w:keepNext w:val="0"/>
        <w:keepLines w:val="0"/>
        <w:widowControl w:val="0"/>
        <w:shd w:val="clear" w:color="auto" w:fill="auto"/>
        <w:bidi w:val="0"/>
        <w:spacing w:before="0" w:after="40" w:line="271" w:lineRule="exact"/>
        <w:ind w:left="0" w:right="0" w:firstLine="6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0.3048</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3.56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0.1660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0.1660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680"/>
        <w:jc w:val="both"/>
      </w:pPr>
      <w:bookmarkStart w:id="1811" w:name="bookmark1811"/>
      <w:bookmarkStart w:id="1812" w:name="bookmark1812"/>
      <w:bookmarkStart w:id="1813" w:name="bookmark1813"/>
      <w:bookmarkStart w:id="1814" w:name="bookmark1814"/>
      <w:r>
        <w:rPr>
          <w:color w:val="000000"/>
          <w:spacing w:val="0"/>
          <w:w w:val="100"/>
          <w:position w:val="0"/>
        </w:rPr>
        <w:t>3</w:t>
      </w:r>
      <w:bookmarkEnd w:id="1813"/>
      <w:r>
        <w:rPr>
          <w:color w:val="000000"/>
          <w:spacing w:val="0"/>
          <w:w w:val="100"/>
          <w:position w:val="0"/>
        </w:rPr>
        <w:t>、境内外会计准则下会计数据差异</w:t>
      </w:r>
      <w:bookmarkEnd w:id="1811"/>
      <w:bookmarkEnd w:id="1812"/>
      <w:bookmarkEnd w:id="1814"/>
    </w:p>
    <w:p>
      <w:pPr>
        <w:pStyle w:val="Style5"/>
        <w:keepNext w:val="0"/>
        <w:keepLines w:val="0"/>
        <w:widowControl w:val="0"/>
        <w:shd w:val="clear" w:color="auto" w:fill="auto"/>
        <w:bidi w:val="0"/>
        <w:spacing w:before="0" w:after="62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680"/>
        <w:jc w:val="both"/>
      </w:pPr>
      <w:bookmarkStart w:id="1815" w:name="bookmark1815"/>
      <w:bookmarkStart w:id="1816" w:name="bookmark1816"/>
      <w:bookmarkStart w:id="1817" w:name="bookmark1817"/>
      <w:bookmarkStart w:id="1818" w:name="bookmark1818"/>
      <w:r>
        <w:rPr>
          <w:color w:val="000000"/>
          <w:spacing w:val="0"/>
          <w:w w:val="100"/>
          <w:position w:val="0"/>
        </w:rPr>
        <w:t>4</w:t>
      </w:r>
      <w:bookmarkEnd w:id="1817"/>
      <w:r>
        <w:rPr>
          <w:color w:val="000000"/>
          <w:spacing w:val="0"/>
          <w:w w:val="100"/>
          <w:position w:val="0"/>
        </w:rPr>
        <w:t>、其他</w:t>
      </w:r>
      <w:bookmarkEnd w:id="1815"/>
      <w:bookmarkEnd w:id="1816"/>
      <w:bookmarkEnd w:id="1818"/>
    </w:p>
    <w:p>
      <w:pPr>
        <w:pStyle w:val="Style5"/>
        <w:keepNext w:val="0"/>
        <w:keepLines w:val="0"/>
        <w:widowControl w:val="0"/>
        <w:shd w:val="clear" w:color="auto" w:fill="auto"/>
        <w:bidi w:val="0"/>
        <w:spacing w:before="0" w:after="362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20" w:line="240" w:lineRule="auto"/>
        <w:ind w:left="0" w:right="0" w:firstLine="0"/>
        <w:jc w:val="center"/>
      </w:pPr>
      <w:bookmarkStart w:id="1819" w:name="bookmark1819"/>
      <w:bookmarkStart w:id="1820" w:name="bookmark1820"/>
      <w:bookmarkStart w:id="1821" w:name="bookmark1821"/>
      <w:r>
        <w:rPr>
          <w:rFonts w:ascii="SimSun" w:eastAsia="SimSun" w:hAnsi="SimSun" w:cs="SimSun"/>
          <w:color w:val="000000"/>
          <w:spacing w:val="0"/>
          <w:w w:val="100"/>
          <w:position w:val="0"/>
        </w:rPr>
        <w:t>第十二节备查文件目录</w:t>
      </w:r>
      <w:bookmarkEnd w:id="1819"/>
      <w:bookmarkEnd w:id="1820"/>
      <w:bookmarkEnd w:id="1821"/>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载有董事长签名的</w:t>
            </w:r>
            <w:r>
              <w:rPr>
                <w:color w:val="000000"/>
                <w:spacing w:val="0"/>
                <w:w w:val="100"/>
                <w:position w:val="0"/>
                <w:sz w:val="18"/>
                <w:szCs w:val="18"/>
              </w:rPr>
              <w:t>2016</w:t>
            </w:r>
            <w:r>
              <w:rPr>
                <w:color w:val="000000"/>
                <w:spacing w:val="0"/>
                <w:w w:val="100"/>
                <w:position w:val="0"/>
              </w:rPr>
              <w:t>年年度报告原文</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sectPr>
          <w:headerReference w:type="default" r:id="rId43"/>
          <w:footerReference w:type="default" r:id="rId44"/>
          <w:footnotePr>
            <w:pos w:val="pageBottom"/>
            <w:numFmt w:val="decimal"/>
            <w:numRestart w:val="continuous"/>
          </w:footnotePr>
          <w:pgSz w:w="11900" w:h="16840"/>
          <w:pgMar w:top="1508" w:right="1030" w:bottom="1489" w:left="1204"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157" w:right="1259" w:bottom="1388" w:left="1771" w:header="0" w:footer="3" w:gutter="0"/>
          <w:cols w:space="720"/>
          <w:noEndnote/>
          <w:rtlGutter w:val="0"/>
          <w:docGrid w:linePitch="360"/>
        </w:sectPr>
      </w:pPr>
    </w:p>
    <w:p>
      <w:pPr>
        <w:pStyle w:val="Style29"/>
        <w:keepNext/>
        <w:keepLines/>
        <w:framePr w:w="1618" w:h="576" w:wrap="none" w:vAnchor="text" w:hAnchor="page" w:x="1772" w:y="1412"/>
        <w:widowControl w:val="0"/>
        <w:shd w:val="clear" w:color="auto" w:fill="auto"/>
        <w:bidi w:val="0"/>
        <w:spacing w:before="0" w:after="40" w:line="240" w:lineRule="auto"/>
        <w:ind w:left="0" w:right="0" w:firstLine="0"/>
        <w:jc w:val="left"/>
      </w:pPr>
      <w:bookmarkStart w:id="1822" w:name="bookmark1822"/>
      <w:bookmarkStart w:id="1823" w:name="bookmark1823"/>
      <w:bookmarkStart w:id="1824" w:name="bookmark1824"/>
      <w:r>
        <w:rPr>
          <w:color w:val="000000"/>
          <w:spacing w:val="0"/>
          <w:w w:val="100"/>
          <w:position w:val="0"/>
        </w:rPr>
        <w:t>修订信息</w:t>
      </w:r>
      <w:bookmarkEnd w:id="1822"/>
      <w:bookmarkEnd w:id="1823"/>
      <w:bookmarkEnd w:id="1824"/>
    </w:p>
    <w:p>
      <w:pPr>
        <w:pStyle w:val="Style5"/>
        <w:keepNext w:val="0"/>
        <w:keepLines w:val="0"/>
        <w:framePr w:w="1618" w:h="576" w:wrap="none" w:vAnchor="text" w:hAnchor="page" w:x="1772" w:y="1412"/>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framePr w:w="3082" w:h="614" w:wrap="none" w:vAnchor="text" w:hAnchor="page" w:x="7561" w:y="21"/>
        <w:widowControl w:val="0"/>
        <w:shd w:val="clear" w:color="auto" w:fill="auto"/>
        <w:bidi w:val="0"/>
        <w:spacing w:before="0" w:after="100" w:line="240" w:lineRule="auto"/>
        <w:ind w:left="0" w:right="0" w:firstLine="0"/>
        <w:jc w:val="right"/>
      </w:pPr>
      <w:r>
        <w:rPr>
          <w:color w:val="000000"/>
          <w:spacing w:val="0"/>
          <w:w w:val="100"/>
          <w:position w:val="0"/>
        </w:rPr>
        <w:t>董事长：徐新建</w:t>
      </w:r>
    </w:p>
    <w:p>
      <w:pPr>
        <w:pStyle w:val="Style5"/>
        <w:keepNext w:val="0"/>
        <w:keepLines w:val="0"/>
        <w:framePr w:w="3082" w:h="614" w:wrap="none" w:vAnchor="text" w:hAnchor="page" w:x="7561"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董事会批准报送日期：</w:t>
      </w:r>
      <w:r>
        <w:rPr>
          <w:color w:val="000000"/>
          <w:spacing w:val="0"/>
          <w:w w:val="100"/>
          <w:position w:val="0"/>
          <w:sz w:val="18"/>
          <w:szCs w:val="18"/>
        </w:rPr>
        <w:t>2017-4-21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pPr>
    </w:p>
    <w:sectPr>
      <w:footnotePr>
        <w:pos w:val="pageBottom"/>
        <w:numFmt w:val="decimal"/>
        <w:numRestart w:val="continuous"/>
      </w:footnotePr>
      <w:type w:val="continuous"/>
      <w:pgSz w:w="11900" w:h="16840"/>
      <w:pgMar w:top="1157" w:right="1259" w:bottom="1388"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3768090</wp:posOffset>
              </wp:positionH>
              <wp:positionV relativeFrom="page">
                <wp:posOffset>9812020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32" type="#_x0000_t202" style="position:absolute;margin-left:296.69999999999999pt;margin-top:772.60000000000002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5179060</wp:posOffset>
              </wp:positionH>
              <wp:positionV relativeFrom="page">
                <wp:posOffset>6675755</wp:posOffset>
              </wp:positionV>
              <wp:extent cx="377825" cy="97790"/>
              <wp:wrapNone/>
              <wp:docPr id="55" name="Shape 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81" type="#_x0000_t202" style="position:absolute;margin-left:407.80000000000001pt;margin-top:525.64999999999998pt;width:29.75pt;height:7.7000000000000002pt;z-index:-1887440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3691255</wp:posOffset>
              </wp:positionH>
              <wp:positionV relativeFrom="page">
                <wp:posOffset>9815195</wp:posOffset>
              </wp:positionV>
              <wp:extent cx="381000" cy="97790"/>
              <wp:wrapNone/>
              <wp:docPr id="60" name="Shape 6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86" type="#_x0000_t202" style="position:absolute;margin-left:290.65000000000003pt;margin-top:772.85000000000002pt;width:30.pt;height:7.7000000000000002pt;z-index:-1887440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3691255</wp:posOffset>
              </wp:positionH>
              <wp:positionV relativeFrom="page">
                <wp:posOffset>9815195</wp:posOffset>
              </wp:positionV>
              <wp:extent cx="381000" cy="97790"/>
              <wp:wrapNone/>
              <wp:docPr id="68" name="Shape 6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94" type="#_x0000_t202" style="position:absolute;margin-left:290.65000000000003pt;margin-top:772.85000000000002pt;width:30.pt;height:7.7000000000000002pt;z-index:-1887440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5160645</wp:posOffset>
              </wp:positionH>
              <wp:positionV relativeFrom="page">
                <wp:posOffset>6675755</wp:posOffset>
              </wp:positionV>
              <wp:extent cx="429895" cy="97790"/>
              <wp:wrapNone/>
              <wp:docPr id="89" name="Shape 8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115" type="#_x0000_t202" style="position:absolute;margin-left:406.35000000000002pt;margin-top:525.64999999999998pt;width:33.85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3691255</wp:posOffset>
              </wp:positionH>
              <wp:positionV relativeFrom="page">
                <wp:posOffset>9815195</wp:posOffset>
              </wp:positionV>
              <wp:extent cx="381000" cy="97790"/>
              <wp:wrapNone/>
              <wp:docPr id="96" name="Shape 9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122" type="#_x0000_t202" style="position:absolute;margin-left:290.65000000000003pt;margin-top:772.85000000000002pt;width:30.pt;height:7.7000000000000002pt;z-index:-188744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3691255</wp:posOffset>
              </wp:positionH>
              <wp:positionV relativeFrom="page">
                <wp:posOffset>9815195</wp:posOffset>
              </wp:positionV>
              <wp:extent cx="381000" cy="97790"/>
              <wp:wrapNone/>
              <wp:docPr id="105" name="Shape 10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131" type="#_x0000_t202" style="position:absolute;margin-left:290.65000000000003pt;margin-top:772.85000000000002pt;width:30.pt;height:7.7000000000000002pt;z-index:-1887439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3768090</wp:posOffset>
              </wp:positionH>
              <wp:positionV relativeFrom="page">
                <wp:posOffset>9812020</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37" type="#_x0000_t202" style="position:absolute;margin-left:296.69999999999999pt;margin-top:772.60000000000002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1395095</wp:posOffset>
              </wp:positionH>
              <wp:positionV relativeFrom="page">
                <wp:posOffset>9764395</wp:posOffset>
              </wp:positionV>
              <wp:extent cx="1164590" cy="125095"/>
              <wp:wrapNone/>
              <wp:docPr id="16" name="Shape 16"/>
              <a:graphic xmlns:a="http://schemas.openxmlformats.org/drawingml/2006/main">
                <a:graphicData uri="http://schemas.microsoft.com/office/word/2010/wordprocessingShape">
                  <wps:wsp>
                    <wps:cNvSpPr txBox="1"/>
                    <wps:spPr>
                      <a:xfrm>
                        <a:ext cx="116459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1.</w:t>
                          </w:r>
                          <w:r>
                            <w:rPr>
                              <w:rFonts w:ascii="SimSun" w:eastAsia="SimSun" w:hAnsi="SimSun" w:cs="SimSun"/>
                              <w:b/>
                              <w:bCs/>
                              <w:color w:val="000000"/>
                              <w:spacing w:val="0"/>
                              <w:w w:val="100"/>
                              <w:position w:val="0"/>
                            </w:rPr>
                            <w:t>太阳能热利用领域</w:t>
                          </w:r>
                        </w:p>
                      </w:txbxContent>
                    </wps:txbx>
                    <wps:bodyPr wrap="none" lIns="0" tIns="0" rIns="0" bIns="0">
                      <a:spAutoFit/>
                    </wps:bodyPr>
                  </wps:wsp>
                </a:graphicData>
              </a:graphic>
            </wp:anchor>
          </w:drawing>
        </mc:Choice>
        <mc:Fallback>
          <w:pict>
            <v:shape id="_x0000_s1042" type="#_x0000_t202" style="position:absolute;margin-left:109.85000000000001pt;margin-top:768.85000000000002pt;width:91.700000000000003pt;height:9.8499999999999996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1.</w:t>
                    </w:r>
                    <w:r>
                      <w:rPr>
                        <w:rFonts w:ascii="SimSun" w:eastAsia="SimSun" w:hAnsi="SimSun" w:cs="SimSun"/>
                        <w:b/>
                        <w:bCs/>
                        <w:color w:val="000000"/>
                        <w:spacing w:val="0"/>
                        <w:w w:val="100"/>
                        <w:position w:val="0"/>
                      </w:rPr>
                      <w:t>太阳能热利用领域</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3738880</wp:posOffset>
              </wp:positionH>
              <wp:positionV relativeFrom="page">
                <wp:posOffset>9962515</wp:posOffset>
              </wp:positionV>
              <wp:extent cx="374650" cy="97790"/>
              <wp:wrapNone/>
              <wp:docPr id="18" name="Shape 1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44" type="#_x0000_t202" style="position:absolute;margin-left:294.40000000000003pt;margin-top:784.45000000000005pt;width:29.5pt;height:7.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5133340</wp:posOffset>
              </wp:positionH>
              <wp:positionV relativeFrom="page">
                <wp:posOffset>6675755</wp:posOffset>
              </wp:positionV>
              <wp:extent cx="374650" cy="97790"/>
              <wp:wrapNone/>
              <wp:docPr id="23" name="Shape 2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49" type="#_x0000_t202" style="position:absolute;margin-left:404.19999999999999pt;margin-top:525.64999999999998pt;width:29.5pt;height:7.7000000000000002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3768090</wp:posOffset>
              </wp:positionH>
              <wp:positionV relativeFrom="page">
                <wp:posOffset>9812020</wp:posOffset>
              </wp:positionV>
              <wp:extent cx="374650" cy="97790"/>
              <wp:wrapNone/>
              <wp:docPr id="28" name="Shape 2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54" type="#_x0000_t202" style="position:absolute;margin-left:296.69999999999999pt;margin-top:772.60000000000002pt;width:29.5pt;height:7.7000000000000002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5133340</wp:posOffset>
              </wp:positionH>
              <wp:positionV relativeFrom="page">
                <wp:posOffset>6675755</wp:posOffset>
              </wp:positionV>
              <wp:extent cx="374650" cy="97790"/>
              <wp:wrapNone/>
              <wp:docPr id="33" name="Shape 3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wps:txbx>
                    <wps:bodyPr wrap="none" lIns="0" tIns="0" rIns="0" bIns="0">
                      <a:spAutoFit/>
                    </wps:bodyPr>
                  </wps:wsp>
                </a:graphicData>
              </a:graphic>
            </wp:anchor>
          </w:drawing>
        </mc:Choice>
        <mc:Fallback>
          <w:pict>
            <v:shape id="_x0000_s1059" type="#_x0000_t202" style="position:absolute;margin-left:404.19999999999999pt;margin-top:525.64999999999998pt;width:29.5pt;height:7.7000000000000002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3751580</wp:posOffset>
              </wp:positionH>
              <wp:positionV relativeFrom="page">
                <wp:posOffset>9814560</wp:posOffset>
              </wp:positionV>
              <wp:extent cx="381000" cy="97790"/>
              <wp:wrapNone/>
              <wp:docPr id="40" name="Shape 4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66" type="#_x0000_t202" style="position:absolute;margin-left:295.40000000000003pt;margin-top:772.80000000000007pt;width:30.pt;height:7.7000000000000002pt;z-index:-1887440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5182235</wp:posOffset>
              </wp:positionH>
              <wp:positionV relativeFrom="page">
                <wp:posOffset>6675755</wp:posOffset>
              </wp:positionV>
              <wp:extent cx="381000" cy="97790"/>
              <wp:wrapNone/>
              <wp:docPr id="45" name="Shape 4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71" type="#_x0000_t202" style="position:absolute;margin-left:408.05000000000001pt;margin-top:525.64999999999998pt;width:30.pt;height:7.7000000000000002pt;z-index:-18874403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3751580</wp:posOffset>
              </wp:positionH>
              <wp:positionV relativeFrom="page">
                <wp:posOffset>9814560</wp:posOffset>
              </wp:positionV>
              <wp:extent cx="381000" cy="97790"/>
              <wp:wrapNone/>
              <wp:docPr id="50" name="Shape 5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wps:txbx>
                    <wps:bodyPr wrap="none" lIns="0" tIns="0" rIns="0" bIns="0">
                      <a:spAutoFit/>
                    </wps:bodyPr>
                  </wps:wsp>
                </a:graphicData>
              </a:graphic>
            </wp:anchor>
          </w:drawing>
        </mc:Choice>
        <mc:Fallback>
          <w:pict>
            <v:shape id="_x0000_s1076" type="#_x0000_t202" style="position:absolute;margin-left:295.40000000000003pt;margin-top:772.80000000000007pt;width:30.pt;height:7.7000000000000002pt;z-index:-1887440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532130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1.89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4950460</wp:posOffset>
              </wp:positionH>
              <wp:positionV relativeFrom="page">
                <wp:posOffset>561340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389.80000000000001pt;margin-top:44.200000000000003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942340</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200000000000003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3465830</wp:posOffset>
              </wp:positionH>
              <wp:positionV relativeFrom="page">
                <wp:posOffset>561975</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272.89999999999998pt;margin-top:44.25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710565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299999999999997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564515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277.65000000000003pt;margin-top:44.450000000000003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3465830</wp:posOffset>
              </wp:positionH>
              <wp:positionV relativeFrom="page">
                <wp:posOffset>561975</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1" type="#_x0000_t202" style="position:absolute;margin-left:272.89999999999998pt;margin-top:44.25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710565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299999999999997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4956810</wp:posOffset>
              </wp:positionH>
              <wp:positionV relativeFrom="page">
                <wp:posOffset>561340</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390.30000000000001pt;margin-top:44.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8" name="Shape 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3465830</wp:posOffset>
              </wp:positionH>
              <wp:positionV relativeFrom="page">
                <wp:posOffset>561975</wp:posOffset>
              </wp:positionV>
              <wp:extent cx="819785" cy="106680"/>
              <wp:wrapNone/>
              <wp:docPr id="93" name="Shape 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9" type="#_x0000_t202" style="position:absolute;margin-left:272.89999999999998pt;margin-top:44.25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710565</wp:posOffset>
              </wp:positionV>
              <wp:extent cx="5635625" cy="0"/>
              <wp:wrapNone/>
              <wp:docPr id="95" name="Shape 9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299999999999997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3526155</wp:posOffset>
              </wp:positionH>
              <wp:positionV relativeFrom="page">
                <wp:posOffset>564515</wp:posOffset>
              </wp:positionV>
              <wp:extent cx="819785" cy="106680"/>
              <wp:wrapNone/>
              <wp:docPr id="98" name="Shape 9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4" type="#_x0000_t202" style="position:absolute;margin-left:277.65000000000003pt;margin-top:44.45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0" name="Shape 10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3465830</wp:posOffset>
              </wp:positionH>
              <wp:positionV relativeFrom="page">
                <wp:posOffset>561975</wp:posOffset>
              </wp:positionV>
              <wp:extent cx="819785" cy="106680"/>
              <wp:wrapNone/>
              <wp:docPr id="102" name="Shape 10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8" type="#_x0000_t202" style="position:absolute;margin-left:272.89999999999998pt;margin-top:44.25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710565</wp:posOffset>
              </wp:positionV>
              <wp:extent cx="5635625" cy="0"/>
              <wp:wrapNone/>
              <wp:docPr id="104" name="Shape 10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299999999999997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532130</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1.8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3507105</wp:posOffset>
              </wp:positionH>
              <wp:positionV relativeFrom="page">
                <wp:posOffset>715010</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76.15000000000003pt;margin-top:56.300000000000004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859155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549999999999997pt;margin-top:67.650000000000006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4904740</wp:posOffset>
              </wp:positionH>
              <wp:positionV relativeFrom="page">
                <wp:posOffset>561340</wp:posOffset>
              </wp:positionV>
              <wp:extent cx="816610" cy="106680"/>
              <wp:wrapNone/>
              <wp:docPr id="20" name="Shape 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386.19999999999999pt;margin-top:44.200000000000003pt;width:64.29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22" name="Shape 2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3526155</wp:posOffset>
              </wp:positionH>
              <wp:positionV relativeFrom="page">
                <wp:posOffset>532130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77.65000000000003pt;margin-top:41.899999999999999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4904740</wp:posOffset>
              </wp:positionH>
              <wp:positionV relativeFrom="page">
                <wp:posOffset>561340</wp:posOffset>
              </wp:positionV>
              <wp:extent cx="816610" cy="106680"/>
              <wp:wrapNone/>
              <wp:docPr id="30" name="Shape 3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386.19999999999999pt;margin-top:44.20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2" name="Shape 3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3526155</wp:posOffset>
              </wp:positionH>
              <wp:positionV relativeFrom="page">
                <wp:posOffset>536575</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7.65000000000003pt;margin-top:42.25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4956810</wp:posOffset>
              </wp:positionH>
              <wp:positionV relativeFrom="page">
                <wp:posOffset>561340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90.30000000000001pt;margin-top:44.2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44" name="Shape 4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3526155</wp:posOffset>
              </wp:positionH>
              <wp:positionV relativeFrom="page">
                <wp:posOffset>536575</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277.65000000000003pt;margin-top:42.25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9" name="Shape 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3)_"/>
    <w:basedOn w:val="DefaultParagraphFont"/>
    <w:link w:val="Style12"/>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16">
    <w:name w:val="标题 #1_"/>
    <w:basedOn w:val="DefaultParagraphFont"/>
    <w:link w:val="Style15"/>
    <w:rPr>
      <w:rFonts w:ascii="SimHei" w:eastAsia="SimHei" w:hAnsi="SimHei" w:cs="SimHei"/>
      <w:b w:val="0"/>
      <w:bCs w:val="0"/>
      <w:i w:val="0"/>
      <w:iCs w:val="0"/>
      <w:smallCaps w:val="0"/>
      <w:strike w:val="0"/>
      <w:color w:val="692E4C"/>
      <w:sz w:val="76"/>
      <w:szCs w:val="76"/>
      <w:u w:val="none"/>
      <w:shd w:val="clear" w:color="auto" w:fill="auto"/>
    </w:rPr>
  </w:style>
  <w:style w:type="character" w:customStyle="1" w:styleId="CharStyle19">
    <w:name w:val="标题 #3_"/>
    <w:basedOn w:val="DefaultParagraphFont"/>
    <w:link w:val="Style18"/>
    <w:rPr>
      <w:rFonts w:ascii="SimHei" w:eastAsia="SimHei" w:hAnsi="SimHei" w:cs="SimHei"/>
      <w:b/>
      <w:bCs/>
      <w:i w:val="0"/>
      <w:iCs w:val="0"/>
      <w:smallCaps w:val="0"/>
      <w:strike w:val="0"/>
      <w:sz w:val="28"/>
      <w:szCs w:val="28"/>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标题 #6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4">
    <w:name w:val="目录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52">
    <w:name w:val="其他 (2)_"/>
    <w:basedOn w:val="DefaultParagraphFont"/>
    <w:link w:val="Style51"/>
    <w:rPr>
      <w:rFonts w:ascii="SimSun" w:eastAsia="SimSun" w:hAnsi="SimSun" w:cs="SimSun"/>
      <w:b w:val="0"/>
      <w:bCs w:val="0"/>
      <w:i w:val="0"/>
      <w:iCs w:val="0"/>
      <w:smallCaps w:val="0"/>
      <w:strike w:val="0"/>
      <w:sz w:val="16"/>
      <w:szCs w:val="16"/>
      <w:u w:val="none"/>
      <w:shd w:val="clear" w:color="auto" w:fill="auto"/>
    </w:rPr>
  </w:style>
  <w:style w:type="character" w:customStyle="1" w:styleId="CharStyle58">
    <w:name w:val="页眉或页脚_"/>
    <w:basedOn w:val="DefaultParagraphFont"/>
    <w:link w:val="Style57"/>
    <w:rPr>
      <w:rFonts w:ascii="Calibri" w:eastAsia="Calibri" w:hAnsi="Calibri" w:cs="Calibri"/>
      <w:b/>
      <w:bCs/>
      <w:i w:val="0"/>
      <w:iCs w:val="0"/>
      <w:smallCaps w:val="0"/>
      <w:strike w:val="0"/>
      <w:sz w:val="18"/>
      <w:szCs w:val="18"/>
      <w:u w:val="none"/>
      <w:shd w:val="clear" w:color="auto" w:fill="auto"/>
    </w:rPr>
  </w:style>
  <w:style w:type="character" w:customStyle="1" w:styleId="CharStyle67">
    <w:name w:val="图片标题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5">
    <w:name w:val="标题 #2_"/>
    <w:basedOn w:val="DefaultParagraphFont"/>
    <w:link w:val="Style74"/>
    <w:rPr>
      <w:rFonts w:ascii="SimSun" w:eastAsia="SimSun" w:hAnsi="SimSun" w:cs="SimSun"/>
      <w:b/>
      <w:bCs/>
      <w:i w:val="0"/>
      <w:iCs w:val="0"/>
      <w:smallCaps w:val="0"/>
      <w:strike w:val="0"/>
      <w:sz w:val="32"/>
      <w:szCs w:val="32"/>
      <w:u w:val="none"/>
      <w:shd w:val="clear" w:color="auto" w:fill="auto"/>
    </w:rPr>
  </w:style>
  <w:style w:type="character" w:customStyle="1" w:styleId="CharStyle83">
    <w:name w:val="正文文本 (6)_"/>
    <w:basedOn w:val="DefaultParagraphFont"/>
    <w:link w:val="Style82"/>
    <w:rPr>
      <w:rFonts w:ascii="Calibri" w:eastAsia="Calibri" w:hAnsi="Calibri" w:cs="Calibri"/>
      <w:b/>
      <w:bCs/>
      <w:i w:val="0"/>
      <w:iCs w:val="0"/>
      <w:smallCaps w:val="0"/>
      <w:strike w:val="0"/>
      <w:sz w:val="18"/>
      <w:szCs w:val="18"/>
      <w:u w:val="none"/>
      <w:shd w:val="clear" w:color="auto" w:fill="auto"/>
    </w:rPr>
  </w:style>
  <w:style w:type="character" w:customStyle="1" w:styleId="CharStyle87">
    <w:name w:val="正文文本 (7)_"/>
    <w:basedOn w:val="DefaultParagraphFont"/>
    <w:link w:val="Style86"/>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92">
    <w:name w:val="标题 #5_"/>
    <w:basedOn w:val="DefaultParagraphFont"/>
    <w:link w:val="Style91"/>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正文文本 (2)"/>
    <w:basedOn w:val="Normal"/>
    <w:link w:val="CharStyle3"/>
    <w:pPr>
      <w:widowControl w:val="0"/>
      <w:shd w:val="clear" w:color="auto" w:fill="auto"/>
      <w:spacing w:line="353"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42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3)"/>
    <w:basedOn w:val="Normal"/>
    <w:link w:val="CharStyle13"/>
    <w:pPr>
      <w:widowControl w:val="0"/>
      <w:shd w:val="clear" w:color="auto" w:fill="auto"/>
      <w:spacing w:after="2670"/>
      <w:jc w:val="center"/>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15">
    <w:name w:val="标题 #1"/>
    <w:basedOn w:val="Normal"/>
    <w:link w:val="CharStyle16"/>
    <w:pPr>
      <w:widowControl w:val="0"/>
      <w:shd w:val="clear" w:color="auto" w:fill="auto"/>
      <w:spacing w:after="720"/>
      <w:jc w:val="center"/>
      <w:outlineLvl w:val="0"/>
    </w:pPr>
    <w:rPr>
      <w:rFonts w:ascii="SimHei" w:eastAsia="SimHei" w:hAnsi="SimHei" w:cs="SimHei"/>
      <w:b w:val="0"/>
      <w:bCs w:val="0"/>
      <w:i w:val="0"/>
      <w:iCs w:val="0"/>
      <w:smallCaps w:val="0"/>
      <w:strike w:val="0"/>
      <w:color w:val="692E4C"/>
      <w:sz w:val="76"/>
      <w:szCs w:val="76"/>
      <w:u w:val="none"/>
      <w:shd w:val="clear" w:color="auto" w:fill="auto"/>
    </w:rPr>
  </w:style>
  <w:style w:type="paragraph" w:customStyle="1" w:styleId="Style18">
    <w:name w:val="标题 #3"/>
    <w:basedOn w:val="Normal"/>
    <w:link w:val="CharStyle19"/>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w:basedOn w:val="Normal"/>
    <w:link w:val="CharStyle25"/>
    <w:pPr>
      <w:widowControl w:val="0"/>
      <w:shd w:val="clear" w:color="auto" w:fill="auto"/>
      <w:spacing w:line="42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标题 #6"/>
    <w:basedOn w:val="Normal"/>
    <w:link w:val="CharStyle27"/>
    <w:pPr>
      <w:widowControl w:val="0"/>
      <w:shd w:val="clear" w:color="auto" w:fill="auto"/>
      <w:spacing w:after="80" w:line="252" w:lineRule="auto"/>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29">
    <w:name w:val="标题 #4"/>
    <w:basedOn w:val="Normal"/>
    <w:link w:val="CharStyle30"/>
    <w:pPr>
      <w:widowControl w:val="0"/>
      <w:shd w:val="clear" w:color="auto" w:fill="auto"/>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3">
    <w:name w:val="目录"/>
    <w:basedOn w:val="Normal"/>
    <w:link w:val="CharStyle3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51">
    <w:name w:val="其他 (2)"/>
    <w:basedOn w:val="Normal"/>
    <w:link w:val="CharStyle5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57">
    <w:name w:val="页眉或页脚"/>
    <w:basedOn w:val="Normal"/>
    <w:link w:val="CharStyle5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6">
    <w:name w:val="图片标题"/>
    <w:basedOn w:val="Normal"/>
    <w:link w:val="CharStyle67"/>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74">
    <w:name w:val="标题 #2"/>
    <w:basedOn w:val="Normal"/>
    <w:link w:val="CharStyle75"/>
    <w:pPr>
      <w:widowControl w:val="0"/>
      <w:shd w:val="clear" w:color="auto" w:fill="auto"/>
      <w:spacing w:after="1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82">
    <w:name w:val="正文文本 (6)"/>
    <w:basedOn w:val="Normal"/>
    <w:link w:val="CharStyle83"/>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6">
    <w:name w:val="正文文本 (7)"/>
    <w:basedOn w:val="Normal"/>
    <w:link w:val="CharStyle87"/>
    <w:pPr>
      <w:widowControl w:val="0"/>
      <w:shd w:val="clear" w:color="auto" w:fill="auto"/>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91">
    <w:name w:val="标题 #5"/>
    <w:basedOn w:val="Normal"/>
    <w:link w:val="CharStyle92"/>
    <w:pPr>
      <w:widowControl w:val="0"/>
      <w:shd w:val="clear" w:color="auto" w:fill="auto"/>
      <w:spacing w:after="210"/>
      <w:ind w:firstLine="610"/>
      <w:outlineLvl w:val="4"/>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image" Target="media/image3.png"/><Relationship Id="rId42" Type="http://schemas.openxmlformats.org/officeDocument/2006/relationships/image" Target="media/image3.png" TargetMode="External"/><Relationship Id="rId43" Type="http://schemas.openxmlformats.org/officeDocument/2006/relationships/header" Target="header17.xml"/><Relationship Id="rId44"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