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3.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15.xml" ContentType="application/vnd.openxmlformats-officedocument.wordprocessingml.header+xml"/>
  <Override PartName="/word/footer51.xml" ContentType="application/vnd.openxmlformats-officedocument.wordprocessingml.footer+xml"/>
  <Override PartName="/word/header16.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Times New Roman" w:hAnsi="Times New Roman" w:cs="Times New Roman" w:eastAsia="Times New Roman" w:hint="default"/>
          <w:spacing w:val="-1"/>
        </w:rPr>
        <w:t>603366</w:t>
        <w:tab/>
      </w:r>
      <w:r>
        <w:rPr>
          <w:spacing w:val="-2"/>
        </w:rPr>
        <w:t>公司简称：日出东方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spacing w:line="572" w:lineRule="exact" w:before="0"/>
        <w:ind w:left="2951" w:right="1432"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日出东方控股股份有限公司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5"/>
          <w:szCs w:val="15"/>
        </w:rPr>
      </w:pPr>
    </w:p>
    <w:p>
      <w:pPr>
        <w:spacing w:line="2025" w:lineRule="exact"/>
        <w:ind w:left="2498" w:right="0" w:firstLine="0"/>
        <w:rPr>
          <w:rFonts w:ascii="黑体" w:hAnsi="黑体" w:cs="黑体" w:eastAsia="黑体" w:hint="default"/>
          <w:sz w:val="20"/>
          <w:szCs w:val="20"/>
        </w:rPr>
      </w:pPr>
      <w:r>
        <w:rPr>
          <w:rFonts w:ascii="黑体" w:hAnsi="黑体" w:cs="黑体" w:eastAsia="黑体" w:hint="default"/>
          <w:position w:val="-40"/>
          <w:sz w:val="20"/>
          <w:szCs w:val="20"/>
        </w:rPr>
        <w:drawing>
          <wp:inline distT="0" distB="0" distL="0" distR="0">
            <wp:extent cx="2583148" cy="128606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583148" cy="1286065"/>
                    </a:xfrm>
                    <a:prstGeom prst="rect">
                      <a:avLst/>
                    </a:prstGeom>
                  </pic:spPr>
                </pic:pic>
              </a:graphicData>
            </a:graphic>
          </wp:inline>
        </w:drawing>
      </w:r>
      <w:r>
        <w:rPr>
          <w:rFonts w:ascii="黑体" w:hAnsi="黑体" w:cs="黑体" w:eastAsia="黑体" w:hint="default"/>
          <w:position w:val="-40"/>
          <w:sz w:val="20"/>
          <w:szCs w:val="20"/>
        </w:rPr>
      </w:r>
    </w:p>
    <w:p>
      <w:pPr>
        <w:spacing w:after="0" w:line="2025"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spacing w:line="240" w:lineRule="auto" w:before="9"/>
        <w:rPr>
          <w:rFonts w:ascii="宋体" w:hAnsi="宋体" w:cs="宋体" w:eastAsia="宋体" w:hint="default"/>
          <w:b/>
          <w:bCs/>
          <w:sz w:val="28"/>
          <w:szCs w:val="28"/>
        </w:rPr>
      </w:pPr>
    </w:p>
    <w:p>
      <w:pPr>
        <w:pStyle w:val="Heading2"/>
        <w:spacing w:line="240" w:lineRule="auto"/>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容诚会计师事务所（特殊普通合伙）为本公司出具了标准无保留意见的审计报告。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8"/>
          <w:szCs w:val="28"/>
        </w:rPr>
      </w:pPr>
    </w:p>
    <w:p>
      <w:pPr>
        <w:pStyle w:val="Heading2"/>
        <w:spacing w:line="357" w:lineRule="auto"/>
        <w:ind w:left="505" w:right="0" w:hanging="368"/>
        <w:jc w:val="left"/>
        <w:rPr>
          <w:rFonts w:ascii="宋体" w:hAnsi="宋体" w:cs="宋体" w:eastAsia="宋体" w:hint="default"/>
          <w:b w:val="0"/>
          <w:bCs w:val="0"/>
        </w:rPr>
      </w:pPr>
      <w:r>
        <w:rPr>
          <w:spacing w:val="-1"/>
        </w:rPr>
        <w:t>四、</w:t>
      </w:r>
      <w:r>
        <w:rPr>
          <w:spacing w:val="-75"/>
        </w:rPr>
        <w:t> </w:t>
      </w:r>
      <w:r>
        <w:rPr>
          <w:rFonts w:ascii="宋体" w:hAnsi="宋体" w:cs="宋体" w:eastAsia="宋体" w:hint="default"/>
          <w:spacing w:val="-75"/>
        </w:rPr>
      </w:r>
      <w:r>
        <w:rPr>
          <w:spacing w:val="-2"/>
        </w:rPr>
        <w:t>公司负责人徐新建、主管会计工作负责人徐忠及会计机构负责人（会计主管人员）李翠芳声</w:t>
      </w:r>
      <w:r>
        <w:rPr>
          <w:spacing w:val="-80"/>
        </w:rPr>
        <w:t> </w:t>
      </w:r>
      <w:r>
        <w:rPr>
          <w:spacing w:val="-80"/>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spacing w:line="500" w:lineRule="atLeast" w:before="47"/>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1"/>
          <w:sz w:val="21"/>
          <w:szCs w:val="21"/>
        </w:rPr>
        <w:t>经董事会审议的报告期利润分配预案或公积金转增股本预案：以</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日的公司总股</w:t>
      </w:r>
    </w:p>
    <w:p>
      <w:pPr>
        <w:pStyle w:val="BodyText"/>
        <w:spacing w:line="297" w:lineRule="auto" w:before="69"/>
        <w:ind w:left="138" w:right="129"/>
        <w:jc w:val="both"/>
      </w:pPr>
      <w:r>
        <w:rPr>
          <w:spacing w:val="-2"/>
          <w:w w:val="100"/>
        </w:rPr>
        <w:t>本</w:t>
      </w:r>
      <w:r>
        <w:rPr>
          <w:rFonts w:ascii="Times New Roman" w:hAnsi="Times New Roman" w:cs="Times New Roman" w:eastAsia="Times New Roman" w:hint="default"/>
          <w:spacing w:val="-2"/>
          <w:w w:val="100"/>
        </w:rPr>
        <w:t>800,000,000</w:t>
      </w:r>
      <w:r>
        <w:rPr>
          <w:spacing w:val="-2"/>
          <w:w w:val="100"/>
        </w:rPr>
        <w:t>股为基数，向全体股东每</w:t>
      </w:r>
      <w:r>
        <w:rPr>
          <w:rFonts w:ascii="Times New Roman" w:hAnsi="Times New Roman" w:cs="Times New Roman" w:eastAsia="Times New Roman" w:hint="default"/>
          <w:spacing w:val="-2"/>
          <w:w w:val="100"/>
        </w:rPr>
        <w:t>10</w:t>
      </w:r>
      <w:r>
        <w:rPr>
          <w:spacing w:val="-2"/>
          <w:w w:val="100"/>
        </w:rPr>
        <w:t>股派发现金红利</w:t>
      </w:r>
      <w:r>
        <w:rPr>
          <w:rFonts w:ascii="Times New Roman" w:hAnsi="Times New Roman" w:cs="Times New Roman" w:eastAsia="Times New Roman" w:hint="default"/>
          <w:spacing w:val="-2"/>
          <w:w w:val="100"/>
        </w:rPr>
        <w:t>0.625</w:t>
      </w:r>
      <w:r>
        <w:rPr>
          <w:spacing w:val="-2"/>
          <w:w w:val="100"/>
        </w:rPr>
        <w:t>元（含税），共计派发现金红利总</w:t>
      </w:r>
      <w:r>
        <w:rPr>
          <w:spacing w:val="-95"/>
          <w:w w:val="100"/>
        </w:rPr>
        <w:t> </w:t>
      </w:r>
      <w:r>
        <w:rPr>
          <w:spacing w:val="-95"/>
          <w:w w:val="100"/>
        </w:rPr>
      </w:r>
      <w:r>
        <w:rPr/>
        <w:t>额为人民币</w:t>
      </w:r>
      <w:r>
        <w:rPr>
          <w:rFonts w:ascii="Times New Roman" w:hAnsi="Times New Roman" w:cs="Times New Roman" w:eastAsia="Times New Roman" w:hint="default"/>
        </w:rPr>
        <w:t>50,000,000.00</w:t>
      </w:r>
      <w:r>
        <w:rPr/>
        <w:t>元，剩余未分配利润暂不分配，结转下一年度。公司不实施资本公积金</w:t>
      </w:r>
      <w:r>
        <w:rPr>
          <w:spacing w:val="-41"/>
        </w:rPr>
        <w:t> </w:t>
      </w:r>
      <w:r>
        <w:rPr>
          <w:spacing w:val="-41"/>
        </w:rPr>
      </w:r>
      <w:r>
        <w:rPr/>
        <w:t>转增股本。</w:t>
      </w:r>
    </w:p>
    <w:p>
      <w:pPr>
        <w:pStyle w:val="BodyText"/>
        <w:spacing w:line="240" w:lineRule="auto" w:before="34"/>
        <w:ind w:left="558" w:right="0"/>
        <w:jc w:val="left"/>
      </w:pPr>
      <w:r>
        <w:rPr/>
        <w:t>上述分配预案需提交</w:t>
      </w:r>
      <w:r>
        <w:rPr>
          <w:rFonts w:ascii="Times New Roman" w:hAnsi="Times New Roman" w:cs="Times New Roman" w:eastAsia="Times New Roman" w:hint="default"/>
        </w:rPr>
        <w:t>2019</w:t>
      </w:r>
      <w:r>
        <w:rPr/>
        <w:t>年年度股东大会审议通过后实施。</w:t>
      </w:r>
    </w:p>
    <w:p>
      <w:pPr>
        <w:spacing w:line="240" w:lineRule="auto" w:before="12"/>
        <w:rPr>
          <w:rFonts w:ascii="宋体" w:hAnsi="宋体" w:cs="宋体" w:eastAsia="宋体" w:hint="default"/>
          <w:sz w:val="26"/>
          <w:szCs w:val="26"/>
        </w:rPr>
      </w:pPr>
    </w:p>
    <w:p>
      <w:pPr>
        <w:pStyle w:val="Heading2"/>
        <w:spacing w:line="240" w:lineRule="auto"/>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40" w:lineRule="auto" w:before="133"/>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before="48"/>
        <w:ind w:left="558" w:right="0" w:firstLine="0"/>
        <w:jc w:val="left"/>
        <w:rPr>
          <w:rFonts w:ascii="宋体" w:hAnsi="宋体" w:cs="宋体" w:eastAsia="宋体" w:hint="default"/>
          <w:sz w:val="22"/>
          <w:szCs w:val="22"/>
        </w:rPr>
      </w:pPr>
      <w:r>
        <w:rPr>
          <w:rFonts w:ascii="宋体" w:hAnsi="宋体" w:cs="宋体" w:eastAsia="宋体" w:hint="default"/>
          <w:sz w:val="22"/>
          <w:szCs w:val="22"/>
        </w:rPr>
        <w:t>本报告中所涉及的未来计划、发展战略等前瞻性陈述，不构成公司对投资者的实质承诺</w:t>
      </w:r>
    </w:p>
    <w:p>
      <w:pPr>
        <w:spacing w:before="72"/>
        <w:ind w:left="138" w:right="0" w:firstLine="0"/>
        <w:jc w:val="left"/>
        <w:rPr>
          <w:rFonts w:ascii="宋体" w:hAnsi="宋体" w:cs="宋体" w:eastAsia="宋体" w:hint="default"/>
          <w:sz w:val="22"/>
          <w:szCs w:val="22"/>
        </w:rPr>
      </w:pPr>
      <w:r>
        <w:rPr>
          <w:rFonts w:ascii="宋体" w:hAnsi="宋体" w:cs="宋体" w:eastAsia="宋体" w:hint="default"/>
          <w:sz w:val="22"/>
          <w:szCs w:val="22"/>
        </w:rPr>
        <w:t>，敬请投资者注意投资风险。</w:t>
      </w:r>
    </w:p>
    <w:p>
      <w:pPr>
        <w:spacing w:line="240" w:lineRule="auto" w:before="1"/>
        <w:rPr>
          <w:rFonts w:ascii="宋体" w:hAnsi="宋体" w:cs="宋体" w:eastAsia="宋体" w:hint="default"/>
          <w:sz w:val="28"/>
          <w:szCs w:val="28"/>
        </w:rPr>
      </w:pPr>
    </w:p>
    <w:p>
      <w:pPr>
        <w:pStyle w:val="Heading2"/>
        <w:spacing w:line="422" w:lineRule="auto"/>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spacing w:line="355" w:lineRule="auto"/>
        <w:ind w:left="138" w:right="360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p>
    <w:p>
      <w:pPr>
        <w:pStyle w:val="Heading2"/>
        <w:spacing w:line="240" w:lineRule="auto" w:before="138"/>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firstLine="419"/>
        <w:jc w:val="left"/>
      </w:pPr>
      <w:r>
        <w:rPr>
          <w:spacing w:val="-2"/>
        </w:rPr>
        <w:t>公司已在本报告中描述了可能存在的相关风险，具体内容详见本年度报告第四节经营情况讨</w:t>
      </w:r>
      <w:r>
        <w:rPr>
          <w:w w:val="100"/>
        </w:rPr>
        <w:t> </w:t>
      </w:r>
      <w:r>
        <w:rPr/>
        <w:t>论与分析中“可能面对的风险”部分。</w:t>
      </w:r>
      <w:r>
        <w:rPr>
          <w:spacing w:val="-4"/>
        </w:rPr>
        <w:t> </w:t>
      </w:r>
      <w:r>
        <w:rPr/>
        <w:t>敬请投资者注意投资风险。</w:t>
      </w:r>
    </w:p>
    <w:p>
      <w:pPr>
        <w:spacing w:before="179"/>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3971" w:right="396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208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59" w:val="left" w:leader="none"/>
        </w:tabs>
        <w:spacing w:line="240" w:lineRule="auto" w:before="328"/>
        <w:ind w:right="1"/>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356" w:right="2586"/>
        <w:jc w:val="left"/>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7" w:type="dxa"/>
        <w:tblLayout w:type="fixed"/>
        <w:tblCellMar>
          <w:top w:w="0" w:type="dxa"/>
          <w:left w:w="0" w:type="dxa"/>
          <w:bottom w:w="0" w:type="dxa"/>
          <w:right w:w="0" w:type="dxa"/>
        </w:tblCellMar>
        <w:tblLook w:val="01E0"/>
      </w:tblPr>
      <w:tblGrid>
        <w:gridCol w:w="3510"/>
        <w:gridCol w:w="427"/>
        <w:gridCol w:w="5387"/>
      </w:tblGrid>
      <w:tr>
        <w:trPr>
          <w:trHeight w:val="278" w:hRule="exact"/>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6"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公司、本公司、股份公司、日出东方</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日出东方控股股份有限公司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太阳雨控股、控股集团</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28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太阳雨集团有限公司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四季沐歌科技集团有限公司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帅康电气</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r>
      <w:tr>
        <w:trPr>
          <w:trHeight w:val="28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四季沐歌（洛阳）</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四季沐歌（洛阳）太阳能有限公司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江苏四季沐歌</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江苏四季沐歌有限公司</w:t>
            </w:r>
          </w:p>
        </w:tc>
      </w:tr>
      <w:tr>
        <w:trPr>
          <w:trHeight w:val="284"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广东空气能</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广东日出东方空气能股份有限公司</w:t>
            </w:r>
          </w:p>
        </w:tc>
      </w:tr>
      <w:tr>
        <w:trPr>
          <w:trHeight w:val="28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阿康桑马克</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日出东方阿康桑马克大型太阳能系统工程技术有限公司</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江苏省证监局</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中国证券监督管理委员会江苏监管局</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交易所、上交所</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《日出东方控股股份有限公司章程》</w:t>
            </w:r>
          </w:p>
        </w:tc>
      </w:tr>
      <w:tr>
        <w:trPr>
          <w:trHeight w:val="28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4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 人民币万元、</w:t>
            </w:r>
            <w:r>
              <w:rPr>
                <w:rFonts w:ascii="宋体" w:hAnsi="宋体" w:cs="宋体" w:eastAsia="宋体" w:hint="default"/>
                <w:spacing w:val="-3"/>
                <w:sz w:val="21"/>
                <w:szCs w:val="21"/>
              </w:rPr>
              <w:t> </w:t>
            </w:r>
            <w:r>
              <w:rPr>
                <w:rFonts w:ascii="宋体" w:hAnsi="宋体" w:cs="宋体" w:eastAsia="宋体" w:hint="default"/>
                <w:sz w:val="21"/>
                <w:szCs w:val="21"/>
              </w:rPr>
              <w:t>人民币亿元</w:t>
            </w:r>
          </w:p>
        </w:tc>
      </w:tr>
    </w:tbl>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7"/>
          <w:szCs w:val="27"/>
        </w:rPr>
      </w:pPr>
    </w:p>
    <w:p>
      <w:pPr>
        <w:pStyle w:val="Heading1"/>
        <w:tabs>
          <w:tab w:pos="3856" w:val="left" w:leader="none"/>
        </w:tabs>
        <w:spacing w:line="240" w:lineRule="auto"/>
        <w:ind w:left="259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2"/>
        <w:spacing w:line="240" w:lineRule="auto" w:before="36"/>
        <w:ind w:left="356" w:right="2586"/>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334" w:type="dxa"/>
        <w:tblLayout w:type="fixed"/>
        <w:tblCellMar>
          <w:top w:w="0" w:type="dxa"/>
          <w:left w:w="0" w:type="dxa"/>
          <w:bottom w:w="0" w:type="dxa"/>
          <w:right w:w="0" w:type="dxa"/>
        </w:tblCellMar>
        <w:tblLook w:val="01E0"/>
      </w:tblPr>
      <w:tblGrid>
        <w:gridCol w:w="3834"/>
        <w:gridCol w:w="5049"/>
      </w:tblGrid>
      <w:tr>
        <w:trPr>
          <w:trHeight w:val="305"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日出东方控股股份有限公司</w:t>
            </w:r>
          </w:p>
        </w:tc>
      </w:tr>
      <w:tr>
        <w:trPr>
          <w:trHeight w:val="302"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日出东方</w:t>
            </w:r>
          </w:p>
        </w:tc>
      </w:tr>
      <w:tr>
        <w:trPr>
          <w:trHeight w:val="302"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21"/>
                <w:szCs w:val="21"/>
              </w:rPr>
            </w:pPr>
            <w:r>
              <w:rPr>
                <w:rFonts w:ascii="Times New Roman"/>
                <w:sz w:val="21"/>
              </w:rPr>
              <w:t>Solareast Holdings Co.,</w:t>
            </w:r>
            <w:r>
              <w:rPr>
                <w:rFonts w:ascii="Times New Roman"/>
                <w:spacing w:val="-9"/>
                <w:sz w:val="21"/>
              </w:rPr>
              <w:t> </w:t>
            </w:r>
            <w:r>
              <w:rPr>
                <w:rFonts w:ascii="Times New Roman"/>
                <w:sz w:val="21"/>
              </w:rPr>
              <w:t>Ltd.</w:t>
            </w:r>
          </w:p>
        </w:tc>
      </w:tr>
      <w:tr>
        <w:trPr>
          <w:trHeight w:val="302"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21"/>
                <w:szCs w:val="21"/>
              </w:rPr>
            </w:pPr>
            <w:r>
              <w:rPr>
                <w:rFonts w:ascii="Times New Roman"/>
                <w:sz w:val="21"/>
              </w:rPr>
              <w:t>SOLAREAST</w:t>
            </w:r>
          </w:p>
        </w:tc>
      </w:tr>
      <w:tr>
        <w:trPr>
          <w:trHeight w:val="305"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徐新建</w:t>
            </w:r>
          </w:p>
        </w:tc>
      </w:tr>
    </w:tbl>
    <w:p>
      <w:pPr>
        <w:spacing w:line="240" w:lineRule="auto" w:before="7"/>
        <w:rPr>
          <w:rFonts w:ascii="宋体" w:hAnsi="宋体" w:cs="宋体" w:eastAsia="宋体" w:hint="default"/>
          <w:b/>
          <w:bCs/>
          <w:sz w:val="17"/>
          <w:szCs w:val="17"/>
        </w:rPr>
      </w:pPr>
    </w:p>
    <w:p>
      <w:pPr>
        <w:pStyle w:val="Heading2"/>
        <w:spacing w:line="240" w:lineRule="auto" w:before="36"/>
        <w:ind w:left="356" w:right="2586"/>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334" w:type="dxa"/>
        <w:tblLayout w:type="fixed"/>
        <w:tblCellMar>
          <w:top w:w="0" w:type="dxa"/>
          <w:left w:w="0" w:type="dxa"/>
          <w:bottom w:w="0" w:type="dxa"/>
          <w:right w:w="0" w:type="dxa"/>
        </w:tblCellMar>
        <w:tblLook w:val="01E0"/>
      </w:tblPr>
      <w:tblGrid>
        <w:gridCol w:w="1706"/>
        <w:gridCol w:w="3558"/>
        <w:gridCol w:w="3620"/>
      </w:tblGrid>
      <w:tr>
        <w:trPr>
          <w:trHeight w:val="281" w:hRule="exact"/>
        </w:trPr>
        <w:tc>
          <w:tcPr>
            <w:tcW w:w="1706"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35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255"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362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173"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58" w:type="dxa"/>
            <w:tcBorders>
              <w:top w:val="single" w:sz="4" w:space="0" w:color="000000"/>
              <w:left w:val="single" w:sz="13" w:space="0" w:color="E4E4E4"/>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刘文玲</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王立行</w:t>
            </w:r>
          </w:p>
        </w:tc>
      </w:tr>
      <w:tr>
        <w:trPr>
          <w:trHeight w:val="284" w:hRule="exact"/>
        </w:trPr>
        <w:tc>
          <w:tcPr>
            <w:tcW w:w="17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58" w:type="dxa"/>
            <w:tcBorders>
              <w:top w:val="single" w:sz="4" w:space="0" w:color="000000"/>
              <w:left w:val="single" w:sz="13" w:space="0" w:color="E4E4E4"/>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江苏省连云港市海洲区瀛洲南路</w:t>
            </w:r>
            <w:r>
              <w:rPr>
                <w:rFonts w:ascii="Times New Roman" w:hAnsi="Times New Roman" w:cs="Times New Roman" w:eastAsia="Times New Roman" w:hint="default"/>
                <w:sz w:val="21"/>
                <w:szCs w:val="21"/>
              </w:rPr>
              <w:t>199</w:t>
            </w:r>
            <w:r>
              <w:rPr>
                <w:rFonts w:ascii="宋体" w:hAnsi="宋体" w:cs="宋体" w:eastAsia="宋体" w:hint="default"/>
                <w:sz w:val="21"/>
                <w:szCs w:val="21"/>
              </w:rPr>
              <w:t>号</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江苏省连云港市海洲区瀛洲南路</w:t>
            </w:r>
            <w:r>
              <w:rPr>
                <w:rFonts w:ascii="Times New Roman" w:hAnsi="Times New Roman" w:cs="Times New Roman" w:eastAsia="Times New Roman" w:hint="default"/>
                <w:sz w:val="21"/>
                <w:szCs w:val="21"/>
              </w:rPr>
              <w:t>199</w:t>
            </w:r>
            <w:r>
              <w:rPr>
                <w:rFonts w:ascii="宋体" w:hAnsi="宋体" w:cs="宋体" w:eastAsia="宋体" w:hint="default"/>
                <w:sz w:val="21"/>
                <w:szCs w:val="21"/>
              </w:rPr>
              <w:t>号</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58" w:type="dxa"/>
            <w:tcBorders>
              <w:top w:val="single" w:sz="4" w:space="0" w:color="000000"/>
              <w:left w:val="single" w:sz="13" w:space="0" w:color="E4E4E4"/>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0518-85959992</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0518-85959992</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58" w:type="dxa"/>
            <w:tcBorders>
              <w:top w:val="single" w:sz="4" w:space="0" w:color="000000"/>
              <w:left w:val="single" w:sz="13" w:space="0" w:color="E4E4E4"/>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0518-85807993</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0518-85807993</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58" w:type="dxa"/>
            <w:tcBorders>
              <w:top w:val="single" w:sz="4" w:space="0" w:color="000000"/>
              <w:left w:val="single" w:sz="13" w:space="0" w:color="E4E4E4"/>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hyperlink r:id="rId10">
              <w:r>
                <w:rPr>
                  <w:rFonts w:ascii="Times New Roman"/>
                  <w:sz w:val="21"/>
                </w:rPr>
                <w:t>liuwenling@solareast.com</w:t>
              </w:r>
            </w:hyperlink>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hyperlink r:id="rId11">
              <w:r>
                <w:rPr>
                  <w:rFonts w:ascii="Times New Roman"/>
                  <w:sz w:val="21"/>
                </w:rPr>
                <w:t>wlh@solareast.com</w:t>
              </w:r>
            </w:hyperlink>
          </w:p>
        </w:tc>
      </w:tr>
    </w:tbl>
    <w:p>
      <w:pPr>
        <w:spacing w:line="240" w:lineRule="auto" w:before="7"/>
        <w:rPr>
          <w:rFonts w:ascii="宋体" w:hAnsi="宋体" w:cs="宋体" w:eastAsia="宋体" w:hint="default"/>
          <w:b/>
          <w:bCs/>
          <w:sz w:val="17"/>
          <w:szCs w:val="17"/>
        </w:rPr>
      </w:pPr>
    </w:p>
    <w:p>
      <w:pPr>
        <w:pStyle w:val="Heading2"/>
        <w:spacing w:line="240" w:lineRule="auto" w:before="36"/>
        <w:ind w:left="356" w:right="2586"/>
        <w:jc w:val="left"/>
        <w:rPr>
          <w:rFonts w:ascii="宋体" w:hAnsi="宋体" w:cs="宋体" w:eastAsia="宋体" w:hint="default"/>
          <w:b w:val="0"/>
          <w:bCs w:val="0"/>
        </w:rPr>
      </w:pPr>
      <w:r>
        <w:rPr/>
        <w:t>三、</w:t>
      </w:r>
      <w:r>
        <w:rPr>
          <w:spacing w:val="-34"/>
        </w:rPr>
        <w:t> </w:t>
      </w:r>
      <w:r>
        <w:rPr>
          <w:rFonts w:ascii="宋体" w:hAnsi="宋体" w:cs="宋体" w:eastAsia="宋体" w:hint="default"/>
          <w:spacing w:val="-34"/>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334" w:type="dxa"/>
        <w:tblLayout w:type="fixed"/>
        <w:tblCellMar>
          <w:top w:w="0" w:type="dxa"/>
          <w:left w:w="0" w:type="dxa"/>
          <w:bottom w:w="0" w:type="dxa"/>
          <w:right w:w="0" w:type="dxa"/>
        </w:tblCellMar>
        <w:tblLook w:val="01E0"/>
      </w:tblPr>
      <w:tblGrid>
        <w:gridCol w:w="3834"/>
        <w:gridCol w:w="5049"/>
      </w:tblGrid>
      <w:tr>
        <w:trPr>
          <w:trHeight w:val="302"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江苏省连云港市海宁工贸园</w:t>
            </w:r>
          </w:p>
        </w:tc>
      </w:tr>
      <w:tr>
        <w:trPr>
          <w:trHeight w:val="302"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21"/>
                <w:szCs w:val="21"/>
              </w:rPr>
            </w:pPr>
            <w:r>
              <w:rPr>
                <w:rFonts w:ascii="Times New Roman"/>
                <w:sz w:val="21"/>
              </w:rPr>
              <w:t>222243</w:t>
            </w:r>
          </w:p>
        </w:tc>
      </w:tr>
      <w:tr>
        <w:trPr>
          <w:trHeight w:val="305"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3"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江苏省连云港市海宁工贸园瀛洲南路</w:t>
            </w:r>
            <w:r>
              <w:rPr>
                <w:rFonts w:ascii="Times New Roman" w:hAnsi="Times New Roman" w:cs="Times New Roman" w:eastAsia="Times New Roman" w:hint="default"/>
                <w:sz w:val="21"/>
                <w:szCs w:val="21"/>
              </w:rPr>
              <w:t>199</w:t>
            </w:r>
            <w:r>
              <w:rPr>
                <w:rFonts w:ascii="宋体" w:hAnsi="宋体" w:cs="宋体" w:eastAsia="宋体" w:hint="default"/>
                <w:sz w:val="21"/>
                <w:szCs w:val="21"/>
              </w:rPr>
              <w:t>号</w:t>
            </w:r>
          </w:p>
        </w:tc>
      </w:tr>
      <w:tr>
        <w:trPr>
          <w:trHeight w:val="302"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21"/>
                <w:szCs w:val="21"/>
              </w:rPr>
            </w:pPr>
            <w:r>
              <w:rPr>
                <w:rFonts w:ascii="Times New Roman"/>
                <w:sz w:val="21"/>
              </w:rPr>
              <w:t>222243</w:t>
            </w:r>
          </w:p>
        </w:tc>
      </w:tr>
      <w:tr>
        <w:trPr>
          <w:trHeight w:val="302" w:hRule="exact"/>
        </w:trPr>
        <w:tc>
          <w:tcPr>
            <w:tcW w:w="38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49" w:type="dxa"/>
            <w:tcBorders>
              <w:top w:val="single" w:sz="4" w:space="0" w:color="000000"/>
              <w:left w:val="single" w:sz="14" w:space="0" w:color="E4E4E4"/>
              <w:bottom w:val="single" w:sz="4" w:space="0" w:color="000000"/>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21"/>
                <w:szCs w:val="21"/>
              </w:rPr>
            </w:pPr>
            <w:hyperlink r:id="rId12">
              <w:r>
                <w:rPr>
                  <w:rFonts w:ascii="Times New Roman"/>
                  <w:sz w:val="21"/>
                </w:rPr>
                <w:t>http://www.solareast.com</w:t>
              </w:r>
            </w:hyperlink>
          </w:p>
        </w:tc>
      </w:tr>
    </w:tbl>
    <w:p>
      <w:pPr>
        <w:spacing w:after="0" w:line="240" w:lineRule="auto"/>
        <w:jc w:val="left"/>
        <w:rPr>
          <w:rFonts w:ascii="Times New Roman" w:hAnsi="Times New Roman" w:cs="Times New Roman" w:eastAsia="Times New Roman" w:hint="default"/>
          <w:sz w:val="21"/>
          <w:szCs w:val="21"/>
        </w:rPr>
        <w:sectPr>
          <w:headerReference w:type="default" r:id="rId8"/>
          <w:footerReference w:type="default" r:id="rId9"/>
          <w:pgSz w:w="11910" w:h="16840"/>
          <w:pgMar w:header="880" w:footer="1195" w:top="1120" w:bottom="1380" w:left="920" w:right="1440"/>
          <w:pgNumType w:start="4"/>
        </w:sectPr>
      </w:pPr>
    </w:p>
    <w:p>
      <w:pPr>
        <w:spacing w:line="240" w:lineRule="auto" w:before="3"/>
        <w:rPr>
          <w:rFonts w:ascii="宋体" w:hAnsi="宋体" w:cs="宋体" w:eastAsia="宋体" w:hint="default"/>
          <w:b/>
          <w:bCs/>
          <w:sz w:val="24"/>
          <w:szCs w:val="24"/>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21"/>
                <w:szCs w:val="21"/>
              </w:rPr>
            </w:pPr>
            <w:hyperlink r:id="rId13">
              <w:r>
                <w:rPr>
                  <w:rFonts w:ascii="Times New Roman"/>
                  <w:sz w:val="21"/>
                </w:rPr>
                <w:t>zqb@solareast.com</w:t>
              </w:r>
            </w:hyperlink>
          </w:p>
        </w:tc>
      </w:tr>
    </w:tbl>
    <w:p>
      <w:pPr>
        <w:spacing w:line="240" w:lineRule="auto" w:before="10"/>
        <w:rPr>
          <w:rFonts w:ascii="宋体" w:hAnsi="宋体" w:cs="宋体" w:eastAsia="宋体" w:hint="default"/>
          <w:b/>
          <w:bCs/>
          <w:sz w:val="17"/>
          <w:szCs w:val="17"/>
        </w:rPr>
      </w:pPr>
    </w:p>
    <w:p>
      <w:pPr>
        <w:pStyle w:val="Heading2"/>
        <w:spacing w:line="240" w:lineRule="auto" w:before="36"/>
        <w:ind w:left="216" w:right="228"/>
        <w:jc w:val="left"/>
        <w:rPr>
          <w:rFonts w:ascii="宋体" w:hAnsi="宋体" w:cs="宋体" w:eastAsia="宋体" w:hint="default"/>
          <w:b w:val="0"/>
          <w:bCs w:val="0"/>
        </w:rPr>
      </w:pPr>
      <w:r>
        <w:rPr/>
        <w:t>四、</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93" w:type="dxa"/>
        <w:tblLayout w:type="fixed"/>
        <w:tblCellMar>
          <w:top w:w="0" w:type="dxa"/>
          <w:left w:w="0" w:type="dxa"/>
          <w:bottom w:w="0" w:type="dxa"/>
          <w:right w:w="0" w:type="dxa"/>
        </w:tblCellMar>
        <w:tblLook w:val="01E0"/>
      </w:tblPr>
      <w:tblGrid>
        <w:gridCol w:w="4117"/>
        <w:gridCol w:w="4766"/>
      </w:tblGrid>
      <w:tr>
        <w:trPr>
          <w:trHeight w:val="302" w:hRule="exact"/>
        </w:trPr>
        <w:tc>
          <w:tcPr>
            <w:tcW w:w="41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66" w:type="dxa"/>
            <w:tcBorders>
              <w:top w:val="single" w:sz="4" w:space="0" w:color="000000"/>
              <w:left w:val="single" w:sz="14" w:space="0" w:color="E4E4E4"/>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p>
        </w:tc>
      </w:tr>
      <w:tr>
        <w:trPr>
          <w:trHeight w:val="302" w:hRule="exact"/>
        </w:trPr>
        <w:tc>
          <w:tcPr>
            <w:tcW w:w="41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66" w:type="dxa"/>
            <w:tcBorders>
              <w:top w:val="single" w:sz="4" w:space="0" w:color="000000"/>
              <w:left w:val="single" w:sz="14" w:space="0" w:color="E4E4E4"/>
              <w:bottom w:val="single" w:sz="4" w:space="0" w:color="000000"/>
              <w:right w:val="single" w:sz="4" w:space="0" w:color="000000"/>
            </w:tcBorders>
          </w:tcPr>
          <w:p>
            <w:pPr>
              <w:pStyle w:val="TableParagraph"/>
              <w:spacing w:line="266"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上海证券交易所网站</w:t>
            </w:r>
            <w:hyperlink r:id="rId14">
              <w:r>
                <w:rPr>
                  <w:rFonts w:ascii="Times New Roman" w:hAnsi="Times New Roman" w:cs="Times New Roman" w:eastAsia="Times New Roman" w:hint="default"/>
                  <w:sz w:val="21"/>
                  <w:szCs w:val="21"/>
                </w:rPr>
                <w:t>http://www.sse.com.cn</w:t>
              </w:r>
            </w:hyperlink>
          </w:p>
        </w:tc>
      </w:tr>
      <w:tr>
        <w:trPr>
          <w:trHeight w:val="302" w:hRule="exact"/>
        </w:trPr>
        <w:tc>
          <w:tcPr>
            <w:tcW w:w="41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66" w:type="dxa"/>
            <w:tcBorders>
              <w:top w:val="single" w:sz="4" w:space="0" w:color="000000"/>
              <w:left w:val="single" w:sz="14" w:space="0" w:color="E4E4E4"/>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江苏省连云港市海宁工贸园公司董事会办公室</w:t>
            </w:r>
          </w:p>
        </w:tc>
      </w:tr>
    </w:tbl>
    <w:p>
      <w:pPr>
        <w:spacing w:line="240" w:lineRule="auto" w:before="10"/>
        <w:rPr>
          <w:rFonts w:ascii="宋体" w:hAnsi="宋体" w:cs="宋体" w:eastAsia="宋体" w:hint="default"/>
          <w:b/>
          <w:bCs/>
          <w:sz w:val="17"/>
          <w:szCs w:val="17"/>
        </w:rPr>
      </w:pPr>
    </w:p>
    <w:p>
      <w:pPr>
        <w:pStyle w:val="Heading2"/>
        <w:spacing w:line="240" w:lineRule="auto" w:before="36"/>
        <w:ind w:left="216" w:right="228"/>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6"/>
        <w:rPr>
          <w:rFonts w:ascii="宋体" w:hAnsi="宋体" w:cs="宋体" w:eastAsia="宋体" w:hint="default"/>
          <w:b/>
          <w:bCs/>
          <w:sz w:val="7"/>
          <w:szCs w:val="7"/>
        </w:rPr>
      </w:pPr>
    </w:p>
    <w:tbl>
      <w:tblPr>
        <w:tblW w:w="0" w:type="auto"/>
        <w:jc w:val="left"/>
        <w:tblInd w:w="193" w:type="dxa"/>
        <w:tblLayout w:type="fixed"/>
        <w:tblCellMar>
          <w:top w:w="0" w:type="dxa"/>
          <w:left w:w="0" w:type="dxa"/>
          <w:bottom w:w="0" w:type="dxa"/>
          <w:right w:w="0" w:type="dxa"/>
        </w:tblCellMar>
        <w:tblLook w:val="01E0"/>
      </w:tblPr>
      <w:tblGrid>
        <w:gridCol w:w="1766"/>
        <w:gridCol w:w="1779"/>
        <w:gridCol w:w="1779"/>
        <w:gridCol w:w="1781"/>
        <w:gridCol w:w="1779"/>
      </w:tblGrid>
      <w:tr>
        <w:trPr>
          <w:trHeight w:val="292" w:hRule="exact"/>
        </w:trPr>
        <w:tc>
          <w:tcPr>
            <w:tcW w:w="8883" w:type="dxa"/>
            <w:gridSpan w:val="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right="1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8" w:hRule="exact"/>
        </w:trPr>
        <w:tc>
          <w:tcPr>
            <w:tcW w:w="17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6" w:lineRule="exact"/>
              <w:ind w:right="5"/>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9" w:space="0" w:color="E4E4E4"/>
              <w:left w:val="single" w:sz="11" w:space="0" w:color="E4E4E4"/>
              <w:bottom w:val="single" w:sz="4" w:space="0" w:color="000000"/>
              <w:right w:val="single" w:sz="4" w:space="0" w:color="000000"/>
            </w:tcBorders>
          </w:tcPr>
          <w:p>
            <w:pPr>
              <w:pStyle w:val="TableParagraph"/>
              <w:spacing w:line="250" w:lineRule="exact"/>
              <w:ind w:right="9"/>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9" w:space="0" w:color="E4E4E4"/>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9" w:space="0" w:color="E4E4E4"/>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9" w:space="0" w:color="E4E4E4"/>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6" w:lineRule="exact"/>
              <w:ind w:right="8"/>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11" w:space="0" w:color="E4E4E4"/>
              <w:bottom w:val="single" w:sz="4" w:space="0" w:color="000000"/>
              <w:right w:val="single" w:sz="4" w:space="0" w:color="000000"/>
            </w:tcBorders>
          </w:tcPr>
          <w:p>
            <w:pPr>
              <w:pStyle w:val="TableParagraph"/>
              <w:spacing w:line="250" w:lineRule="exact"/>
              <w:ind w:right="9"/>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日出东方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603366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b/>
          <w:bCs/>
          <w:sz w:val="17"/>
          <w:szCs w:val="17"/>
        </w:rPr>
      </w:pPr>
    </w:p>
    <w:p>
      <w:pPr>
        <w:pStyle w:val="Heading2"/>
        <w:spacing w:line="240" w:lineRule="auto" w:before="36"/>
        <w:ind w:left="216" w:right="228"/>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994"/>
        <w:gridCol w:w="1794"/>
        <w:gridCol w:w="4262"/>
      </w:tblGrid>
      <w:tr>
        <w:trPr>
          <w:trHeight w:val="281" w:hRule="exact"/>
        </w:trPr>
        <w:tc>
          <w:tcPr>
            <w:tcW w:w="299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容诚会计师事务所（特殊普通合伙）</w:t>
            </w:r>
          </w:p>
        </w:tc>
      </w:tr>
      <w:tr>
        <w:trPr>
          <w:trHeight w:val="554" w:hRule="exact"/>
        </w:trPr>
        <w:tc>
          <w:tcPr>
            <w:tcW w:w="2994" w:type="dxa"/>
            <w:vMerge/>
            <w:tcBorders>
              <w:left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北京市西城区阜成门外大街</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幢外经贸</w:t>
            </w:r>
          </w:p>
          <w:p>
            <w:pPr>
              <w:pStyle w:val="TableParagraph"/>
              <w:spacing w:line="282"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大厦 </w:t>
            </w:r>
            <w:r>
              <w:rPr>
                <w:rFonts w:ascii="Times New Roman" w:hAnsi="Times New Roman" w:cs="Times New Roman" w:eastAsia="Times New Roman" w:hint="default"/>
                <w:sz w:val="21"/>
                <w:szCs w:val="21"/>
              </w:rPr>
              <w:t>901-22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901-26</w:t>
            </w:r>
          </w:p>
        </w:tc>
      </w:tr>
      <w:tr>
        <w:trPr>
          <w:trHeight w:val="283" w:hRule="exact"/>
        </w:trPr>
        <w:tc>
          <w:tcPr>
            <w:tcW w:w="2994" w:type="dxa"/>
            <w:vMerge/>
            <w:tcBorders>
              <w:left w:val="single" w:sz="4" w:space="0" w:color="000000"/>
              <w:bottom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潘汝彬、马云峰</w:t>
            </w:r>
          </w:p>
        </w:tc>
      </w:tr>
      <w:tr>
        <w:trPr>
          <w:trHeight w:val="283" w:hRule="exact"/>
        </w:trPr>
        <w:tc>
          <w:tcPr>
            <w:tcW w:w="2994" w:type="dxa"/>
            <w:vMerge w:val="restart"/>
            <w:tcBorders>
              <w:top w:val="single" w:sz="4" w:space="0" w:color="000000"/>
              <w:left w:val="single" w:sz="4" w:space="0" w:color="000000"/>
              <w:right w:val="single" w:sz="4" w:space="0" w:color="000000"/>
            </w:tcBorders>
            <w:shd w:val="clear" w:color="auto" w:fill="E4E4E4"/>
          </w:tcPr>
          <w:p>
            <w:pPr>
              <w:pStyle w:val="TableParagraph"/>
              <w:spacing w:line="272" w:lineRule="exact" w:before="140"/>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外）</w:t>
            </w: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2994" w:type="dxa"/>
            <w:vMerge/>
            <w:tcBorders>
              <w:left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994" w:type="dxa"/>
            <w:vMerge/>
            <w:tcBorders>
              <w:left w:val="single" w:sz="4" w:space="0" w:color="000000"/>
              <w:bottom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99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554" w:hRule="exact"/>
        </w:trPr>
        <w:tc>
          <w:tcPr>
            <w:tcW w:w="2994" w:type="dxa"/>
            <w:vMerge/>
            <w:tcBorders>
              <w:left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2" w:right="0"/>
              <w:jc w:val="left"/>
              <w:rPr>
                <w:rFonts w:ascii="宋体" w:hAnsi="宋体" w:cs="宋体" w:eastAsia="宋体" w:hint="default"/>
                <w:sz w:val="21"/>
                <w:szCs w:val="21"/>
              </w:rPr>
            </w:pPr>
            <w:r>
              <w:rPr>
                <w:rFonts w:ascii="宋体" w:hAnsi="宋体" w:cs="宋体" w:eastAsia="宋体" w:hint="default"/>
                <w:sz w:val="21"/>
                <w:szCs w:val="21"/>
              </w:rPr>
              <w:t>广东省广州市天河区天河北路 </w:t>
            </w:r>
            <w:r>
              <w:rPr>
                <w:rFonts w:ascii="Times New Roman" w:hAnsi="Times New Roman" w:cs="Times New Roman" w:eastAsia="Times New Roman" w:hint="default"/>
                <w:sz w:val="21"/>
                <w:szCs w:val="21"/>
              </w:rPr>
              <w:t>183-187</w:t>
            </w:r>
            <w:r>
              <w:rPr>
                <w:rFonts w:ascii="Times New Roman" w:hAnsi="Times New Roman" w:cs="Times New Roman" w:eastAsia="Times New Roman" w:hint="default"/>
                <w:spacing w:val="38"/>
                <w:sz w:val="21"/>
                <w:szCs w:val="21"/>
              </w:rPr>
              <w:t> </w:t>
            </w:r>
            <w:r>
              <w:rPr>
                <w:rFonts w:ascii="宋体" w:hAnsi="宋体" w:cs="宋体" w:eastAsia="宋体" w:hint="default"/>
                <w:spacing w:val="-3"/>
                <w:sz w:val="21"/>
                <w:szCs w:val="21"/>
              </w:rPr>
              <w:t>号大</w:t>
            </w:r>
            <w:r>
              <w:rPr>
                <w:rFonts w:ascii="宋体" w:hAnsi="宋体" w:cs="宋体" w:eastAsia="宋体" w:hint="default"/>
                <w:sz w:val="21"/>
                <w:szCs w:val="21"/>
              </w:rPr>
            </w:r>
          </w:p>
          <w:p>
            <w:pPr>
              <w:pStyle w:val="TableParagraph"/>
              <w:spacing w:line="281" w:lineRule="exact"/>
              <w:ind w:left="102" w:right="0"/>
              <w:jc w:val="left"/>
              <w:rPr>
                <w:rFonts w:ascii="宋体" w:hAnsi="宋体" w:cs="宋体" w:eastAsia="宋体" w:hint="default"/>
                <w:sz w:val="21"/>
                <w:szCs w:val="21"/>
              </w:rPr>
            </w:pPr>
            <w:r>
              <w:rPr>
                <w:rFonts w:ascii="宋体" w:hAnsi="宋体" w:cs="宋体" w:eastAsia="宋体" w:hint="default"/>
                <w:sz w:val="21"/>
                <w:szCs w:val="21"/>
              </w:rPr>
              <w:t>都会广场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43 </w:t>
            </w:r>
            <w:r>
              <w:rPr>
                <w:rFonts w:ascii="宋体" w:hAnsi="宋体" w:cs="宋体" w:eastAsia="宋体" w:hint="default"/>
                <w:sz w:val="21"/>
                <w:szCs w:val="21"/>
              </w:rPr>
              <w:t>楼</w:t>
            </w:r>
          </w:p>
        </w:tc>
      </w:tr>
      <w:tr>
        <w:trPr>
          <w:trHeight w:val="555" w:hRule="exact"/>
        </w:trPr>
        <w:tc>
          <w:tcPr>
            <w:tcW w:w="2994" w:type="dxa"/>
            <w:vMerge/>
            <w:tcBorders>
              <w:left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sz w:val="21"/>
                <w:szCs w:val="21"/>
              </w:rPr>
              <w:t>袁海峰、梁鑫</w:t>
            </w:r>
          </w:p>
        </w:tc>
      </w:tr>
      <w:tr>
        <w:trPr>
          <w:trHeight w:val="827" w:hRule="exact"/>
        </w:trPr>
        <w:tc>
          <w:tcPr>
            <w:tcW w:w="2994" w:type="dxa"/>
            <w:vMerge/>
            <w:tcBorders>
              <w:left w:val="single" w:sz="4" w:space="0" w:color="000000"/>
              <w:bottom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股票上市当年剩余时间及其后两个完整会计</w:t>
            </w:r>
          </w:p>
          <w:p>
            <w:pPr>
              <w:pStyle w:val="TableParagraph"/>
              <w:spacing w:line="280" w:lineRule="exact"/>
              <w:ind w:left="102" w:right="0"/>
              <w:jc w:val="left"/>
              <w:rPr>
                <w:rFonts w:ascii="宋体" w:hAnsi="宋体" w:cs="宋体" w:eastAsia="宋体" w:hint="default"/>
                <w:sz w:val="21"/>
                <w:szCs w:val="21"/>
              </w:rPr>
            </w:pPr>
            <w:r>
              <w:rPr>
                <w:rFonts w:ascii="宋体" w:hAnsi="宋体" w:cs="宋体" w:eastAsia="宋体" w:hint="default"/>
                <w:sz w:val="21"/>
                <w:szCs w:val="21"/>
              </w:rPr>
              <w:t>年度，即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82"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2" w:hRule="exact"/>
        </w:trPr>
        <w:tc>
          <w:tcPr>
            <w:tcW w:w="299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994" w:type="dxa"/>
            <w:vMerge/>
            <w:tcBorders>
              <w:left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994" w:type="dxa"/>
            <w:vMerge/>
            <w:tcBorders>
              <w:left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994" w:type="dxa"/>
            <w:vMerge/>
            <w:tcBorders>
              <w:left w:val="single" w:sz="4" w:space="0" w:color="000000"/>
              <w:bottom w:val="single" w:sz="4" w:space="0" w:color="000000"/>
              <w:right w:val="single" w:sz="4" w:space="0" w:color="000000"/>
            </w:tcBorders>
            <w:shd w:val="clear" w:color="auto" w:fill="E4E4E4"/>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060" w:right="1560"/>
        </w:sectPr>
      </w:pPr>
    </w:p>
    <w:p>
      <w:pPr>
        <w:pStyle w:val="Heading2"/>
        <w:spacing w:line="240" w:lineRule="auto" w:before="36"/>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2"/>
        <w:spacing w:line="240" w:lineRule="auto" w:before="145"/>
        <w:ind w:left="216"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667" w:space="2855"/>
            <w:col w:w="2768"/>
          </w:cols>
        </w:sectPr>
      </w:pPr>
    </w:p>
    <w:p>
      <w:pPr>
        <w:spacing w:line="240" w:lineRule="auto" w:before="11"/>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592"/>
        <w:gridCol w:w="1772"/>
        <w:gridCol w:w="1700"/>
        <w:gridCol w:w="1090"/>
        <w:gridCol w:w="1897"/>
      </w:tblGrid>
      <w:tr>
        <w:trPr>
          <w:trHeight w:val="828" w:hRule="exact"/>
        </w:trPr>
        <w:tc>
          <w:tcPr>
            <w:tcW w:w="25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6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0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275" w:right="115" w:hanging="156"/>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95" w:hRule="exact"/>
        </w:trPr>
        <w:tc>
          <w:tcPr>
            <w:tcW w:w="25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3,366,098,722.54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3,176,685,990.18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2,783,914,360.60</w:t>
            </w:r>
          </w:p>
        </w:tc>
      </w:tr>
      <w:tr>
        <w:trPr>
          <w:trHeight w:val="554" w:hRule="exact"/>
        </w:trPr>
        <w:tc>
          <w:tcPr>
            <w:tcW w:w="25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82,581,503.57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-491,686,131.32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1"/>
                <w:sz w:val="21"/>
                <w:szCs w:val="21"/>
              </w:rPr>
              <w:t>不适用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54,768,831.34</w:t>
            </w:r>
          </w:p>
        </w:tc>
      </w:tr>
      <w:tr>
        <w:trPr>
          <w:trHeight w:val="554" w:hRule="exact"/>
        </w:trPr>
        <w:tc>
          <w:tcPr>
            <w:tcW w:w="25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21,502,446.78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-394,924,622.30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1"/>
                <w:sz w:val="21"/>
                <w:szCs w:val="21"/>
              </w:rPr>
              <w:t>不适用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-35,651,876.48</w:t>
            </w:r>
          </w:p>
        </w:tc>
      </w:tr>
      <w:tr>
        <w:trPr>
          <w:trHeight w:val="295" w:hRule="exact"/>
        </w:trPr>
        <w:tc>
          <w:tcPr>
            <w:tcW w:w="25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经营活动产生的现金流量</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373,375,262.24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-30,880,859.44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不适用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99,483,674.69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592"/>
        <w:gridCol w:w="1772"/>
        <w:gridCol w:w="1700"/>
        <w:gridCol w:w="1090"/>
        <w:gridCol w:w="1897"/>
      </w:tblGrid>
      <w:tr>
        <w:trPr>
          <w:trHeight w:val="295" w:hRule="exact"/>
        </w:trPr>
        <w:tc>
          <w:tcPr>
            <w:tcW w:w="25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592"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19" w:right="115"/>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p>
          <w:p>
            <w:pPr>
              <w:pStyle w:val="TableParagraph"/>
              <w:spacing w:line="26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r>
      <w:tr>
        <w:trPr>
          <w:trHeight w:val="554" w:hRule="exact"/>
        </w:trPr>
        <w:tc>
          <w:tcPr>
            <w:tcW w:w="25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7" w:right="0"/>
              <w:jc w:val="center"/>
              <w:rPr>
                <w:rFonts w:ascii="Times New Roman" w:hAnsi="Times New Roman" w:cs="Times New Roman" w:eastAsia="Times New Roman" w:hint="default"/>
                <w:sz w:val="21"/>
                <w:szCs w:val="21"/>
              </w:rPr>
            </w:pPr>
            <w:r>
              <w:rPr>
                <w:rFonts w:ascii="Times New Roman"/>
                <w:sz w:val="21"/>
              </w:rPr>
              <w:t>3,189,807,952.06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 w:right="0"/>
              <w:jc w:val="center"/>
              <w:rPr>
                <w:rFonts w:ascii="Times New Roman" w:hAnsi="Times New Roman" w:cs="Times New Roman" w:eastAsia="Times New Roman" w:hint="default"/>
                <w:sz w:val="21"/>
                <w:szCs w:val="21"/>
              </w:rPr>
            </w:pPr>
            <w:r>
              <w:rPr>
                <w:rFonts w:ascii="Times New Roman"/>
                <w:sz w:val="21"/>
              </w:rPr>
              <w:t>3,059,296,585.49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4.27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3,691,940,593.17</w:t>
            </w:r>
          </w:p>
        </w:tc>
      </w:tr>
      <w:tr>
        <w:trPr>
          <w:trHeight w:val="295" w:hRule="exact"/>
        </w:trPr>
        <w:tc>
          <w:tcPr>
            <w:tcW w:w="25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Times New Roman" w:hAnsi="Times New Roman" w:cs="Times New Roman" w:eastAsia="Times New Roman" w:hint="default"/>
                <w:sz w:val="21"/>
                <w:szCs w:val="21"/>
              </w:rPr>
            </w:pPr>
            <w:r>
              <w:rPr>
                <w:rFonts w:ascii="Times New Roman"/>
                <w:sz w:val="21"/>
              </w:rPr>
              <w:t>6,283,252,273.06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 w:right="0"/>
              <w:jc w:val="center"/>
              <w:rPr>
                <w:rFonts w:ascii="Times New Roman" w:hAnsi="Times New Roman" w:cs="Times New Roman" w:eastAsia="Times New Roman" w:hint="default"/>
                <w:sz w:val="21"/>
                <w:szCs w:val="21"/>
              </w:rPr>
            </w:pPr>
            <w:r>
              <w:rPr>
                <w:rFonts w:ascii="Times New Roman"/>
                <w:sz w:val="21"/>
              </w:rPr>
              <w:t>5,807,914,774.16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6,321,241,660.96</w:t>
            </w:r>
          </w:p>
        </w:tc>
      </w:tr>
    </w:tbl>
    <w:p>
      <w:pPr>
        <w:spacing w:line="240" w:lineRule="auto" w:before="10"/>
        <w:rPr>
          <w:rFonts w:ascii="宋体" w:hAnsi="宋体" w:cs="宋体" w:eastAsia="宋体" w:hint="default"/>
          <w:sz w:val="17"/>
          <w:szCs w:val="17"/>
        </w:rPr>
      </w:pPr>
    </w:p>
    <w:p>
      <w:pPr>
        <w:pStyle w:val="Heading2"/>
        <w:tabs>
          <w:tab w:pos="1057" w:val="left" w:leader="none"/>
        </w:tabs>
        <w:spacing w:line="240" w:lineRule="auto" w:before="36"/>
        <w:ind w:left="216" w:right="228"/>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3195"/>
        <w:gridCol w:w="1025"/>
        <w:gridCol w:w="1133"/>
        <w:gridCol w:w="2554"/>
        <w:gridCol w:w="1142"/>
      </w:tblGrid>
      <w:tr>
        <w:trPr>
          <w:trHeight w:val="283" w:hRule="exact"/>
        </w:trPr>
        <w:tc>
          <w:tcPr>
            <w:tcW w:w="31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0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25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6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本期比上年同期增减</w:t>
            </w:r>
            <w:r>
              <w:rPr>
                <w:rFonts w:ascii="Times New Roman" w:hAnsi="Times New Roman" w:cs="Times New Roman" w:eastAsia="Times New Roman"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0.1032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-0.6146</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0.0685</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0.1032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-0.6146</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0.0685</w:t>
            </w:r>
          </w:p>
        </w:tc>
      </w:tr>
      <w:tr>
        <w:trPr>
          <w:trHeight w:val="555" w:hRule="exact"/>
        </w:trPr>
        <w:tc>
          <w:tcPr>
            <w:tcW w:w="31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0.0269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-0.4937</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-0.0446</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-14.33</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Times New Roman" w:hAnsi="Times New Roman" w:cs="Times New Roman" w:eastAsia="Times New Roman" w:hint="default"/>
                <w:spacing w:val="-1"/>
                <w:sz w:val="21"/>
                <w:szCs w:val="21"/>
              </w:rPr>
              <w:t>16.94</w:t>
            </w:r>
            <w:r>
              <w:rPr>
                <w:rFonts w:ascii="宋体" w:hAnsi="宋体" w:cs="宋体" w:eastAsia="宋体" w:hint="default"/>
                <w:spacing w:val="-1"/>
                <w:sz w:val="21"/>
                <w:szCs w:val="21"/>
              </w:rPr>
              <w:t>个百分点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1.47</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-11.51</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Times New Roman" w:hAnsi="Times New Roman" w:cs="Times New Roman" w:eastAsia="Times New Roman" w:hint="default"/>
                <w:spacing w:val="-1"/>
                <w:sz w:val="21"/>
                <w:szCs w:val="21"/>
              </w:rPr>
              <w:t>12.19</w:t>
            </w:r>
            <w:r>
              <w:rPr>
                <w:rFonts w:ascii="宋体" w:hAnsi="宋体" w:cs="宋体" w:eastAsia="宋体" w:hint="default"/>
                <w:spacing w:val="-1"/>
                <w:sz w:val="21"/>
                <w:szCs w:val="21"/>
              </w:rPr>
              <w:t>个百分点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-0.95</w:t>
            </w:r>
          </w:p>
        </w:tc>
      </w:tr>
    </w:tbl>
    <w:p>
      <w:pPr>
        <w:spacing w:line="240" w:lineRule="auto" w:before="2"/>
        <w:rPr>
          <w:rFonts w:ascii="宋体" w:hAnsi="宋体" w:cs="宋体" w:eastAsia="宋体" w:hint="default"/>
          <w:b/>
          <w:bCs/>
          <w:sz w:val="13"/>
          <w:szCs w:val="13"/>
        </w:rPr>
      </w:pPr>
    </w:p>
    <w:p>
      <w:pPr>
        <w:pStyle w:val="BodyText"/>
        <w:spacing w:line="273" w:lineRule="exact" w:before="36"/>
        <w:ind w:left="216" w:right="228"/>
        <w:jc w:val="left"/>
      </w:pPr>
      <w:r>
        <w:rPr/>
        <w:t>报告期末公司前三年主要会计数据和财务指标的说明</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2"/>
        <w:spacing w:line="272" w:lineRule="exact" w:before="86"/>
        <w:ind w:left="637" w:right="228"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spacing w:line="274" w:lineRule="exact" w:before="66"/>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spacing w:line="240" w:lineRule="auto" w:before="43"/>
        <w:ind w:left="216"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2"/>
        <w:spacing w:line="240" w:lineRule="auto" w:before="36"/>
        <w:ind w:left="216" w:right="228"/>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tabs>
          <w:tab w:pos="1051" w:val="left" w:leader="none"/>
        </w:tabs>
        <w:spacing w:line="240" w:lineRule="auto" w:before="44"/>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05"/>
        <w:gridCol w:w="1844"/>
        <w:gridCol w:w="1560"/>
        <w:gridCol w:w="1558"/>
        <w:gridCol w:w="1683"/>
      </w:tblGrid>
      <w:tr>
        <w:trPr>
          <w:trHeight w:val="554" w:hRule="exact"/>
        </w:trPr>
        <w:tc>
          <w:tcPr>
            <w:tcW w:w="2405"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495" w:hRule="exact"/>
        </w:trPr>
        <w:tc>
          <w:tcPr>
            <w:tcW w:w="24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640,436,041.87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3" w:right="0"/>
              <w:jc w:val="center"/>
              <w:rPr>
                <w:rFonts w:ascii="Times New Roman" w:hAnsi="Times New Roman" w:cs="Times New Roman" w:eastAsia="Times New Roman" w:hint="default"/>
                <w:sz w:val="21"/>
                <w:szCs w:val="21"/>
              </w:rPr>
            </w:pPr>
            <w:r>
              <w:rPr>
                <w:rFonts w:ascii="Times New Roman"/>
                <w:sz w:val="21"/>
              </w:rPr>
              <w:t>880,352,454.41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1" w:right="0"/>
              <w:jc w:val="center"/>
              <w:rPr>
                <w:rFonts w:ascii="Times New Roman" w:hAnsi="Times New Roman" w:cs="Times New Roman" w:eastAsia="Times New Roman" w:hint="default"/>
                <w:sz w:val="21"/>
                <w:szCs w:val="21"/>
              </w:rPr>
            </w:pPr>
            <w:r>
              <w:rPr>
                <w:rFonts w:ascii="Times New Roman"/>
                <w:sz w:val="21"/>
              </w:rPr>
              <w:t>807,012,969.97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1,038,297,256.2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9</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-21,932,140.66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8" w:right="0"/>
              <w:jc w:val="center"/>
              <w:rPr>
                <w:rFonts w:ascii="Times New Roman" w:hAnsi="Times New Roman" w:cs="Times New Roman" w:eastAsia="Times New Roman" w:hint="default"/>
                <w:sz w:val="21"/>
                <w:szCs w:val="21"/>
              </w:rPr>
            </w:pPr>
            <w:r>
              <w:rPr>
                <w:rFonts w:ascii="Times New Roman"/>
                <w:sz w:val="21"/>
              </w:rPr>
              <w:t>37,363,715.76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6" w:right="0"/>
              <w:jc w:val="center"/>
              <w:rPr>
                <w:rFonts w:ascii="Times New Roman" w:hAnsi="Times New Roman" w:cs="Times New Roman" w:eastAsia="Times New Roman" w:hint="default"/>
                <w:sz w:val="21"/>
                <w:szCs w:val="21"/>
              </w:rPr>
            </w:pPr>
            <w:r>
              <w:rPr>
                <w:rFonts w:ascii="Times New Roman"/>
                <w:sz w:val="21"/>
              </w:rPr>
              <w:t>29,278,010.88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37,871,917.59</w:t>
            </w:r>
          </w:p>
        </w:tc>
      </w:tr>
      <w:tr>
        <w:trPr>
          <w:trHeight w:val="828" w:hRule="exact"/>
        </w:trPr>
        <w:tc>
          <w:tcPr>
            <w:tcW w:w="24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-27,765,784.61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8" w:right="0"/>
              <w:jc w:val="center"/>
              <w:rPr>
                <w:rFonts w:ascii="Times New Roman" w:hAnsi="Times New Roman" w:cs="Times New Roman" w:eastAsia="Times New Roman" w:hint="default"/>
                <w:sz w:val="21"/>
                <w:szCs w:val="21"/>
              </w:rPr>
            </w:pPr>
            <w:r>
              <w:rPr>
                <w:rFonts w:ascii="Times New Roman"/>
                <w:sz w:val="21"/>
              </w:rPr>
              <w:t>23,088,420.28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6" w:right="0"/>
              <w:jc w:val="center"/>
              <w:rPr>
                <w:rFonts w:ascii="Times New Roman" w:hAnsi="Times New Roman" w:cs="Times New Roman" w:eastAsia="Times New Roman" w:hint="default"/>
                <w:sz w:val="21"/>
                <w:szCs w:val="21"/>
              </w:rPr>
            </w:pPr>
            <w:r>
              <w:rPr>
                <w:rFonts w:ascii="Times New Roman"/>
                <w:sz w:val="21"/>
              </w:rPr>
              <w:t>13,772,192.98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12,407,618.13</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-141,675,648.42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 w:right="0"/>
              <w:jc w:val="center"/>
              <w:rPr>
                <w:rFonts w:ascii="Times New Roman" w:hAnsi="Times New Roman" w:cs="Times New Roman" w:eastAsia="Times New Roman" w:hint="default"/>
                <w:sz w:val="21"/>
                <w:szCs w:val="21"/>
              </w:rPr>
            </w:pPr>
            <w:r>
              <w:rPr>
                <w:rFonts w:ascii="Times New Roman"/>
                <w:sz w:val="21"/>
              </w:rPr>
              <w:t>127,140,982.31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6" w:right="0"/>
              <w:jc w:val="center"/>
              <w:rPr>
                <w:rFonts w:ascii="Times New Roman" w:hAnsi="Times New Roman" w:cs="Times New Roman" w:eastAsia="Times New Roman" w:hint="default"/>
                <w:sz w:val="21"/>
                <w:szCs w:val="21"/>
              </w:rPr>
            </w:pPr>
            <w:r>
              <w:rPr>
                <w:rFonts w:ascii="Times New Roman"/>
                <w:sz w:val="21"/>
              </w:rPr>
              <w:t>48,607,628.66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339,302,299.69</w:t>
            </w:r>
          </w:p>
        </w:tc>
      </w:tr>
    </w:tbl>
    <w:p>
      <w:pPr>
        <w:spacing w:line="240" w:lineRule="auto" w:before="13"/>
        <w:rPr>
          <w:rFonts w:ascii="宋体" w:hAnsi="宋体" w:cs="宋体" w:eastAsia="宋体" w:hint="default"/>
          <w:sz w:val="12"/>
          <w:szCs w:val="12"/>
        </w:rPr>
      </w:pPr>
    </w:p>
    <w:p>
      <w:pPr>
        <w:pStyle w:val="BodyText"/>
        <w:spacing w:line="274" w:lineRule="exact" w:before="36"/>
        <w:ind w:left="216" w:right="228"/>
        <w:jc w:val="left"/>
      </w:pPr>
      <w:r>
        <w:rPr/>
        <w:t>季度数据与已披露定期报告数据差异说明</w:t>
      </w:r>
    </w:p>
    <w:p>
      <w:pPr>
        <w:pStyle w:val="BodyText"/>
        <w:tabs>
          <w:tab w:pos="975" w:val="left" w:leader="none"/>
        </w:tabs>
        <w:spacing w:line="290" w:lineRule="exact"/>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after="0" w:line="290" w:lineRule="exact"/>
        <w:jc w:val="left"/>
        <w:sectPr>
          <w:pgSz w:w="11910" w:h="16840"/>
          <w:pgMar w:header="880" w:footer="1195" w:top="1120" w:bottom="1380" w:left="1060" w:right="1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560"/>
        </w:sectPr>
      </w:pPr>
    </w:p>
    <w:p>
      <w:pPr>
        <w:pStyle w:val="Heading2"/>
        <w:spacing w:line="240" w:lineRule="auto" w:before="36"/>
        <w:ind w:left="216" w:right="-17"/>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6"/>
        <w:ind w:left="21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116" w:val="left" w:leader="none"/>
        </w:tabs>
        <w:spacing w:line="240" w:lineRule="auto"/>
        <w:ind w:left="21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060" w:right="1560"/>
          <w:cols w:num="2" w:equalWidth="0">
            <w:col w:w="3035" w:space="3792"/>
            <w:col w:w="2463"/>
          </w:cols>
        </w:sectPr>
      </w:pPr>
    </w:p>
    <w:tbl>
      <w:tblPr>
        <w:tblW w:w="0" w:type="auto"/>
        <w:jc w:val="left"/>
        <w:tblInd w:w="103" w:type="dxa"/>
        <w:tblLayout w:type="fixed"/>
        <w:tblCellMar>
          <w:top w:w="0" w:type="dxa"/>
          <w:left w:w="0" w:type="dxa"/>
          <w:bottom w:w="0" w:type="dxa"/>
          <w:right w:w="0" w:type="dxa"/>
        </w:tblCellMar>
        <w:tblLook w:val="01E0"/>
      </w:tblPr>
      <w:tblGrid>
        <w:gridCol w:w="3047"/>
        <w:gridCol w:w="1459"/>
        <w:gridCol w:w="1263"/>
        <w:gridCol w:w="1598"/>
        <w:gridCol w:w="1683"/>
      </w:tblGrid>
      <w:tr>
        <w:trPr>
          <w:trHeight w:val="556"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677"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26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412" w:right="0"/>
              <w:jc w:val="left"/>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3" w:lineRule="exact"/>
              <w:ind w:left="103" w:right="-1"/>
              <w:jc w:val="left"/>
              <w:rPr>
                <w:rFonts w:ascii="宋体" w:hAnsi="宋体" w:cs="宋体" w:eastAsia="宋体" w:hint="default"/>
                <w:sz w:val="21"/>
                <w:szCs w:val="21"/>
              </w:rPr>
            </w:pPr>
            <w:r>
              <w:rPr>
                <w:rFonts w:ascii="宋体" w:hAnsi="宋体" w:cs="宋体" w:eastAsia="宋体" w:hint="default"/>
                <w:spacing w:val="-3"/>
                <w:sz w:val="21"/>
                <w:szCs w:val="21"/>
              </w:rPr>
              <w:t>（如适用）</w:t>
            </w:r>
            <w:r>
              <w:rPr>
                <w:rFonts w:ascii="宋体" w:hAnsi="宋体" w:cs="宋体" w:eastAsia="宋体" w:hint="default"/>
                <w:sz w:val="21"/>
                <w:szCs w:val="21"/>
              </w:rPr>
              <w:t> </w:t>
            </w:r>
          </w:p>
        </w:tc>
        <w:tc>
          <w:tcPr>
            <w:tcW w:w="15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right="13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1"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4" w:right="0"/>
              <w:jc w:val="center"/>
              <w:rPr>
                <w:rFonts w:ascii="Times New Roman" w:hAnsi="Times New Roman" w:cs="Times New Roman" w:eastAsia="Times New Roman" w:hint="default"/>
                <w:sz w:val="21"/>
                <w:szCs w:val="21"/>
              </w:rPr>
            </w:pPr>
            <w:r>
              <w:rPr>
                <w:rFonts w:ascii="Times New Roman"/>
                <w:sz w:val="21"/>
              </w:rPr>
              <w:t>3,026,680.24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-6,277,309.87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5" w:right="0"/>
              <w:jc w:val="left"/>
              <w:rPr>
                <w:rFonts w:ascii="Times New Roman" w:hAnsi="Times New Roman" w:cs="Times New Roman" w:eastAsia="Times New Roman" w:hint="default"/>
                <w:sz w:val="21"/>
                <w:szCs w:val="21"/>
              </w:rPr>
            </w:pPr>
            <w:r>
              <w:rPr>
                <w:rFonts w:ascii="Times New Roman"/>
                <w:sz w:val="21"/>
              </w:rPr>
              <w:t>-2,395,557.14</w:t>
            </w: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before="2"/>
              <w:ind w:left="103" w:right="197"/>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8" w:right="0"/>
              <w:jc w:val="center"/>
              <w:rPr>
                <w:rFonts w:ascii="Times New Roman" w:hAnsi="Times New Roman" w:cs="Times New Roman" w:eastAsia="Times New Roman" w:hint="default"/>
                <w:sz w:val="21"/>
                <w:szCs w:val="21"/>
              </w:rPr>
            </w:pPr>
            <w:r>
              <w:rPr>
                <w:rFonts w:ascii="Times New Roman"/>
                <w:sz w:val="21"/>
              </w:rPr>
              <w:t>22,495,149.31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18,151,605.72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20,837,824.10</w:t>
            </w:r>
          </w:p>
        </w:tc>
      </w:tr>
      <w:tr>
        <w:trPr>
          <w:trHeight w:val="555"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合营企业的投资成本小于取得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 w:right="0"/>
              <w:jc w:val="center"/>
              <w:rPr>
                <w:rFonts w:ascii="Times New Roman" w:hAnsi="Times New Roman" w:cs="Times New Roman" w:eastAsia="Times New Roman" w:hint="default"/>
                <w:sz w:val="21"/>
                <w:szCs w:val="21"/>
              </w:rPr>
            </w:pPr>
            <w:r>
              <w:rPr>
                <w:rFonts w:ascii="Times New Roman"/>
                <w:sz w:val="21"/>
              </w:rPr>
              <w:t>51,518,778.51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27,666,333.73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2" w:right="0"/>
              <w:jc w:val="left"/>
              <w:rPr>
                <w:rFonts w:ascii="Times New Roman" w:hAnsi="Times New Roman" w:cs="Times New Roman" w:eastAsia="Times New Roman" w:hint="default"/>
                <w:sz w:val="21"/>
                <w:szCs w:val="21"/>
              </w:rPr>
            </w:pPr>
            <w:r>
              <w:rPr>
                <w:rFonts w:ascii="Times New Roman"/>
                <w:sz w:val="21"/>
              </w:rPr>
              <w:t>77,244,821.95</w:t>
            </w:r>
          </w:p>
        </w:tc>
      </w:tr>
      <w:tr>
        <w:trPr>
          <w:trHeight w:val="826"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w:t>
            </w:r>
          </w:p>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1,313,715.86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16,828,265.33</w:t>
            </w:r>
          </w:p>
        </w:tc>
      </w:tr>
      <w:tr>
        <w:trPr>
          <w:trHeight w:val="2189"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有效套期保值业务外，持有交</w:t>
            </w:r>
            <w:r>
              <w:rPr>
                <w:rFonts w:ascii="宋体" w:hAnsi="宋体" w:cs="宋体" w:eastAsia="宋体" w:hint="default"/>
                <w:w w:val="100"/>
                <w:sz w:val="21"/>
                <w:szCs w:val="21"/>
              </w:rPr>
              <w:t> </w:t>
            </w:r>
            <w:r>
              <w:rPr>
                <w:rFonts w:ascii="宋体" w:hAnsi="宋体" w:cs="宋体" w:eastAsia="宋体" w:hint="default"/>
                <w:spacing w:val="-2"/>
                <w:sz w:val="21"/>
                <w:szCs w:val="21"/>
              </w:rPr>
              <w:t>易性金融资产、衍生金融资产、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交易性金融负债、衍生金融负</w:t>
            </w:r>
            <w:r>
              <w:rPr>
                <w:rFonts w:ascii="宋体" w:hAnsi="宋体" w:cs="宋体" w:eastAsia="宋体" w:hint="default"/>
                <w:w w:val="100"/>
                <w:sz w:val="21"/>
                <w:szCs w:val="21"/>
              </w:rPr>
              <w:t> </w:t>
            </w:r>
            <w:r>
              <w:rPr>
                <w:rFonts w:ascii="宋体" w:hAnsi="宋体" w:cs="宋体" w:eastAsia="宋体" w:hint="default"/>
                <w:sz w:val="21"/>
                <w:szCs w:val="21"/>
              </w:rPr>
              <w:t>债产生的公允价值变动损益，</w:t>
            </w:r>
            <w:r>
              <w:rPr>
                <w:rFonts w:ascii="宋体" w:hAnsi="宋体" w:cs="宋体" w:eastAsia="宋体" w:hint="default"/>
                <w:w w:val="100"/>
                <w:sz w:val="21"/>
                <w:szCs w:val="21"/>
              </w:rPr>
              <w:t> </w:t>
            </w:r>
            <w:r>
              <w:rPr>
                <w:rFonts w:ascii="宋体" w:hAnsi="宋体" w:cs="宋体" w:eastAsia="宋体" w:hint="default"/>
                <w:sz w:val="21"/>
                <w:szCs w:val="21"/>
              </w:rPr>
              <w:t>以及处置交易性金融资产、衍</w:t>
            </w:r>
            <w:r>
              <w:rPr>
                <w:rFonts w:ascii="宋体" w:hAnsi="宋体" w:cs="宋体" w:eastAsia="宋体" w:hint="default"/>
                <w:w w:val="100"/>
                <w:sz w:val="21"/>
                <w:szCs w:val="21"/>
              </w:rPr>
              <w:t> </w:t>
            </w:r>
            <w:r>
              <w:rPr>
                <w:rFonts w:ascii="宋体" w:hAnsi="宋体" w:cs="宋体" w:eastAsia="宋体" w:hint="default"/>
                <w:spacing w:val="-2"/>
                <w:sz w:val="21"/>
                <w:szCs w:val="21"/>
              </w:rPr>
              <w:t>生金融资产、交易性金融负债、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衍生金融负债和其他债权投资</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72" w:right="0"/>
              <w:jc w:val="center"/>
              <w:rPr>
                <w:rFonts w:ascii="Times New Roman" w:hAnsi="Times New Roman" w:cs="Times New Roman" w:eastAsia="Times New Roman" w:hint="default"/>
                <w:sz w:val="21"/>
                <w:szCs w:val="21"/>
              </w:rPr>
            </w:pPr>
            <w:r>
              <w:rPr>
                <w:rFonts w:ascii="Times New Roman"/>
                <w:sz w:val="21"/>
              </w:rPr>
              <w:t>-4,488,622.69</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47"/>
        <w:gridCol w:w="1459"/>
        <w:gridCol w:w="1263"/>
        <w:gridCol w:w="1598"/>
        <w:gridCol w:w="1683"/>
      </w:tblGrid>
      <w:tr>
        <w:trPr>
          <w:trHeight w:val="283"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取得的投资收益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40"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-3,320,812.81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-17,578,871.97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-4,942,998.43</w:t>
            </w:r>
          </w:p>
        </w:tc>
      </w:tr>
      <w:tr>
        <w:trPr>
          <w:trHeight w:val="555"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-134,261,241.77</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-994,397.09</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4,571,337.70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-766,564.96</w:t>
            </w: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-7,157,718.68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9,652,921.58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-16,385,083.03</w:t>
            </w: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61,079,056.79</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-96,761,509.02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90,420,707.82</w:t>
            </w:r>
          </w:p>
        </w:tc>
      </w:tr>
    </w:tbl>
    <w:p>
      <w:pPr>
        <w:spacing w:line="240" w:lineRule="auto" w:before="7"/>
        <w:rPr>
          <w:rFonts w:ascii="宋体" w:hAnsi="宋体" w:cs="宋体" w:eastAsia="宋体" w:hint="default"/>
          <w:sz w:val="17"/>
          <w:szCs w:val="17"/>
        </w:rPr>
      </w:pPr>
    </w:p>
    <w:p>
      <w:pPr>
        <w:pStyle w:val="Heading2"/>
        <w:spacing w:line="240" w:lineRule="auto" w:before="36"/>
        <w:ind w:left="216" w:right="228"/>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560"/>
        </w:sectPr>
      </w:pPr>
    </w:p>
    <w:p>
      <w:pPr>
        <w:pStyle w:val="Heading2"/>
        <w:spacing w:line="240" w:lineRule="auto" w:before="36"/>
        <w:ind w:left="216" w:right="-17"/>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56"/>
        <w:ind w:left="21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476" w:val="left" w:leader="none"/>
        </w:tabs>
        <w:spacing w:line="240" w:lineRule="auto"/>
        <w:ind w:left="216"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120" w:bottom="1380" w:left="1060" w:right="1560"/>
          <w:cols w:num="2" w:equalWidth="0">
            <w:col w:w="1617" w:space="1326"/>
            <w:col w:w="6347"/>
          </w:cols>
        </w:sectPr>
      </w:pPr>
    </w:p>
    <w:p>
      <w:pPr>
        <w:spacing w:line="240" w:lineRule="auto" w:before="6"/>
        <w:rPr>
          <w:rFonts w:ascii="黑体" w:hAnsi="黑体" w:cs="黑体" w:eastAsia="黑体" w:hint="default"/>
          <w:b/>
          <w:bCs/>
          <w:sz w:val="22"/>
          <w:szCs w:val="22"/>
        </w:rPr>
      </w:pPr>
    </w:p>
    <w:p>
      <w:pPr>
        <w:pStyle w:val="Heading2"/>
        <w:spacing w:line="240" w:lineRule="auto" w:before="36"/>
        <w:ind w:left="216" w:right="0"/>
        <w:jc w:val="both"/>
        <w:rPr>
          <w:b w:val="0"/>
          <w:bCs w:val="0"/>
        </w:rPr>
      </w:pPr>
      <w:r>
        <w:rPr/>
        <w:t>一、报告期内公司所从事的主要业务、经营模式及行业情况说明</w:t>
      </w:r>
      <w:r>
        <w:rPr>
          <w:b w:val="0"/>
          <w:bCs w:val="0"/>
        </w:rPr>
      </w:r>
    </w:p>
    <w:p>
      <w:pPr>
        <w:pStyle w:val="BodyText"/>
        <w:spacing w:line="314" w:lineRule="auto" w:before="145"/>
        <w:ind w:left="637" w:right="228"/>
        <w:jc w:val="left"/>
      </w:pPr>
      <w:r>
        <w:rPr>
          <w:rFonts w:ascii="宋体" w:hAnsi="宋体" w:cs="宋体" w:eastAsia="宋体" w:hint="default"/>
          <w:b/>
          <w:bCs/>
        </w:rPr>
        <w:t>（一）公司主要业务</w:t>
      </w:r>
      <w:r>
        <w:rPr>
          <w:rFonts w:ascii="宋体" w:hAnsi="宋体" w:cs="宋体" w:eastAsia="宋体" w:hint="default"/>
          <w:b/>
          <w:bCs/>
          <w:spacing w:val="-103"/>
        </w:rPr>
        <w:t> </w:t>
      </w:r>
      <w:r>
        <w:rPr>
          <w:spacing w:val="-2"/>
        </w:rPr>
        <w:t>公司主要从事热水器、厨电、清洁能源采暖、净水等业务的研发、生产和销售。热水器产品</w:t>
      </w:r>
    </w:p>
    <w:p>
      <w:pPr>
        <w:pStyle w:val="BodyText"/>
        <w:spacing w:line="309" w:lineRule="auto" w:before="20"/>
        <w:ind w:left="216" w:right="229"/>
        <w:jc w:val="both"/>
      </w:pPr>
      <w:r>
        <w:rPr>
          <w:spacing w:val="-1"/>
        </w:rPr>
        <w:t>包括太阳能热水器、空气能热水器、电热水器、燃气热水器等；厨电产品包括吸油烟机、燃气灶</w:t>
      </w:r>
      <w:r>
        <w:rPr>
          <w:spacing w:val="-55"/>
        </w:rPr>
        <w:t> </w:t>
      </w:r>
      <w:r>
        <w:rPr>
          <w:spacing w:val="-55"/>
        </w:rPr>
      </w:r>
      <w:r>
        <w:rPr>
          <w:spacing w:val="-1"/>
        </w:rPr>
        <w:t>具、集成灶、消毒柜、嵌入式电烤箱、蒸汽炉、微波炉、蒸烤一体机、洗碗机、垃圾处理器等；</w:t>
      </w:r>
      <w:r>
        <w:rPr>
          <w:spacing w:val="-55"/>
        </w:rPr>
        <w:t> </w:t>
      </w:r>
      <w:r>
        <w:rPr>
          <w:spacing w:val="-55"/>
        </w:rPr>
      </w:r>
      <w:r>
        <w:rPr>
          <w:spacing w:val="-1"/>
        </w:rPr>
        <w:t>清洁能源产品包括太阳能采暖、空气能采暖、燃气壁挂炉及多能源互补供暖等。公司通过多种产</w:t>
      </w:r>
      <w:r>
        <w:rPr>
          <w:spacing w:val="-55"/>
        </w:rPr>
        <w:t> </w:t>
      </w:r>
      <w:r>
        <w:rPr>
          <w:spacing w:val="-55"/>
        </w:rPr>
      </w:r>
      <w:r>
        <w:rPr>
          <w:spacing w:val="-1"/>
        </w:rPr>
        <w:t>品与品牌的组合为用户提供</w:t>
      </w:r>
      <w:r>
        <w:rPr>
          <w:rFonts w:ascii="Times New Roman" w:hAnsi="Times New Roman" w:cs="Times New Roman" w:eastAsia="Times New Roman" w:hint="default"/>
          <w:spacing w:val="-1"/>
        </w:rPr>
        <w:t>“</w:t>
      </w:r>
      <w:r>
        <w:rPr>
          <w:spacing w:val="-1"/>
        </w:rPr>
        <w:t>个性化、集成化、智能化</w:t>
      </w:r>
      <w:r>
        <w:rPr>
          <w:rFonts w:ascii="Times New Roman" w:hAnsi="Times New Roman" w:cs="Times New Roman" w:eastAsia="Times New Roman" w:hint="default"/>
          <w:spacing w:val="-1"/>
        </w:rPr>
        <w:t>”</w:t>
      </w:r>
      <w:r>
        <w:rPr>
          <w:spacing w:val="-1"/>
        </w:rPr>
        <w:t>家居家电解决方案和服务，同时进行太阳</w:t>
      </w:r>
      <w:r>
        <w:rPr>
          <w:spacing w:val="-26"/>
        </w:rPr>
        <w:t> </w:t>
      </w:r>
      <w:r>
        <w:rPr>
          <w:spacing w:val="-26"/>
        </w:rPr>
      </w:r>
      <w:r>
        <w:rPr/>
        <w:t>能热利用技术升级，为各类客户提供从热水到供热采暖的整体解决方案。</w:t>
      </w:r>
    </w:p>
    <w:p>
      <w:pPr>
        <w:pStyle w:val="Heading2"/>
        <w:spacing w:line="240" w:lineRule="auto" w:before="24"/>
        <w:ind w:left="639" w:right="228"/>
        <w:jc w:val="left"/>
        <w:rPr>
          <w:b w:val="0"/>
          <w:bCs w:val="0"/>
        </w:rPr>
      </w:pPr>
      <w:r>
        <w:rPr/>
        <w:t>（二）经营模式</w:t>
      </w:r>
      <w:r>
        <w:rPr>
          <w:b w:val="0"/>
          <w:bCs w:val="0"/>
        </w:rPr>
      </w:r>
    </w:p>
    <w:p>
      <w:pPr>
        <w:pStyle w:val="BodyText"/>
        <w:spacing w:line="285" w:lineRule="auto" w:before="85"/>
        <w:ind w:left="637" w:right="228" w:firstLine="2"/>
        <w:jc w:val="left"/>
      </w:pPr>
      <w:r>
        <w:rPr>
          <w:rFonts w:ascii="Calibri" w:hAnsi="Calibri" w:cs="Calibri" w:eastAsia="Calibri" w:hint="default"/>
          <w:b/>
          <w:bCs/>
        </w:rPr>
        <w:t>1.</w:t>
      </w:r>
      <w:r>
        <w:rPr>
          <w:rFonts w:ascii="宋体" w:hAnsi="宋体" w:cs="宋体" w:eastAsia="宋体" w:hint="default"/>
          <w:b/>
          <w:bCs/>
        </w:rPr>
        <w:t>采购模式</w:t>
      </w:r>
      <w:r>
        <w:rPr>
          <w:rFonts w:ascii="宋体" w:hAnsi="宋体" w:cs="宋体" w:eastAsia="宋体" w:hint="default"/>
          <w:b/>
          <w:bCs/>
          <w:w w:val="100"/>
        </w:rPr>
        <w:t> </w:t>
      </w:r>
      <w:r>
        <w:rPr>
          <w:spacing w:val="-2"/>
        </w:rPr>
        <w:t>公司拥有完整的供应链模式，公司采购部门统一负责对外采购工作，保证公司生产经营工作</w:t>
      </w:r>
    </w:p>
    <w:p>
      <w:pPr>
        <w:pStyle w:val="BodyText"/>
        <w:spacing w:line="314" w:lineRule="auto" w:before="45"/>
        <w:ind w:left="216" w:right="229"/>
        <w:jc w:val="both"/>
      </w:pPr>
      <w:r>
        <w:rPr>
          <w:spacing w:val="-1"/>
        </w:rPr>
        <w:t>的正常进行。采购部门根据生产计划确定最佳原材料、包装材料等物料的采购计划，通过采购订</w:t>
      </w:r>
      <w:r>
        <w:rPr>
          <w:spacing w:val="-55"/>
        </w:rPr>
        <w:t> </w:t>
      </w:r>
      <w:r>
        <w:rPr>
          <w:spacing w:val="-55"/>
        </w:rPr>
      </w:r>
      <w:r>
        <w:rPr>
          <w:spacing w:val="-1"/>
        </w:rPr>
        <w:t>单管理、采购付款管理，合理控制采购库存，降低资金占用。通过对大宗物资供应链及产业链的</w:t>
      </w:r>
      <w:r>
        <w:rPr>
          <w:spacing w:val="-55"/>
        </w:rPr>
        <w:t> </w:t>
      </w:r>
      <w:r>
        <w:rPr>
          <w:spacing w:val="-55"/>
        </w:rPr>
      </w:r>
      <w:r>
        <w:rPr>
          <w:spacing w:val="-1"/>
        </w:rPr>
        <w:t>深入研究，根据采购品种上、下游产业的价格分析，结合市场信息的采集与分析，实现专业集中</w:t>
      </w:r>
      <w:r>
        <w:rPr>
          <w:spacing w:val="-55"/>
        </w:rPr>
        <w:t> </w:t>
      </w:r>
      <w:r>
        <w:rPr>
          <w:spacing w:val="-55"/>
        </w:rPr>
      </w:r>
      <w:r>
        <w:rPr/>
        <w:t>招标管理，降低公司采购成本。</w:t>
      </w:r>
    </w:p>
    <w:p>
      <w:pPr>
        <w:pStyle w:val="BodyText"/>
        <w:spacing w:line="285" w:lineRule="auto" w:before="20"/>
        <w:ind w:left="637" w:right="228" w:firstLine="2"/>
        <w:jc w:val="left"/>
      </w:pPr>
      <w:r>
        <w:rPr>
          <w:rFonts w:ascii="Calibri" w:hAnsi="Calibri" w:cs="Calibri" w:eastAsia="Calibri" w:hint="default"/>
          <w:b/>
          <w:bCs/>
        </w:rPr>
        <w:t>2.</w:t>
      </w:r>
      <w:r>
        <w:rPr>
          <w:rFonts w:ascii="宋体" w:hAnsi="宋体" w:cs="宋体" w:eastAsia="宋体" w:hint="default"/>
          <w:b/>
          <w:bCs/>
        </w:rPr>
        <w:t>生产模式</w:t>
      </w:r>
      <w:r>
        <w:rPr>
          <w:rFonts w:ascii="宋体" w:hAnsi="宋体" w:cs="宋体" w:eastAsia="宋体" w:hint="default"/>
          <w:b/>
          <w:bCs/>
          <w:w w:val="100"/>
        </w:rPr>
        <w:t> </w:t>
      </w:r>
      <w:r>
        <w:rPr>
          <w:spacing w:val="-7"/>
        </w:rPr>
        <w:t>传统的太阳能产品，公司主要采用“以销定产”的生产经营模式，按需生产，有效降低库存，</w:t>
      </w:r>
    </w:p>
    <w:p>
      <w:pPr>
        <w:spacing w:after="0" w:line="285" w:lineRule="auto"/>
        <w:jc w:val="left"/>
        <w:sectPr>
          <w:type w:val="continuous"/>
          <w:pgSz w:w="11910" w:h="16840"/>
          <w:pgMar w:top="1120" w:bottom="1380" w:left="1060" w:right="1560"/>
        </w:sectPr>
      </w:pPr>
    </w:p>
    <w:p>
      <w:pPr>
        <w:spacing w:line="240" w:lineRule="auto" w:before="9"/>
        <w:rPr>
          <w:rFonts w:ascii="宋体" w:hAnsi="宋体" w:cs="宋体" w:eastAsia="宋体" w:hint="default"/>
          <w:sz w:val="24"/>
          <w:szCs w:val="24"/>
        </w:rPr>
      </w:pPr>
    </w:p>
    <w:p>
      <w:pPr>
        <w:pStyle w:val="BodyText"/>
        <w:spacing w:line="314" w:lineRule="auto" w:before="36"/>
        <w:ind w:left="136" w:right="129"/>
        <w:jc w:val="both"/>
      </w:pPr>
      <w:r>
        <w:rPr>
          <w:spacing w:val="-1"/>
        </w:rPr>
        <w:t>减少资金占用，保证现金流，降低经营风险；厨电产品主要采用“备货式”的生产经营模式，综</w:t>
      </w:r>
      <w:r>
        <w:rPr>
          <w:spacing w:val="-55"/>
        </w:rPr>
        <w:t> </w:t>
      </w:r>
      <w:r>
        <w:rPr>
          <w:spacing w:val="-55"/>
        </w:rPr>
      </w:r>
      <w:r>
        <w:rPr>
          <w:spacing w:val="-1"/>
        </w:rPr>
        <w:t>合考虑客户需求，安排生产，缩短生产周期，保证按时交货；空气能产品，公司主要采用“订单</w:t>
      </w:r>
      <w:r>
        <w:rPr>
          <w:spacing w:val="-56"/>
        </w:rPr>
        <w:t> </w:t>
      </w:r>
      <w:r>
        <w:rPr>
          <w:spacing w:val="-56"/>
        </w:rPr>
      </w:r>
      <w:r>
        <w:rPr/>
        <w:t>和备货相结合”的生产经营模式。</w:t>
      </w:r>
    </w:p>
    <w:p>
      <w:pPr>
        <w:pStyle w:val="BodyText"/>
        <w:spacing w:line="285" w:lineRule="auto" w:before="20"/>
        <w:ind w:left="557" w:right="0" w:firstLine="2"/>
        <w:jc w:val="left"/>
      </w:pPr>
      <w:r>
        <w:rPr>
          <w:rFonts w:ascii="Calibri" w:hAnsi="Calibri" w:cs="Calibri" w:eastAsia="Calibri" w:hint="default"/>
          <w:b/>
          <w:bCs/>
        </w:rPr>
        <w:t>3.</w:t>
      </w:r>
      <w:r>
        <w:rPr>
          <w:rFonts w:ascii="宋体" w:hAnsi="宋体" w:cs="宋体" w:eastAsia="宋体" w:hint="default"/>
          <w:b/>
          <w:bCs/>
        </w:rPr>
        <w:t>销售模式</w:t>
      </w:r>
      <w:r>
        <w:rPr>
          <w:rFonts w:ascii="宋体" w:hAnsi="宋体" w:cs="宋体" w:eastAsia="宋体" w:hint="default"/>
          <w:b/>
          <w:bCs/>
          <w:w w:val="100"/>
        </w:rPr>
        <w:t> </w:t>
      </w:r>
      <w:r>
        <w:rPr>
          <w:spacing w:val="-2"/>
        </w:rPr>
        <w:t>传统的零售太阳能及空气能产品采用以线下经销商代理制为主、线上销售为辅的销售模式，</w:t>
      </w:r>
    </w:p>
    <w:p>
      <w:pPr>
        <w:pStyle w:val="BodyText"/>
        <w:spacing w:line="309" w:lineRule="auto" w:before="45"/>
        <w:ind w:left="136" w:right="128"/>
        <w:jc w:val="both"/>
      </w:pPr>
      <w:r>
        <w:rPr>
          <w:spacing w:val="-1"/>
        </w:rPr>
        <w:t>线下公司通过将产品销售给全国各地的经销商，再由经销商以设立专卖店的形式进行批发或者零</w:t>
      </w:r>
      <w:r>
        <w:rPr>
          <w:spacing w:val="-56"/>
        </w:rPr>
        <w:t> </w:t>
      </w:r>
      <w:r>
        <w:rPr>
          <w:spacing w:val="-56"/>
        </w:rPr>
      </w:r>
      <w:r>
        <w:rPr>
          <w:spacing w:val="-2"/>
        </w:rPr>
        <w:t>售，线上主要通过天猫、京东、苏宁等渠道销售；太阳能及空气能的工程项目，一般由工程代理</w:t>
      </w:r>
      <w:r>
        <w:rPr>
          <w:spacing w:val="-15"/>
        </w:rPr>
        <w:t> </w:t>
      </w:r>
      <w:r>
        <w:rPr>
          <w:spacing w:val="-15"/>
        </w:rPr>
      </w:r>
      <w:r>
        <w:rPr>
          <w:spacing w:val="-1"/>
        </w:rPr>
        <w:t>商负责项目的履约，少量项目采用直单方式合作；厨电产品线上采用“公司直营</w:t>
      </w:r>
      <w:r>
        <w:rPr>
          <w:rFonts w:ascii="Times New Roman" w:hAnsi="Times New Roman" w:cs="Times New Roman" w:eastAsia="Times New Roman" w:hint="default"/>
          <w:spacing w:val="-1"/>
        </w:rPr>
        <w:t>+</w:t>
      </w:r>
      <w:r>
        <w:rPr>
          <w:spacing w:val="-1"/>
        </w:rPr>
        <w:t>运营商模式</w:t>
      </w:r>
      <w:r>
        <w:rPr>
          <w:rFonts w:ascii="Times New Roman" w:hAnsi="Times New Roman" w:cs="Times New Roman" w:eastAsia="Times New Roman" w:hint="default"/>
          <w:spacing w:val="-1"/>
        </w:rPr>
        <w:t>”</w:t>
      </w:r>
      <w:r>
        <w:rPr>
          <w:spacing w:val="-1"/>
        </w:rPr>
        <w:t>相</w:t>
      </w:r>
      <w:r>
        <w:rPr>
          <w:spacing w:val="-56"/>
        </w:rPr>
        <w:t> </w:t>
      </w:r>
      <w:r>
        <w:rPr/>
        <w:t>结合、以直营为主的销售模式，线下采用</w:t>
      </w:r>
      <w:r>
        <w:rPr>
          <w:rFonts w:ascii="Times New Roman" w:hAnsi="Times New Roman" w:cs="Times New Roman" w:eastAsia="Times New Roman" w:hint="default"/>
        </w:rPr>
        <w:t>“</w:t>
      </w:r>
      <w:r>
        <w:rPr/>
        <w:t>代理制</w:t>
      </w:r>
      <w:r>
        <w:rPr>
          <w:rFonts w:ascii="Times New Roman" w:hAnsi="Times New Roman" w:cs="Times New Roman" w:eastAsia="Times New Roman" w:hint="default"/>
        </w:rPr>
        <w:t>+</w:t>
      </w:r>
      <w:r>
        <w:rPr/>
        <w:t>直营</w:t>
      </w:r>
      <w:r>
        <w:rPr>
          <w:rFonts w:ascii="Times New Roman" w:hAnsi="Times New Roman" w:cs="Times New Roman" w:eastAsia="Times New Roman" w:hint="default"/>
        </w:rPr>
        <w:t>”</w:t>
      </w:r>
      <w:r>
        <w:rPr/>
        <w:t>相结合、以代理制为主的销售模式。</w:t>
      </w:r>
    </w:p>
    <w:p>
      <w:pPr>
        <w:pStyle w:val="Heading2"/>
        <w:spacing w:line="240" w:lineRule="auto" w:before="2"/>
        <w:ind w:left="545" w:right="0"/>
        <w:jc w:val="left"/>
        <w:rPr>
          <w:b w:val="0"/>
          <w:bCs w:val="0"/>
        </w:rPr>
      </w:pPr>
      <w:r>
        <w:rPr/>
        <w:t>（三）行业情况说明</w:t>
      </w:r>
      <w:r>
        <w:rPr>
          <w:b w:val="0"/>
          <w:bCs w:val="0"/>
        </w:rPr>
      </w:r>
    </w:p>
    <w:p>
      <w:pPr>
        <w:pStyle w:val="Heading2"/>
        <w:spacing w:line="240" w:lineRule="auto" w:before="85"/>
        <w:ind w:left="545" w:right="0"/>
        <w:jc w:val="left"/>
        <w:rPr>
          <w:b w:val="0"/>
          <w:bCs w:val="0"/>
        </w:rPr>
      </w:pPr>
      <w:r>
        <w:rPr>
          <w:rFonts w:ascii="Times New Roman" w:hAnsi="Times New Roman" w:cs="Times New Roman" w:eastAsia="Times New Roman" w:hint="default"/>
        </w:rPr>
        <w:t>1.</w:t>
      </w:r>
      <w:r>
        <w:rPr/>
        <w:t>太阳能热利用行业</w:t>
      </w:r>
      <w:r>
        <w:rPr>
          <w:b w:val="0"/>
          <w:bCs w:val="0"/>
        </w:rPr>
      </w:r>
    </w:p>
    <w:p>
      <w:pPr>
        <w:pStyle w:val="BodyText"/>
        <w:spacing w:line="297" w:lineRule="auto" w:before="69"/>
        <w:ind w:left="136" w:right="133" w:firstLine="420"/>
        <w:jc w:val="both"/>
      </w:pPr>
      <w:r>
        <w:rPr>
          <w:spacing w:val="-3"/>
        </w:rPr>
        <w:t>据《</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spacing w:val="-3"/>
        </w:rPr>
        <w:t>年度中国太阳能热利用行业发展报告》显示，家用热水系统销量继续下降，热水工</w:t>
      </w:r>
      <w:r>
        <w:rPr>
          <w:w w:val="100"/>
        </w:rPr>
        <w:t> </w:t>
      </w:r>
      <w:r>
        <w:rPr/>
        <w:t>程市场保持稳定增长，采暖规模总量呈加速扩大态势。</w:t>
      </w:r>
    </w:p>
    <w:p>
      <w:pPr>
        <w:pStyle w:val="BodyText"/>
        <w:spacing w:line="297" w:lineRule="auto" w:before="34"/>
        <w:ind w:left="557" w:right="0" w:hanging="8"/>
        <w:jc w:val="left"/>
      </w:pPr>
      <w:r>
        <w:rPr>
          <w:rFonts w:ascii="Times New Roman" w:hAnsi="Times New Roman" w:cs="Times New Roman" w:eastAsia="Times New Roman" w:hint="default"/>
          <w:b/>
          <w:bCs/>
        </w:rPr>
        <w:t>2.</w:t>
      </w:r>
      <w:r>
        <w:rPr>
          <w:rFonts w:ascii="宋体" w:hAnsi="宋体" w:cs="宋体" w:eastAsia="宋体" w:hint="default"/>
          <w:b/>
          <w:bCs/>
        </w:rPr>
        <w:t>厨电行业</w:t>
      </w:r>
      <w:r>
        <w:rPr>
          <w:rFonts w:ascii="宋体" w:hAnsi="宋体" w:cs="宋体" w:eastAsia="宋体" w:hint="default"/>
          <w:b/>
          <w:bCs/>
          <w:w w:val="100"/>
        </w:rPr>
        <w:t> </w:t>
      </w:r>
      <w:r>
        <w:rPr>
          <w:spacing w:val="-2"/>
        </w:rPr>
        <w:t>据奥维云网（</w:t>
      </w:r>
      <w:r>
        <w:rPr>
          <w:rFonts w:ascii="Times New Roman" w:hAnsi="Times New Roman" w:cs="Times New Roman" w:eastAsia="Times New Roman" w:hint="default"/>
          <w:spacing w:val="-2"/>
        </w:rPr>
        <w:t>AVC</w:t>
      </w:r>
      <w:r>
        <w:rPr>
          <w:spacing w:val="-2"/>
        </w:rPr>
        <w:t>）全渠道推总数据显示，受地产后周期延续低迷及精装市场对传统零售挤</w:t>
      </w:r>
    </w:p>
    <w:p>
      <w:pPr>
        <w:pStyle w:val="BodyText"/>
        <w:spacing w:line="297" w:lineRule="auto" w:before="13"/>
        <w:ind w:left="136" w:right="128"/>
        <w:jc w:val="both"/>
      </w:pPr>
      <w:r>
        <w:rPr>
          <w:spacing w:val="-3"/>
        </w:rPr>
        <w:t>压的影响，</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
        </w:rPr>
        <w:t> </w:t>
      </w:r>
      <w:r>
        <w:rPr/>
        <w:t>年中国厨电市场依旧处于下行通道。</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年全年油烟机零售额</w:t>
      </w:r>
      <w:r>
        <w:rPr>
          <w:spacing w:val="-51"/>
        </w:rPr>
        <w:t> </w:t>
      </w:r>
      <w:r>
        <w:rPr>
          <w:rFonts w:ascii="Times New Roman" w:hAnsi="Times New Roman" w:cs="Times New Roman" w:eastAsia="Times New Roman" w:hint="default"/>
        </w:rPr>
        <w:t>352.4</w:t>
      </w:r>
      <w:r>
        <w:rPr>
          <w:rFonts w:ascii="Times New Roman" w:hAnsi="Times New Roman" w:cs="Times New Roman" w:eastAsia="Times New Roman" w:hint="default"/>
          <w:spacing w:val="2"/>
        </w:rPr>
        <w:t> </w:t>
      </w:r>
      <w:r>
        <w:rPr>
          <w:spacing w:val="-5"/>
        </w:rPr>
        <w:t>亿，同比下</w:t>
      </w:r>
      <w:r>
        <w:rPr>
          <w:w w:val="100"/>
        </w:rPr>
        <w:t> </w:t>
      </w:r>
      <w:r>
        <w:rPr/>
        <w:t>滑</w:t>
      </w:r>
      <w:r>
        <w:rPr>
          <w:spacing w:val="-53"/>
        </w:rPr>
        <w:t> </w:t>
      </w:r>
      <w:r>
        <w:rPr>
          <w:rFonts w:ascii="Times New Roman" w:hAnsi="Times New Roman" w:cs="Times New Roman" w:eastAsia="Times New Roman" w:hint="default"/>
        </w:rPr>
        <w:t>7.5%</w:t>
      </w:r>
      <w:r>
        <w:rPr/>
        <w:t>；燃气灶零售额</w:t>
      </w:r>
      <w:r>
        <w:rPr>
          <w:spacing w:val="-54"/>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亿，同比下滑</w:t>
      </w:r>
      <w:r>
        <w:rPr>
          <w:spacing w:val="-54"/>
        </w:rPr>
        <w:t> </w:t>
      </w:r>
      <w:r>
        <w:rPr>
          <w:rFonts w:ascii="Times New Roman" w:hAnsi="Times New Roman" w:cs="Times New Roman" w:eastAsia="Times New Roman" w:hint="default"/>
        </w:rPr>
        <w:t>4.1%</w:t>
      </w:r>
      <w:r>
        <w:rPr/>
        <w:t>。</w:t>
      </w:r>
    </w:p>
    <w:p>
      <w:pPr>
        <w:pStyle w:val="Heading2"/>
        <w:spacing w:line="240" w:lineRule="auto" w:before="13"/>
        <w:ind w:left="550" w:right="0"/>
        <w:jc w:val="left"/>
        <w:rPr>
          <w:b w:val="0"/>
          <w:bCs w:val="0"/>
        </w:rPr>
      </w:pPr>
      <w:r>
        <w:rPr>
          <w:rFonts w:ascii="Times New Roman" w:hAnsi="Times New Roman" w:cs="Times New Roman" w:eastAsia="Times New Roman" w:hint="default"/>
        </w:rPr>
        <w:t>3.</w:t>
      </w:r>
      <w:r>
        <w:rPr/>
        <w:t>空气能行业</w:t>
      </w:r>
      <w:r>
        <w:rPr>
          <w:b w:val="0"/>
          <w:bCs w:val="0"/>
        </w:rPr>
      </w:r>
    </w:p>
    <w:p>
      <w:pPr>
        <w:pStyle w:val="BodyText"/>
        <w:spacing w:line="297" w:lineRule="auto" w:before="69"/>
        <w:ind w:left="136" w:right="128" w:firstLine="413"/>
        <w:jc w:val="both"/>
      </w:pPr>
      <w:r>
        <w:rPr>
          <w:spacing w:val="-12"/>
          <w:w w:val="100"/>
        </w:rPr>
        <w:t>根据《热泵产业资讯》相关数据显示</w:t>
      </w:r>
      <w:r>
        <w:rPr>
          <w:rFonts w:ascii="Times New Roman" w:hAnsi="Times New Roman" w:cs="Times New Roman" w:eastAsia="Times New Roman" w:hint="default"/>
          <w:spacing w:val="-12"/>
          <w:w w:val="100"/>
        </w:rPr>
        <w:t>,2019</w:t>
      </w:r>
      <w:r>
        <w:rPr>
          <w:rFonts w:ascii="Times New Roman" w:hAnsi="Times New Roman" w:cs="Times New Roman" w:eastAsia="Times New Roman" w:hint="default"/>
          <w:spacing w:val="-20"/>
          <w:w w:val="100"/>
        </w:rPr>
        <w:t> </w:t>
      </w:r>
      <w:r>
        <w:rPr>
          <w:spacing w:val="-2"/>
          <w:w w:val="100"/>
        </w:rPr>
        <w:t>年度</w:t>
      </w:r>
      <w:r>
        <w:rPr>
          <w:rFonts w:ascii="Times New Roman" w:hAnsi="Times New Roman" w:cs="Times New Roman" w:eastAsia="Times New Roman" w:hint="default"/>
          <w:spacing w:val="-2"/>
          <w:w w:val="100"/>
        </w:rPr>
        <w:t>,</w:t>
      </w:r>
      <w:r>
        <w:rPr>
          <w:spacing w:val="-2"/>
          <w:w w:val="100"/>
        </w:rPr>
        <w:t>空气源热泵行业发展回暖</w:t>
      </w:r>
      <w:r>
        <w:rPr>
          <w:rFonts w:ascii="Times New Roman" w:hAnsi="Times New Roman" w:cs="Times New Roman" w:eastAsia="Times New Roman" w:hint="default"/>
          <w:spacing w:val="-2"/>
          <w:w w:val="100"/>
        </w:rPr>
        <w:t>,</w:t>
      </w:r>
      <w:r>
        <w:rPr>
          <w:spacing w:val="-2"/>
          <w:w w:val="100"/>
        </w:rPr>
        <w:t>整体市场增长</w:t>
      </w:r>
      <w:r>
        <w:rPr>
          <w:spacing w:val="-73"/>
          <w:w w:val="100"/>
        </w:rPr>
        <w:t> </w:t>
      </w:r>
      <w:r>
        <w:rPr>
          <w:rFonts w:ascii="Times New Roman" w:hAnsi="Times New Roman" w:cs="Times New Roman" w:eastAsia="Times New Roman" w:hint="default"/>
          <w:spacing w:val="-1"/>
          <w:w w:val="100"/>
        </w:rPr>
        <w:t>13.1%</w:t>
      </w:r>
      <w:r>
        <w:rPr>
          <w:rFonts w:ascii="Times New Roman" w:hAnsi="Times New Roman" w:cs="Times New Roman" w:eastAsia="Times New Roman" w:hint="default"/>
          <w:spacing w:val="13"/>
          <w:w w:val="100"/>
        </w:rPr>
        <w:t> </w:t>
      </w:r>
      <w:r>
        <w:rPr>
          <w:rFonts w:ascii="Times New Roman" w:hAnsi="Times New Roman" w:cs="Times New Roman" w:eastAsia="Times New Roman" w:hint="default"/>
          <w:w w:val="100"/>
        </w:rPr>
        <w:t>,</w:t>
      </w:r>
      <w:r>
        <w:rPr>
          <w:rFonts w:ascii="Times New Roman" w:hAnsi="Times New Roman" w:cs="Times New Roman" w:eastAsia="Times New Roman" w:hint="default"/>
          <w:w w:val="100"/>
        </w:rPr>
        <w:t> </w:t>
      </w:r>
      <w:r>
        <w:rPr/>
        <w:t>其中采暖市场占比</w:t>
      </w:r>
      <w:r>
        <w:rPr>
          <w:spacing w:val="-44"/>
        </w:rPr>
        <w:t> </w:t>
      </w:r>
      <w:r>
        <w:rPr>
          <w:rFonts w:ascii="Times New Roman" w:hAnsi="Times New Roman" w:cs="Times New Roman" w:eastAsia="Times New Roman" w:hint="default"/>
          <w:spacing w:val="-6"/>
        </w:rPr>
        <w:t>50.8%</w:t>
      </w:r>
      <w:r>
        <w:rPr>
          <w:spacing w:val="-6"/>
        </w:rPr>
        <w:t>，热水市场占比</w:t>
      </w:r>
      <w:r>
        <w:rPr>
          <w:spacing w:val="-42"/>
        </w:rPr>
        <w:t> </w:t>
      </w:r>
      <w:r>
        <w:rPr>
          <w:rFonts w:ascii="Times New Roman" w:hAnsi="Times New Roman" w:cs="Times New Roman" w:eastAsia="Times New Roman" w:hint="default"/>
          <w:spacing w:val="-6"/>
        </w:rPr>
        <w:t>42.2%</w:t>
      </w:r>
      <w:r>
        <w:rPr>
          <w:spacing w:val="-6"/>
        </w:rPr>
        <w:t>，烘干市场占比</w:t>
      </w:r>
      <w:r>
        <w:rPr>
          <w:spacing w:val="-44"/>
        </w:rPr>
        <w:t> </w:t>
      </w:r>
      <w:r>
        <w:rPr>
          <w:rFonts w:ascii="Times New Roman" w:hAnsi="Times New Roman" w:cs="Times New Roman" w:eastAsia="Times New Roman" w:hint="default"/>
          <w:spacing w:val="-6"/>
        </w:rPr>
        <w:t>7.0%</w:t>
      </w:r>
      <w:r>
        <w:rPr>
          <w:spacing w:val="-6"/>
        </w:rPr>
        <w:t>。采暖市场同比增长</w:t>
      </w:r>
      <w:r>
        <w:rPr>
          <w:spacing w:val="-42"/>
        </w:rPr>
        <w:t> </w:t>
      </w:r>
      <w:r>
        <w:rPr>
          <w:rFonts w:ascii="Times New Roman" w:hAnsi="Times New Roman" w:cs="Times New Roman" w:eastAsia="Times New Roman" w:hint="default"/>
        </w:rPr>
        <w:t>30.3%</w:t>
      </w:r>
      <w:r>
        <w:rPr/>
        <w:t>，</w:t>
      </w:r>
      <w:r>
        <w:rPr>
          <w:spacing w:val="-100"/>
        </w:rPr>
        <w:t> </w:t>
      </w:r>
      <w:r>
        <w:rPr/>
        <w:t>热水市场同比增长</w:t>
      </w:r>
      <w:r>
        <w:rPr>
          <w:spacing w:val="-58"/>
        </w:rPr>
        <w:t> </w:t>
      </w:r>
      <w:r>
        <w:rPr>
          <w:rFonts w:ascii="Times New Roman" w:hAnsi="Times New Roman" w:cs="Times New Roman" w:eastAsia="Times New Roman" w:hint="default"/>
        </w:rPr>
        <w:t>2.7%</w:t>
      </w:r>
      <w:r>
        <w:rPr/>
        <w:t>，烘干市场同比增长</w:t>
      </w:r>
      <w:r>
        <w:rPr>
          <w:spacing w:val="-58"/>
        </w:rPr>
        <w:t> </w:t>
      </w:r>
      <w:r>
        <w:rPr>
          <w:rFonts w:ascii="Times New Roman" w:hAnsi="Times New Roman" w:cs="Times New Roman" w:eastAsia="Times New Roman" w:hint="default"/>
        </w:rPr>
        <w:t>16.8%</w:t>
      </w:r>
      <w:r>
        <w:rPr/>
        <w:t>。热泵采暖市场占有率已经超过热泵热水。</w:t>
      </w:r>
    </w:p>
    <w:p>
      <w:pPr>
        <w:pStyle w:val="Heading2"/>
        <w:spacing w:line="240" w:lineRule="auto" w:before="13"/>
        <w:ind w:left="552" w:right="0"/>
        <w:jc w:val="left"/>
        <w:rPr>
          <w:b w:val="0"/>
          <w:bCs w:val="0"/>
        </w:rPr>
      </w:pPr>
      <w:r>
        <w:rPr>
          <w:rFonts w:ascii="Times New Roman" w:hAnsi="Times New Roman" w:cs="Times New Roman" w:eastAsia="Times New Roman" w:hint="default"/>
        </w:rPr>
        <w:t>4.</w:t>
      </w:r>
      <w:r>
        <w:rPr/>
        <w:t>净水行业</w:t>
      </w:r>
      <w:r>
        <w:rPr>
          <w:b w:val="0"/>
          <w:bCs w:val="0"/>
        </w:rPr>
      </w:r>
    </w:p>
    <w:p>
      <w:pPr>
        <w:pStyle w:val="BodyText"/>
        <w:spacing w:line="297" w:lineRule="auto" w:before="69"/>
        <w:ind w:left="136" w:right="128" w:firstLine="413"/>
        <w:jc w:val="both"/>
      </w:pPr>
      <w:r>
        <w:rPr>
          <w:spacing w:val="-8"/>
        </w:rPr>
        <w:t>受国内经济环境、房地产市场调整等因素影响，净水器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spacing w:val="-13"/>
        </w:rPr>
        <w:t>年市场遇冷，据奥维云网（</w:t>
      </w:r>
      <w:r>
        <w:rPr>
          <w:rFonts w:ascii="Times New Roman" w:hAnsi="Times New Roman" w:cs="Times New Roman" w:eastAsia="Times New Roman" w:hint="default"/>
          <w:spacing w:val="-13"/>
        </w:rPr>
        <w:t>AVC</w:t>
      </w:r>
      <w:r>
        <w:rPr>
          <w:spacing w:val="-13"/>
        </w:rPr>
        <w:t>）</w:t>
      </w:r>
      <w:r>
        <w:rPr>
          <w:w w:val="100"/>
        </w:rPr>
        <w:t> </w:t>
      </w:r>
      <w:r>
        <w:rPr>
          <w:spacing w:val="-2"/>
        </w:rPr>
        <w:t>全渠道推总数据显示，</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spacing w:val="-2"/>
        </w:rPr>
        <w:t>年净水器销售额同比略有下滑，存量市场竞争激烈。</w:t>
      </w:r>
    </w:p>
    <w:p>
      <w:pPr>
        <w:spacing w:line="240" w:lineRule="auto" w:before="4"/>
        <w:rPr>
          <w:rFonts w:ascii="宋体" w:hAnsi="宋体" w:cs="宋体" w:eastAsia="宋体" w:hint="default"/>
          <w:sz w:val="18"/>
          <w:szCs w:val="18"/>
        </w:rPr>
      </w:pPr>
    </w:p>
    <w:p>
      <w:pPr>
        <w:pStyle w:val="Heading2"/>
        <w:spacing w:line="240" w:lineRule="auto"/>
        <w:ind w:left="136" w:right="0"/>
        <w:jc w:val="both"/>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spacing w:line="276" w:lineRule="auto" w:before="56"/>
        <w:ind w:left="136" w:right="565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5"/>
        <w:ind w:left="136"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spacing w:line="240" w:lineRule="auto" w:before="59"/>
        <w:ind w:left="557" w:right="0"/>
        <w:jc w:val="left"/>
        <w:rPr>
          <w:b w:val="0"/>
          <w:bCs w:val="0"/>
        </w:rPr>
      </w:pPr>
      <w:r>
        <w:rPr/>
        <w:t>（一）多品牌运营能力</w:t>
      </w:r>
      <w:r>
        <w:rPr>
          <w:b w:val="0"/>
          <w:bCs w:val="0"/>
        </w:rPr>
      </w:r>
    </w:p>
    <w:p>
      <w:pPr>
        <w:pStyle w:val="BodyText"/>
        <w:spacing w:line="314" w:lineRule="auto" w:before="85"/>
        <w:ind w:left="136" w:right="128" w:firstLine="420"/>
        <w:jc w:val="both"/>
      </w:pPr>
      <w:r>
        <w:rPr>
          <w:spacing w:val="-3"/>
        </w:rPr>
        <w:t>公司拥有太阳雨、四季沐歌及帅康三大行业知名品牌。太阳雨立足</w:t>
      </w:r>
      <w:r>
        <w:rPr>
          <w:spacing w:val="17"/>
        </w:rPr>
        <w:t> </w:t>
      </w:r>
      <w:r>
        <w:rPr>
          <w:spacing w:val="-4"/>
        </w:rPr>
        <w:t>“清洁热能专家”的战略</w:t>
      </w:r>
      <w:r>
        <w:rPr>
          <w:w w:val="100"/>
        </w:rPr>
        <w:t> </w:t>
      </w:r>
      <w:r>
        <w:rPr>
          <w:spacing w:val="-1"/>
        </w:rPr>
        <w:t>定位，在行业建立了较强的影响力和竞争优势；四季沐歌专注于清洁能源采暖和热水领域，持续</w:t>
      </w:r>
      <w:r>
        <w:rPr>
          <w:spacing w:val="-55"/>
        </w:rPr>
        <w:t> </w:t>
      </w:r>
      <w:r>
        <w:rPr>
          <w:spacing w:val="-55"/>
        </w:rPr>
      </w:r>
      <w:r>
        <w:rPr>
          <w:spacing w:val="-1"/>
        </w:rPr>
        <w:t>建立在渠道和产品上的竞争优势；帅康定位中高端厨电市场，在品牌、产品、渠道、营销等方面</w:t>
      </w:r>
      <w:r>
        <w:rPr>
          <w:spacing w:val="-54"/>
        </w:rPr>
        <w:t> </w:t>
      </w:r>
      <w:r>
        <w:rPr>
          <w:spacing w:val="-54"/>
        </w:rPr>
      </w:r>
      <w:r>
        <w:rPr>
          <w:spacing w:val="-1"/>
        </w:rPr>
        <w:t>全面发力。三大品牌市场定位清晰、分进合击，共达目标，为公司面对不同市场、不同目标客户</w:t>
      </w:r>
      <w:r>
        <w:rPr>
          <w:spacing w:val="-55"/>
        </w:rPr>
        <w:t> </w:t>
      </w:r>
      <w:r>
        <w:rPr>
          <w:spacing w:val="-55"/>
        </w:rPr>
      </w:r>
      <w:r>
        <w:rPr/>
        <w:t>打下良好的基础。</w:t>
      </w:r>
    </w:p>
    <w:p>
      <w:pPr>
        <w:spacing w:line="314" w:lineRule="auto" w:before="20"/>
        <w:ind w:left="557" w:right="0" w:hanging="8"/>
        <w:jc w:val="left"/>
        <w:rPr>
          <w:rFonts w:ascii="宋体" w:hAnsi="宋体" w:cs="宋体" w:eastAsia="宋体" w:hint="default"/>
          <w:sz w:val="21"/>
          <w:szCs w:val="21"/>
        </w:rPr>
      </w:pPr>
      <w:r>
        <w:rPr>
          <w:rFonts w:ascii="宋体" w:hAnsi="宋体" w:cs="宋体" w:eastAsia="宋体" w:hint="default"/>
          <w:b/>
          <w:bCs/>
          <w:sz w:val="21"/>
          <w:szCs w:val="21"/>
        </w:rPr>
        <w:t>（二）全渠道管理能力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公司拥有完整覆盖全国城乡市场的销售与服务渠道。太阳雨、四季沐歌长期经营三四线城镇</w:t>
      </w:r>
    </w:p>
    <w:p>
      <w:pPr>
        <w:pStyle w:val="BodyText"/>
        <w:spacing w:line="314" w:lineRule="auto" w:before="20"/>
        <w:ind w:left="136" w:right="129"/>
        <w:jc w:val="both"/>
      </w:pPr>
      <w:r>
        <w:rPr>
          <w:spacing w:val="-1"/>
        </w:rPr>
        <w:t>市场以及广大农村市场，拥有三四线市场以及广大农村市场的经销商体系；帅康定位于中高端厨</w:t>
      </w:r>
      <w:r>
        <w:rPr>
          <w:spacing w:val="-54"/>
        </w:rPr>
        <w:t> </w:t>
      </w:r>
      <w:r>
        <w:rPr>
          <w:spacing w:val="-54"/>
        </w:rPr>
      </w:r>
      <w:r>
        <w:rPr/>
        <w:t>电市场，拥有一二线城市的经销商体系、</w:t>
      </w:r>
      <w:r>
        <w:rPr>
          <w:rFonts w:ascii="Times New Roman" w:hAnsi="Times New Roman" w:cs="Times New Roman" w:eastAsia="Times New Roman" w:hint="default"/>
        </w:rPr>
        <w:t>KA </w:t>
      </w:r>
      <w:r>
        <w:rPr>
          <w:rFonts w:ascii="Times New Roman" w:hAnsi="Times New Roman" w:cs="Times New Roman" w:eastAsia="Times New Roman" w:hint="default"/>
          <w:spacing w:val="18"/>
        </w:rPr>
        <w:t> </w:t>
      </w:r>
      <w:r>
        <w:rPr/>
        <w:t>及电商渠道，并积极推动销售渠道下沉。随着清洁</w:t>
      </w:r>
    </w:p>
    <w:p>
      <w:pPr>
        <w:spacing w:after="0" w:line="314" w:lineRule="auto"/>
        <w:jc w:val="both"/>
        <w:sectPr>
          <w:footerReference w:type="default" r:id="rId15"/>
          <w:pgSz w:w="11910" w:h="16840"/>
          <w:pgMar w:footer="1195" w:header="880" w:top="1120" w:bottom="1380" w:left="1140" w:right="1660"/>
          <w:pgNumType w:start="9"/>
        </w:sectPr>
      </w:pPr>
    </w:p>
    <w:p>
      <w:pPr>
        <w:spacing w:line="240" w:lineRule="auto" w:before="9"/>
        <w:rPr>
          <w:rFonts w:ascii="宋体" w:hAnsi="宋体" w:cs="宋体" w:eastAsia="宋体" w:hint="default"/>
          <w:sz w:val="24"/>
          <w:szCs w:val="24"/>
        </w:rPr>
      </w:pPr>
    </w:p>
    <w:p>
      <w:pPr>
        <w:pStyle w:val="BodyText"/>
        <w:spacing w:line="314" w:lineRule="auto" w:before="36"/>
        <w:ind w:left="136" w:right="0"/>
        <w:jc w:val="left"/>
      </w:pPr>
      <w:r>
        <w:rPr>
          <w:spacing w:val="-1"/>
        </w:rPr>
        <w:t>能源采暖业务、厨电工程业务的发展，公司不断打造工程销售体系，组建工程团队，提升公司工</w:t>
      </w:r>
      <w:r>
        <w:rPr>
          <w:spacing w:val="-54"/>
        </w:rPr>
        <w:t> </w:t>
      </w:r>
      <w:r>
        <w:rPr>
          <w:spacing w:val="-54"/>
        </w:rPr>
      </w:r>
      <w:r>
        <w:rPr/>
        <w:t>程业务能力，提高工程销售占比。</w:t>
      </w:r>
    </w:p>
    <w:p>
      <w:pPr>
        <w:pStyle w:val="Heading2"/>
        <w:spacing w:line="240" w:lineRule="auto" w:before="20"/>
        <w:ind w:left="550" w:right="0"/>
        <w:jc w:val="left"/>
        <w:rPr>
          <w:b w:val="0"/>
          <w:bCs w:val="0"/>
        </w:rPr>
      </w:pPr>
      <w:r>
        <w:rPr/>
        <w:t>（三）细分领域专业创新能力</w:t>
      </w:r>
      <w:r>
        <w:rPr>
          <w:b w:val="0"/>
          <w:bCs w:val="0"/>
        </w:rPr>
      </w:r>
    </w:p>
    <w:p>
      <w:pPr>
        <w:pStyle w:val="BodyText"/>
        <w:spacing w:line="314" w:lineRule="auto" w:before="85"/>
        <w:ind w:left="136" w:right="128" w:firstLine="420"/>
        <w:jc w:val="both"/>
      </w:pPr>
      <w:r>
        <w:rPr/>
        <w:t>太阳能热利用：</w:t>
      </w:r>
      <w:r>
        <w:rPr>
          <w:spacing w:val="18"/>
        </w:rPr>
        <w:t> </w:t>
      </w:r>
      <w:r>
        <w:rPr>
          <w:spacing w:val="-4"/>
        </w:rPr>
        <w:t>近年来，太阳能热利用步入细分和多元的新时代，公司通过整合全球范围内</w:t>
      </w:r>
      <w:r>
        <w:rPr>
          <w:w w:val="100"/>
        </w:rPr>
        <w:t> </w:t>
      </w:r>
      <w:r>
        <w:rPr>
          <w:spacing w:val="-6"/>
        </w:rPr>
        <w:t>先进的资源、人才和技术，在以西藏为主的西北部地区建立了大中型清洁能源采暖项目，并研究、</w:t>
      </w:r>
      <w:r>
        <w:rPr>
          <w:spacing w:val="-54"/>
        </w:rPr>
        <w:t> </w:t>
      </w:r>
      <w:r>
        <w:rPr>
          <w:spacing w:val="-54"/>
        </w:rPr>
      </w:r>
      <w:r>
        <w:rPr/>
        <w:t>推广太阳能</w:t>
      </w:r>
      <w:r>
        <w:rPr>
          <w:rFonts w:ascii="Times New Roman" w:hAnsi="Times New Roman" w:cs="Times New Roman" w:eastAsia="Times New Roman" w:hint="default"/>
        </w:rPr>
        <w:t>+</w:t>
      </w:r>
      <w:r>
        <w:rPr/>
        <w:t>空气能、电热、燃热等多能互补的系统解决方案。</w:t>
      </w:r>
    </w:p>
    <w:p>
      <w:pPr>
        <w:pStyle w:val="BodyText"/>
        <w:spacing w:line="314" w:lineRule="auto"/>
        <w:ind w:left="136" w:right="129" w:firstLine="420"/>
        <w:jc w:val="both"/>
      </w:pPr>
      <w:r>
        <w:rPr>
          <w:spacing w:val="-2"/>
        </w:rPr>
        <w:t>厨电：通过内部培养和人才引进，特别是行业顶级的韩国、台湾专家带领的研发团队和工业</w:t>
      </w:r>
      <w:r>
        <w:rPr>
          <w:w w:val="100"/>
        </w:rPr>
        <w:t> </w:t>
      </w:r>
      <w:r>
        <w:rPr>
          <w:spacing w:val="-1"/>
        </w:rPr>
        <w:t>设计团队的积极探索和引导，开发了竞争力极强的差异化产品，推出了潜吸式油烟机、隔烟灶、</w:t>
      </w:r>
      <w:r>
        <w:rPr>
          <w:spacing w:val="-55"/>
        </w:rPr>
        <w:t> </w:t>
      </w:r>
      <w:r>
        <w:rPr>
          <w:spacing w:val="-55"/>
        </w:rPr>
      </w:r>
      <w:r>
        <w:rPr/>
        <w:t>健康烹饪空间、蒸压洗集成灶、创新技术嵌入式电器、集成水槽式洗碗机等行业领先的产品。</w:t>
      </w:r>
    </w:p>
    <w:p>
      <w:pPr>
        <w:pStyle w:val="BodyText"/>
        <w:spacing w:line="314" w:lineRule="auto" w:before="20"/>
        <w:ind w:left="136" w:right="129" w:firstLine="420"/>
        <w:jc w:val="both"/>
      </w:pPr>
      <w:r>
        <w:rPr>
          <w:spacing w:val="-2"/>
        </w:rPr>
        <w:t>空气能：公司在空气源热泵技术上的沉淀和积累处于行业前列。目前公司已在空气源热泵的</w:t>
      </w:r>
      <w:r>
        <w:rPr>
          <w:w w:val="100"/>
        </w:rPr>
        <w:t> </w:t>
      </w:r>
      <w:r>
        <w:rPr>
          <w:spacing w:val="-1"/>
        </w:rPr>
        <w:t>低温融霜、自主变频控制、空气能与太阳能联动结合系统方面储备了很好的技术基础，并逐步扩</w:t>
      </w:r>
      <w:r>
        <w:rPr>
          <w:spacing w:val="-55"/>
        </w:rPr>
        <w:t> </w:t>
      </w:r>
      <w:r>
        <w:rPr>
          <w:spacing w:val="-55"/>
        </w:rPr>
      </w:r>
      <w:r>
        <w:rPr/>
        <w:t>展应用到绝大部分产品上。</w:t>
      </w:r>
    </w:p>
    <w:p>
      <w:pPr>
        <w:pStyle w:val="Heading1"/>
        <w:tabs>
          <w:tab w:pos="3915" w:val="left" w:leader="none"/>
        </w:tabs>
        <w:spacing w:line="365" w:lineRule="exact"/>
        <w:ind w:left="2654"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367" w:lineRule="auto" w:before="135"/>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报告期内，公司紧紧围绕年初制订的经营目标，以市场为导向、以客户为中心，优化经营结</w:t>
      </w:r>
    </w:p>
    <w:p>
      <w:pPr>
        <w:pStyle w:val="BodyText"/>
        <w:spacing w:line="249" w:lineRule="exact"/>
        <w:ind w:left="136" w:right="0"/>
        <w:jc w:val="both"/>
      </w:pPr>
      <w:r>
        <w:rPr/>
        <w:t>构布局，挖掘市场潜力，提高市场占有率；加强研发能力建设，不断开发新产品，为公司的可持</w:t>
      </w:r>
    </w:p>
    <w:p>
      <w:pPr>
        <w:pStyle w:val="BodyText"/>
        <w:spacing w:line="314" w:lineRule="auto" w:before="85"/>
        <w:ind w:left="136" w:right="129"/>
        <w:jc w:val="both"/>
        <w:rPr>
          <w:rFonts w:ascii="宋体" w:hAnsi="宋体" w:cs="宋体" w:eastAsia="宋体" w:hint="default"/>
        </w:rPr>
      </w:pPr>
      <w:r>
        <w:rPr>
          <w:spacing w:val="-1"/>
        </w:rPr>
        <w:t>续发展提供产品保障；推进精细化管理，控制费用支出，推进提质增效；优化激励机制，营造良</w:t>
      </w:r>
      <w:r>
        <w:rPr>
          <w:spacing w:val="-55"/>
        </w:rPr>
        <w:t> </w:t>
      </w:r>
      <w:r>
        <w:rPr>
          <w:spacing w:val="-55"/>
        </w:rPr>
      </w:r>
      <w:r>
        <w:rPr>
          <w:spacing w:val="8"/>
        </w:rPr>
        <w:t>好的干事创业氛围，激发企业内部活力。报告期内，公司经营情况总体稳定，实现营业收入</w:t>
      </w:r>
      <w:r>
        <w:rPr>
          <w:spacing w:val="-19"/>
        </w:rPr>
        <w:t> </w:t>
      </w:r>
      <w:r>
        <w:rPr>
          <w:spacing w:val="-19"/>
        </w:rPr>
      </w:r>
      <w:r>
        <w:rPr>
          <w:rFonts w:ascii="宋体" w:hAnsi="宋体" w:cs="宋体" w:eastAsia="宋体" w:hint="default"/>
        </w:rPr>
        <w:t>3,366,098,722.54</w:t>
      </w:r>
      <w:r>
        <w:rPr>
          <w:rFonts w:ascii="宋体" w:hAnsi="宋体" w:cs="宋体" w:eastAsia="宋体" w:hint="default"/>
          <w:spacing w:val="-43"/>
        </w:rPr>
        <w:t> </w:t>
      </w:r>
      <w:r>
        <w:rPr>
          <w:spacing w:val="-10"/>
        </w:rPr>
        <w:t>元，较上年同期增长</w:t>
      </w:r>
      <w:r>
        <w:rPr>
          <w:spacing w:val="-39"/>
        </w:rPr>
        <w:t> </w:t>
      </w:r>
      <w:r>
        <w:rPr>
          <w:rFonts w:ascii="宋体" w:hAnsi="宋体" w:cs="宋体" w:eastAsia="宋体" w:hint="default"/>
          <w:spacing w:val="-5"/>
        </w:rPr>
        <w:t>5.96%</w:t>
      </w:r>
      <w:r>
        <w:rPr>
          <w:spacing w:val="-5"/>
        </w:rPr>
        <w:t>；实现归属于上市公司股东的净利润</w:t>
      </w:r>
      <w:r>
        <w:rPr>
          <w:spacing w:val="-41"/>
        </w:rPr>
        <w:t> </w:t>
      </w:r>
      <w:r>
        <w:rPr>
          <w:rFonts w:ascii="宋体" w:hAnsi="宋体" w:cs="宋体" w:eastAsia="宋体" w:hint="default"/>
        </w:rPr>
        <w:t>82,581,503.57</w:t>
      </w:r>
      <w:r>
        <w:rPr>
          <w:rFonts w:ascii="宋体" w:hAnsi="宋体" w:cs="宋体" w:eastAsia="宋体" w:hint="default"/>
          <w:spacing w:val="-100"/>
        </w:rPr>
        <w:t> </w:t>
      </w:r>
      <w:r>
        <w:rPr>
          <w:rFonts w:ascii="宋体" w:hAnsi="宋体" w:cs="宋体" w:eastAsia="宋体" w:hint="default"/>
          <w:spacing w:val="-100"/>
        </w:rPr>
      </w:r>
      <w:r>
        <w:rPr/>
        <w:t>元，实现扭亏为盈。具体经营情况如下：</w:t>
      </w:r>
      <w:r>
        <w:rPr>
          <w:rFonts w:ascii="宋体" w:hAnsi="宋体" w:cs="宋体" w:eastAsia="宋体" w:hint="default"/>
          <w:color w:val="FF0000"/>
        </w:rPr>
        <w:t> </w:t>
      </w:r>
      <w:r>
        <w:rPr>
          <w:rFonts w:ascii="宋体" w:hAnsi="宋体" w:cs="宋体" w:eastAsia="宋体" w:hint="default"/>
        </w:rPr>
      </w:r>
    </w:p>
    <w:p>
      <w:pPr>
        <w:spacing w:line="314" w:lineRule="auto" w:before="20"/>
        <w:ind w:left="552" w:right="0" w:firstLine="2"/>
        <w:jc w:val="left"/>
        <w:rPr>
          <w:rFonts w:ascii="宋体" w:hAnsi="宋体" w:cs="宋体" w:eastAsia="宋体" w:hint="default"/>
          <w:sz w:val="21"/>
          <w:szCs w:val="21"/>
        </w:rPr>
      </w:pPr>
      <w:r>
        <w:rPr>
          <w:rFonts w:ascii="宋体" w:hAnsi="宋体" w:cs="宋体" w:eastAsia="宋体" w:hint="default"/>
          <w:b/>
          <w:bCs/>
          <w:sz w:val="21"/>
          <w:szCs w:val="21"/>
        </w:rPr>
        <w:t>（一）持续品牌建设，提升品牌影响力</w:t>
      </w:r>
      <w:r>
        <w:rPr>
          <w:rFonts w:ascii="宋体" w:hAnsi="宋体" w:cs="宋体" w:eastAsia="宋体" w:hint="default"/>
          <w:b/>
          <w:bCs/>
          <w:w w:val="99"/>
          <w:sz w:val="21"/>
          <w:szCs w:val="21"/>
        </w:rPr>
        <w:t> </w:t>
      </w:r>
      <w:r>
        <w:rPr>
          <w:rFonts w:ascii="宋体" w:hAnsi="宋体" w:cs="宋体" w:eastAsia="宋体" w:hint="default"/>
          <w:spacing w:val="-1"/>
          <w:sz w:val="21"/>
          <w:szCs w:val="21"/>
        </w:rPr>
        <w:t>公司始终将品牌建设作为一项系统工程来抓，通过技术创新、质量管控、产品服务、品牌推</w:t>
      </w:r>
    </w:p>
    <w:p>
      <w:pPr>
        <w:pStyle w:val="BodyText"/>
        <w:spacing w:line="314" w:lineRule="auto" w:before="20"/>
        <w:ind w:left="136" w:right="129"/>
        <w:jc w:val="both"/>
        <w:rPr>
          <w:rFonts w:ascii="宋体" w:hAnsi="宋体" w:cs="宋体" w:eastAsia="宋体" w:hint="default"/>
        </w:rPr>
      </w:pPr>
      <w:r>
        <w:rPr>
          <w:spacing w:val="-6"/>
          <w:w w:val="100"/>
        </w:rPr>
        <w:t>广不断塑造品牌的“内涵”，提升品牌的市场影响力。报告期内，太阳雨品牌登陆中央广播电视总</w:t>
      </w:r>
      <w:r>
        <w:rPr>
          <w:w w:val="100"/>
        </w:rPr>
        <w:t> </w:t>
      </w:r>
      <w:r>
        <w:rPr/>
        <w:t>台、中国之声和经济之声；四季沐歌签约国际女子职业网联</w:t>
      </w:r>
      <w:r>
        <w:rPr>
          <w:spacing w:val="-51"/>
        </w:rPr>
        <w:t> </w:t>
      </w:r>
      <w:r>
        <w:rPr>
          <w:rFonts w:ascii="宋体" w:hAnsi="宋体" w:cs="宋体" w:eastAsia="宋体" w:hint="default"/>
        </w:rPr>
        <w:t>WTA</w:t>
      </w:r>
      <w:r>
        <w:rPr>
          <w:rFonts w:ascii="宋体" w:hAnsi="宋体" w:cs="宋体" w:eastAsia="宋体" w:hint="default"/>
          <w:spacing w:val="-49"/>
        </w:rPr>
        <w:t> </w:t>
      </w:r>
      <w:r>
        <w:rPr/>
        <w:t>年终总决赛、万科采筑平台走进</w:t>
      </w:r>
      <w:r>
        <w:rPr>
          <w:w w:val="100"/>
        </w:rPr>
        <w:t> </w:t>
      </w:r>
      <w:r>
        <w:rPr/>
        <w:t>四季沐歌开启“超级工厂”考察活动；帅康战略签约</w:t>
      </w:r>
      <w:r>
        <w:rPr>
          <w:spacing w:val="-43"/>
        </w:rPr>
        <w:t> </w:t>
      </w:r>
      <w:r>
        <w:rPr>
          <w:rFonts w:ascii="宋体" w:hAnsi="宋体" w:cs="宋体" w:eastAsia="宋体" w:hint="default"/>
          <w:spacing w:val="-3"/>
        </w:rPr>
        <w:t>CCTV</w:t>
      </w:r>
      <w:r>
        <w:rPr>
          <w:spacing w:val="-3"/>
        </w:rPr>
        <w:t>《大国品牌》栏目，通过线上、线下的</w:t>
      </w:r>
      <w:r>
        <w:rPr>
          <w:spacing w:val="-101"/>
        </w:rPr>
        <w:t> </w:t>
      </w:r>
      <w:r>
        <w:rPr>
          <w:spacing w:val="-101"/>
        </w:rPr>
      </w:r>
      <w:r>
        <w:rPr/>
        <w:t>持续性宣传，提升品牌的知名度和影响力。</w:t>
      </w:r>
      <w:r>
        <w:rPr>
          <w:rFonts w:ascii="宋体" w:hAnsi="宋体" w:cs="宋体" w:eastAsia="宋体" w:hint="default"/>
        </w:rPr>
        <w:t> </w:t>
      </w:r>
    </w:p>
    <w:p>
      <w:pPr>
        <w:pStyle w:val="BodyText"/>
        <w:spacing w:line="240" w:lineRule="auto" w:before="20"/>
        <w:ind w:left="557" w:right="0"/>
        <w:jc w:val="left"/>
      </w:pPr>
      <w:r>
        <w:rPr/>
        <w:t>报告期内，太阳雨和四季沐歌两大品牌双双入选中国房地产开发企业</w:t>
      </w:r>
      <w:r>
        <w:rPr>
          <w:spacing w:val="-53"/>
        </w:rPr>
        <w:t> </w:t>
      </w:r>
      <w:r>
        <w:rPr>
          <w:rFonts w:ascii="宋体" w:hAnsi="宋体" w:cs="宋体" w:eastAsia="宋体" w:hint="default"/>
        </w:rPr>
        <w:t>500</w:t>
      </w:r>
      <w:r>
        <w:rPr>
          <w:rFonts w:ascii="宋体" w:hAnsi="宋体" w:cs="宋体" w:eastAsia="宋体" w:hint="default"/>
          <w:spacing w:val="-51"/>
        </w:rPr>
        <w:t> </w:t>
      </w:r>
      <w:r>
        <w:rPr/>
        <w:t>强首选品牌，帅康</w:t>
      </w:r>
    </w:p>
    <w:p>
      <w:pPr>
        <w:pStyle w:val="BodyText"/>
        <w:spacing w:line="240" w:lineRule="auto" w:before="85"/>
        <w:ind w:left="136" w:right="0"/>
        <w:jc w:val="both"/>
        <w:rPr>
          <w:rFonts w:ascii="宋体" w:hAnsi="宋体" w:cs="宋体" w:eastAsia="宋体" w:hint="default"/>
        </w:rPr>
      </w:pPr>
      <w:r>
        <w:rPr/>
        <w:t>荣获“新中国成立</w:t>
      </w:r>
      <w:r>
        <w:rPr>
          <w:spacing w:val="-54"/>
        </w:rPr>
        <w:t> </w:t>
      </w:r>
      <w:r>
        <w:rPr>
          <w:rFonts w:ascii="宋体" w:hAnsi="宋体" w:cs="宋体" w:eastAsia="宋体" w:hint="default"/>
        </w:rPr>
        <w:t>70</w:t>
      </w:r>
      <w:r>
        <w:rPr>
          <w:rFonts w:ascii="宋体" w:hAnsi="宋体" w:cs="宋体" w:eastAsia="宋体" w:hint="default"/>
          <w:spacing w:val="-54"/>
        </w:rPr>
        <w:t> </w:t>
      </w:r>
      <w:r>
        <w:rPr/>
        <w:t>周年</w:t>
      </w:r>
      <w:r>
        <w:rPr>
          <w:spacing w:val="-54"/>
        </w:rPr>
        <w:t> </w:t>
      </w:r>
      <w:r>
        <w:rPr>
          <w:rFonts w:ascii="宋体" w:hAnsi="宋体" w:cs="宋体" w:eastAsia="宋体" w:hint="default"/>
        </w:rPr>
        <w:t>70</w:t>
      </w:r>
      <w:r>
        <w:rPr>
          <w:rFonts w:ascii="宋体" w:hAnsi="宋体" w:cs="宋体" w:eastAsia="宋体" w:hint="default"/>
          <w:spacing w:val="-55"/>
        </w:rPr>
        <w:t> </w:t>
      </w:r>
      <w:r>
        <w:rPr/>
        <w:t>品牌”、连续</w:t>
      </w:r>
      <w:r>
        <w:rPr>
          <w:spacing w:val="-56"/>
        </w:rPr>
        <w:t> </w:t>
      </w:r>
      <w:r>
        <w:rPr>
          <w:rFonts w:ascii="宋体" w:hAnsi="宋体" w:cs="宋体" w:eastAsia="宋体" w:hint="default"/>
        </w:rPr>
        <w:t>12</w:t>
      </w:r>
      <w:r>
        <w:rPr>
          <w:rFonts w:ascii="宋体" w:hAnsi="宋体" w:cs="宋体" w:eastAsia="宋体" w:hint="default"/>
          <w:spacing w:val="-54"/>
        </w:rPr>
        <w:t> </w:t>
      </w:r>
      <w:r>
        <w:rPr/>
        <w:t>年入选中国</w:t>
      </w:r>
      <w:r>
        <w:rPr>
          <w:spacing w:val="-53"/>
        </w:rPr>
        <w:t> </w:t>
      </w:r>
      <w:r>
        <w:rPr>
          <w:rFonts w:ascii="宋体" w:hAnsi="宋体" w:cs="宋体" w:eastAsia="宋体" w:hint="default"/>
        </w:rPr>
        <w:t>500</w:t>
      </w:r>
      <w:r>
        <w:rPr>
          <w:rFonts w:ascii="宋体" w:hAnsi="宋体" w:cs="宋体" w:eastAsia="宋体" w:hint="default"/>
          <w:spacing w:val="-54"/>
        </w:rPr>
        <w:t> </w:t>
      </w:r>
      <w:r>
        <w:rPr/>
        <w:t>最具价值品牌。</w:t>
      </w:r>
      <w:r>
        <w:rPr>
          <w:rFonts w:ascii="宋体" w:hAnsi="宋体" w:cs="宋体" w:eastAsia="宋体" w:hint="default"/>
        </w:rPr>
        <w:t> </w:t>
      </w:r>
    </w:p>
    <w:p>
      <w:pPr>
        <w:spacing w:line="314" w:lineRule="auto" w:before="85"/>
        <w:ind w:left="552" w:right="0" w:firstLine="2"/>
        <w:jc w:val="left"/>
        <w:rPr>
          <w:rFonts w:ascii="宋体" w:hAnsi="宋体" w:cs="宋体" w:eastAsia="宋体" w:hint="default"/>
          <w:sz w:val="21"/>
          <w:szCs w:val="21"/>
        </w:rPr>
      </w:pPr>
      <w:r>
        <w:rPr>
          <w:rFonts w:ascii="宋体" w:hAnsi="宋体" w:cs="宋体" w:eastAsia="宋体" w:hint="default"/>
          <w:b/>
          <w:bCs/>
          <w:sz w:val="21"/>
          <w:szCs w:val="21"/>
        </w:rPr>
        <w:t>（二）把握市场需求，加大新产品开发力度，推进新产品市场化</w:t>
      </w:r>
      <w:r>
        <w:rPr>
          <w:rFonts w:ascii="宋体" w:hAnsi="宋体" w:cs="宋体" w:eastAsia="宋体" w:hint="default"/>
          <w:b/>
          <w:bCs/>
          <w:w w:val="99"/>
          <w:sz w:val="21"/>
          <w:szCs w:val="21"/>
        </w:rPr>
        <w:t> </w:t>
      </w:r>
      <w:r>
        <w:rPr>
          <w:rFonts w:ascii="宋体" w:hAnsi="宋体" w:cs="宋体" w:eastAsia="宋体" w:hint="default"/>
          <w:spacing w:val="-1"/>
          <w:sz w:val="21"/>
          <w:szCs w:val="21"/>
        </w:rPr>
        <w:t>公司对新产品的研发始终坚持围绕客户需求，研发行业领先产品，多措并举，加快推进新产</w:t>
      </w:r>
    </w:p>
    <w:p>
      <w:pPr>
        <w:pStyle w:val="BodyText"/>
        <w:spacing w:line="240" w:lineRule="auto" w:before="20"/>
        <w:ind w:left="136" w:right="0"/>
        <w:jc w:val="both"/>
        <w:rPr>
          <w:rFonts w:ascii="宋体" w:hAnsi="宋体" w:cs="宋体" w:eastAsia="宋体" w:hint="default"/>
        </w:rPr>
      </w:pPr>
      <w:r>
        <w:rPr/>
        <w:t>品市场化。</w:t>
      </w:r>
      <w:r>
        <w:rPr>
          <w:rFonts w:ascii="宋体" w:hAnsi="宋体" w:cs="宋体" w:eastAsia="宋体" w:hint="default"/>
        </w:rPr>
        <w:t> </w:t>
      </w:r>
    </w:p>
    <w:p>
      <w:pPr>
        <w:pStyle w:val="BodyText"/>
        <w:spacing w:line="314" w:lineRule="auto" w:before="85"/>
        <w:ind w:left="136" w:right="128" w:firstLine="413"/>
        <w:jc w:val="both"/>
        <w:rPr>
          <w:rFonts w:ascii="宋体" w:hAnsi="宋体" w:cs="宋体" w:eastAsia="宋体" w:hint="default"/>
        </w:rPr>
      </w:pPr>
      <w:r>
        <w:rPr>
          <w:rFonts w:ascii="宋体" w:hAnsi="宋体" w:cs="宋体" w:eastAsia="宋体" w:hint="default"/>
          <w:spacing w:val="-6"/>
          <w:w w:val="100"/>
        </w:rPr>
        <w:t>1.</w:t>
      </w:r>
      <w:r>
        <w:rPr>
          <w:spacing w:val="-6"/>
          <w:w w:val="100"/>
        </w:rPr>
        <w:t>以太阳能为主的清洁能源热能产品：公司加大了对“太阳能</w:t>
      </w:r>
      <w:r>
        <w:rPr>
          <w:rFonts w:ascii="宋体" w:hAnsi="宋体" w:cs="宋体" w:eastAsia="宋体" w:hint="default"/>
          <w:spacing w:val="-6"/>
          <w:w w:val="100"/>
        </w:rPr>
        <w:t>+</w:t>
      </w:r>
      <w:r>
        <w:rPr>
          <w:spacing w:val="-6"/>
          <w:w w:val="100"/>
        </w:rPr>
        <w:t>热水系统”、“太阳能</w:t>
      </w:r>
      <w:r>
        <w:rPr>
          <w:rFonts w:ascii="宋体" w:hAnsi="宋体" w:cs="宋体" w:eastAsia="宋体" w:hint="default"/>
          <w:spacing w:val="-6"/>
          <w:w w:val="100"/>
        </w:rPr>
        <w:t>+</w:t>
      </w:r>
      <w:r>
        <w:rPr>
          <w:spacing w:val="-6"/>
          <w:w w:val="100"/>
        </w:rPr>
        <w:t>采暖系</w:t>
      </w:r>
      <w:r>
        <w:rPr>
          <w:w w:val="100"/>
        </w:rPr>
        <w:t> </w:t>
      </w:r>
      <w:r>
        <w:rPr>
          <w:spacing w:val="-4"/>
        </w:rPr>
        <w:t>统”解决方案的研发力度，推出“太阳能</w:t>
      </w:r>
      <w:r>
        <w:rPr>
          <w:rFonts w:ascii="宋体" w:hAnsi="宋体" w:cs="宋体" w:eastAsia="宋体" w:hint="default"/>
          <w:spacing w:val="-4"/>
        </w:rPr>
        <w:t>+</w:t>
      </w:r>
      <w:r>
        <w:rPr>
          <w:spacing w:val="-4"/>
        </w:rPr>
        <w:t>电燃热系统”解决方案，以及针对不同区域的太阳能采</w:t>
      </w:r>
      <w:r>
        <w:rPr>
          <w:spacing w:val="-37"/>
        </w:rPr>
        <w:t> </w:t>
      </w:r>
      <w:r>
        <w:rPr>
          <w:spacing w:val="-37"/>
        </w:rPr>
      </w:r>
      <w:r>
        <w:rPr>
          <w:spacing w:val="-1"/>
        </w:rPr>
        <w:t>暖系统解决方案等；打造西藏地区太阳能清洁采暖示范工程，引领行业从热水领域向热能领域升</w:t>
      </w:r>
      <w:r>
        <w:rPr>
          <w:spacing w:val="-54"/>
        </w:rPr>
        <w:t> </w:t>
      </w:r>
      <w:r>
        <w:rPr>
          <w:spacing w:val="-54"/>
        </w:rPr>
      </w:r>
      <w:r>
        <w:rPr/>
        <w:t>级，为客户提供从热水到采暖的整体解决方案。</w:t>
      </w:r>
      <w:r>
        <w:rPr>
          <w:rFonts w:ascii="宋体" w:hAnsi="宋体" w:cs="宋体" w:eastAsia="宋体" w:hint="default"/>
        </w:rPr>
        <w:t> </w:t>
      </w:r>
    </w:p>
    <w:p>
      <w:pPr>
        <w:pStyle w:val="BodyText"/>
        <w:spacing w:line="314" w:lineRule="auto" w:before="20"/>
        <w:ind w:left="136" w:right="128" w:firstLine="413"/>
        <w:jc w:val="both"/>
        <w:rPr>
          <w:rFonts w:ascii="宋体" w:hAnsi="宋体" w:cs="宋体" w:eastAsia="宋体" w:hint="default"/>
        </w:rPr>
      </w:pPr>
      <w:r>
        <w:rPr>
          <w:rFonts w:ascii="宋体" w:hAnsi="宋体" w:cs="宋体" w:eastAsia="宋体" w:hint="default"/>
          <w:spacing w:val="-1"/>
        </w:rPr>
        <w:t>2.</w:t>
      </w:r>
      <w:r>
        <w:rPr>
          <w:spacing w:val="-1"/>
        </w:rPr>
        <w:t>厨电产品：通过建立用户使用地图和用户访谈，实现产品概念库的建立和维护，作为当前</w:t>
      </w:r>
      <w:r>
        <w:rPr>
          <w:w w:val="100"/>
        </w:rPr>
        <w:t> </w:t>
      </w:r>
      <w:r>
        <w:rPr>
          <w:spacing w:val="-1"/>
        </w:rPr>
        <w:t>和今后产品开发的概念和技术储备；推出了潜吸式油烟机、脉冲蒸压洗集成灶、隔烟灶、健康烹</w:t>
      </w:r>
      <w:r>
        <w:rPr>
          <w:spacing w:val="-56"/>
        </w:rPr>
        <w:t> </w:t>
      </w:r>
      <w:r>
        <w:rPr>
          <w:spacing w:val="-56"/>
        </w:rPr>
      </w:r>
      <w:r>
        <w:rPr/>
        <w:t>饪空间套装产品、嵌入式电器、集成水槽式洗碗机等新产品。</w:t>
      </w:r>
      <w:r>
        <w:rPr>
          <w:rFonts w:ascii="宋体" w:hAnsi="宋体" w:cs="宋体" w:eastAsia="宋体" w:hint="default"/>
          <w:b/>
          <w:bCs/>
          <w:w w:val="99"/>
        </w:rPr>
        <w:t> </w:t>
      </w:r>
      <w:r>
        <w:rPr>
          <w:rFonts w:ascii="宋体" w:hAnsi="宋体" w:cs="宋体" w:eastAsia="宋体" w:hint="default"/>
        </w:rPr>
      </w:r>
    </w:p>
    <w:p>
      <w:pPr>
        <w:spacing w:after="0" w:line="314" w:lineRule="auto"/>
        <w:jc w:val="both"/>
        <w:rPr>
          <w:rFonts w:ascii="宋体" w:hAnsi="宋体" w:cs="宋体" w:eastAsia="宋体" w:hint="default"/>
        </w:rPr>
        <w:sectPr>
          <w:footerReference w:type="default" r:id="rId16"/>
          <w:pgSz w:w="11910" w:h="16840"/>
          <w:pgMar w:footer="1195" w:header="880" w:top="1120" w:bottom="1380" w:left="1140" w:right="1660"/>
          <w:pgNumType w:start="10"/>
        </w:sectPr>
      </w:pPr>
    </w:p>
    <w:p>
      <w:pPr>
        <w:spacing w:line="240" w:lineRule="auto" w:before="9"/>
        <w:rPr>
          <w:rFonts w:ascii="宋体" w:hAnsi="宋体" w:cs="宋体" w:eastAsia="宋体" w:hint="default"/>
          <w:b/>
          <w:bCs/>
          <w:sz w:val="24"/>
          <w:szCs w:val="24"/>
        </w:rPr>
      </w:pPr>
    </w:p>
    <w:p>
      <w:pPr>
        <w:pStyle w:val="BodyText"/>
        <w:spacing w:line="314" w:lineRule="auto" w:before="36"/>
        <w:ind w:left="216" w:right="135" w:firstLine="420"/>
        <w:jc w:val="both"/>
        <w:rPr>
          <w:rFonts w:ascii="宋体" w:hAnsi="宋体" w:cs="宋体" w:eastAsia="宋体" w:hint="default"/>
        </w:rPr>
      </w:pPr>
      <w:r>
        <w:rPr>
          <w:rFonts w:ascii="宋体" w:hAnsi="宋体" w:cs="宋体" w:eastAsia="宋体" w:hint="default"/>
        </w:rPr>
        <w:t>3.</w:t>
      </w:r>
      <w:r>
        <w:rPr/>
        <w:t>空气能产品：关注行业新技术、新产品的发展趋势，重点跟踪行业标杆的研发动向；持续</w:t>
      </w:r>
      <w:r>
        <w:rPr>
          <w:w w:val="100"/>
        </w:rPr>
        <w:t> </w:t>
      </w:r>
      <w:r>
        <w:rPr/>
        <w:t>开展竞品分析，寻找差距，并将先进技术、工艺运用到产品开发中，促进产品力的提升；建立快</w:t>
      </w:r>
      <w:r>
        <w:rPr>
          <w:spacing w:val="-97"/>
        </w:rPr>
        <w:t> </w:t>
      </w:r>
      <w:r>
        <w:rPr>
          <w:spacing w:val="-97"/>
        </w:rPr>
      </w:r>
      <w:r>
        <w:rPr/>
        <w:t>速响应的研发机制，根据外贸客户的个性化、内销工程单机的定制要求，快速研制高质量产品。</w:t>
      </w:r>
      <w:r>
        <w:rPr>
          <w:rFonts w:ascii="宋体" w:hAnsi="宋体" w:cs="宋体" w:eastAsia="宋体" w:hint="default"/>
        </w:rPr>
        <w:t> </w:t>
      </w:r>
    </w:p>
    <w:p>
      <w:pPr>
        <w:spacing w:line="314" w:lineRule="auto" w:before="20"/>
        <w:ind w:left="637" w:right="228" w:firstLine="2"/>
        <w:jc w:val="left"/>
        <w:rPr>
          <w:rFonts w:ascii="宋体" w:hAnsi="宋体" w:cs="宋体" w:eastAsia="宋体" w:hint="default"/>
          <w:sz w:val="21"/>
          <w:szCs w:val="21"/>
        </w:rPr>
      </w:pPr>
      <w:r>
        <w:rPr>
          <w:rFonts w:ascii="宋体" w:hAnsi="宋体" w:cs="宋体" w:eastAsia="宋体" w:hint="default"/>
          <w:b/>
          <w:bCs/>
          <w:sz w:val="21"/>
          <w:szCs w:val="21"/>
        </w:rPr>
        <w:t>（三）重视市场建设，稳固原有客户，积极开发新客户，优化客户结构</w:t>
      </w:r>
      <w:r>
        <w:rPr>
          <w:rFonts w:ascii="宋体" w:hAnsi="宋体" w:cs="宋体" w:eastAsia="宋体" w:hint="default"/>
          <w:b/>
          <w:bCs/>
          <w:w w:val="99"/>
          <w:sz w:val="21"/>
          <w:szCs w:val="21"/>
        </w:rPr>
        <w:t> </w:t>
      </w:r>
      <w:r>
        <w:rPr>
          <w:rFonts w:ascii="宋体" w:hAnsi="宋体" w:cs="宋体" w:eastAsia="宋体" w:hint="default"/>
          <w:spacing w:val="-2"/>
          <w:sz w:val="21"/>
          <w:szCs w:val="21"/>
        </w:rPr>
        <w:t>公司重视市场建设，一方面稳固现有客户，巩固重点客户的战略合作关系，扩大市场份额，</w:t>
      </w:r>
    </w:p>
    <w:p>
      <w:pPr>
        <w:pStyle w:val="BodyText"/>
        <w:spacing w:line="314" w:lineRule="auto" w:before="20"/>
        <w:ind w:left="216" w:right="228"/>
        <w:jc w:val="both"/>
        <w:rPr>
          <w:rFonts w:ascii="宋体" w:hAnsi="宋体" w:cs="宋体" w:eastAsia="宋体" w:hint="default"/>
        </w:rPr>
      </w:pPr>
      <w:r>
        <w:rPr>
          <w:spacing w:val="-1"/>
        </w:rPr>
        <w:t>在客户开发、维护和服务方面建立了规范的系统流程，为拓展销售网络奠定了良好的基础。另一</w:t>
      </w:r>
      <w:r>
        <w:rPr>
          <w:spacing w:val="-54"/>
        </w:rPr>
        <w:t> </w:t>
      </w:r>
      <w:r>
        <w:rPr>
          <w:spacing w:val="-54"/>
        </w:rPr>
      </w:r>
      <w:r>
        <w:rPr>
          <w:spacing w:val="-2"/>
        </w:rPr>
        <w:t>方面围绕公司业务结构的变化，持续开发新客户，优化客户结构。报告期内，各块业务市场开拓</w:t>
      </w:r>
      <w:r>
        <w:rPr>
          <w:spacing w:val="-15"/>
        </w:rPr>
        <w:t> </w:t>
      </w:r>
      <w:r>
        <w:rPr>
          <w:spacing w:val="-15"/>
        </w:rPr>
      </w:r>
      <w:r>
        <w:rPr/>
        <w:t>重点工作如下：</w:t>
      </w:r>
      <w:r>
        <w:rPr>
          <w:rFonts w:ascii="宋体" w:hAnsi="宋体" w:cs="宋体" w:eastAsia="宋体" w:hint="default"/>
        </w:rPr>
        <w:t> </w:t>
      </w:r>
    </w:p>
    <w:p>
      <w:pPr>
        <w:pStyle w:val="BodyText"/>
        <w:spacing w:line="314" w:lineRule="auto" w:before="20"/>
        <w:ind w:left="216" w:right="228" w:firstLine="420"/>
        <w:jc w:val="both"/>
        <w:rPr>
          <w:rFonts w:ascii="宋体" w:hAnsi="宋体" w:cs="宋体" w:eastAsia="宋体" w:hint="default"/>
        </w:rPr>
      </w:pPr>
      <w:r>
        <w:rPr>
          <w:rFonts w:ascii="宋体" w:hAnsi="宋体" w:cs="宋体" w:eastAsia="宋体" w:hint="default"/>
          <w:spacing w:val="-1"/>
        </w:rPr>
        <w:t>1.</w:t>
      </w:r>
      <w:r>
        <w:rPr>
          <w:spacing w:val="-1"/>
        </w:rPr>
        <w:t>太阳能业务：公司积极调整太阳能业务销售结构，在稳固原有零售业务的基础上，加大开</w:t>
      </w:r>
      <w:r>
        <w:rPr>
          <w:w w:val="100"/>
        </w:rPr>
        <w:t> </w:t>
      </w:r>
      <w:r>
        <w:rPr>
          <w:spacing w:val="-4"/>
        </w:rPr>
        <w:t>拓工程市场，产品上以太阳能</w:t>
      </w:r>
      <w:r>
        <w:rPr>
          <w:rFonts w:ascii="宋体" w:hAnsi="宋体" w:cs="宋体" w:eastAsia="宋体" w:hint="default"/>
          <w:spacing w:val="-4"/>
        </w:rPr>
        <w:t>+</w:t>
      </w:r>
      <w:r>
        <w:rPr>
          <w:spacing w:val="-4"/>
        </w:rPr>
        <w:t>多能源复合系统来提升产品竞争力，渠道上以进入房地产集采、医</w:t>
      </w:r>
      <w:r>
        <w:rPr>
          <w:spacing w:val="-34"/>
        </w:rPr>
        <w:t> </w:t>
      </w:r>
      <w:r>
        <w:rPr>
          <w:spacing w:val="-34"/>
        </w:rPr>
      </w:r>
      <w:r>
        <w:rPr/>
        <w:t>疗、酒店等垂直领域来夯实工程渠道的竞争力。</w:t>
      </w:r>
      <w:r>
        <w:rPr>
          <w:rFonts w:ascii="宋体" w:hAnsi="宋体" w:cs="宋体" w:eastAsia="宋体" w:hint="default"/>
          <w:b/>
          <w:bCs/>
          <w:w w:val="99"/>
        </w:rPr>
        <w:t> </w:t>
      </w:r>
      <w:r>
        <w:rPr>
          <w:rFonts w:ascii="宋体" w:hAnsi="宋体" w:cs="宋体" w:eastAsia="宋体" w:hint="default"/>
        </w:rPr>
      </w:r>
    </w:p>
    <w:p>
      <w:pPr>
        <w:pStyle w:val="BodyText"/>
        <w:spacing w:line="314" w:lineRule="auto" w:before="20"/>
        <w:ind w:left="216" w:right="231" w:firstLine="420"/>
        <w:jc w:val="both"/>
        <w:rPr>
          <w:rFonts w:ascii="宋体" w:hAnsi="宋体" w:cs="宋体" w:eastAsia="宋体" w:hint="default"/>
        </w:rPr>
      </w:pPr>
      <w:r>
        <w:rPr>
          <w:rFonts w:ascii="宋体" w:hAnsi="宋体" w:cs="宋体" w:eastAsia="宋体" w:hint="default"/>
          <w:spacing w:val="-1"/>
        </w:rPr>
        <w:t>2.</w:t>
      </w:r>
      <w:r>
        <w:rPr>
          <w:spacing w:val="-1"/>
        </w:rPr>
        <w:t>厨电业务：帅康完善线上产品线，采取多种措施，推进线上营销；大力拓展线下下沉渠道</w:t>
      </w:r>
      <w:r>
        <w:rPr>
          <w:w w:val="100"/>
        </w:rPr>
        <w:t> </w:t>
      </w:r>
      <w:r>
        <w:rPr/>
        <w:t>市场，结合地产集中采购、</w:t>
      </w:r>
      <w:r>
        <w:rPr>
          <w:rFonts w:ascii="宋体" w:hAnsi="宋体" w:cs="宋体" w:eastAsia="宋体" w:hint="default"/>
        </w:rPr>
        <w:t>KA</w:t>
      </w:r>
      <w:r>
        <w:rPr/>
        <w:t>、专卖店等多种渠道同步发力。</w:t>
      </w:r>
      <w:r>
        <w:rPr>
          <w:rFonts w:ascii="宋体" w:hAnsi="宋体" w:cs="宋体" w:eastAsia="宋体" w:hint="default"/>
        </w:rPr>
        <w:t> </w:t>
      </w:r>
    </w:p>
    <w:p>
      <w:pPr>
        <w:pStyle w:val="BodyText"/>
        <w:spacing w:line="314" w:lineRule="auto" w:before="20"/>
        <w:ind w:left="216" w:right="231" w:firstLine="420"/>
        <w:jc w:val="both"/>
        <w:rPr>
          <w:rFonts w:ascii="宋体" w:hAnsi="宋体" w:cs="宋体" w:eastAsia="宋体" w:hint="default"/>
        </w:rPr>
      </w:pPr>
      <w:r>
        <w:rPr>
          <w:rFonts w:ascii="宋体" w:hAnsi="宋体" w:cs="宋体" w:eastAsia="宋体" w:hint="default"/>
          <w:spacing w:val="-2"/>
        </w:rPr>
        <w:t>3.</w:t>
      </w:r>
      <w:r>
        <w:rPr>
          <w:spacing w:val="-2"/>
        </w:rPr>
        <w:t>空气能业务：广东空气能以“深耕零售、突破工程、领先采暖”作为指导方针，常规零售</w:t>
      </w:r>
      <w:r>
        <w:rPr>
          <w:w w:val="100"/>
        </w:rPr>
        <w:t> </w:t>
      </w:r>
      <w:r>
        <w:rPr/>
        <w:t>依托现有渠道，深耕北方煤改电产品及小型商用机渠道，积极开拓国际市场渠道。</w:t>
      </w:r>
      <w:r>
        <w:rPr>
          <w:rFonts w:ascii="宋体" w:hAnsi="宋体" w:cs="宋体" w:eastAsia="宋体" w:hint="default"/>
        </w:rPr>
        <w:t> </w:t>
      </w:r>
    </w:p>
    <w:p>
      <w:pPr>
        <w:pStyle w:val="Heading2"/>
        <w:spacing w:line="240" w:lineRule="auto" w:before="20"/>
        <w:ind w:left="639" w:right="228"/>
        <w:jc w:val="left"/>
        <w:rPr>
          <w:rFonts w:ascii="宋体" w:hAnsi="宋体" w:cs="宋体" w:eastAsia="宋体" w:hint="default"/>
          <w:b w:val="0"/>
          <w:bCs w:val="0"/>
        </w:rPr>
      </w:pPr>
      <w:r>
        <w:rPr/>
        <w:t>（四）优化组织架构，推行新的激励机制，打造具有经营意识的人才</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85"/>
        <w:ind w:left="216" w:right="22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年，公司继续优化组织架构，完善职业通道发展体系，提高管理效率；推行新的激励机</w:t>
      </w:r>
      <w:r>
        <w:rPr>
          <w:w w:val="100"/>
        </w:rPr>
        <w:t> </w:t>
      </w:r>
      <w:r>
        <w:rPr>
          <w:spacing w:val="-1"/>
        </w:rPr>
        <w:t>制，加大人员覆盖范围、激励数量和激励力度，培养具有经营意识的人才；公司坚持员工队伍培</w:t>
      </w:r>
      <w:r>
        <w:rPr>
          <w:spacing w:val="-56"/>
        </w:rPr>
        <w:t> </w:t>
      </w:r>
      <w:r>
        <w:rPr>
          <w:spacing w:val="-56"/>
        </w:rPr>
      </w:r>
      <w:r>
        <w:rPr>
          <w:spacing w:val="-6"/>
          <w:w w:val="100"/>
        </w:rPr>
        <w:t>养教育，结合“云课堂”，开展线上培训，组织系统的内部技术培训和考核，提升员工的专业技术</w:t>
      </w:r>
      <w:r>
        <w:rPr>
          <w:spacing w:val="-104"/>
          <w:w w:val="100"/>
        </w:rPr>
        <w:t> </w:t>
      </w:r>
      <w:r>
        <w:rPr>
          <w:spacing w:val="-104"/>
          <w:w w:val="100"/>
        </w:rPr>
      </w:r>
      <w:r>
        <w:rPr/>
        <w:t>能力和质量意识。</w:t>
      </w:r>
      <w:r>
        <w:rPr>
          <w:rFonts w:ascii="宋体" w:hAnsi="宋体" w:cs="宋体" w:eastAsia="宋体" w:hint="default"/>
        </w:rPr>
        <w:t> </w:t>
      </w:r>
    </w:p>
    <w:p>
      <w:pPr>
        <w:spacing w:line="314" w:lineRule="auto" w:before="20"/>
        <w:ind w:left="637" w:right="228" w:hanging="3"/>
        <w:jc w:val="left"/>
        <w:rPr>
          <w:rFonts w:ascii="宋体" w:hAnsi="宋体" w:cs="宋体" w:eastAsia="宋体" w:hint="default"/>
          <w:sz w:val="21"/>
          <w:szCs w:val="21"/>
        </w:rPr>
      </w:pPr>
      <w:r>
        <w:rPr>
          <w:rFonts w:ascii="宋体" w:hAnsi="宋体" w:cs="宋体" w:eastAsia="宋体" w:hint="default"/>
          <w:b/>
          <w:bCs/>
          <w:sz w:val="21"/>
          <w:szCs w:val="21"/>
        </w:rPr>
        <w:t>（五）强化日常后台管理，提升服务销售前端的水平</w:t>
      </w:r>
      <w:r>
        <w:rPr>
          <w:rFonts w:ascii="宋体" w:hAnsi="宋体" w:cs="宋体" w:eastAsia="宋体" w:hint="default"/>
          <w:b/>
          <w:bCs/>
          <w:w w:val="99"/>
          <w:sz w:val="21"/>
          <w:szCs w:val="21"/>
        </w:rPr>
        <w:t> </w:t>
      </w:r>
      <w:r>
        <w:rPr>
          <w:rFonts w:ascii="宋体" w:hAnsi="宋体" w:cs="宋体" w:eastAsia="宋体" w:hint="default"/>
          <w:spacing w:val="-7"/>
          <w:w w:val="100"/>
          <w:sz w:val="21"/>
          <w:szCs w:val="21"/>
        </w:rPr>
        <w:t>信息化完成四季沐歌“四通一达”、太阳雨“太阳能管家”等项目建设与运营，打通了总部与</w:t>
      </w:r>
    </w:p>
    <w:p>
      <w:pPr>
        <w:pStyle w:val="BodyText"/>
        <w:spacing w:line="314" w:lineRule="auto" w:before="20"/>
        <w:ind w:left="216" w:right="229"/>
        <w:jc w:val="both"/>
        <w:rPr>
          <w:rFonts w:ascii="宋体" w:hAnsi="宋体" w:cs="宋体" w:eastAsia="宋体" w:hint="default"/>
        </w:rPr>
      </w:pPr>
      <w:r>
        <w:rPr/>
        <w:t>帅康</w:t>
      </w:r>
      <w:r>
        <w:rPr>
          <w:spacing w:val="-29"/>
        </w:rPr>
        <w:t> </w:t>
      </w:r>
      <w:r>
        <w:rPr>
          <w:rFonts w:ascii="宋体" w:hAnsi="宋体" w:cs="宋体" w:eastAsia="宋体" w:hint="default"/>
        </w:rPr>
        <w:t>REIP</w:t>
      </w:r>
      <w:r>
        <w:rPr>
          <w:rFonts w:ascii="宋体" w:hAnsi="宋体" w:cs="宋体" w:eastAsia="宋体" w:hint="default"/>
          <w:spacing w:val="-33"/>
        </w:rPr>
        <w:t> </w:t>
      </w:r>
      <w:r>
        <w:rPr>
          <w:spacing w:val="-4"/>
        </w:rPr>
        <w:t>系统，实现了信息共享和相互协同；计划物流部拓展物流渠道，降低了成本，提高了人</w:t>
      </w:r>
      <w:r>
        <w:rPr>
          <w:spacing w:val="-97"/>
        </w:rPr>
        <w:t> </w:t>
      </w:r>
      <w:r>
        <w:rPr>
          <w:spacing w:val="-97"/>
        </w:rPr>
      </w:r>
      <w:r>
        <w:rPr>
          <w:spacing w:val="-1"/>
        </w:rPr>
        <w:t>均发货量；品管部按照产业类别从软件（标准体系建设）及硬件（检测能力建设）完善质量保证</w:t>
      </w:r>
      <w:r>
        <w:rPr>
          <w:spacing w:val="-55"/>
        </w:rPr>
        <w:t> </w:t>
      </w:r>
      <w:r>
        <w:rPr>
          <w:spacing w:val="-55"/>
        </w:rPr>
      </w:r>
      <w:r>
        <w:rPr>
          <w:spacing w:val="-1"/>
        </w:rPr>
        <w:t>体系；采购部建立价格分析体系，内部建立阳光采购监管体系，采购价格透明化，完善供应商评</w:t>
      </w:r>
      <w:r>
        <w:rPr>
          <w:spacing w:val="-55"/>
        </w:rPr>
        <w:t> </w:t>
      </w:r>
      <w:r>
        <w:rPr>
          <w:spacing w:val="-55"/>
        </w:rPr>
      </w:r>
      <w:r>
        <w:rPr>
          <w:spacing w:val="-1"/>
        </w:rPr>
        <w:t>价体系；财务部充分利用信息化系统，做好各项流程优化改善，做好预算管理，有效控制费用的</w:t>
      </w:r>
      <w:r>
        <w:rPr>
          <w:spacing w:val="-55"/>
        </w:rPr>
        <w:t> </w:t>
      </w:r>
      <w:r>
        <w:rPr>
          <w:spacing w:val="-55"/>
        </w:rPr>
      </w:r>
      <w:r>
        <w:rPr/>
        <w:t>支出，降本增效成效明显，合理有效配置资金，降低融资成本，有效降低公司财务费用。</w:t>
      </w:r>
      <w:r>
        <w:rPr>
          <w:rFonts w:ascii="宋体" w:hAnsi="宋体" w:cs="宋体" w:eastAsia="宋体" w:hint="default"/>
        </w:rPr>
        <w:t> </w:t>
      </w:r>
    </w:p>
    <w:p>
      <w:pPr>
        <w:pStyle w:val="BodyText"/>
        <w:spacing w:line="218" w:lineRule="exact"/>
        <w:ind w:left="216" w:right="0"/>
        <w:jc w:val="both"/>
        <w:rPr>
          <w:rFonts w:ascii="宋体" w:hAnsi="宋体" w:cs="宋体" w:eastAsia="宋体" w:hint="default"/>
        </w:rPr>
      </w:pPr>
      <w:r>
        <w:rPr>
          <w:rFonts w:ascii="宋体"/>
          <w:w w:val="100"/>
        </w:rPr>
        <w:t> </w:t>
      </w:r>
    </w:p>
    <w:p>
      <w:pPr>
        <w:pStyle w:val="Heading2"/>
        <w:spacing w:line="240" w:lineRule="auto" w:before="133"/>
        <w:ind w:left="216" w:right="0"/>
        <w:jc w:val="both"/>
        <w:rPr>
          <w:b w:val="0"/>
          <w:bCs w:val="0"/>
        </w:rPr>
      </w:pPr>
      <w:r>
        <w:rPr/>
        <w:t>二、报告期内主要经营情况</w:t>
      </w:r>
      <w:r>
        <w:rPr>
          <w:b w:val="0"/>
          <w:bCs w:val="0"/>
        </w:rPr>
      </w:r>
    </w:p>
    <w:p>
      <w:pPr>
        <w:pStyle w:val="BodyText"/>
        <w:spacing w:line="297" w:lineRule="auto" w:before="145"/>
        <w:ind w:left="216" w:right="0" w:firstLine="420"/>
        <w:jc w:val="left"/>
      </w:pPr>
      <w:r>
        <w:rPr>
          <w:spacing w:val="-11"/>
          <w:w w:val="100"/>
        </w:rPr>
        <w:t>报告期内，公司经营情况总体稳定，实现营业收入</w:t>
      </w:r>
      <w:r>
        <w:rPr>
          <w:spacing w:val="-71"/>
          <w:w w:val="100"/>
        </w:rPr>
        <w:t> </w:t>
      </w:r>
      <w:r>
        <w:rPr>
          <w:rFonts w:ascii="Times New Roman" w:hAnsi="Times New Roman" w:cs="Times New Roman" w:eastAsia="Times New Roman" w:hint="default"/>
          <w:spacing w:val="-1"/>
          <w:w w:val="100"/>
        </w:rPr>
        <w:t>3,366,098,722.54</w:t>
      </w:r>
      <w:r>
        <w:rPr>
          <w:rFonts w:ascii="Times New Roman" w:hAnsi="Times New Roman" w:cs="Times New Roman" w:eastAsia="Times New Roman" w:hint="default"/>
          <w:spacing w:val="-18"/>
          <w:w w:val="100"/>
        </w:rPr>
        <w:t> </w:t>
      </w:r>
      <w:r>
        <w:rPr>
          <w:spacing w:val="-13"/>
          <w:w w:val="100"/>
        </w:rPr>
        <w:t>元，较上年同期增长</w:t>
      </w:r>
      <w:r>
        <w:rPr>
          <w:spacing w:val="-71"/>
          <w:w w:val="100"/>
        </w:rPr>
        <w:t> </w:t>
      </w:r>
      <w:r>
        <w:rPr>
          <w:rFonts w:ascii="Times New Roman" w:hAnsi="Times New Roman" w:cs="Times New Roman" w:eastAsia="Times New Roman" w:hint="default"/>
          <w:spacing w:val="-1"/>
          <w:w w:val="100"/>
        </w:rPr>
        <w:t>5.96%</w:t>
      </w:r>
      <w:r>
        <w:rPr>
          <w:spacing w:val="-1"/>
          <w:w w:val="100"/>
        </w:rPr>
        <w:t>；</w:t>
      </w:r>
      <w:r>
        <w:rPr>
          <w:w w:val="100"/>
        </w:rPr>
        <w:t> </w:t>
      </w:r>
      <w:r>
        <w:rPr/>
        <w:t>实现归属于上市公司股东的净利润</w:t>
      </w:r>
      <w:r>
        <w:rPr>
          <w:spacing w:val="-54"/>
        </w:rPr>
        <w:t> </w:t>
      </w:r>
      <w:r>
        <w:rPr>
          <w:rFonts w:ascii="Times New Roman" w:hAnsi="Times New Roman" w:cs="Times New Roman" w:eastAsia="Times New Roman" w:hint="default"/>
        </w:rPr>
        <w:t>82,581,503.57</w:t>
      </w:r>
      <w:r>
        <w:rPr>
          <w:rFonts w:ascii="Times New Roman" w:hAnsi="Times New Roman" w:cs="Times New Roman" w:eastAsia="Times New Roman" w:hint="default"/>
          <w:spacing w:val="-5"/>
        </w:rPr>
        <w:t> </w:t>
      </w:r>
      <w:r>
        <w:rPr/>
        <w:t>元，实现扭亏为盈。</w:t>
      </w:r>
    </w:p>
    <w:p>
      <w:pPr>
        <w:pStyle w:val="Heading2"/>
        <w:spacing w:line="240" w:lineRule="auto" w:before="73"/>
        <w:ind w:left="216"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02"/>
        </w:rPr>
        <w:t> </w:t>
      </w:r>
      <w:r>
        <w:rPr/>
        <w:t>主营业务分析</w:t>
      </w:r>
      <w:r>
        <w:rPr>
          <w:b w:val="0"/>
          <w:bCs w:val="0"/>
        </w:rPr>
      </w:r>
    </w:p>
    <w:p>
      <w:pPr>
        <w:pStyle w:val="Heading2"/>
        <w:spacing w:line="240" w:lineRule="auto" w:before="145"/>
        <w:ind w:left="216"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0"/>
        </w:rPr>
        <w:t> </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8"/>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59"/>
        <w:gridCol w:w="1896"/>
        <w:gridCol w:w="1896"/>
        <w:gridCol w:w="1899"/>
      </w:tblGrid>
      <w:tr>
        <w:trPr>
          <w:trHeight w:val="283"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3,366,098,722.54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3,176,685,990.18</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w:t>
            </w:r>
            <w:r>
              <w:rPr>
                <w:rFonts w:ascii="宋体"/>
                <w:sz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2,248,572,596.84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2,138,369,952.14</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w:t>
            </w:r>
            <w:r>
              <w:rPr>
                <w:rFonts w:ascii="宋体"/>
                <w:sz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745,528,845.19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819,728,265.97</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-9.05</w:t>
            </w:r>
            <w:r>
              <w:rPr>
                <w:rFonts w:ascii="宋体"/>
                <w:sz w:val="21"/>
              </w:rPr>
              <w:t> </w:t>
            </w:r>
          </w:p>
        </w:tc>
      </w:tr>
      <w:tr>
        <w:trPr>
          <w:trHeight w:val="281"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196,039,594.82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211,221,838.66</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59"/>
        <w:gridCol w:w="1896"/>
        <w:gridCol w:w="1896"/>
        <w:gridCol w:w="1899"/>
      </w:tblGrid>
      <w:tr>
        <w:trPr>
          <w:trHeight w:val="283"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81,681,965.79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77,990,800.23</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w:t>
            </w:r>
            <w:r>
              <w:rPr>
                <w:rFonts w:ascii="宋体"/>
                <w:sz w:val="21"/>
              </w:rPr>
              <w:t> </w:t>
            </w:r>
          </w:p>
        </w:tc>
      </w:tr>
      <w:tr>
        <w:trPr>
          <w:trHeight w:val="281"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17,270,921.88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23,863,944.74</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-27.63</w:t>
            </w:r>
            <w:r>
              <w:rPr>
                <w:rFonts w:ascii="宋体"/>
                <w:sz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373,375,262.24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-30,880,859.44</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2"/>
                <w:sz w:val="21"/>
                <w:szCs w:val="21"/>
              </w:rPr>
              <w:t>不适用</w:t>
            </w:r>
            <w:r>
              <w:rPr>
                <w:rFonts w:ascii="宋体" w:hAnsi="宋体" w:cs="宋体" w:eastAsia="宋体" w:hint="default"/>
                <w:sz w:val="21"/>
                <w:szCs w:val="21"/>
              </w:rPr>
              <w:t> </w:t>
            </w:r>
          </w:p>
        </w:tc>
      </w:tr>
      <w:tr>
        <w:trPr>
          <w:trHeight w:val="283"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-81,119,733.43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80,646,808.56</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-200.59</w:t>
            </w:r>
            <w:r>
              <w:rPr>
                <w:rFonts w:ascii="宋体"/>
                <w:sz w:val="21"/>
              </w:rPr>
              <w:t> </w:t>
            </w:r>
          </w:p>
        </w:tc>
      </w:tr>
      <w:tr>
        <w:trPr>
          <w:trHeight w:val="281" w:hRule="exact"/>
        </w:trPr>
        <w:tc>
          <w:tcPr>
            <w:tcW w:w="33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91,677,625.70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-190,287,121.65</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2"/>
                <w:sz w:val="21"/>
                <w:szCs w:val="21"/>
              </w:rPr>
              <w:t>不适用</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tabs>
          <w:tab w:pos="637" w:val="left" w:leader="none"/>
        </w:tabs>
        <w:spacing w:line="240" w:lineRule="auto" w:before="36"/>
        <w:ind w:left="216" w:right="228"/>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4"/>
          <w:szCs w:val="24"/>
        </w:rPr>
      </w:pPr>
    </w:p>
    <w:p>
      <w:pPr>
        <w:pStyle w:val="Heading2"/>
        <w:spacing w:line="240" w:lineRule="auto" w:before="36"/>
        <w:ind w:left="216" w:right="22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899" w:val="left" w:leader="none"/>
        </w:tabs>
        <w:spacing w:line="240" w:lineRule="auto" w:before="68"/>
        <w:ind w:left="0" w:right="231"/>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3" w:type="dxa"/>
        <w:tblLayout w:type="fixed"/>
        <w:tblCellMar>
          <w:top w:w="0" w:type="dxa"/>
          <w:left w:w="0" w:type="dxa"/>
          <w:bottom w:w="0" w:type="dxa"/>
          <w:right w:w="0" w:type="dxa"/>
        </w:tblCellMar>
        <w:tblLook w:val="01E0"/>
      </w:tblPr>
      <w:tblGrid>
        <w:gridCol w:w="1136"/>
        <w:gridCol w:w="1688"/>
        <w:gridCol w:w="1687"/>
        <w:gridCol w:w="1138"/>
        <w:gridCol w:w="1135"/>
        <w:gridCol w:w="1138"/>
        <w:gridCol w:w="1128"/>
      </w:tblGrid>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4" w:lineRule="exact" w:before="100"/>
              <w:ind w:left="24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6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58" w:right="139"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60" w:right="14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产品销售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2,992,054,645.34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1,988,578,225.53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33.54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7.21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0.74</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pacing w:val="-77"/>
                <w:sz w:val="21"/>
                <w:szCs w:val="21"/>
              </w:rPr>
              <w:t> </w:t>
            </w:r>
            <w:r>
              <w:rPr>
                <w:rFonts w:ascii="宋体" w:hAnsi="宋体" w:cs="宋体" w:eastAsia="宋体" w:hint="default"/>
                <w:sz w:val="21"/>
                <w:szCs w:val="21"/>
              </w:rPr>
              <w:t>热</w:t>
            </w:r>
            <w:r>
              <w:rPr>
                <w:rFonts w:ascii="宋体" w:hAnsi="宋体" w:cs="宋体" w:eastAsia="宋体" w:hint="default"/>
                <w:spacing w:val="-77"/>
                <w:sz w:val="21"/>
                <w:szCs w:val="21"/>
              </w:rPr>
              <w:t> </w:t>
            </w:r>
            <w:r>
              <w:rPr>
                <w:rFonts w:ascii="宋体" w:hAnsi="宋体" w:cs="宋体" w:eastAsia="宋体" w:hint="default"/>
                <w:spacing w:val="11"/>
                <w:sz w:val="21"/>
                <w:szCs w:val="21"/>
              </w:rPr>
              <w:t>及光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伏工程</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134,652,868.03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109,785,076.95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18.47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-33.40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-30.84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3.02</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8"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E4E4E4" w:color="auto" w:val="clear"/>
              </w:rPr>
              <w:t>主营业务分产品情况</w:t>
            </w:r>
            <w:r>
              <w:rPr>
                <w:rFonts w:ascii="宋体" w:hAnsi="宋体" w:cs="宋体" w:eastAsia="宋体" w:hint="default"/>
                <w:sz w:val="21"/>
                <w:szCs w:val="21"/>
              </w:rPr>
            </w:r>
          </w:p>
        </w:tc>
      </w:tr>
      <w:tr>
        <w:trPr>
          <w:trHeight w:val="823"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6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3" w:lineRule="exact" w:before="98"/>
              <w:ind w:left="24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6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5"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58" w:right="139"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5"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60" w:right="14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5"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5"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77"/>
                <w:sz w:val="21"/>
                <w:szCs w:val="21"/>
              </w:rPr>
              <w:t> </w:t>
            </w:r>
            <w:r>
              <w:rPr>
                <w:rFonts w:ascii="宋体" w:hAnsi="宋体" w:cs="宋体" w:eastAsia="宋体" w:hint="default"/>
                <w:sz w:val="21"/>
                <w:szCs w:val="21"/>
              </w:rPr>
              <w:t>阳</w:t>
            </w:r>
            <w:r>
              <w:rPr>
                <w:rFonts w:ascii="宋体" w:hAnsi="宋体" w:cs="宋体" w:eastAsia="宋体" w:hint="default"/>
                <w:spacing w:val="-77"/>
                <w:sz w:val="21"/>
                <w:szCs w:val="21"/>
              </w:rPr>
              <w:t> </w:t>
            </w:r>
            <w:r>
              <w:rPr>
                <w:rFonts w:ascii="宋体" w:hAnsi="宋体" w:cs="宋体" w:eastAsia="宋体" w:hint="default"/>
                <w:spacing w:val="11"/>
                <w:sz w:val="21"/>
                <w:szCs w:val="21"/>
              </w:rPr>
              <w:t>能热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水器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1,502,742,789.87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1,036,276,744.01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31.04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-14.70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3.86</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空气能</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235,639,906.09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176,473,537.25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25.11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52.14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53.04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0.44</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6"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净水机</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91,010,500.00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66,604,800.00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26.82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48.44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9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4" w:lineRule="exact" w:before="24"/>
              <w:ind w:left="383" w:right="98" w:hanging="104"/>
              <w:jc w:val="left"/>
              <w:rPr>
                <w:rFonts w:ascii="宋体" w:hAnsi="宋体" w:cs="宋体" w:eastAsia="宋体" w:hint="default"/>
                <w:sz w:val="21"/>
                <w:szCs w:val="21"/>
              </w:rPr>
            </w:pPr>
            <w:r>
              <w:rPr>
                <w:rFonts w:ascii="Times New Roman" w:hAnsi="Times New Roman" w:cs="Times New Roman" w:eastAsia="Times New Roman" w:hint="default"/>
                <w:sz w:val="21"/>
                <w:szCs w:val="21"/>
              </w:rPr>
              <w:t>13.96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光伏产品</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17,465,111.87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15,452,301.45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-80.42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4" w:lineRule="exact" w:before="24"/>
              <w:ind w:left="383" w:right="98" w:hanging="104"/>
              <w:jc w:val="left"/>
              <w:rPr>
                <w:rFonts w:ascii="宋体" w:hAnsi="宋体" w:cs="宋体" w:eastAsia="宋体" w:hint="default"/>
                <w:sz w:val="21"/>
                <w:szCs w:val="21"/>
              </w:rPr>
            </w:pPr>
            <w:r>
              <w:rPr>
                <w:rFonts w:ascii="Times New Roman" w:hAnsi="Times New Roman" w:cs="Times New Roman" w:eastAsia="Times New Roman" w:hint="default"/>
                <w:sz w:val="21"/>
                <w:szCs w:val="21"/>
              </w:rPr>
              <w:t>24.10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厨电产品</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832,871,297.77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485,307,703.21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41.73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29.29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47.60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7.23</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电热水器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275,052,627.76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197,410,133.66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28.23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-3.49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7.50</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6"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壁挂炉</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171,925,280.02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120,838,082.90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29.71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324.66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361.22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5.57</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6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3" w:lineRule="exact" w:before="102"/>
              <w:ind w:left="24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6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58" w:right="139"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60" w:right="14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53" w:right="0"/>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2,949,762,462.53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1,964,898,784.63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33.39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2"/>
                <w:sz w:val="21"/>
              </w:rPr>
              <w:t>3.11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0.61</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53" w:right="0"/>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176,945,050.84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133,464,517.85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24.57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28.78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23.71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3.09</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65"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11"/>
        <w:rPr>
          <w:rFonts w:ascii="宋体" w:hAnsi="宋体" w:cs="宋体" w:eastAsia="宋体" w:hint="default"/>
          <w:sz w:val="18"/>
          <w:szCs w:val="18"/>
        </w:rPr>
      </w:pPr>
    </w:p>
    <w:p>
      <w:pPr>
        <w:pStyle w:val="Heading2"/>
        <w:spacing w:line="240" w:lineRule="auto" w:before="36"/>
        <w:ind w:left="216" w:right="228"/>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40" w:lineRule="auto" w:before="56"/>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131"/>
        <w:gridCol w:w="1130"/>
        <w:gridCol w:w="1131"/>
        <w:gridCol w:w="1130"/>
        <w:gridCol w:w="1133"/>
        <w:gridCol w:w="1133"/>
        <w:gridCol w:w="1131"/>
        <w:gridCol w:w="1130"/>
      </w:tblGrid>
      <w:tr>
        <w:trPr>
          <w:trHeight w:val="828" w:hRule="exact"/>
        </w:trPr>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1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1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1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1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生产量比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库存量比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太阳能热</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水器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台、套</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800,944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797,786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13,283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-1.98</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-2.35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31.19</w:t>
            </w:r>
          </w:p>
        </w:tc>
      </w:tr>
      <w:tr>
        <w:trPr>
          <w:trHeight w:val="281" w:hRule="exact"/>
        </w:trPr>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29,207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27,465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5,448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12.76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47.00</w:t>
            </w:r>
          </w:p>
        </w:tc>
      </w:tr>
      <w:tr>
        <w:trPr>
          <w:trHeight w:val="283" w:hRule="exact"/>
        </w:trPr>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80,365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79,501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27,446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61.03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28.31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3.25</w:t>
            </w:r>
          </w:p>
        </w:tc>
      </w:tr>
      <w:tr>
        <w:trPr>
          <w:trHeight w:val="283" w:hRule="exact"/>
        </w:trPr>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厨卫产品</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860,394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844,760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196,188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16.32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23.48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8.66</w:t>
            </w:r>
          </w:p>
        </w:tc>
      </w:tr>
      <w:tr>
        <w:trPr>
          <w:trHeight w:val="281" w:hRule="exact"/>
        </w:trPr>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电热水器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550,762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554,142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85,561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28.74</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40.04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-3.80</w:t>
            </w:r>
          </w:p>
        </w:tc>
      </w:tr>
    </w:tbl>
    <w:p>
      <w:pPr>
        <w:spacing w:line="240" w:lineRule="auto" w:before="0"/>
        <w:rPr>
          <w:rFonts w:ascii="宋体" w:hAnsi="宋体" w:cs="宋体" w:eastAsia="宋体" w:hint="default"/>
          <w:sz w:val="19"/>
          <w:szCs w:val="19"/>
        </w:rPr>
      </w:pPr>
    </w:p>
    <w:p>
      <w:pPr>
        <w:pStyle w:val="Heading2"/>
        <w:spacing w:line="240" w:lineRule="auto" w:before="36"/>
        <w:ind w:left="216" w:right="228"/>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9"/>
        <w:ind w:left="0" w:right="231"/>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52"/>
        <w:gridCol w:w="974"/>
        <w:gridCol w:w="1897"/>
        <w:gridCol w:w="946"/>
        <w:gridCol w:w="1685"/>
        <w:gridCol w:w="876"/>
        <w:gridCol w:w="848"/>
        <w:gridCol w:w="773"/>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0"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分行业</w:t>
            </w:r>
          </w:p>
        </w:tc>
        <w:tc>
          <w:tcPr>
            <w:tcW w:w="9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5" w:right="16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4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auto" w:before="117"/>
              <w:ind w:left="148" w:right="151"/>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5"/>
              <w:ind w:left="117" w:right="113"/>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0" w:right="16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9" w:right="0"/>
              <w:jc w:val="left"/>
              <w:rPr>
                <w:rFonts w:ascii="Times New Roman" w:hAnsi="Times New Roman" w:cs="Times New Roman" w:eastAsia="Times New Roman" w:hint="default"/>
                <w:sz w:val="21"/>
                <w:szCs w:val="21"/>
              </w:rPr>
            </w:pPr>
            <w:r>
              <w:rPr>
                <w:rFonts w:ascii="Times New Roman"/>
                <w:sz w:val="21"/>
              </w:rPr>
              <w:t>1,754,425,805.70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7" w:right="0"/>
              <w:jc w:val="left"/>
              <w:rPr>
                <w:rFonts w:ascii="Times New Roman" w:hAnsi="Times New Roman" w:cs="Times New Roman" w:eastAsia="Times New Roman" w:hint="default"/>
                <w:sz w:val="21"/>
                <w:szCs w:val="21"/>
              </w:rPr>
            </w:pPr>
            <w:r>
              <w:rPr>
                <w:rFonts w:ascii="Times New Roman"/>
                <w:sz w:val="21"/>
              </w:rPr>
              <w:t>88.23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1,645,805,214.71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88.73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6.60</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67" w:right="0"/>
              <w:jc w:val="left"/>
              <w:rPr>
                <w:rFonts w:ascii="Times New Roman" w:hAnsi="Times New Roman" w:cs="Times New Roman" w:eastAsia="Times New Roman" w:hint="default"/>
                <w:sz w:val="21"/>
                <w:szCs w:val="21"/>
              </w:rPr>
            </w:pPr>
            <w:r>
              <w:rPr>
                <w:rFonts w:ascii="Times New Roman"/>
                <w:sz w:val="21"/>
              </w:rPr>
              <w:t>101,294,395.25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5.09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94,896,419.03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5.12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6.74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67" w:right="0"/>
              <w:jc w:val="left"/>
              <w:rPr>
                <w:rFonts w:ascii="Times New Roman" w:hAnsi="Times New Roman" w:cs="Times New Roman" w:eastAsia="Times New Roman" w:hint="default"/>
                <w:sz w:val="21"/>
                <w:szCs w:val="21"/>
              </w:rPr>
            </w:pPr>
            <w:r>
              <w:rPr>
                <w:rFonts w:ascii="Times New Roman"/>
                <w:sz w:val="21"/>
              </w:rPr>
              <w:t>132,858,024.58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6.68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114,122,218.84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6.15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16.42</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9" w:right="0"/>
              <w:jc w:val="left"/>
              <w:rPr>
                <w:rFonts w:ascii="Times New Roman" w:hAnsi="Times New Roman" w:cs="Times New Roman" w:eastAsia="Times New Roman" w:hint="default"/>
                <w:sz w:val="21"/>
                <w:szCs w:val="21"/>
              </w:rPr>
            </w:pPr>
            <w:r>
              <w:rPr>
                <w:rFonts w:ascii="Times New Roman"/>
                <w:sz w:val="21"/>
              </w:rPr>
              <w:t>1,988,578,225.53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2" w:right="0"/>
              <w:jc w:val="left"/>
              <w:rPr>
                <w:rFonts w:ascii="Times New Roman" w:hAnsi="Times New Roman" w:cs="Times New Roman" w:eastAsia="Times New Roman" w:hint="default"/>
                <w:sz w:val="21"/>
                <w:szCs w:val="21"/>
              </w:rPr>
            </w:pPr>
            <w:r>
              <w:rPr>
                <w:rFonts w:ascii="Times New Roman"/>
                <w:sz w:val="21"/>
              </w:rPr>
              <w:t>100.00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1,854,823,852.58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7.21</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供热及</w:t>
            </w:r>
          </w:p>
          <w:p>
            <w:pPr>
              <w:pStyle w:val="TableParagraph"/>
              <w:spacing w:line="240" w:lineRule="auto"/>
              <w:ind w:left="103" w:right="303"/>
              <w:jc w:val="left"/>
              <w:rPr>
                <w:rFonts w:ascii="宋体" w:hAnsi="宋体" w:cs="宋体" w:eastAsia="宋体" w:hint="default"/>
                <w:sz w:val="21"/>
                <w:szCs w:val="21"/>
              </w:rPr>
            </w:pPr>
            <w:r>
              <w:rPr>
                <w:rFonts w:ascii="宋体" w:hAnsi="宋体" w:cs="宋体" w:eastAsia="宋体" w:hint="default"/>
                <w:sz w:val="21"/>
                <w:szCs w:val="21"/>
              </w:rPr>
              <w:t>光伏工</w:t>
            </w:r>
            <w:r>
              <w:rPr>
                <w:rFonts w:ascii="宋体" w:hAnsi="宋体" w:cs="宋体" w:eastAsia="宋体" w:hint="default"/>
                <w:spacing w:val="-102"/>
                <w:sz w:val="21"/>
                <w:szCs w:val="21"/>
              </w:rPr>
              <w:t> </w:t>
            </w:r>
            <w:r>
              <w:rPr>
                <w:rFonts w:ascii="宋体" w:hAnsi="宋体" w:cs="宋体" w:eastAsia="宋体" w:hint="default"/>
                <w:sz w:val="21"/>
                <w:szCs w:val="21"/>
              </w:rPr>
              <w:t>程</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4" w:right="163" w:hanging="209"/>
              <w:jc w:val="left"/>
              <w:rPr>
                <w:rFonts w:ascii="宋体" w:hAnsi="宋体" w:cs="宋体" w:eastAsia="宋体" w:hint="default"/>
                <w:sz w:val="21"/>
                <w:szCs w:val="21"/>
              </w:rPr>
            </w:pPr>
            <w:r>
              <w:rPr>
                <w:rFonts w:ascii="宋体" w:hAnsi="宋体" w:cs="宋体" w:eastAsia="宋体" w:hint="default"/>
                <w:sz w:val="21"/>
                <w:szCs w:val="21"/>
              </w:rPr>
              <w:t>工程施</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67" w:right="0"/>
              <w:jc w:val="left"/>
              <w:rPr>
                <w:rFonts w:ascii="Times New Roman" w:hAnsi="Times New Roman" w:cs="Times New Roman" w:eastAsia="Times New Roman" w:hint="default"/>
                <w:sz w:val="21"/>
                <w:szCs w:val="21"/>
              </w:rPr>
            </w:pPr>
            <w:r>
              <w:rPr>
                <w:rFonts w:ascii="Times New Roman"/>
                <w:sz w:val="21"/>
              </w:rPr>
              <w:t>109,785,076.95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sz w:val="21"/>
              </w:rPr>
              <w:t>100.00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158,747,382.68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-30.84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0"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分产品</w:t>
            </w:r>
          </w:p>
        </w:tc>
        <w:tc>
          <w:tcPr>
            <w:tcW w:w="9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5" w:right="16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4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auto" w:before="117"/>
              <w:ind w:left="148" w:right="151"/>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5"/>
              <w:ind w:left="117" w:right="113"/>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0" w:right="16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7"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太 阳</w:t>
            </w:r>
            <w:r>
              <w:rPr>
                <w:rFonts w:ascii="宋体" w:hAnsi="宋体" w:cs="宋体" w:eastAsia="宋体" w:hint="default"/>
                <w:spacing w:val="-4"/>
                <w:sz w:val="21"/>
                <w:szCs w:val="21"/>
              </w:rPr>
              <w:t> </w:t>
            </w:r>
            <w:r>
              <w:rPr>
                <w:rFonts w:ascii="宋体" w:hAnsi="宋体" w:cs="宋体" w:eastAsia="宋体" w:hint="default"/>
                <w:sz w:val="21"/>
                <w:szCs w:val="21"/>
              </w:rPr>
              <w:t>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热水器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直接材</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914,434,757.38</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88.24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1,100,900,158.03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90.62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-16.94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太 阳</w:t>
            </w:r>
            <w:r>
              <w:rPr>
                <w:rFonts w:ascii="宋体" w:hAnsi="宋体" w:cs="宋体" w:eastAsia="宋体" w:hint="default"/>
                <w:spacing w:val="-4"/>
                <w:sz w:val="21"/>
                <w:szCs w:val="21"/>
              </w:rPr>
              <w:t> </w:t>
            </w:r>
            <w:r>
              <w:rPr>
                <w:rFonts w:ascii="宋体" w:hAnsi="宋体" w:cs="宋体" w:eastAsia="宋体" w:hint="default"/>
                <w:sz w:val="21"/>
                <w:szCs w:val="21"/>
              </w:rPr>
              <w:t>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热水器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直接人</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55,970,174.00</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5.40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52,298,993.47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4.30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7.02</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太 阳</w:t>
            </w:r>
            <w:r>
              <w:rPr>
                <w:rFonts w:ascii="宋体" w:hAnsi="宋体" w:cs="宋体" w:eastAsia="宋体" w:hint="default"/>
                <w:spacing w:val="-4"/>
                <w:sz w:val="21"/>
                <w:szCs w:val="21"/>
              </w:rPr>
              <w:t> </w:t>
            </w:r>
            <w:r>
              <w:rPr>
                <w:rFonts w:ascii="宋体" w:hAnsi="宋体" w:cs="宋体" w:eastAsia="宋体" w:hint="default"/>
                <w:sz w:val="21"/>
                <w:szCs w:val="21"/>
              </w:rPr>
              <w:t>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热水器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制造费</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65,871,812.63</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6.36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61,723,379.09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5.08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6.72</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太 阳</w:t>
            </w:r>
            <w:r>
              <w:rPr>
                <w:rFonts w:ascii="宋体" w:hAnsi="宋体" w:cs="宋体" w:eastAsia="宋体" w:hint="default"/>
                <w:spacing w:val="-4"/>
                <w:sz w:val="21"/>
                <w:szCs w:val="21"/>
              </w:rPr>
              <w:t> </w:t>
            </w:r>
            <w:r>
              <w:rPr>
                <w:rFonts w:ascii="宋体" w:hAnsi="宋体" w:cs="宋体" w:eastAsia="宋体" w:hint="default"/>
                <w:sz w:val="21"/>
                <w:szCs w:val="21"/>
              </w:rPr>
              <w:t>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热水器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1,036,276,744.01</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1,214,922,530.59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-14.70</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直接材</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156,095,526.30</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88.55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100,997,923.56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87.59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54.55</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直接人</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9,086,092.09</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5.16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7,622,343.85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6.61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19.20</w:t>
            </w:r>
          </w:p>
        </w:tc>
        <w:tc>
          <w:tcPr>
            <w:tcW w:w="7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052"/>
        <w:gridCol w:w="974"/>
        <w:gridCol w:w="1897"/>
        <w:gridCol w:w="946"/>
        <w:gridCol w:w="1685"/>
        <w:gridCol w:w="876"/>
        <w:gridCol w:w="848"/>
        <w:gridCol w:w="773"/>
      </w:tblGrid>
      <w:tr>
        <w:trPr>
          <w:trHeight w:val="555"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制造费</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11,090,776.91</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6.29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6,692,998.42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5.80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z w:val="21"/>
              </w:rPr>
              <w:t>65.71</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176,272,395.30</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115,313,265.83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52.86</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直接材</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53,969,273.58</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81.03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29,343,542.70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65.40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83.92</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直接人</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4,663,167.84</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5,924,994.12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13.20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-21.30</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制造费</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7,972,358.58</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11.97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9,599,891.86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21.40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-16.95</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66,604,800.00</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44,868,428.68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48.44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厨 卫</w:t>
            </w:r>
            <w:r>
              <w:rPr>
                <w:rFonts w:ascii="宋体" w:hAnsi="宋体" w:cs="宋体" w:eastAsia="宋体" w:hint="default"/>
                <w:spacing w:val="-4"/>
                <w:sz w:val="21"/>
                <w:szCs w:val="21"/>
              </w:rPr>
              <w:t> </w:t>
            </w:r>
            <w:r>
              <w:rPr>
                <w:rFonts w:ascii="宋体" w:hAnsi="宋体" w:cs="宋体" w:eastAsia="宋体" w:hint="default"/>
                <w:sz w:val="21"/>
                <w:szCs w:val="21"/>
              </w:rPr>
              <w:t>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直接材</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440,115,600.96</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90.69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299,290,518.84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91.02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47.05</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厨 卫</w:t>
            </w:r>
            <w:r>
              <w:rPr>
                <w:rFonts w:ascii="宋体" w:hAnsi="宋体" w:cs="宋体" w:eastAsia="宋体" w:hint="default"/>
                <w:spacing w:val="-4"/>
                <w:sz w:val="21"/>
                <w:szCs w:val="21"/>
              </w:rPr>
              <w:t> </w:t>
            </w:r>
            <w:r>
              <w:rPr>
                <w:rFonts w:ascii="宋体" w:hAnsi="宋体" w:cs="宋体" w:eastAsia="宋体" w:hint="default"/>
                <w:sz w:val="21"/>
                <w:szCs w:val="21"/>
              </w:rPr>
              <w:t>产</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直接人</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18,487,610.30</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3.81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16,227,437.08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4.94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13.93</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厨 卫</w:t>
            </w:r>
            <w:r>
              <w:rPr>
                <w:rFonts w:ascii="宋体" w:hAnsi="宋体" w:cs="宋体" w:eastAsia="宋体" w:hint="default"/>
                <w:spacing w:val="-4"/>
                <w:sz w:val="21"/>
                <w:szCs w:val="21"/>
              </w:rPr>
              <w:t> </w:t>
            </w:r>
            <w:r>
              <w:rPr>
                <w:rFonts w:ascii="宋体" w:hAnsi="宋体" w:cs="宋体" w:eastAsia="宋体" w:hint="default"/>
                <w:sz w:val="21"/>
                <w:szCs w:val="21"/>
              </w:rPr>
              <w:t>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制造费</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26,704,491.95</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5.50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13,276,993.97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4.04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101.13</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厨 卫</w:t>
            </w:r>
            <w:r>
              <w:rPr>
                <w:rFonts w:ascii="宋体" w:hAnsi="宋体" w:cs="宋体" w:eastAsia="宋体" w:hint="default"/>
                <w:spacing w:val="-4"/>
                <w:sz w:val="21"/>
                <w:szCs w:val="21"/>
              </w:rPr>
              <w:t> </w:t>
            </w:r>
            <w:r>
              <w:rPr>
                <w:rFonts w:ascii="宋体" w:hAnsi="宋体" w:cs="宋体" w:eastAsia="宋体" w:hint="default"/>
                <w:sz w:val="21"/>
                <w:szCs w:val="21"/>
              </w:rPr>
              <w:t>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485,307,703.21</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328,794,949.89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47.60</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 热</w:t>
            </w:r>
            <w:r>
              <w:rPr>
                <w:rFonts w:ascii="宋体" w:hAnsi="宋体" w:cs="宋体" w:eastAsia="宋体" w:hint="default"/>
                <w:spacing w:val="-4"/>
                <w:sz w:val="21"/>
                <w:szCs w:val="21"/>
              </w:rPr>
              <w:t> </w:t>
            </w:r>
            <w:r>
              <w:rPr>
                <w:rFonts w:ascii="宋体" w:hAnsi="宋体" w:cs="宋体" w:eastAsia="宋体" w:hint="default"/>
                <w:sz w:val="21"/>
                <w:szCs w:val="21"/>
              </w:rPr>
              <w:t>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直接材</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163,104,198.13</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82.62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168,890,137.63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82.57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-3.43</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 热</w:t>
            </w:r>
            <w:r>
              <w:rPr>
                <w:rFonts w:ascii="宋体" w:hAnsi="宋体" w:cs="宋体" w:eastAsia="宋体" w:hint="default"/>
                <w:spacing w:val="-4"/>
                <w:sz w:val="21"/>
                <w:szCs w:val="21"/>
              </w:rPr>
              <w:t> </w:t>
            </w:r>
            <w:r>
              <w:rPr>
                <w:rFonts w:ascii="宋体" w:hAnsi="宋体" w:cs="宋体" w:eastAsia="宋体" w:hint="default"/>
                <w:sz w:val="21"/>
                <w:szCs w:val="21"/>
              </w:rPr>
              <w:t>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直接人</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13,087,351.02</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6.63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12,822,650.51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6.27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2.06</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 热</w:t>
            </w:r>
            <w:r>
              <w:rPr>
                <w:rFonts w:ascii="宋体" w:hAnsi="宋体" w:cs="宋体" w:eastAsia="宋体" w:hint="default"/>
                <w:spacing w:val="-4"/>
                <w:sz w:val="21"/>
                <w:szCs w:val="21"/>
              </w:rPr>
              <w:t> </w:t>
            </w:r>
            <w:r>
              <w:rPr>
                <w:rFonts w:ascii="宋体" w:hAnsi="宋体" w:cs="宋体" w:eastAsia="宋体" w:hint="default"/>
                <w:sz w:val="21"/>
                <w:szCs w:val="21"/>
              </w:rPr>
              <w:t>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制造费</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21,218,584.51</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10.75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22,828,955.50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2"/>
                <w:sz w:val="21"/>
              </w:rPr>
              <w:t>11.16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-7.05</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 热</w:t>
            </w:r>
            <w:r>
              <w:rPr>
                <w:rFonts w:ascii="宋体" w:hAnsi="宋体" w:cs="宋体" w:eastAsia="宋体" w:hint="default"/>
                <w:spacing w:val="-4"/>
                <w:sz w:val="21"/>
                <w:szCs w:val="21"/>
              </w:rPr>
              <w:t> </w:t>
            </w:r>
            <w:r>
              <w:rPr>
                <w:rFonts w:ascii="宋体" w:hAnsi="宋体" w:cs="宋体" w:eastAsia="宋体" w:hint="default"/>
                <w:sz w:val="21"/>
                <w:szCs w:val="21"/>
              </w:rPr>
              <w:t>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水器</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197,410,133.66</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204,541,743.64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-3.49</w:t>
            </w:r>
          </w:p>
        </w:tc>
        <w:tc>
          <w:tcPr>
            <w:tcW w:w="7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before="36"/>
        <w:ind w:left="216" w:right="228"/>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97" w:lineRule="auto" w:before="57"/>
        <w:ind w:left="216" w:right="225" w:firstLine="420"/>
        <w:jc w:val="left"/>
      </w:pPr>
      <w:r>
        <w:rPr/>
        <w:t>前五名客户销售额 </w:t>
      </w:r>
      <w:r>
        <w:rPr>
          <w:rFonts w:ascii="Times New Roman" w:hAnsi="Times New Roman" w:cs="Times New Roman" w:eastAsia="Times New Roman" w:hint="default"/>
        </w:rPr>
        <w:t>42,880.12 </w:t>
      </w:r>
      <w:r>
        <w:rPr/>
        <w:t>万元，占年度销售总额</w:t>
      </w:r>
      <w:r>
        <w:rPr>
          <w:spacing w:val="-65"/>
        </w:rPr>
        <w:t> </w:t>
      </w:r>
      <w:r>
        <w:rPr>
          <w:rFonts w:ascii="Times New Roman" w:hAnsi="Times New Roman" w:cs="Times New Roman" w:eastAsia="Times New Roman" w:hint="default"/>
        </w:rPr>
        <w:t>12.74%</w:t>
      </w:r>
      <w:r>
        <w:rPr/>
        <w:t>；其中前五名客户销售额中关联</w:t>
      </w:r>
      <w:r>
        <w:rPr>
          <w:w w:val="100"/>
        </w:rPr>
        <w:t> </w:t>
      </w:r>
      <w:r>
        <w:rPr/>
        <w:t>方销售额</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万元，占年度销售总额</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w:t>
      </w:r>
    </w:p>
    <w:p>
      <w:pPr>
        <w:pStyle w:val="BodyText"/>
        <w:spacing w:line="297" w:lineRule="auto" w:before="13"/>
        <w:ind w:left="216" w:right="0" w:firstLine="420"/>
        <w:jc w:val="left"/>
      </w:pPr>
      <w:r>
        <w:rPr/>
        <w:t>前五名供应商采购额 </w:t>
      </w:r>
      <w:r>
        <w:rPr>
          <w:rFonts w:ascii="Times New Roman" w:hAnsi="Times New Roman" w:cs="Times New Roman" w:eastAsia="Times New Roman" w:hint="default"/>
        </w:rPr>
        <w:t>20,073.96 </w:t>
      </w:r>
      <w:r>
        <w:rPr>
          <w:spacing w:val="-5"/>
        </w:rPr>
        <w:t>万元，占年度采购总额</w:t>
      </w:r>
      <w:r>
        <w:rPr>
          <w:spacing w:val="-69"/>
        </w:rPr>
        <w:t> </w:t>
      </w:r>
      <w:r>
        <w:rPr>
          <w:rFonts w:ascii="Times New Roman" w:hAnsi="Times New Roman" w:cs="Times New Roman" w:eastAsia="Times New Roman" w:hint="default"/>
          <w:spacing w:val="-3"/>
        </w:rPr>
        <w:t>8.93%</w:t>
      </w:r>
      <w:r>
        <w:rPr>
          <w:spacing w:val="-3"/>
        </w:rPr>
        <w:t>；其中前五名供应商采购额中关</w:t>
      </w:r>
      <w:r>
        <w:rPr>
          <w:w w:val="100"/>
        </w:rPr>
        <w:t> </w:t>
      </w:r>
      <w:r>
        <w:rPr/>
        <w:t>联方采购额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万元，占年度采购总额</w:t>
      </w:r>
      <w:r>
        <w:rPr>
          <w:spacing w:val="-55"/>
        </w:rPr>
        <w:t> </w:t>
      </w:r>
      <w:r>
        <w:rPr>
          <w:rFonts w:ascii="Times New Roman" w:hAnsi="Times New Roman" w:cs="Times New Roman" w:eastAsia="Times New Roman" w:hint="default"/>
        </w:rPr>
        <w:t>0.00%</w:t>
      </w:r>
      <w:r>
        <w:rPr/>
        <w:t>。</w:t>
      </w:r>
    </w:p>
    <w:p>
      <w:pPr>
        <w:spacing w:line="240" w:lineRule="auto" w:before="4"/>
        <w:rPr>
          <w:rFonts w:ascii="宋体" w:hAnsi="宋体" w:cs="宋体" w:eastAsia="宋体" w:hint="default"/>
          <w:sz w:val="18"/>
          <w:szCs w:val="18"/>
        </w:rPr>
      </w:pPr>
    </w:p>
    <w:p>
      <w:pPr>
        <w:pStyle w:val="Heading2"/>
        <w:tabs>
          <w:tab w:pos="637" w:val="left" w:leader="none"/>
        </w:tabs>
        <w:spacing w:line="240" w:lineRule="auto"/>
        <w:ind w:left="216" w:right="228"/>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92" w:type="dxa"/>
        <w:tblLayout w:type="fixed"/>
        <w:tblCellMar>
          <w:top w:w="0" w:type="dxa"/>
          <w:left w:w="0" w:type="dxa"/>
          <w:bottom w:w="0" w:type="dxa"/>
          <w:right w:w="0" w:type="dxa"/>
        </w:tblCellMar>
        <w:tblLook w:val="01E0"/>
      </w:tblPr>
      <w:tblGrid>
        <w:gridCol w:w="1008"/>
        <w:gridCol w:w="1558"/>
        <w:gridCol w:w="1561"/>
        <w:gridCol w:w="1560"/>
        <w:gridCol w:w="850"/>
        <w:gridCol w:w="2420"/>
      </w:tblGrid>
      <w:tr>
        <w:trPr>
          <w:trHeight w:val="565" w:hRule="exact"/>
        </w:trPr>
        <w:tc>
          <w:tcPr>
            <w:tcW w:w="1008"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利润表</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3"/>
              <w:ind w:left="34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61"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3"/>
              <w:ind w:left="350"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1560"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3"/>
              <w:ind w:left="350"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850"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39" w:lineRule="exact"/>
              <w:ind w:left="220" w:right="0" w:hanging="17"/>
              <w:jc w:val="left"/>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289" w:lineRule="exact"/>
              <w:ind w:left="2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c>
          <w:tcPr>
            <w:tcW w:w="2420"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3"/>
              <w:ind w:left="780"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799" w:hRule="exact"/>
        </w:trPr>
        <w:tc>
          <w:tcPr>
            <w:tcW w:w="1008"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83"/>
              <w:ind w:left="96" w:right="96"/>
              <w:jc w:val="left"/>
              <w:rPr>
                <w:rFonts w:ascii="宋体" w:hAnsi="宋体" w:cs="宋体" w:eastAsia="宋体" w:hint="default"/>
                <w:sz w:val="21"/>
                <w:szCs w:val="21"/>
              </w:rPr>
            </w:pPr>
            <w:r>
              <w:rPr>
                <w:rFonts w:ascii="宋体" w:hAnsi="宋体" w:cs="宋体" w:eastAsia="宋体" w:hint="default"/>
                <w:sz w:val="21"/>
                <w:szCs w:val="21"/>
              </w:rPr>
              <w:t>销 售</w:t>
            </w:r>
            <w:r>
              <w:rPr>
                <w:rFonts w:ascii="宋体" w:hAnsi="宋体" w:cs="宋体" w:eastAsia="宋体" w:hint="default"/>
                <w:spacing w:val="-47"/>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745,528,845.19</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819,728,265.97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-74,199,420.78</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-9.05</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197"/>
              <w:jc w:val="left"/>
              <w:rPr>
                <w:rFonts w:ascii="宋体" w:hAnsi="宋体" w:cs="宋体" w:eastAsia="宋体" w:hint="default"/>
                <w:sz w:val="21"/>
                <w:szCs w:val="21"/>
              </w:rPr>
            </w:pPr>
            <w:r>
              <w:rPr>
                <w:rFonts w:ascii="宋体" w:hAnsi="宋体" w:cs="宋体" w:eastAsia="宋体" w:hint="default"/>
                <w:sz w:val="21"/>
                <w:szCs w:val="21"/>
              </w:rPr>
              <w:t>销售人员薪酬费用、以</w:t>
            </w:r>
            <w:r>
              <w:rPr>
                <w:rFonts w:ascii="宋体" w:hAnsi="宋体" w:cs="宋体" w:eastAsia="宋体" w:hint="default"/>
                <w:w w:val="100"/>
                <w:sz w:val="21"/>
                <w:szCs w:val="21"/>
              </w:rPr>
              <w:t> </w:t>
            </w:r>
            <w:r>
              <w:rPr>
                <w:rFonts w:ascii="宋体" w:hAnsi="宋体" w:cs="宋体" w:eastAsia="宋体" w:hint="default"/>
                <w:sz w:val="21"/>
                <w:szCs w:val="21"/>
              </w:rPr>
              <w:t>及广告费支出下降所致</w:t>
            </w:r>
          </w:p>
        </w:tc>
      </w:tr>
      <w:tr>
        <w:trPr>
          <w:trHeight w:val="1056" w:hRule="exact"/>
        </w:trPr>
        <w:tc>
          <w:tcPr>
            <w:tcW w:w="1008"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5"/>
              <w:ind w:right="0"/>
              <w:jc w:val="left"/>
              <w:rPr>
                <w:rFonts w:ascii="宋体" w:hAnsi="宋体" w:cs="宋体" w:eastAsia="宋体" w:hint="default"/>
                <w:sz w:val="18"/>
                <w:szCs w:val="18"/>
              </w:rPr>
            </w:pPr>
          </w:p>
          <w:p>
            <w:pPr>
              <w:pStyle w:val="TableParagraph"/>
              <w:spacing w:line="272" w:lineRule="exact"/>
              <w:ind w:left="96" w:right="96"/>
              <w:jc w:val="left"/>
              <w:rPr>
                <w:rFonts w:ascii="宋体" w:hAnsi="宋体" w:cs="宋体" w:eastAsia="宋体" w:hint="default"/>
                <w:sz w:val="21"/>
                <w:szCs w:val="21"/>
              </w:rPr>
            </w:pPr>
            <w:r>
              <w:rPr>
                <w:rFonts w:ascii="宋体" w:hAnsi="宋体" w:cs="宋体" w:eastAsia="宋体" w:hint="default"/>
                <w:sz w:val="21"/>
                <w:szCs w:val="21"/>
              </w:rPr>
              <w:t>管 理</w:t>
            </w:r>
            <w:r>
              <w:rPr>
                <w:rFonts w:ascii="宋体" w:hAnsi="宋体" w:cs="宋体" w:eastAsia="宋体" w:hint="default"/>
                <w:spacing w:val="-47"/>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196,039,594.82</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211,221,838.66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-15,182,243.84</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-7.19</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78"/>
              <w:ind w:left="98" w:right="197"/>
              <w:jc w:val="both"/>
              <w:rPr>
                <w:rFonts w:ascii="宋体" w:hAnsi="宋体" w:cs="宋体" w:eastAsia="宋体" w:hint="default"/>
                <w:sz w:val="21"/>
                <w:szCs w:val="21"/>
              </w:rPr>
            </w:pPr>
            <w:r>
              <w:rPr>
                <w:rFonts w:ascii="宋体" w:hAnsi="宋体" w:cs="宋体" w:eastAsia="宋体" w:hint="default"/>
                <w:sz w:val="21"/>
                <w:szCs w:val="21"/>
              </w:rPr>
              <w:t>去年同期厨电业务信息</w:t>
            </w:r>
            <w:r>
              <w:rPr>
                <w:rFonts w:ascii="宋体" w:hAnsi="宋体" w:cs="宋体" w:eastAsia="宋体" w:hint="default"/>
                <w:w w:val="100"/>
                <w:sz w:val="21"/>
                <w:szCs w:val="21"/>
              </w:rPr>
              <w:t> </w:t>
            </w:r>
            <w:r>
              <w:rPr>
                <w:rFonts w:ascii="宋体" w:hAnsi="宋体" w:cs="宋体" w:eastAsia="宋体" w:hint="default"/>
                <w:sz w:val="21"/>
                <w:szCs w:val="21"/>
              </w:rPr>
              <w:t>化、战略研究等咨询支</w:t>
            </w:r>
            <w:r>
              <w:rPr>
                <w:rFonts w:ascii="宋体" w:hAnsi="宋体" w:cs="宋体" w:eastAsia="宋体" w:hint="default"/>
                <w:w w:val="100"/>
                <w:sz w:val="21"/>
                <w:szCs w:val="21"/>
              </w:rPr>
              <w:t> </w:t>
            </w:r>
            <w:r>
              <w:rPr>
                <w:rFonts w:ascii="宋体" w:hAnsi="宋体" w:cs="宋体" w:eastAsia="宋体" w:hint="default"/>
                <w:sz w:val="21"/>
                <w:szCs w:val="21"/>
              </w:rPr>
              <w:t>出增加所致</w:t>
            </w:r>
          </w:p>
        </w:tc>
      </w:tr>
      <w:tr>
        <w:trPr>
          <w:trHeight w:val="564" w:hRule="exact"/>
        </w:trPr>
        <w:tc>
          <w:tcPr>
            <w:tcW w:w="1008"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研 发</w:t>
            </w:r>
            <w:r>
              <w:rPr>
                <w:rFonts w:ascii="宋体" w:hAnsi="宋体" w:cs="宋体" w:eastAsia="宋体" w:hint="default"/>
                <w:spacing w:val="-47"/>
                <w:sz w:val="21"/>
                <w:szCs w:val="21"/>
              </w:rPr>
              <w:t> </w:t>
            </w:r>
            <w:r>
              <w:rPr>
                <w:rFonts w:ascii="宋体" w:hAnsi="宋体" w:cs="宋体" w:eastAsia="宋体" w:hint="default"/>
                <w:sz w:val="21"/>
                <w:szCs w:val="21"/>
              </w:rPr>
              <w:t>费</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81,681,965.79</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77,990,800.23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3,691,165.56</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4.73</w:t>
            </w:r>
          </w:p>
        </w:tc>
        <w:tc>
          <w:tcPr>
            <w:tcW w:w="2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无重大变动</w:t>
            </w:r>
          </w:p>
        </w:tc>
      </w:tr>
    </w:tbl>
    <w:p>
      <w:pPr>
        <w:spacing w:after="0" w:line="240" w:lineRule="auto"/>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tbl>
      <w:tblPr>
        <w:tblW w:w="0" w:type="auto"/>
        <w:jc w:val="left"/>
        <w:tblInd w:w="192" w:type="dxa"/>
        <w:tblLayout w:type="fixed"/>
        <w:tblCellMar>
          <w:top w:w="0" w:type="dxa"/>
          <w:left w:w="0" w:type="dxa"/>
          <w:bottom w:w="0" w:type="dxa"/>
          <w:right w:w="0" w:type="dxa"/>
        </w:tblCellMar>
        <w:tblLook w:val="01E0"/>
      </w:tblPr>
      <w:tblGrid>
        <w:gridCol w:w="1007"/>
        <w:gridCol w:w="1559"/>
        <w:gridCol w:w="1561"/>
        <w:gridCol w:w="1560"/>
        <w:gridCol w:w="850"/>
        <w:gridCol w:w="2420"/>
      </w:tblGrid>
      <w:tr>
        <w:trPr>
          <w:trHeight w:val="1056" w:hRule="exact"/>
        </w:trPr>
        <w:tc>
          <w:tcPr>
            <w:tcW w:w="1007"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6" w:right="95"/>
              <w:jc w:val="left"/>
              <w:rPr>
                <w:rFonts w:ascii="宋体" w:hAnsi="宋体" w:cs="宋体" w:eastAsia="宋体" w:hint="default"/>
                <w:sz w:val="21"/>
                <w:szCs w:val="21"/>
              </w:rPr>
            </w:pPr>
            <w:r>
              <w:rPr>
                <w:rFonts w:ascii="宋体" w:hAnsi="宋体" w:cs="宋体" w:eastAsia="宋体" w:hint="default"/>
                <w:sz w:val="21"/>
                <w:szCs w:val="21"/>
              </w:rPr>
              <w:t>财 务</w:t>
            </w:r>
            <w:r>
              <w:rPr>
                <w:rFonts w:ascii="宋体" w:hAnsi="宋体" w:cs="宋体" w:eastAsia="宋体" w:hint="default"/>
                <w:spacing w:val="-47"/>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559"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33" w:right="0"/>
              <w:jc w:val="left"/>
              <w:rPr>
                <w:rFonts w:ascii="Times New Roman" w:hAnsi="Times New Roman" w:cs="Times New Roman" w:eastAsia="Times New Roman" w:hint="default"/>
                <w:sz w:val="21"/>
                <w:szCs w:val="21"/>
              </w:rPr>
            </w:pPr>
            <w:r>
              <w:rPr>
                <w:rFonts w:ascii="Times New Roman"/>
                <w:sz w:val="21"/>
              </w:rPr>
              <w:t>17,270,921.88</w:t>
            </w:r>
          </w:p>
        </w:tc>
        <w:tc>
          <w:tcPr>
            <w:tcW w:w="1561"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35" w:right="0"/>
              <w:jc w:val="left"/>
              <w:rPr>
                <w:rFonts w:ascii="Times New Roman" w:hAnsi="Times New Roman" w:cs="Times New Roman" w:eastAsia="Times New Roman" w:hint="default"/>
                <w:sz w:val="21"/>
                <w:szCs w:val="21"/>
              </w:rPr>
            </w:pPr>
            <w:r>
              <w:rPr>
                <w:rFonts w:ascii="Times New Roman"/>
                <w:sz w:val="21"/>
              </w:rPr>
              <w:t>23,863,944.74</w:t>
            </w:r>
          </w:p>
        </w:tc>
        <w:tc>
          <w:tcPr>
            <w:tcW w:w="156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68" w:right="0"/>
              <w:jc w:val="left"/>
              <w:rPr>
                <w:rFonts w:ascii="Times New Roman" w:hAnsi="Times New Roman" w:cs="Times New Roman" w:eastAsia="Times New Roman" w:hint="default"/>
                <w:sz w:val="21"/>
                <w:szCs w:val="21"/>
              </w:rPr>
            </w:pPr>
            <w:r>
              <w:rPr>
                <w:rFonts w:ascii="Times New Roman"/>
                <w:sz w:val="21"/>
              </w:rPr>
              <w:t>-6,593,022.86</w:t>
            </w:r>
          </w:p>
        </w:tc>
        <w:tc>
          <w:tcPr>
            <w:tcW w:w="85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-27.63</w:t>
            </w:r>
          </w:p>
        </w:tc>
        <w:tc>
          <w:tcPr>
            <w:tcW w:w="2420" w:type="dxa"/>
            <w:tcBorders>
              <w:top w:val="nil" w:sz="6" w:space="0" w:color="auto"/>
              <w:left w:val="single" w:sz="8" w:space="0" w:color="000000"/>
              <w:bottom w:val="single" w:sz="8" w:space="0" w:color="000000"/>
              <w:right w:val="single" w:sz="8" w:space="0" w:color="000000"/>
            </w:tcBorders>
          </w:tcPr>
          <w:p>
            <w:pPr>
              <w:pStyle w:val="TableParagraph"/>
              <w:spacing w:line="237" w:lineRule="auto" w:before="88"/>
              <w:ind w:left="98" w:right="197"/>
              <w:jc w:val="both"/>
              <w:rPr>
                <w:rFonts w:ascii="宋体" w:hAnsi="宋体" w:cs="宋体" w:eastAsia="宋体" w:hint="default"/>
                <w:sz w:val="21"/>
                <w:szCs w:val="21"/>
              </w:rPr>
            </w:pPr>
            <w:r>
              <w:rPr>
                <w:rFonts w:ascii="宋体" w:hAnsi="宋体" w:cs="宋体" w:eastAsia="宋体" w:hint="default"/>
                <w:sz w:val="21"/>
                <w:szCs w:val="21"/>
              </w:rPr>
              <w:t>借款累计数较去年同期</w:t>
            </w:r>
            <w:r>
              <w:rPr>
                <w:rFonts w:ascii="宋体" w:hAnsi="宋体" w:cs="宋体" w:eastAsia="宋体" w:hint="default"/>
                <w:w w:val="100"/>
                <w:sz w:val="21"/>
                <w:szCs w:val="21"/>
              </w:rPr>
              <w:t> </w:t>
            </w:r>
            <w:r>
              <w:rPr>
                <w:rFonts w:ascii="宋体" w:hAnsi="宋体" w:cs="宋体" w:eastAsia="宋体" w:hint="default"/>
                <w:sz w:val="21"/>
                <w:szCs w:val="21"/>
              </w:rPr>
              <w:t>下降以及利息收入增加</w:t>
            </w:r>
            <w:r>
              <w:rPr>
                <w:rFonts w:ascii="宋体" w:hAnsi="宋体" w:cs="宋体" w:eastAsia="宋体" w:hint="default"/>
                <w:w w:val="100"/>
                <w:sz w:val="21"/>
                <w:szCs w:val="21"/>
              </w:rPr>
              <w:t> </w:t>
            </w:r>
            <w:r>
              <w:rPr>
                <w:rFonts w:ascii="宋体" w:hAnsi="宋体" w:cs="宋体" w:eastAsia="宋体" w:hint="default"/>
                <w:sz w:val="21"/>
                <w:szCs w:val="21"/>
              </w:rPr>
              <w:t>导致利息费用下降</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060" w:right="1560"/>
        </w:sectPr>
      </w:pPr>
    </w:p>
    <w:p>
      <w:pPr>
        <w:pStyle w:val="Heading2"/>
        <w:tabs>
          <w:tab w:pos="637" w:val="left" w:leader="none"/>
        </w:tabs>
        <w:spacing w:line="240" w:lineRule="auto" w:before="36"/>
        <w:ind w:left="216" w:right="-17"/>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left="216" w:right="-17"/>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研发投入情况表</w:t>
      </w:r>
      <w:r>
        <w:rPr>
          <w:b w:val="0"/>
          <w:bCs w:val="0"/>
        </w:rPr>
      </w:r>
    </w:p>
    <w:p>
      <w:pPr>
        <w:pStyle w:val="BodyText"/>
        <w:tabs>
          <w:tab w:pos="963" w:val="left" w:leader="none"/>
        </w:tabs>
        <w:spacing w:line="240" w:lineRule="auto" w:before="40"/>
        <w:ind w:left="216" w:right="-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pPr>
      <w:r>
        <w:rPr/>
        <w:t>单位：元</w:t>
      </w:r>
    </w:p>
    <w:p>
      <w:pPr>
        <w:spacing w:after="0" w:line="240" w:lineRule="auto"/>
        <w:jc w:val="left"/>
        <w:sectPr>
          <w:type w:val="continuous"/>
          <w:pgSz w:w="11910" w:h="16840"/>
          <w:pgMar w:top="1120" w:bottom="1380" w:left="1060" w:right="1560"/>
          <w:cols w:num="2" w:equalWidth="0">
            <w:col w:w="2099" w:space="5895"/>
            <w:col w:w="129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81,681,965.79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81,681,965.79</w:t>
            </w:r>
          </w:p>
        </w:tc>
      </w:tr>
      <w:tr>
        <w:trPr>
          <w:trHeight w:val="282" w:hRule="exact"/>
        </w:trPr>
        <w:tc>
          <w:tcPr>
            <w:tcW w:w="37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2.43</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383</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9.73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sz w:val="17"/>
          <w:szCs w:val="17"/>
        </w:rPr>
      </w:pPr>
    </w:p>
    <w:p>
      <w:pPr>
        <w:pStyle w:val="Heading2"/>
        <w:spacing w:line="240" w:lineRule="auto" w:before="36"/>
        <w:ind w:left="216" w:right="228"/>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情况说明</w:t>
      </w:r>
      <w:r>
        <w:rPr>
          <w:b w:val="0"/>
          <w:bCs w:val="0"/>
        </w:rPr>
      </w:r>
    </w:p>
    <w:p>
      <w:pPr>
        <w:pStyle w:val="BodyText"/>
        <w:spacing w:line="240" w:lineRule="auto" w:before="40"/>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tabs>
          <w:tab w:pos="637" w:val="left" w:leader="none"/>
        </w:tabs>
        <w:spacing w:line="240" w:lineRule="auto"/>
        <w:ind w:left="216" w:right="228"/>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92" w:type="dxa"/>
        <w:tblLayout w:type="fixed"/>
        <w:tblCellMar>
          <w:top w:w="0" w:type="dxa"/>
          <w:left w:w="0" w:type="dxa"/>
          <w:bottom w:w="0" w:type="dxa"/>
          <w:right w:w="0" w:type="dxa"/>
        </w:tblCellMar>
        <w:tblLook w:val="01E0"/>
      </w:tblPr>
      <w:tblGrid>
        <w:gridCol w:w="1292"/>
        <w:gridCol w:w="1558"/>
        <w:gridCol w:w="1702"/>
        <w:gridCol w:w="1702"/>
        <w:gridCol w:w="994"/>
        <w:gridCol w:w="1709"/>
      </w:tblGrid>
      <w:tr>
        <w:trPr>
          <w:trHeight w:val="564" w:hRule="exact"/>
        </w:trPr>
        <w:tc>
          <w:tcPr>
            <w:tcW w:w="129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现金流量表</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0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0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left="420"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994"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exact"/>
              <w:ind w:left="304" w:right="0" w:hanging="32"/>
              <w:jc w:val="left"/>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301" w:lineRule="exact"/>
              <w:ind w:left="304" w:right="0"/>
              <w:jc w:val="left"/>
              <w:rPr>
                <w:rFonts w:ascii="Calibri" w:hAnsi="Calibri" w:cs="Calibri" w:eastAsia="Calibri" w:hint="default"/>
                <w:sz w:val="21"/>
                <w:szCs w:val="21"/>
              </w:rPr>
            </w:pPr>
            <w:r>
              <w:rPr>
                <w:rFonts w:ascii="宋体" w:hAnsi="宋体" w:cs="宋体" w:eastAsia="宋体" w:hint="default"/>
                <w:sz w:val="21"/>
                <w:szCs w:val="21"/>
              </w:rPr>
              <w:t>率</w:t>
            </w:r>
            <w:r>
              <w:rPr>
                <w:rFonts w:ascii="Calibri" w:hAnsi="Calibri" w:cs="Calibri" w:eastAsia="Calibri" w:hint="default"/>
                <w:sz w:val="21"/>
                <w:szCs w:val="21"/>
              </w:rPr>
              <w:t>%</w:t>
            </w:r>
          </w:p>
        </w:tc>
        <w:tc>
          <w:tcPr>
            <w:tcW w:w="1709"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838" w:hRule="exact"/>
        </w:trPr>
        <w:tc>
          <w:tcPr>
            <w:tcW w:w="129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pacing w:val="2"/>
                <w:sz w:val="21"/>
                <w:szCs w:val="21"/>
              </w:rPr>
              <w:t>经营活动产</w:t>
            </w:r>
          </w:p>
          <w:p>
            <w:pPr>
              <w:pStyle w:val="TableParagraph"/>
              <w:spacing w:line="272" w:lineRule="exact" w:before="27"/>
              <w:ind w:left="96" w:right="97"/>
              <w:jc w:val="left"/>
              <w:rPr>
                <w:rFonts w:ascii="宋体" w:hAnsi="宋体" w:cs="宋体" w:eastAsia="宋体" w:hint="default"/>
                <w:sz w:val="21"/>
                <w:szCs w:val="21"/>
              </w:rPr>
            </w:pPr>
            <w:r>
              <w:rPr>
                <w:rFonts w:ascii="宋体" w:hAnsi="宋体" w:cs="宋体" w:eastAsia="宋体" w:hint="default"/>
                <w:spacing w:val="2"/>
                <w:sz w:val="21"/>
                <w:szCs w:val="21"/>
              </w:rPr>
              <w:t>生的现金流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量净额</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1" w:right="0"/>
              <w:jc w:val="center"/>
              <w:rPr>
                <w:rFonts w:ascii="Calibri" w:hAnsi="Calibri" w:cs="Calibri" w:eastAsia="Calibri" w:hint="default"/>
                <w:sz w:val="21"/>
                <w:szCs w:val="21"/>
              </w:rPr>
            </w:pPr>
            <w:r>
              <w:rPr>
                <w:rFonts w:ascii="Calibri"/>
                <w:sz w:val="21"/>
              </w:rPr>
              <w:t>373,375,262.24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5"/>
              <w:jc w:val="right"/>
              <w:rPr>
                <w:rFonts w:ascii="Calibri" w:hAnsi="Calibri" w:cs="Calibri" w:eastAsia="Calibri" w:hint="default"/>
                <w:sz w:val="21"/>
                <w:szCs w:val="21"/>
              </w:rPr>
            </w:pPr>
            <w:r>
              <w:rPr>
                <w:rFonts w:ascii="Calibri"/>
                <w:spacing w:val="-1"/>
                <w:sz w:val="21"/>
              </w:rPr>
              <w:t>-30,880,859.44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404,256,121.68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z w:val="21"/>
                <w:szCs w:val="21"/>
              </w:rPr>
              <w:t>不适用</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主要系经营活动</w:t>
            </w:r>
          </w:p>
          <w:p>
            <w:pPr>
              <w:pStyle w:val="TableParagraph"/>
              <w:spacing w:line="272" w:lineRule="exact" w:before="27"/>
              <w:ind w:left="96" w:right="96"/>
              <w:jc w:val="left"/>
              <w:rPr>
                <w:rFonts w:ascii="宋体" w:hAnsi="宋体" w:cs="宋体" w:eastAsia="宋体" w:hint="default"/>
                <w:sz w:val="21"/>
                <w:szCs w:val="21"/>
              </w:rPr>
            </w:pPr>
            <w:r>
              <w:rPr>
                <w:rFonts w:ascii="宋体" w:hAnsi="宋体" w:cs="宋体" w:eastAsia="宋体" w:hint="default"/>
                <w:sz w:val="21"/>
                <w:szCs w:val="21"/>
              </w:rPr>
              <w:t>现金流量增加所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致。</w:t>
            </w:r>
          </w:p>
        </w:tc>
      </w:tr>
      <w:tr>
        <w:trPr>
          <w:trHeight w:val="1927" w:hRule="exact"/>
        </w:trPr>
        <w:tc>
          <w:tcPr>
            <w:tcW w:w="129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96" w:right="97"/>
              <w:jc w:val="both"/>
              <w:rPr>
                <w:rFonts w:ascii="宋体" w:hAnsi="宋体" w:cs="宋体" w:eastAsia="宋体" w:hint="default"/>
                <w:sz w:val="21"/>
                <w:szCs w:val="21"/>
              </w:rPr>
            </w:pPr>
            <w:r>
              <w:rPr>
                <w:rFonts w:ascii="宋体" w:hAnsi="宋体" w:cs="宋体" w:eastAsia="宋体" w:hint="default"/>
                <w:spacing w:val="2"/>
                <w:sz w:val="21"/>
                <w:szCs w:val="21"/>
              </w:rPr>
              <w:t>投资活动产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生的现金流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量净额</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5" w:right="0"/>
              <w:jc w:val="center"/>
              <w:rPr>
                <w:rFonts w:ascii="Calibri" w:hAnsi="Calibri" w:cs="Calibri" w:eastAsia="Calibri" w:hint="default"/>
                <w:sz w:val="21"/>
                <w:szCs w:val="21"/>
              </w:rPr>
            </w:pPr>
            <w:r>
              <w:rPr>
                <w:rFonts w:ascii="Calibri"/>
                <w:sz w:val="21"/>
              </w:rPr>
              <w:t>-81,119,733.43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80,646,808.56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-161,766,541.99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-200.59</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6" w:right="0"/>
              <w:jc w:val="both"/>
              <w:rPr>
                <w:rFonts w:ascii="宋体" w:hAnsi="宋体" w:cs="宋体" w:eastAsia="宋体" w:hint="default"/>
                <w:sz w:val="21"/>
                <w:szCs w:val="21"/>
              </w:rPr>
            </w:pPr>
            <w:r>
              <w:rPr>
                <w:rFonts w:ascii="宋体" w:hAnsi="宋体" w:cs="宋体" w:eastAsia="宋体" w:hint="default"/>
                <w:sz w:val="21"/>
                <w:szCs w:val="21"/>
              </w:rPr>
              <w:t>主要系本年增加</w:t>
            </w:r>
          </w:p>
          <w:p>
            <w:pPr>
              <w:pStyle w:val="TableParagraph"/>
              <w:spacing w:line="237" w:lineRule="auto" w:before="2"/>
              <w:ind w:left="96" w:right="96"/>
              <w:jc w:val="both"/>
              <w:rPr>
                <w:rFonts w:ascii="宋体" w:hAnsi="宋体" w:cs="宋体" w:eastAsia="宋体" w:hint="default"/>
                <w:sz w:val="21"/>
                <w:szCs w:val="21"/>
              </w:rPr>
            </w:pPr>
            <w:r>
              <w:rPr>
                <w:rFonts w:ascii="宋体" w:hAnsi="宋体" w:cs="宋体" w:eastAsia="宋体" w:hint="default"/>
                <w:sz w:val="21"/>
                <w:szCs w:val="21"/>
              </w:rPr>
              <w:t>投资活动支出所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致，另外上年同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期筹集收购帅康</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少数股东股权款</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收回部分投资，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导致较大变动。</w:t>
            </w:r>
          </w:p>
        </w:tc>
      </w:tr>
      <w:tr>
        <w:trPr>
          <w:trHeight w:val="1109" w:hRule="exact"/>
        </w:trPr>
        <w:tc>
          <w:tcPr>
            <w:tcW w:w="129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37" w:lineRule="auto" w:before="105"/>
              <w:ind w:left="96" w:right="97"/>
              <w:jc w:val="both"/>
              <w:rPr>
                <w:rFonts w:ascii="宋体" w:hAnsi="宋体" w:cs="宋体" w:eastAsia="宋体" w:hint="default"/>
                <w:sz w:val="21"/>
                <w:szCs w:val="21"/>
              </w:rPr>
            </w:pPr>
            <w:r>
              <w:rPr>
                <w:rFonts w:ascii="宋体" w:hAnsi="宋体" w:cs="宋体" w:eastAsia="宋体" w:hint="default"/>
                <w:spacing w:val="2"/>
                <w:sz w:val="21"/>
                <w:szCs w:val="21"/>
              </w:rPr>
              <w:t>筹资活动产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生的现金流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量净额</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19" w:right="0"/>
              <w:jc w:val="center"/>
              <w:rPr>
                <w:rFonts w:ascii="Calibri" w:hAnsi="Calibri" w:cs="Calibri" w:eastAsia="Calibri" w:hint="default"/>
                <w:sz w:val="21"/>
                <w:szCs w:val="21"/>
              </w:rPr>
            </w:pPr>
            <w:r>
              <w:rPr>
                <w:rFonts w:ascii="Calibri"/>
                <w:sz w:val="21"/>
              </w:rPr>
              <w:t>91,677,625.70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96"/>
              <w:jc w:val="right"/>
              <w:rPr>
                <w:rFonts w:ascii="Calibri" w:hAnsi="Calibri" w:cs="Calibri" w:eastAsia="Calibri" w:hint="default"/>
                <w:sz w:val="21"/>
                <w:szCs w:val="21"/>
              </w:rPr>
            </w:pPr>
            <w:r>
              <w:rPr>
                <w:rFonts w:ascii="Calibri"/>
                <w:spacing w:val="-2"/>
                <w:sz w:val="21"/>
              </w:rPr>
              <w:t>-190,287,121.65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97"/>
              <w:jc w:val="right"/>
              <w:rPr>
                <w:rFonts w:ascii="Calibri" w:hAnsi="Calibri" w:cs="Calibri" w:eastAsia="Calibri" w:hint="default"/>
                <w:sz w:val="21"/>
                <w:szCs w:val="21"/>
              </w:rPr>
            </w:pPr>
            <w:r>
              <w:rPr>
                <w:rFonts w:ascii="Calibri"/>
                <w:spacing w:val="-2"/>
                <w:sz w:val="21"/>
              </w:rPr>
              <w:t>281,964,747.35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pacing w:val="-1"/>
                <w:sz w:val="21"/>
                <w:szCs w:val="21"/>
              </w:rPr>
              <w:t>不适用</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6" w:right="0"/>
              <w:jc w:val="both"/>
              <w:rPr>
                <w:rFonts w:ascii="宋体" w:hAnsi="宋体" w:cs="宋体" w:eastAsia="宋体" w:hint="default"/>
                <w:sz w:val="21"/>
                <w:szCs w:val="21"/>
              </w:rPr>
            </w:pPr>
            <w:r>
              <w:rPr>
                <w:rFonts w:ascii="宋体" w:hAnsi="宋体" w:cs="宋体" w:eastAsia="宋体" w:hint="default"/>
                <w:sz w:val="21"/>
                <w:szCs w:val="21"/>
              </w:rPr>
              <w:t>主要系上年同期</w:t>
            </w:r>
          </w:p>
          <w:p>
            <w:pPr>
              <w:pStyle w:val="TableParagraph"/>
              <w:spacing w:line="228" w:lineRule="auto" w:before="10"/>
              <w:ind w:left="96" w:right="95"/>
              <w:jc w:val="both"/>
              <w:rPr>
                <w:rFonts w:ascii="宋体" w:hAnsi="宋体" w:cs="宋体" w:eastAsia="宋体" w:hint="default"/>
                <w:sz w:val="21"/>
                <w:szCs w:val="21"/>
              </w:rPr>
            </w:pPr>
            <w:r>
              <w:rPr>
                <w:rFonts w:ascii="宋体" w:hAnsi="宋体" w:cs="宋体" w:eastAsia="宋体" w:hint="default"/>
                <w:sz w:val="21"/>
                <w:szCs w:val="21"/>
              </w:rPr>
              <w:t>收购帅康少数股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东股权</w:t>
            </w:r>
            <w:r>
              <w:rPr>
                <w:rFonts w:ascii="宋体" w:hAnsi="宋体" w:cs="宋体" w:eastAsia="宋体" w:hint="default"/>
                <w:spacing w:val="-70"/>
                <w:sz w:val="21"/>
                <w:szCs w:val="21"/>
              </w:rPr>
              <w:t> </w:t>
            </w:r>
            <w:r>
              <w:rPr>
                <w:rFonts w:ascii="Calibri" w:hAnsi="Calibri" w:cs="Calibri" w:eastAsia="Calibri" w:hint="default"/>
                <w:sz w:val="21"/>
                <w:szCs w:val="21"/>
              </w:rPr>
              <w:t>1.62</w:t>
            </w:r>
            <w:r>
              <w:rPr>
                <w:rFonts w:ascii="Calibri" w:hAnsi="Calibri" w:cs="Calibri" w:eastAsia="Calibri" w:hint="default"/>
                <w:spacing w:val="-12"/>
                <w:sz w:val="21"/>
                <w:szCs w:val="21"/>
              </w:rPr>
              <w:t> </w:t>
            </w:r>
            <w:r>
              <w:rPr>
                <w:rFonts w:ascii="宋体" w:hAnsi="宋体" w:cs="宋体" w:eastAsia="宋体" w:hint="default"/>
                <w:sz w:val="21"/>
                <w:szCs w:val="21"/>
              </w:rPr>
              <w:t>亿影</w:t>
            </w:r>
            <w:r>
              <w:rPr>
                <w:rFonts w:ascii="宋体" w:hAnsi="宋体" w:cs="宋体" w:eastAsia="宋体" w:hint="default"/>
                <w:w w:val="100"/>
                <w:sz w:val="21"/>
                <w:szCs w:val="21"/>
              </w:rPr>
              <w:t> </w:t>
            </w:r>
            <w:r>
              <w:rPr>
                <w:rFonts w:ascii="宋体" w:hAnsi="宋体" w:cs="宋体" w:eastAsia="宋体" w:hint="default"/>
                <w:sz w:val="21"/>
                <w:szCs w:val="21"/>
              </w:rPr>
              <w:t>响。</w:t>
            </w:r>
          </w:p>
        </w:tc>
      </w:tr>
    </w:tbl>
    <w:p>
      <w:pPr>
        <w:spacing w:line="240" w:lineRule="auto" w:before="10"/>
        <w:rPr>
          <w:rFonts w:ascii="宋体" w:hAnsi="宋体" w:cs="宋体" w:eastAsia="宋体" w:hint="default"/>
          <w:sz w:val="17"/>
          <w:szCs w:val="17"/>
        </w:rPr>
      </w:pPr>
    </w:p>
    <w:p>
      <w:pPr>
        <w:pStyle w:val="Heading2"/>
        <w:tabs>
          <w:tab w:pos="1057" w:val="left" w:leader="none"/>
        </w:tabs>
        <w:spacing w:line="240" w:lineRule="auto" w:before="36"/>
        <w:ind w:left="216"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6"/>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2"/>
        <w:tabs>
          <w:tab w:pos="1057" w:val="left" w:leader="none"/>
        </w:tabs>
        <w:spacing w:line="240" w:lineRule="auto" w:before="36"/>
        <w:ind w:left="216"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963" w:val="left" w:leader="none"/>
        </w:tabs>
        <w:spacing w:line="240" w:lineRule="auto" w:before="58"/>
        <w:ind w:left="216" w:right="-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641" w:val="left" w:leader="none"/>
        </w:tabs>
        <w:spacing w:line="240" w:lineRule="auto" w:before="40"/>
        <w:ind w:left="216" w:right="-17"/>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216" w:right="0"/>
        <w:jc w:val="left"/>
      </w:pPr>
      <w:r>
        <w:rPr/>
        <w:t>单位：万元</w:t>
      </w:r>
    </w:p>
    <w:p>
      <w:pPr>
        <w:spacing w:after="0" w:line="240" w:lineRule="auto"/>
        <w:jc w:val="left"/>
        <w:sectPr>
          <w:type w:val="continuous"/>
          <w:pgSz w:w="11910" w:h="16840"/>
          <w:pgMar w:top="1120" w:bottom="1380" w:left="1060" w:right="1560"/>
          <w:cols w:num="2" w:equalWidth="0">
            <w:col w:w="2959" w:space="4824"/>
            <w:col w:w="1507"/>
          </w:cols>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992"/>
        <w:gridCol w:w="1476"/>
        <w:gridCol w:w="761"/>
        <w:gridCol w:w="1476"/>
        <w:gridCol w:w="792"/>
        <w:gridCol w:w="850"/>
        <w:gridCol w:w="2703"/>
      </w:tblGrid>
      <w:tr>
        <w:trPr>
          <w:trHeight w:val="1412"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7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89"/>
              <w:ind w:left="105" w:right="104"/>
              <w:jc w:val="both"/>
              <w:rPr>
                <w:rFonts w:ascii="宋体" w:hAnsi="宋体" w:cs="宋体" w:eastAsia="宋体" w:hint="default"/>
                <w:sz w:val="18"/>
                <w:szCs w:val="18"/>
              </w:rPr>
            </w:pPr>
            <w:r>
              <w:rPr>
                <w:rFonts w:ascii="宋体" w:hAnsi="宋体" w:cs="宋体" w:eastAsia="宋体" w:hint="default"/>
                <w:sz w:val="18"/>
                <w:szCs w:val="18"/>
              </w:rPr>
              <w:t>本期期 末数占 总资产 的比例</w:t>
            </w:r>
          </w:p>
          <w:p>
            <w:pPr>
              <w:pStyle w:val="TableParagraph"/>
              <w:spacing w:line="247" w:lineRule="exact"/>
              <w:ind w:left="120"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7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89"/>
              <w:ind w:left="117" w:right="123"/>
              <w:jc w:val="both"/>
              <w:rPr>
                <w:rFonts w:ascii="宋体" w:hAnsi="宋体" w:cs="宋体" w:eastAsia="宋体" w:hint="default"/>
                <w:sz w:val="18"/>
                <w:szCs w:val="18"/>
              </w:rPr>
            </w:pPr>
            <w:r>
              <w:rPr>
                <w:rFonts w:ascii="宋体" w:hAnsi="宋体" w:cs="宋体" w:eastAsia="宋体" w:hint="default"/>
                <w:sz w:val="18"/>
                <w:szCs w:val="18"/>
              </w:rPr>
              <w:t>上期期 末数占 总资产 的比例</w:t>
            </w:r>
          </w:p>
          <w:p>
            <w:pPr>
              <w:pStyle w:val="TableParagraph"/>
              <w:spacing w:line="247" w:lineRule="exact"/>
              <w:ind w:left="13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本期期</w:t>
            </w:r>
          </w:p>
          <w:p>
            <w:pPr>
              <w:pStyle w:val="TableParagraph"/>
              <w:spacing w:line="237" w:lineRule="auto" w:before="1"/>
              <w:ind w:left="146" w:right="151"/>
              <w:jc w:val="both"/>
              <w:rPr>
                <w:rFonts w:ascii="宋体" w:hAnsi="宋体" w:cs="宋体" w:eastAsia="宋体" w:hint="default"/>
                <w:sz w:val="18"/>
                <w:szCs w:val="18"/>
              </w:rPr>
            </w:pPr>
            <w:r>
              <w:rPr>
                <w:rFonts w:ascii="宋体" w:hAnsi="宋体" w:cs="宋体" w:eastAsia="宋体" w:hint="default"/>
                <w:sz w:val="18"/>
                <w:szCs w:val="18"/>
              </w:rPr>
              <w:t>末金额 较上期 期末变 动比例</w:t>
            </w:r>
          </w:p>
          <w:p>
            <w:pPr>
              <w:pStyle w:val="TableParagraph"/>
              <w:spacing w:line="247" w:lineRule="exact"/>
              <w:ind w:left="16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66,421.44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19,392.78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242.51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主要系公司本期经营活动产生</w:t>
            </w:r>
          </w:p>
          <w:p>
            <w:pPr>
              <w:pStyle w:val="TableParagraph"/>
              <w:spacing w:line="232" w:lineRule="exact" w:before="23"/>
              <w:ind w:left="100" w:right="102"/>
              <w:jc w:val="left"/>
              <w:rPr>
                <w:rFonts w:ascii="宋体" w:hAnsi="宋体" w:cs="宋体" w:eastAsia="宋体" w:hint="default"/>
                <w:sz w:val="18"/>
                <w:szCs w:val="18"/>
              </w:rPr>
            </w:pPr>
            <w:r>
              <w:rPr>
                <w:rFonts w:ascii="宋体" w:hAnsi="宋体" w:cs="宋体" w:eastAsia="宋体" w:hint="default"/>
                <w:spacing w:val="11"/>
                <w:sz w:val="18"/>
                <w:szCs w:val="18"/>
              </w:rPr>
              <w:t>的现金流量净额较上期增加所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475"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交易性金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56,254.55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8.95</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主要系报告期执行新金融工具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准则科目调整列报所致。</w:t>
            </w:r>
          </w:p>
        </w:tc>
      </w:tr>
      <w:tr>
        <w:trPr>
          <w:trHeight w:val="1412"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以公允价</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1"/>
              <w:jc w:val="both"/>
              <w:rPr>
                <w:rFonts w:ascii="宋体" w:hAnsi="宋体" w:cs="宋体" w:eastAsia="宋体" w:hint="default"/>
                <w:sz w:val="18"/>
                <w:szCs w:val="18"/>
              </w:rPr>
            </w:pPr>
            <w:r>
              <w:rPr>
                <w:rFonts w:ascii="宋体" w:hAnsi="宋体" w:cs="宋体" w:eastAsia="宋体" w:hint="default"/>
                <w:spacing w:val="14"/>
                <w:sz w:val="18"/>
                <w:szCs w:val="18"/>
              </w:rPr>
              <w:t>值计量且</w:t>
            </w:r>
            <w:r>
              <w:rPr>
                <w:rFonts w:ascii="宋体" w:hAnsi="宋体" w:cs="宋体" w:eastAsia="宋体" w:hint="default"/>
                <w:spacing w:val="-71"/>
                <w:sz w:val="18"/>
                <w:szCs w:val="18"/>
              </w:rPr>
              <w:t> </w:t>
            </w:r>
            <w:r>
              <w:rPr>
                <w:rFonts w:ascii="宋体" w:hAnsi="宋体" w:cs="宋体" w:eastAsia="宋体" w:hint="default"/>
                <w:spacing w:val="14"/>
                <w:sz w:val="18"/>
                <w:szCs w:val="18"/>
              </w:rPr>
              <w:t>其变动计</w:t>
            </w:r>
            <w:r>
              <w:rPr>
                <w:rFonts w:ascii="宋体" w:hAnsi="宋体" w:cs="宋体" w:eastAsia="宋体" w:hint="default"/>
                <w:spacing w:val="-71"/>
                <w:sz w:val="18"/>
                <w:szCs w:val="18"/>
              </w:rPr>
              <w:t> </w:t>
            </w:r>
            <w:r>
              <w:rPr>
                <w:rFonts w:ascii="宋体" w:hAnsi="宋体" w:cs="宋体" w:eastAsia="宋体" w:hint="default"/>
                <w:spacing w:val="14"/>
                <w:sz w:val="18"/>
                <w:szCs w:val="18"/>
              </w:rPr>
              <w:t>入当期损</w:t>
            </w:r>
            <w:r>
              <w:rPr>
                <w:rFonts w:ascii="宋体" w:hAnsi="宋体" w:cs="宋体" w:eastAsia="宋体" w:hint="default"/>
                <w:spacing w:val="-71"/>
                <w:sz w:val="18"/>
                <w:szCs w:val="18"/>
              </w:rPr>
              <w:t> </w:t>
            </w:r>
            <w:r>
              <w:rPr>
                <w:rFonts w:ascii="宋体" w:hAnsi="宋体" w:cs="宋体" w:eastAsia="宋体" w:hint="default"/>
                <w:spacing w:val="14"/>
                <w:sz w:val="18"/>
                <w:szCs w:val="18"/>
              </w:rPr>
              <w:t>益的金融</w:t>
            </w:r>
            <w:r>
              <w:rPr>
                <w:rFonts w:ascii="宋体" w:hAnsi="宋体" w:cs="宋体" w:eastAsia="宋体" w:hint="default"/>
                <w:spacing w:val="-71"/>
                <w:sz w:val="18"/>
                <w:szCs w:val="18"/>
              </w:rPr>
              <w:t> </w:t>
            </w:r>
            <w:r>
              <w:rPr>
                <w:rFonts w:ascii="宋体" w:hAnsi="宋体" w:cs="宋体" w:eastAsia="宋体" w:hint="default"/>
                <w:sz w:val="18"/>
                <w:szCs w:val="18"/>
              </w:rPr>
              <w:t>资产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29,956.64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5.16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102"/>
              <w:jc w:val="left"/>
              <w:rPr>
                <w:rFonts w:ascii="宋体" w:hAnsi="宋体" w:cs="宋体" w:eastAsia="宋体" w:hint="default"/>
                <w:sz w:val="18"/>
                <w:szCs w:val="18"/>
              </w:rPr>
            </w:pPr>
            <w:r>
              <w:rPr>
                <w:rFonts w:ascii="宋体" w:hAnsi="宋体" w:cs="宋体" w:eastAsia="宋体" w:hint="default"/>
                <w:spacing w:val="11"/>
                <w:sz w:val="18"/>
                <w:szCs w:val="18"/>
              </w:rPr>
              <w:t>主要系报告期执行新金融工具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准则科目调整列报所致。</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905.12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6,724.74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-86.54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主要为期末公司已背书且在资</w:t>
            </w:r>
          </w:p>
          <w:p>
            <w:pPr>
              <w:pStyle w:val="TableParagraph"/>
              <w:spacing w:line="232" w:lineRule="exact" w:before="24"/>
              <w:ind w:left="100" w:right="102"/>
              <w:jc w:val="left"/>
              <w:rPr>
                <w:rFonts w:ascii="宋体" w:hAnsi="宋体" w:cs="宋体" w:eastAsia="宋体" w:hint="default"/>
                <w:sz w:val="18"/>
                <w:szCs w:val="18"/>
              </w:rPr>
            </w:pPr>
            <w:r>
              <w:rPr>
                <w:rFonts w:ascii="宋体" w:hAnsi="宋体" w:cs="宋体" w:eastAsia="宋体" w:hint="default"/>
                <w:spacing w:val="11"/>
                <w:sz w:val="18"/>
                <w:szCs w:val="18"/>
              </w:rPr>
              <w:t>产负债表日尚未到期的商业承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兑票据减少所致。</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26,698.50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17,150.57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55.67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报告期公司以壁挂炉销售为主</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的赊销业务规模增加所致</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应收款项</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6,405.48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1.02</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主要系报告期执行新金融工具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准则科目调整列报所致。</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一年内到</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81"/>
              <w:jc w:val="left"/>
              <w:rPr>
                <w:rFonts w:ascii="宋体" w:hAnsi="宋体" w:cs="宋体" w:eastAsia="宋体" w:hint="default"/>
                <w:sz w:val="18"/>
                <w:szCs w:val="18"/>
              </w:rPr>
            </w:pPr>
            <w:r>
              <w:rPr>
                <w:rFonts w:ascii="宋体" w:hAnsi="宋体" w:cs="宋体" w:eastAsia="宋体" w:hint="default"/>
                <w:spacing w:val="14"/>
                <w:sz w:val="18"/>
                <w:szCs w:val="18"/>
              </w:rPr>
              <w:t>期的非流</w:t>
            </w:r>
            <w:r>
              <w:rPr>
                <w:rFonts w:ascii="宋体" w:hAnsi="宋体" w:cs="宋体" w:eastAsia="宋体" w:hint="default"/>
                <w:spacing w:val="-71"/>
                <w:sz w:val="18"/>
                <w:szCs w:val="18"/>
              </w:rPr>
              <w:t> </w:t>
            </w:r>
            <w:r>
              <w:rPr>
                <w:rFonts w:ascii="宋体" w:hAnsi="宋体" w:cs="宋体" w:eastAsia="宋体" w:hint="default"/>
                <w:sz w:val="18"/>
                <w:szCs w:val="18"/>
              </w:rPr>
              <w:t>动资产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5,000.00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102"/>
              <w:jc w:val="left"/>
              <w:rPr>
                <w:rFonts w:ascii="宋体" w:hAnsi="宋体" w:cs="宋体" w:eastAsia="宋体" w:hint="default"/>
                <w:sz w:val="18"/>
                <w:szCs w:val="18"/>
              </w:rPr>
            </w:pPr>
            <w:r>
              <w:rPr>
                <w:rFonts w:ascii="宋体" w:hAnsi="宋体" w:cs="宋体" w:eastAsia="宋体" w:hint="default"/>
                <w:spacing w:val="11"/>
                <w:sz w:val="18"/>
                <w:szCs w:val="18"/>
              </w:rPr>
              <w:t>主要系报告期执行新金融工具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准则科目调整列报所致。</w:t>
            </w:r>
          </w:p>
        </w:tc>
      </w:tr>
      <w:tr>
        <w:trPr>
          <w:trHeight w:val="475"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可供出售</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55,931.45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9.63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主要系报告期执行新金融工具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准则科目调整列报所致。</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其他债权</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2,466.24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0.39</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主要系报告期执行新金融工具</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准则科目调整列报所致。</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其他权益</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工具投资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37,668.74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主要系报告期执行新金融工具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准则科目调整列报所致。</w:t>
            </w:r>
          </w:p>
        </w:tc>
      </w:tr>
      <w:tr>
        <w:trPr>
          <w:trHeight w:val="242"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749.79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0.12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5"/>
                <w:sz w:val="18"/>
              </w:rPr>
              <w:t>1,105.27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0.19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-32.16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报告期在建工程项目验收所致</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其他非流</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515.16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871.81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0.15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-40.91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报告期预付的设备款、工程款减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少所致。</w:t>
            </w:r>
          </w:p>
        </w:tc>
      </w:tr>
      <w:tr>
        <w:trPr>
          <w:trHeight w:val="475"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29,715.05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19,168.09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55.02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报告期子公司扩大银行承兑汇</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票融资规模所致</w:t>
            </w:r>
          </w:p>
        </w:tc>
      </w:tr>
      <w:tr>
        <w:trPr>
          <w:trHeight w:val="245"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1,373.54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5"/>
                <w:sz w:val="18"/>
              </w:rPr>
              <w:t>1,018.28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0.18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34.89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报告期产品质量保证增加所致。</w:t>
            </w:r>
          </w:p>
        </w:tc>
      </w:tr>
    </w:tbl>
    <w:p>
      <w:pPr>
        <w:spacing w:line="240" w:lineRule="auto" w:before="10"/>
        <w:rPr>
          <w:rFonts w:ascii="宋体" w:hAnsi="宋体" w:cs="宋体" w:eastAsia="宋体" w:hint="default"/>
          <w:sz w:val="17"/>
          <w:szCs w:val="17"/>
        </w:rPr>
      </w:pPr>
    </w:p>
    <w:p>
      <w:pPr>
        <w:pStyle w:val="Heading2"/>
        <w:tabs>
          <w:tab w:pos="641" w:val="left" w:leader="none"/>
        </w:tabs>
        <w:spacing w:line="240" w:lineRule="auto" w:before="36"/>
        <w:ind w:left="216" w:right="228"/>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tabs>
          <w:tab w:pos="963" w:val="left" w:leader="none"/>
        </w:tabs>
        <w:spacing w:line="282" w:lineRule="exact" w:before="56"/>
        <w:ind w:left="216"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216" w:right="228"/>
        <w:jc w:val="left"/>
      </w:pPr>
      <w:r>
        <w:rPr/>
        <w:t>详见第十一节 财务报告</w:t>
      </w:r>
      <w:r>
        <w:rPr>
          <w:spacing w:val="-3"/>
        </w:rPr>
        <w:t> </w:t>
      </w:r>
      <w:r>
        <w:rPr/>
        <w:t>附注七、</w:t>
      </w:r>
      <w:r>
        <w:rPr>
          <w:rFonts w:ascii="Times New Roman" w:hAnsi="Times New Roman" w:cs="Times New Roman" w:eastAsia="Times New Roman" w:hint="default"/>
        </w:rPr>
        <w:t>79</w:t>
      </w:r>
      <w:r>
        <w:rPr/>
        <w:t>、所有权或使用权受到限制的资产。</w:t>
      </w:r>
    </w:p>
    <w:p>
      <w:pPr>
        <w:spacing w:line="240" w:lineRule="auto" w:before="9"/>
        <w:rPr>
          <w:rFonts w:ascii="宋体" w:hAnsi="宋体" w:cs="宋体" w:eastAsia="宋体" w:hint="default"/>
          <w:sz w:val="21"/>
          <w:szCs w:val="21"/>
        </w:rPr>
      </w:pPr>
    </w:p>
    <w:p>
      <w:pPr>
        <w:pStyle w:val="Heading2"/>
        <w:tabs>
          <w:tab w:pos="641" w:val="left" w:leader="none"/>
        </w:tabs>
        <w:spacing w:line="240" w:lineRule="auto"/>
        <w:ind w:left="216" w:right="228"/>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tabs>
          <w:tab w:pos="975" w:val="left" w:leader="none"/>
        </w:tabs>
        <w:spacing w:line="240" w:lineRule="auto" w:before="56"/>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pStyle w:val="Heading2"/>
        <w:tabs>
          <w:tab w:pos="1057" w:val="left" w:leader="none"/>
        </w:tabs>
        <w:spacing w:line="240" w:lineRule="auto" w:before="43"/>
        <w:ind w:left="216" w:right="228"/>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tabs>
          <w:tab w:pos="963" w:val="left" w:leader="none"/>
        </w:tabs>
        <w:spacing w:line="274" w:lineRule="exact" w:before="82"/>
        <w:ind w:left="216" w:right="307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5"/>
          <w:w w:val="100"/>
        </w:rPr>
        <w:t>具体行业经营性信息分析详见本报告三、（一）行业格局和趋势。</w:t>
      </w:r>
    </w:p>
    <w:p>
      <w:pPr>
        <w:spacing w:after="0" w:line="274" w:lineRule="exact"/>
        <w:jc w:val="left"/>
        <w:sectPr>
          <w:pgSz w:w="11910" w:h="16840"/>
          <w:pgMar w:header="880" w:footer="1195" w:top="1120" w:bottom="1380" w:left="1060" w:right="1560"/>
        </w:sectPr>
      </w:pPr>
    </w:p>
    <w:p>
      <w:pPr>
        <w:spacing w:line="240" w:lineRule="auto" w:before="11"/>
        <w:rPr>
          <w:rFonts w:ascii="宋体" w:hAnsi="宋体" w:cs="宋体" w:eastAsia="宋体" w:hint="default"/>
          <w:sz w:val="29"/>
          <w:szCs w:val="29"/>
        </w:rPr>
      </w:pPr>
    </w:p>
    <w:p>
      <w:pPr>
        <w:pStyle w:val="Heading2"/>
        <w:tabs>
          <w:tab w:pos="1557" w:val="left" w:leader="none"/>
        </w:tabs>
        <w:spacing w:line="240" w:lineRule="auto" w:before="36"/>
        <w:ind w:left="718" w:right="5749"/>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8"/>
        <w:ind w:left="718" w:right="5749"/>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718" w:right="574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3253"/>
        <w:gridCol w:w="850"/>
        <w:gridCol w:w="1131"/>
        <w:gridCol w:w="1133"/>
        <w:gridCol w:w="1133"/>
        <w:gridCol w:w="1525"/>
        <w:gridCol w:w="758"/>
      </w:tblGrid>
      <w:tr>
        <w:trPr>
          <w:trHeight w:val="556" w:hRule="exact"/>
        </w:trPr>
        <w:tc>
          <w:tcPr>
            <w:tcW w:w="32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本期通过设立取得的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控股和参股公司</w:t>
            </w:r>
          </w:p>
        </w:tc>
        <w:tc>
          <w:tcPr>
            <w:tcW w:w="8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3" w:lineRule="exact"/>
              <w:ind w:left="208"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1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11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公司实缴注册</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资本（万元）</w:t>
            </w:r>
          </w:p>
        </w:tc>
        <w:tc>
          <w:tcPr>
            <w:tcW w:w="7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占比</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河北四季沐歌热能科技有限公司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河北邯郸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吴典华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3000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0"/>
              <w:jc w:val="center"/>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河北四季美厨热能科技有限公司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参股</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河北邯郸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陈汉虎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1" w:right="0"/>
              <w:jc w:val="center"/>
              <w:rPr>
                <w:rFonts w:ascii="Times New Roman" w:hAnsi="Times New Roman" w:cs="Times New Roman" w:eastAsia="Times New Roman" w:hint="default"/>
                <w:sz w:val="21"/>
                <w:szCs w:val="21"/>
              </w:rPr>
            </w:pPr>
            <w:r>
              <w:rPr>
                <w:rFonts w:ascii="Times New Roman"/>
                <w:sz w:val="21"/>
              </w:rPr>
              <w:t>30%</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宁波米氪科技有限公司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参股</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浙江宁波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丁如光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2000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21"/>
                <w:szCs w:val="21"/>
              </w:rPr>
            </w:pPr>
            <w:r>
              <w:rPr>
                <w:rFonts w:ascii="Times New Roman"/>
                <w:sz w:val="21"/>
              </w:rPr>
              <w:t>38.7%</w:t>
            </w:r>
          </w:p>
        </w:tc>
      </w:tr>
    </w:tbl>
    <w:p>
      <w:pPr>
        <w:spacing w:line="240" w:lineRule="auto" w:before="9"/>
        <w:rPr>
          <w:rFonts w:ascii="宋体" w:hAnsi="宋体" w:cs="宋体" w:eastAsia="宋体" w:hint="default"/>
          <w:sz w:val="26"/>
          <w:szCs w:val="26"/>
        </w:rPr>
      </w:pPr>
    </w:p>
    <w:p>
      <w:pPr>
        <w:pStyle w:val="Heading2"/>
        <w:spacing w:line="240" w:lineRule="auto" w:before="36"/>
        <w:ind w:left="718" w:right="5749"/>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476" w:val="left" w:leader="none"/>
        </w:tabs>
        <w:spacing w:line="240" w:lineRule="auto" w:before="56"/>
        <w:ind w:left="718" w:right="57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spacing w:line="240" w:lineRule="auto"/>
        <w:ind w:left="718" w:right="5749"/>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476" w:val="left" w:leader="none"/>
        </w:tabs>
        <w:spacing w:line="240" w:lineRule="auto" w:before="58"/>
        <w:ind w:left="718" w:right="57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718" w:right="5749"/>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476" w:val="left" w:leader="none"/>
        </w:tabs>
        <w:spacing w:line="240" w:lineRule="auto" w:before="56"/>
        <w:ind w:left="718" w:right="57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557" w:val="left" w:leader="none"/>
        </w:tabs>
        <w:spacing w:line="240" w:lineRule="auto"/>
        <w:ind w:left="718" w:right="5749"/>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476" w:val="left" w:leader="none"/>
        </w:tabs>
        <w:spacing w:line="240" w:lineRule="auto" w:before="58"/>
        <w:ind w:left="718" w:right="57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557" w:val="left" w:leader="none"/>
        </w:tabs>
        <w:spacing w:line="240" w:lineRule="auto"/>
        <w:ind w:left="718" w:right="5749"/>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464" w:val="left" w:leader="none"/>
        </w:tabs>
        <w:spacing w:line="240" w:lineRule="auto" w:before="56"/>
        <w:ind w:left="718" w:right="57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526"/>
        <w:gridCol w:w="2151"/>
        <w:gridCol w:w="2439"/>
        <w:gridCol w:w="1275"/>
        <w:gridCol w:w="1159"/>
        <w:gridCol w:w="1277"/>
        <w:gridCol w:w="1207"/>
      </w:tblGrid>
      <w:tr>
        <w:trPr>
          <w:trHeight w:val="554" w:hRule="exact"/>
        </w:trPr>
        <w:tc>
          <w:tcPr>
            <w:tcW w:w="5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3"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1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4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0"/>
              <w:ind w:left="794"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2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211"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3" w:lineRule="exact"/>
              <w:ind w:left="21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总资</w:t>
            </w:r>
            <w:r>
              <w:rPr>
                <w:rFonts w:ascii="宋体" w:hAnsi="宋体" w:cs="宋体" w:eastAsia="宋体" w:hint="default"/>
                <w:spacing w:val="-108"/>
                <w:w w:val="100"/>
                <w:sz w:val="21"/>
                <w:szCs w:val="21"/>
              </w:rPr>
              <w:t>产</w:t>
            </w:r>
            <w:r>
              <w:rPr>
                <w:rFonts w:ascii="宋体" w:hAnsi="宋体" w:cs="宋体" w:eastAsia="宋体" w:hint="default"/>
                <w:w w:val="100"/>
                <w:sz w:val="21"/>
                <w:szCs w:val="21"/>
              </w:rPr>
              <w:t>（万</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2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2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554" w:hRule="exact"/>
        </w:trPr>
        <w:tc>
          <w:tcPr>
            <w:tcW w:w="5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1</w:t>
            </w:r>
          </w:p>
        </w:tc>
        <w:tc>
          <w:tcPr>
            <w:tcW w:w="21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right="38"/>
              <w:jc w:val="center"/>
              <w:rPr>
                <w:rFonts w:ascii="宋体" w:hAnsi="宋体" w:cs="宋体" w:eastAsia="宋体" w:hint="default"/>
                <w:sz w:val="21"/>
                <w:szCs w:val="21"/>
              </w:rPr>
            </w:pPr>
            <w:r>
              <w:rPr>
                <w:rFonts w:ascii="宋体" w:hAnsi="宋体" w:cs="宋体" w:eastAsia="宋体" w:hint="default"/>
                <w:sz w:val="21"/>
                <w:szCs w:val="21"/>
              </w:rPr>
              <w:t>太阳雨集团有限公司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太阳能热水器的研发销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11,000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42,841.32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17,267.41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-581.89</w:t>
            </w:r>
          </w:p>
        </w:tc>
      </w:tr>
      <w:tr>
        <w:trPr>
          <w:trHeight w:val="554" w:hRule="exact"/>
        </w:trPr>
        <w:tc>
          <w:tcPr>
            <w:tcW w:w="5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2</w:t>
            </w:r>
          </w:p>
        </w:tc>
        <w:tc>
          <w:tcPr>
            <w:tcW w:w="21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四季沐歌科技集团有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太阳能热水器的研发与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36,156.03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18,631.34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-680.85</w:t>
            </w:r>
          </w:p>
        </w:tc>
      </w:tr>
      <w:tr>
        <w:trPr>
          <w:trHeight w:val="554" w:hRule="exact"/>
        </w:trPr>
        <w:tc>
          <w:tcPr>
            <w:tcW w:w="5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3</w:t>
            </w:r>
          </w:p>
        </w:tc>
        <w:tc>
          <w:tcPr>
            <w:tcW w:w="21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四季沐歌（洛阳）太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阳能有限公司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太阳</w:t>
            </w:r>
            <w:r>
              <w:rPr>
                <w:rFonts w:ascii="宋体" w:hAnsi="宋体" w:cs="宋体" w:eastAsia="宋体" w:hint="default"/>
                <w:spacing w:val="-3"/>
                <w:w w:val="100"/>
                <w:sz w:val="21"/>
                <w:szCs w:val="21"/>
              </w:rPr>
              <w:t>能</w:t>
            </w:r>
            <w:r>
              <w:rPr>
                <w:rFonts w:ascii="宋体" w:hAnsi="宋体" w:cs="宋体" w:eastAsia="宋体" w:hint="default"/>
                <w:w w:val="100"/>
                <w:sz w:val="21"/>
                <w:szCs w:val="21"/>
              </w:rPr>
              <w:t>热</w:t>
            </w:r>
            <w:r>
              <w:rPr>
                <w:rFonts w:ascii="宋体" w:hAnsi="宋体" w:cs="宋体" w:eastAsia="宋体" w:hint="default"/>
                <w:spacing w:val="-3"/>
                <w:w w:val="100"/>
                <w:sz w:val="21"/>
                <w:szCs w:val="21"/>
              </w:rPr>
              <w:t>水</w:t>
            </w:r>
            <w:r>
              <w:rPr>
                <w:rFonts w:ascii="宋体" w:hAnsi="宋体" w:cs="宋体" w:eastAsia="宋体" w:hint="default"/>
                <w:w w:val="100"/>
                <w:sz w:val="21"/>
                <w:szCs w:val="21"/>
              </w:rPr>
              <w:t>器</w:t>
            </w:r>
            <w:r>
              <w:rPr>
                <w:rFonts w:ascii="宋体" w:hAnsi="宋体" w:cs="宋体" w:eastAsia="宋体" w:hint="default"/>
                <w:spacing w:val="-3"/>
                <w:w w:val="100"/>
                <w:sz w:val="21"/>
                <w:szCs w:val="21"/>
              </w:rPr>
              <w:t>的</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spacing w:val="-89"/>
                <w:w w:val="100"/>
                <w:sz w:val="21"/>
                <w:szCs w:val="21"/>
              </w:rPr>
              <w:t>、</w:t>
            </w:r>
            <w:r>
              <w:rPr>
                <w:rFonts w:ascii="宋体" w:hAnsi="宋体" w:cs="宋体" w:eastAsia="宋体" w:hint="default"/>
                <w:w w:val="100"/>
                <w:sz w:val="21"/>
                <w:szCs w:val="21"/>
              </w:rPr>
              <w:t>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44,452.78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37,362.43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397.26</w:t>
            </w:r>
          </w:p>
        </w:tc>
      </w:tr>
      <w:tr>
        <w:trPr>
          <w:trHeight w:val="554" w:hRule="exact"/>
        </w:trPr>
        <w:tc>
          <w:tcPr>
            <w:tcW w:w="5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4</w:t>
            </w:r>
          </w:p>
        </w:tc>
        <w:tc>
          <w:tcPr>
            <w:tcW w:w="21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江苏四季沐歌有限公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太阳能热水器的销售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29,446.09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-1,782.04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-909.52</w:t>
            </w:r>
          </w:p>
        </w:tc>
      </w:tr>
      <w:tr>
        <w:trPr>
          <w:trHeight w:val="829" w:hRule="exact"/>
        </w:trPr>
        <w:tc>
          <w:tcPr>
            <w:tcW w:w="5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5</w:t>
            </w:r>
          </w:p>
        </w:tc>
        <w:tc>
          <w:tcPr>
            <w:tcW w:w="21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3" w:right="141"/>
              <w:jc w:val="left"/>
              <w:rPr>
                <w:rFonts w:ascii="宋体" w:hAnsi="宋体" w:cs="宋体" w:eastAsia="宋体" w:hint="default"/>
                <w:sz w:val="21"/>
                <w:szCs w:val="21"/>
              </w:rPr>
            </w:pPr>
            <w:r>
              <w:rPr>
                <w:rFonts w:ascii="宋体" w:hAnsi="宋体" w:cs="宋体" w:eastAsia="宋体" w:hint="default"/>
                <w:sz w:val="21"/>
                <w:szCs w:val="21"/>
              </w:rPr>
              <w:t>广东日出东方空气能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空气</w:t>
            </w:r>
            <w:r>
              <w:rPr>
                <w:rFonts w:ascii="宋体" w:hAnsi="宋体" w:cs="宋体" w:eastAsia="宋体" w:hint="default"/>
                <w:spacing w:val="-3"/>
                <w:w w:val="100"/>
                <w:sz w:val="21"/>
                <w:szCs w:val="21"/>
              </w:rPr>
              <w:t>能</w:t>
            </w:r>
            <w:r>
              <w:rPr>
                <w:rFonts w:ascii="宋体" w:hAnsi="宋体" w:cs="宋体" w:eastAsia="宋体" w:hint="default"/>
                <w:w w:val="100"/>
                <w:sz w:val="21"/>
                <w:szCs w:val="21"/>
              </w:rPr>
              <w:t>热</w:t>
            </w:r>
            <w:r>
              <w:rPr>
                <w:rFonts w:ascii="宋体" w:hAnsi="宋体" w:cs="宋体" w:eastAsia="宋体" w:hint="default"/>
                <w:spacing w:val="-3"/>
                <w:w w:val="100"/>
                <w:sz w:val="21"/>
                <w:szCs w:val="21"/>
              </w:rPr>
              <w:t>水器</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空</w:t>
            </w:r>
            <w:r>
              <w:rPr>
                <w:rFonts w:ascii="宋体" w:hAnsi="宋体" w:cs="宋体" w:eastAsia="宋体" w:hint="default"/>
                <w:w w:val="100"/>
                <w:sz w:val="21"/>
                <w:szCs w:val="21"/>
              </w:rPr>
              <w:t>气</w:t>
            </w:r>
            <w:r>
              <w:rPr>
                <w:rFonts w:ascii="宋体" w:hAnsi="宋体" w:cs="宋体" w:eastAsia="宋体" w:hint="default"/>
                <w:spacing w:val="-3"/>
                <w:w w:val="100"/>
                <w:sz w:val="21"/>
                <w:szCs w:val="21"/>
              </w:rPr>
              <w:t>能</w:t>
            </w:r>
            <w:r>
              <w:rPr>
                <w:rFonts w:ascii="宋体" w:hAnsi="宋体" w:cs="宋体" w:eastAsia="宋体" w:hint="default"/>
                <w:w w:val="100"/>
                <w:sz w:val="21"/>
                <w:szCs w:val="21"/>
              </w:rPr>
              <w:t>采</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0"/>
                <w:w w:val="100"/>
                <w:sz w:val="21"/>
                <w:szCs w:val="21"/>
              </w:rPr>
              <w:t>暖系统、空气能燥系统等</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生产、销售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12,000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23,982.23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12,359.20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-372.92</w:t>
            </w:r>
          </w:p>
        </w:tc>
      </w:tr>
      <w:tr>
        <w:trPr>
          <w:trHeight w:val="554" w:hRule="exact"/>
        </w:trPr>
        <w:tc>
          <w:tcPr>
            <w:tcW w:w="5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6</w:t>
            </w:r>
          </w:p>
        </w:tc>
        <w:tc>
          <w:tcPr>
            <w:tcW w:w="21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限公司及其子公司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厨房电器的研发、生产、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5,500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121,854.28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14,224.12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5,258.08</w:t>
            </w:r>
          </w:p>
        </w:tc>
      </w:tr>
    </w:tbl>
    <w:p>
      <w:pPr>
        <w:spacing w:line="240" w:lineRule="auto" w:before="10"/>
        <w:rPr>
          <w:rFonts w:ascii="宋体" w:hAnsi="宋体" w:cs="宋体" w:eastAsia="宋体" w:hint="default"/>
          <w:sz w:val="17"/>
          <w:szCs w:val="17"/>
        </w:rPr>
      </w:pPr>
    </w:p>
    <w:p>
      <w:pPr>
        <w:pStyle w:val="Heading2"/>
        <w:tabs>
          <w:tab w:pos="1557" w:val="left" w:leader="none"/>
        </w:tabs>
        <w:spacing w:line="240" w:lineRule="auto" w:before="36"/>
        <w:ind w:left="718" w:right="574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476" w:val="left" w:leader="none"/>
        </w:tabs>
        <w:spacing w:line="240" w:lineRule="auto" w:before="56"/>
        <w:ind w:left="718" w:right="57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557" w:val="left" w:leader="none"/>
        </w:tabs>
        <w:spacing w:line="290" w:lineRule="auto"/>
        <w:ind w:left="718" w:right="57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1464" w:val="left" w:leader="none"/>
        </w:tabs>
        <w:spacing w:line="240" w:lineRule="auto" w:before="12"/>
        <w:ind w:left="718" w:right="57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headerReference w:type="default" r:id="rId17"/>
          <w:footerReference w:type="default" r:id="rId18"/>
          <w:pgSz w:w="11910" w:h="16840"/>
          <w:pgMar w:header="880" w:footer="1195" w:top="1120" w:bottom="1380" w:left="1080" w:right="560"/>
          <w:pgNumType w:start="17"/>
        </w:sectPr>
      </w:pPr>
    </w:p>
    <w:p>
      <w:pPr>
        <w:spacing w:line="240" w:lineRule="auto" w:before="0"/>
        <w:rPr>
          <w:rFonts w:ascii="宋体" w:hAnsi="宋体" w:cs="宋体" w:eastAsia="宋体" w:hint="default"/>
          <w:sz w:val="20"/>
          <w:szCs w:val="20"/>
        </w:rPr>
      </w:pPr>
    </w:p>
    <w:p>
      <w:pPr>
        <w:pStyle w:val="Heading2"/>
        <w:spacing w:line="240" w:lineRule="auto" w:before="182"/>
        <w:ind w:left="558" w:right="0"/>
        <w:jc w:val="left"/>
        <w:rPr>
          <w:b w:val="0"/>
          <w:bCs w:val="0"/>
        </w:rPr>
      </w:pPr>
      <w:r>
        <w:rPr>
          <w:rFonts w:ascii="Times New Roman" w:hAnsi="Times New Roman" w:cs="Times New Roman" w:eastAsia="Times New Roman" w:hint="default"/>
        </w:rPr>
        <w:t>1.</w:t>
      </w:r>
      <w:r>
        <w:rPr/>
        <w:t>太阳能热利用行业</w:t>
      </w:r>
      <w:r>
        <w:rPr>
          <w:b w:val="0"/>
          <w:bCs w:val="0"/>
        </w:rPr>
      </w:r>
    </w:p>
    <w:p>
      <w:pPr>
        <w:pStyle w:val="BodyText"/>
        <w:spacing w:line="304" w:lineRule="auto" w:before="69"/>
        <w:ind w:left="138" w:right="128" w:firstLine="419"/>
        <w:jc w:val="both"/>
      </w:pPr>
      <w:r>
        <w:rPr/>
        <w:t>据《</w:t>
      </w:r>
      <w:r>
        <w:rPr>
          <w:rFonts w:ascii="Times New Roman" w:hAnsi="Times New Roman" w:cs="Times New Roman" w:eastAsia="Times New Roman" w:hint="default"/>
        </w:rPr>
        <w:t>2019 </w:t>
      </w:r>
      <w:r>
        <w:rPr/>
        <w:t>年度中国太阳能热利用行业发展报告》显示：尽管我国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年太阳能供热市场销</w:t>
      </w:r>
      <w:r>
        <w:rPr>
          <w:w w:val="100"/>
        </w:rPr>
        <w:t> </w:t>
      </w:r>
      <w:r>
        <w:rPr>
          <w:spacing w:val="-7"/>
        </w:rPr>
        <w:t>售量和装机总量继续下滑，但总体看，行业供给侧结构性改革、转型升级、贯彻高质量发展要求、</w:t>
      </w:r>
      <w:r>
        <w:rPr>
          <w:spacing w:val="-12"/>
        </w:rPr>
        <w:t> </w:t>
      </w:r>
      <w:r>
        <w:rPr>
          <w:spacing w:val="-12"/>
        </w:rPr>
      </w:r>
      <w:r>
        <w:rPr/>
        <w:t>市场拓展等都取得了一定成绩。</w:t>
      </w:r>
    </w:p>
    <w:p>
      <w:pPr>
        <w:spacing w:line="297" w:lineRule="auto" w:before="28"/>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）市场发展稳中有进，产业集中度继续提高</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7"/>
          <w:w w:val="100"/>
          <w:sz w:val="21"/>
          <w:szCs w:val="21"/>
        </w:rPr>
        <w:t>家用热水：</w:t>
      </w:r>
      <w:r>
        <w:rPr>
          <w:rFonts w:ascii="宋体" w:hAnsi="宋体" w:cs="宋体" w:eastAsia="宋体" w:hint="default"/>
          <w:spacing w:val="-7"/>
          <w:w w:val="100"/>
          <w:sz w:val="21"/>
          <w:szCs w:val="21"/>
        </w:rPr>
        <w:t>家用热水系统销量继续下降，但企业按照消费者需求和期望，“因地制宜”研发新</w:t>
      </w:r>
    </w:p>
    <w:p>
      <w:pPr>
        <w:pStyle w:val="BodyText"/>
        <w:spacing w:line="314" w:lineRule="auto" w:before="34"/>
        <w:ind w:left="560" w:right="0" w:hanging="423"/>
        <w:jc w:val="left"/>
      </w:pPr>
      <w:r>
        <w:rPr/>
        <w:t>产品，部分企业还保持一定销量，有的还有所增长。</w:t>
      </w:r>
      <w:r>
        <w:rPr>
          <w:w w:val="100"/>
        </w:rPr>
        <w:t> </w:t>
      </w:r>
      <w:r>
        <w:rPr>
          <w:rFonts w:ascii="宋体" w:hAnsi="宋体" w:cs="宋体" w:eastAsia="宋体" w:hint="default"/>
          <w:b/>
          <w:bCs/>
          <w:spacing w:val="-2"/>
        </w:rPr>
        <w:t>热水工程：</w:t>
      </w:r>
      <w:r>
        <w:rPr>
          <w:spacing w:val="-2"/>
        </w:rPr>
        <w:t>多地保持稳定增长，企业不断创新、以质取胜、服务提升等“高质量”意识有所</w:t>
      </w:r>
    </w:p>
    <w:p>
      <w:pPr>
        <w:pStyle w:val="BodyText"/>
        <w:spacing w:line="240" w:lineRule="auto" w:before="20"/>
        <w:ind w:left="138" w:right="0"/>
        <w:jc w:val="left"/>
      </w:pPr>
      <w:r>
        <w:rPr/>
        <w:t>强化，一定数量的工程企业销售额增长，部分工程企业销售利润双增。</w:t>
      </w:r>
    </w:p>
    <w:p>
      <w:pPr>
        <w:pStyle w:val="BodyText"/>
        <w:spacing w:line="297" w:lineRule="auto" w:before="85"/>
        <w:ind w:left="138" w:right="128" w:firstLine="422"/>
        <w:jc w:val="both"/>
      </w:pPr>
      <w:r>
        <w:rPr>
          <w:rFonts w:ascii="宋体" w:hAnsi="宋体" w:cs="宋体" w:eastAsia="宋体" w:hint="default"/>
          <w:b/>
          <w:bCs/>
        </w:rPr>
        <w:t>采暖和工农业</w:t>
      </w:r>
      <w:r>
        <w:rPr>
          <w:rFonts w:ascii="Times New Roman" w:hAnsi="Times New Roman" w:cs="Times New Roman" w:eastAsia="Times New Roman" w:hint="default"/>
          <w:b/>
          <w:bCs/>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t>年，新建成一批大中型示范项目，全行业太阳能采暖规模总量呈加速扩</w:t>
      </w:r>
      <w:r>
        <w:rPr>
          <w:w w:val="100"/>
        </w:rPr>
        <w:t> </w:t>
      </w:r>
      <w:r>
        <w:rPr/>
        <w:t>大态势；采暖专用集热器、水箱等部件的技术水平取得了明显提升。</w:t>
      </w:r>
    </w:p>
    <w:p>
      <w:pPr>
        <w:pStyle w:val="BodyText"/>
        <w:spacing w:line="314" w:lineRule="auto" w:before="34"/>
        <w:ind w:left="138" w:right="130" w:firstLine="422"/>
        <w:jc w:val="both"/>
      </w:pPr>
      <w:r>
        <w:rPr>
          <w:rFonts w:ascii="宋体" w:hAnsi="宋体" w:cs="宋体" w:eastAsia="宋体" w:hint="default"/>
          <w:b/>
          <w:bCs/>
          <w:spacing w:val="-2"/>
        </w:rPr>
        <w:t>全产业链：</w:t>
      </w:r>
      <w:r>
        <w:rPr>
          <w:spacing w:val="-2"/>
        </w:rPr>
        <w:t>呈现依托工程、服务工程、差异化发展、专业化制造、工艺工装升级、品质提升</w:t>
      </w:r>
      <w:r>
        <w:rPr>
          <w:w w:val="100"/>
        </w:rPr>
        <w:t> </w:t>
      </w:r>
      <w:r>
        <w:rPr/>
        <w:t>态势。</w:t>
      </w:r>
    </w:p>
    <w:p>
      <w:pPr>
        <w:pStyle w:val="BodyText"/>
        <w:spacing w:line="309" w:lineRule="auto" w:before="20"/>
        <w:ind w:left="138" w:right="128" w:firstLine="422"/>
        <w:jc w:val="both"/>
      </w:pPr>
      <w:r>
        <w:rPr>
          <w:rFonts w:ascii="宋体" w:hAnsi="宋体" w:cs="宋体" w:eastAsia="宋体" w:hint="default"/>
          <w:b/>
          <w:bCs/>
          <w:spacing w:val="-2"/>
        </w:rPr>
        <w:t>产业集中度：</w:t>
      </w:r>
      <w:r>
        <w:rPr>
          <w:spacing w:val="-2"/>
        </w:rPr>
        <w:t>工程市场份额向头部企业集中；毛坯管窑炉集中分布于山东、浙江、云南等省</w:t>
      </w:r>
      <w:r>
        <w:rPr>
          <w:w w:val="100"/>
        </w:rPr>
        <w:t> </w:t>
      </w:r>
      <w:r>
        <w:rPr>
          <w:spacing w:val="-2"/>
        </w:rPr>
        <w:t>份；平板膜层销量较去年有较大幅度增长，其中黑膜占平板集热器销量的</w:t>
      </w:r>
      <w:r>
        <w:rPr/>
        <w:t> </w:t>
      </w:r>
      <w:r>
        <w:rPr>
          <w:rFonts w:ascii="Times New Roman" w:hAnsi="Times New Roman" w:cs="Times New Roman" w:eastAsia="Times New Roman" w:hint="default"/>
          <w:spacing w:val="-2"/>
        </w:rPr>
        <w:t>70%</w:t>
      </w:r>
      <w:r>
        <w:rPr>
          <w:spacing w:val="-2"/>
        </w:rPr>
        <w:t>以上；平板集热器</w:t>
      </w:r>
      <w:r>
        <w:rPr>
          <w:spacing w:val="-88"/>
        </w:rPr>
        <w:t> </w:t>
      </w:r>
      <w:r>
        <w:rPr>
          <w:spacing w:val="-88"/>
        </w:rPr>
      </w:r>
      <w:r>
        <w:rPr>
          <w:spacing w:val="-1"/>
        </w:rPr>
        <w:t>领域，国内市场，集中度略有提升；搪瓷水箱领域，基本形成了以江苏省、山东省为主的生产格</w:t>
      </w:r>
      <w:r>
        <w:rPr>
          <w:spacing w:val="-54"/>
        </w:rPr>
        <w:t> </w:t>
      </w:r>
      <w:r>
        <w:rPr>
          <w:spacing w:val="-54"/>
        </w:rPr>
      </w:r>
      <w:r>
        <w:rPr/>
        <w:t>局，产量向部分企业集中。</w:t>
      </w:r>
    </w:p>
    <w:p>
      <w:pPr>
        <w:spacing w:line="297" w:lineRule="auto" w:before="24"/>
        <w:ind w:left="558" w:right="1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）建筑热水市场稳定发展</w:t>
      </w:r>
      <w:r>
        <w:rPr>
          <w:rFonts w:ascii="宋体" w:hAnsi="宋体" w:cs="宋体" w:eastAsia="宋体" w:hint="default"/>
          <w:b/>
          <w:bCs/>
          <w:w w:val="100"/>
          <w:sz w:val="21"/>
          <w:szCs w:val="21"/>
        </w:rPr>
        <w:t> </w:t>
      </w:r>
      <w:r>
        <w:rPr>
          <w:rFonts w:ascii="宋体" w:hAnsi="宋体" w:cs="宋体" w:eastAsia="宋体" w:hint="default"/>
          <w:spacing w:val="-3"/>
          <w:sz w:val="21"/>
          <w:szCs w:val="21"/>
        </w:rPr>
        <w:t>受国家及地方政府的政策引导，建筑热水市场稳定发展。据统计，</w:t>
      </w:r>
      <w:r>
        <w:rPr>
          <w:rFonts w:ascii="Times New Roman" w:hAnsi="Times New Roman" w:cs="Times New Roman" w:eastAsia="Times New Roman" w:hint="default"/>
          <w:spacing w:val="-3"/>
          <w:sz w:val="21"/>
          <w:szCs w:val="21"/>
        </w:rPr>
        <w:t>2019 </w:t>
      </w:r>
      <w:r>
        <w:rPr>
          <w:rFonts w:ascii="Times New Roman" w:hAnsi="Times New Roman" w:cs="Times New Roman" w:eastAsia="Times New Roman" w:hint="default"/>
          <w:sz w:val="21"/>
          <w:szCs w:val="21"/>
        </w:rPr>
        <w:t> </w:t>
      </w:r>
      <w:r>
        <w:rPr>
          <w:rFonts w:ascii="宋体" w:hAnsi="宋体" w:cs="宋体" w:eastAsia="宋体" w:hint="default"/>
          <w:sz w:val="21"/>
          <w:szCs w:val="21"/>
        </w:rPr>
        <w:t>年建筑热水仍是市场</w:t>
      </w:r>
    </w:p>
    <w:p>
      <w:pPr>
        <w:pStyle w:val="BodyText"/>
        <w:spacing w:line="297" w:lineRule="auto" w:before="13"/>
        <w:ind w:left="138" w:right="0"/>
        <w:jc w:val="left"/>
      </w:pPr>
      <w:r>
        <w:rPr>
          <w:spacing w:val="-2"/>
        </w:rPr>
        <w:t>的主要应用形式，占到太阳能热利用工程市场的</w:t>
      </w:r>
      <w:r>
        <w:rPr/>
        <w:t> </w:t>
      </w:r>
      <w:r>
        <w:rPr>
          <w:rFonts w:ascii="Times New Roman" w:hAnsi="Times New Roman" w:cs="Times New Roman" w:eastAsia="Times New Roman" w:hint="default"/>
          <w:spacing w:val="-2"/>
        </w:rPr>
        <w:t>96%</w:t>
      </w:r>
      <w:r>
        <w:rPr>
          <w:spacing w:val="-2"/>
        </w:rPr>
        <w:t>左右，在建筑热水中又以住宅建筑热水比例</w:t>
      </w:r>
      <w:r>
        <w:rPr>
          <w:spacing w:val="-86"/>
        </w:rPr>
        <w:t> </w:t>
      </w:r>
      <w:r>
        <w:rPr>
          <w:spacing w:val="-86"/>
        </w:rPr>
      </w:r>
      <w:r>
        <w:rPr/>
        <w:t>较大。</w:t>
      </w:r>
    </w:p>
    <w:p>
      <w:pPr>
        <w:pStyle w:val="BodyText"/>
        <w:spacing w:line="297" w:lineRule="auto" w:before="34"/>
        <w:ind w:left="558"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）机遇与挑战</w:t>
      </w:r>
      <w:r>
        <w:rPr>
          <w:rFonts w:ascii="宋体" w:hAnsi="宋体" w:cs="宋体" w:eastAsia="宋体" w:hint="default"/>
          <w:b/>
          <w:bCs/>
          <w:w w:val="100"/>
        </w:rPr>
        <w:t> </w:t>
      </w:r>
      <w:r>
        <w:rPr>
          <w:spacing w:val="-2"/>
        </w:rPr>
        <w:t>顺应全球能源绿色发展的趋势、行业监管要求的提高以及消费者需求的提升，太阳能热利用</w:t>
      </w:r>
    </w:p>
    <w:p>
      <w:pPr>
        <w:pStyle w:val="BodyText"/>
        <w:spacing w:line="240" w:lineRule="auto" w:before="34"/>
        <w:ind w:left="138" w:right="0"/>
        <w:jc w:val="left"/>
      </w:pPr>
      <w:r>
        <w:rPr/>
        <w:t>加快转型升级紧迫性日益显现，机遇与挑战并存。</w:t>
      </w:r>
    </w:p>
    <w:p>
      <w:pPr>
        <w:pStyle w:val="Heading2"/>
        <w:spacing w:line="240" w:lineRule="auto" w:before="85"/>
        <w:ind w:left="560" w:right="0"/>
        <w:jc w:val="left"/>
        <w:rPr>
          <w:b w:val="0"/>
          <w:bCs w:val="0"/>
        </w:rPr>
      </w:pPr>
      <w:r>
        <w:rPr>
          <w:rFonts w:ascii="Times New Roman" w:hAnsi="Times New Roman" w:cs="Times New Roman" w:eastAsia="Times New Roman" w:hint="default"/>
        </w:rPr>
        <w:t>2.</w:t>
      </w:r>
      <w:r>
        <w:rPr/>
        <w:t>厨电行业</w:t>
      </w:r>
      <w:r>
        <w:rPr>
          <w:b w:val="0"/>
          <w:bCs w:val="0"/>
        </w:rPr>
      </w:r>
    </w:p>
    <w:p>
      <w:pPr>
        <w:pStyle w:val="BodyText"/>
        <w:spacing w:line="297" w:lineRule="auto" w:before="69"/>
        <w:ind w:left="138" w:right="128" w:firstLine="419"/>
        <w:jc w:val="both"/>
      </w:pPr>
      <w:r>
        <w:rPr>
          <w:rFonts w:ascii="Times New Roman" w:hAnsi="Times New Roman" w:cs="Times New Roman" w:eastAsia="Times New Roman" w:hint="default"/>
        </w:rPr>
        <w:t>2019 </w:t>
      </w:r>
      <w:r>
        <w:rPr/>
        <w:t>年，厨电市场整体延续了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年的低迷态势，传统厨电品类如油烟机、燃气灶等持续</w:t>
      </w:r>
      <w:r>
        <w:rPr>
          <w:w w:val="100"/>
        </w:rPr>
        <w:t> </w:t>
      </w:r>
      <w:r>
        <w:rPr/>
        <w:t>下滑。</w:t>
      </w:r>
    </w:p>
    <w:p>
      <w:pPr>
        <w:pStyle w:val="BodyText"/>
        <w:spacing w:line="297" w:lineRule="auto" w:before="34"/>
        <w:ind w:left="138" w:right="127" w:firstLine="422"/>
        <w:jc w:val="both"/>
      </w:pPr>
      <w:r>
        <w:rPr>
          <w:rFonts w:ascii="宋体" w:hAnsi="宋体" w:cs="宋体" w:eastAsia="宋体" w:hint="default"/>
          <w:b/>
          <w:bCs/>
        </w:rPr>
        <w:t>增长结构：</w:t>
      </w:r>
      <w:r>
        <w:rPr/>
        <w:t>据奥维云网（</w:t>
      </w:r>
      <w:r>
        <w:rPr>
          <w:rFonts w:ascii="Times New Roman" w:hAnsi="Times New Roman" w:cs="Times New Roman" w:eastAsia="Times New Roman" w:hint="default"/>
        </w:rPr>
        <w:t>AVC</w:t>
      </w:r>
      <w:r>
        <w:rPr/>
        <w:t>）预计，</w:t>
      </w:r>
      <w:r>
        <w:rPr>
          <w:rFonts w:ascii="Times New Roman" w:hAnsi="Times New Roman" w:cs="Times New Roman" w:eastAsia="Times New Roman" w:hint="default"/>
        </w:rPr>
        <w:t>2019 </w:t>
      </w:r>
      <w:r>
        <w:rPr/>
        <w:t>年厨电市场新增需求占比</w:t>
      </w:r>
      <w:r>
        <w:rPr>
          <w:spacing w:val="15"/>
        </w:rPr>
        <w:t> </w:t>
      </w:r>
      <w:r>
        <w:rPr>
          <w:rFonts w:ascii="Times New Roman" w:hAnsi="Times New Roman" w:cs="Times New Roman" w:eastAsia="Times New Roman" w:hint="default"/>
        </w:rPr>
        <w:t>58%</w:t>
      </w:r>
      <w:r>
        <w:rPr/>
        <w:t>，更新需求占比</w:t>
      </w:r>
      <w:r>
        <w:rPr>
          <w:w w:val="100"/>
        </w:rPr>
        <w:t> </w:t>
      </w:r>
      <w:r>
        <w:rPr>
          <w:rFonts w:ascii="Times New Roman" w:hAnsi="Times New Roman" w:cs="Times New Roman" w:eastAsia="Times New Roman" w:hint="default"/>
        </w:rPr>
        <w:t>42%</w:t>
      </w:r>
      <w:r>
        <w:rPr/>
        <w:t>。中国厨电市场未来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年将处于结构换挡期，来自于低线农村市场的新增需求和来自一二线</w:t>
      </w:r>
      <w:r>
        <w:rPr>
          <w:w w:val="100"/>
        </w:rPr>
        <w:t> </w:t>
      </w:r>
      <w:r>
        <w:rPr/>
        <w:t>市场的换新需求将成为下一阶段的核心增长要素。</w:t>
      </w:r>
    </w:p>
    <w:p>
      <w:pPr>
        <w:pStyle w:val="BodyText"/>
        <w:spacing w:line="309" w:lineRule="auto" w:before="34"/>
        <w:ind w:left="138" w:right="128" w:firstLine="422"/>
        <w:jc w:val="both"/>
      </w:pPr>
      <w:r>
        <w:rPr>
          <w:rFonts w:ascii="宋体" w:hAnsi="宋体" w:cs="宋体" w:eastAsia="宋体" w:hint="default"/>
          <w:b/>
          <w:bCs/>
          <w:spacing w:val="-3"/>
        </w:rPr>
        <w:t>产品发展</w:t>
      </w:r>
      <w:r>
        <w:rPr>
          <w:spacing w:val="-3"/>
        </w:rPr>
        <w:t>：油烟机目前处于产品成长后期，市场开始趋向于分化。</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4"/>
        </w:rPr>
        <w:t> </w:t>
      </w:r>
      <w:r>
        <w:rPr/>
        <w:t>年异形态烟机成为重</w:t>
      </w:r>
      <w:r>
        <w:rPr>
          <w:w w:val="100"/>
        </w:rPr>
        <w:t> </w:t>
      </w:r>
      <w:r>
        <w:rPr>
          <w:spacing w:val="-1"/>
        </w:rPr>
        <w:t>要的细分市场切入点。稳定的二元格局给予中国厨电腰部以下市场很好的成长条件，细分市场的</w:t>
      </w:r>
      <w:r>
        <w:rPr>
          <w:spacing w:val="-55"/>
        </w:rPr>
        <w:t> </w:t>
      </w:r>
      <w:r>
        <w:rPr>
          <w:spacing w:val="-55"/>
        </w:rPr>
      </w:r>
      <w:r>
        <w:rPr>
          <w:spacing w:val="-1"/>
        </w:rPr>
        <w:t>成长性将成为下一阶段构建品牌格局的关键。燃气灶目前处于稳定的更新需求释放期，在安全隐</w:t>
      </w:r>
      <w:r>
        <w:rPr>
          <w:spacing w:val="-55"/>
        </w:rPr>
        <w:t> </w:t>
      </w:r>
      <w:r>
        <w:rPr>
          <w:spacing w:val="-55"/>
        </w:rPr>
      </w:r>
      <w:r>
        <w:rPr/>
        <w:t>患的无死角防护升级和火力升级的推动下，燃气灶预计下行态势将趋于平缓。</w:t>
      </w:r>
    </w:p>
    <w:p>
      <w:pPr>
        <w:pStyle w:val="BodyText"/>
        <w:spacing w:line="304" w:lineRule="auto" w:before="24"/>
        <w:ind w:left="138" w:right="128" w:firstLine="422"/>
        <w:jc w:val="both"/>
      </w:pPr>
      <w:r>
        <w:rPr>
          <w:rFonts w:ascii="宋体" w:hAnsi="宋体" w:cs="宋体" w:eastAsia="宋体" w:hint="default"/>
          <w:b/>
          <w:bCs/>
          <w:spacing w:val="-2"/>
        </w:rPr>
        <w:t>品类竞争：</w:t>
      </w:r>
      <w:r>
        <w:rPr>
          <w:spacing w:val="-2"/>
        </w:rPr>
        <w:t>以集成灶为代表的集成厨电，以生态融合为代表的智能厨电，以无油烟为核心突</w:t>
      </w:r>
      <w:r>
        <w:rPr>
          <w:w w:val="100"/>
        </w:rPr>
        <w:t> </w:t>
      </w:r>
      <w:r>
        <w:rPr/>
        <w:t>破的产品在 </w:t>
      </w:r>
      <w:r>
        <w:rPr>
          <w:rFonts w:ascii="Times New Roman" w:hAnsi="Times New Roman" w:cs="Times New Roman" w:eastAsia="Times New Roman" w:hint="default"/>
        </w:rPr>
        <w:t>2019 </w:t>
      </w:r>
      <w:r>
        <w:rPr>
          <w:spacing w:val="-5"/>
        </w:rPr>
        <w:t>年均有所斩获。在未来，厨电市场是否会遭遇其他市场的降维冲击，仍然是每一</w:t>
      </w:r>
      <w:r>
        <w:rPr>
          <w:spacing w:val="-84"/>
        </w:rPr>
        <w:t> </w:t>
      </w:r>
      <w:r>
        <w:rPr>
          <w:spacing w:val="-84"/>
        </w:rPr>
      </w:r>
      <w:r>
        <w:rPr/>
        <w:t>家厨电品牌需要时刻关注的命题。</w:t>
      </w:r>
    </w:p>
    <w:p>
      <w:pPr>
        <w:pStyle w:val="Heading2"/>
        <w:spacing w:line="240" w:lineRule="auto" w:before="28"/>
        <w:ind w:left="550" w:right="0"/>
        <w:jc w:val="left"/>
        <w:rPr>
          <w:b w:val="0"/>
          <w:bCs w:val="0"/>
        </w:rPr>
      </w:pPr>
      <w:r>
        <w:rPr>
          <w:rFonts w:ascii="Times New Roman" w:hAnsi="Times New Roman" w:cs="Times New Roman" w:eastAsia="Times New Roman" w:hint="default"/>
        </w:rPr>
        <w:t>3</w:t>
      </w:r>
      <w:r>
        <w:rPr/>
        <w:t>．空气能行业</w:t>
      </w:r>
      <w:r>
        <w:rPr>
          <w:b w:val="0"/>
          <w:bCs w:val="0"/>
        </w:rPr>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304" w:lineRule="auto"/>
        <w:ind w:left="138" w:right="128" w:firstLine="412"/>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0"/>
        </w:rPr>
        <w:t> </w:t>
      </w:r>
      <w:r>
        <w:rPr>
          <w:spacing w:val="-2"/>
        </w:rPr>
        <w:t>年空气源热泵市场迎来</w:t>
      </w:r>
      <w:r>
        <w:rPr>
          <w:rFonts w:ascii="Times New Roman" w:hAnsi="Times New Roman" w:cs="Times New Roman" w:eastAsia="Times New Roman" w:hint="default"/>
          <w:spacing w:val="-2"/>
        </w:rPr>
        <w:t>“</w:t>
      </w:r>
      <w:r>
        <w:rPr>
          <w:spacing w:val="-2"/>
        </w:rPr>
        <w:t>后煤改电</w:t>
      </w:r>
      <w:r>
        <w:rPr>
          <w:rFonts w:ascii="Times New Roman" w:hAnsi="Times New Roman" w:cs="Times New Roman" w:eastAsia="Times New Roman" w:hint="default"/>
          <w:spacing w:val="-2"/>
        </w:rPr>
        <w:t>”</w:t>
      </w:r>
      <w:r>
        <w:rPr>
          <w:spacing w:val="-2"/>
        </w:rPr>
        <w:t>时代，在热泵热水、热泵采暖以及热泵烘干三类主要</w:t>
      </w:r>
      <w:r>
        <w:rPr>
          <w:w w:val="100"/>
        </w:rPr>
        <w:t> </w:t>
      </w:r>
      <w:r>
        <w:rPr>
          <w:spacing w:val="-1"/>
        </w:rPr>
        <w:t>应用市场中，市场潜力持续释放。未来，随着两联供、三联供产品的发展、热泵在南方制冷市场</w:t>
      </w:r>
      <w:r>
        <w:rPr>
          <w:spacing w:val="-55"/>
        </w:rPr>
        <w:t> </w:t>
      </w:r>
      <w:r>
        <w:rPr>
          <w:spacing w:val="-55"/>
        </w:rPr>
      </w:r>
      <w:r>
        <w:rPr/>
        <w:t>应用的扩大以及工农业烘干需求扩大，空气源热泵行业有着广阔的发展空间。</w:t>
      </w:r>
    </w:p>
    <w:p>
      <w:pPr>
        <w:pStyle w:val="BodyText"/>
        <w:spacing w:line="297" w:lineRule="auto" w:before="28"/>
        <w:ind w:left="138" w:right="127" w:firstLine="412"/>
        <w:jc w:val="both"/>
      </w:pPr>
      <w:r>
        <w:rPr>
          <w:rFonts w:ascii="宋体" w:hAnsi="宋体" w:cs="宋体" w:eastAsia="宋体" w:hint="default"/>
          <w:b/>
          <w:bCs/>
          <w:spacing w:val="-8"/>
        </w:rPr>
        <w:t>热泵热水市场：</w:t>
      </w:r>
      <w:r>
        <w:rPr>
          <w:spacing w:val="-8"/>
        </w:rPr>
        <w:t>在国家绿色节能减排政策的推动下，热泵产品逐步得到市场的认可，</w:t>
      </w:r>
      <w:r>
        <w:rPr>
          <w:rFonts w:ascii="Times New Roman" w:hAnsi="Times New Roman" w:cs="Times New Roman" w:eastAsia="Times New Roman" w:hint="default"/>
          <w:spacing w:val="-8"/>
        </w:rPr>
        <w:t>2019</w:t>
      </w:r>
      <w:r>
        <w:rPr>
          <w:rFonts w:ascii="Times New Roman" w:hAnsi="Times New Roman" w:cs="Times New Roman" w:eastAsia="Times New Roman" w:hint="default"/>
          <w:spacing w:val="9"/>
        </w:rPr>
        <w:t> </w:t>
      </w:r>
      <w:r>
        <w:rPr>
          <w:spacing w:val="-3"/>
        </w:rPr>
        <w:t>年，</w:t>
      </w:r>
      <w:r>
        <w:rPr>
          <w:spacing w:val="-3"/>
          <w:w w:val="100"/>
        </w:rPr>
        <w:t> </w:t>
      </w:r>
      <w:r>
        <w:rPr/>
        <w:t>热泵热水市场整体表现平稳，同比微增</w:t>
      </w:r>
      <w:r>
        <w:rPr>
          <w:spacing w:val="-41"/>
        </w:rPr>
        <w:t> </w:t>
      </w:r>
      <w:r>
        <w:rPr>
          <w:rFonts w:ascii="Times New Roman" w:hAnsi="Times New Roman" w:cs="Times New Roman" w:eastAsia="Times New Roman" w:hint="default"/>
        </w:rPr>
        <w:t>2.7%</w:t>
      </w:r>
      <w:r>
        <w:rPr/>
        <w:t>。其中，家用热泵热水市场占有率与</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年基本持</w:t>
      </w:r>
      <w:r>
        <w:rPr>
          <w:w w:val="100"/>
        </w:rPr>
        <w:t> </w:t>
      </w:r>
      <w:r>
        <w:rPr/>
        <w:t>平，商用热泵热水市场占有率则略有上涨。</w:t>
      </w:r>
    </w:p>
    <w:p>
      <w:pPr>
        <w:pStyle w:val="BodyText"/>
        <w:spacing w:line="304" w:lineRule="auto" w:before="34"/>
        <w:ind w:left="138" w:right="128" w:firstLine="422"/>
        <w:jc w:val="both"/>
      </w:pPr>
      <w:r>
        <w:rPr>
          <w:rFonts w:ascii="宋体" w:hAnsi="宋体" w:cs="宋体" w:eastAsia="宋体" w:hint="default"/>
          <w:b/>
          <w:bCs/>
        </w:rPr>
        <w:t>热泵采暖市场：</w:t>
      </w:r>
      <w:r>
        <w:rPr>
          <w:rFonts w:ascii="Times New Roman" w:hAnsi="Times New Roman" w:cs="Times New Roman" w:eastAsia="Times New Roman" w:hint="default"/>
        </w:rPr>
        <w:t>2019 </w:t>
      </w:r>
      <w:r>
        <w:rPr>
          <w:spacing w:val="-3"/>
        </w:rPr>
        <w:t>年，热泵采暖市场增长</w:t>
      </w:r>
      <w:r>
        <w:rPr>
          <w:spacing w:val="-44"/>
        </w:rPr>
        <w:t> </w:t>
      </w:r>
      <w:r>
        <w:rPr>
          <w:rFonts w:ascii="Times New Roman" w:hAnsi="Times New Roman" w:cs="Times New Roman" w:eastAsia="Times New Roman" w:hint="default"/>
        </w:rPr>
        <w:t>30.3%</w:t>
      </w:r>
      <w:r>
        <w:rPr/>
        <w:t>。热泵采暖市场占有率已经超过热泵热水</w:t>
      </w:r>
      <w:r>
        <w:rPr>
          <w:w w:val="100"/>
        </w:rPr>
        <w:t> </w:t>
      </w:r>
      <w:r>
        <w:rPr>
          <w:spacing w:val="-1"/>
        </w:rPr>
        <w:t>市场占有率。从采暖细分市场来看，户式采暖市场的占有率进一步提升，商用集中采暖市场保持</w:t>
      </w:r>
      <w:r>
        <w:rPr>
          <w:spacing w:val="-55"/>
        </w:rPr>
        <w:t> </w:t>
      </w:r>
      <w:r>
        <w:rPr>
          <w:spacing w:val="-55"/>
        </w:rPr>
      </w:r>
      <w:r>
        <w:rPr/>
        <w:t>稳定的增长。</w:t>
      </w:r>
    </w:p>
    <w:p>
      <w:pPr>
        <w:pStyle w:val="BodyText"/>
        <w:spacing w:line="307" w:lineRule="auto" w:before="28"/>
        <w:ind w:left="138" w:right="128" w:firstLine="422"/>
        <w:jc w:val="both"/>
      </w:pPr>
      <w:r>
        <w:rPr>
          <w:rFonts w:ascii="宋体" w:hAnsi="宋体" w:cs="宋体" w:eastAsia="宋体" w:hint="default"/>
          <w:b/>
          <w:bCs/>
          <w:spacing w:val="-2"/>
        </w:rPr>
        <w:t>热泵烘干市场：</w:t>
      </w:r>
      <w:r>
        <w:rPr>
          <w:spacing w:val="-2"/>
        </w:rPr>
        <w:t>热泵烘干具备的节能、环保等行业属性，高度契合了国家的产业政策和发展</w:t>
      </w:r>
      <w:r>
        <w:rPr>
          <w:w w:val="100"/>
        </w:rPr>
        <w:t> </w:t>
      </w:r>
      <w:r>
        <w:rPr/>
        <w:t>规划，越来越多的受到政府的关注。</w:t>
      </w:r>
      <w:r>
        <w:rPr>
          <w:rFonts w:ascii="Times New Roman" w:hAnsi="Times New Roman" w:cs="Times New Roman" w:eastAsia="Times New Roman" w:hint="default"/>
        </w:rPr>
        <w:t>2019 </w:t>
      </w:r>
      <w:r>
        <w:rPr/>
        <w:t>年，热泵烘干市场增长</w:t>
      </w:r>
      <w:r>
        <w:rPr>
          <w:spacing w:val="-66"/>
        </w:rPr>
        <w:t> </w:t>
      </w:r>
      <w:r>
        <w:rPr>
          <w:rFonts w:ascii="Times New Roman" w:hAnsi="Times New Roman" w:cs="Times New Roman" w:eastAsia="Times New Roman" w:hint="default"/>
        </w:rPr>
        <w:t>16.8%</w:t>
      </w:r>
      <w:r>
        <w:rPr/>
        <w:t>。随着可用于热泵烘干的</w:t>
      </w:r>
      <w:r>
        <w:rPr>
          <w:w w:val="100"/>
        </w:rPr>
        <w:t> </w:t>
      </w:r>
      <w:r>
        <w:rPr/>
        <w:t>品类越来越多，热泵烘干市场需求日益增加，热泵烘干市场前景良好。</w:t>
      </w:r>
    </w:p>
    <w:p>
      <w:pPr>
        <w:pStyle w:val="Heading2"/>
        <w:spacing w:line="240" w:lineRule="auto" w:before="26"/>
        <w:ind w:left="550" w:right="0"/>
        <w:jc w:val="left"/>
        <w:rPr>
          <w:b w:val="0"/>
          <w:bCs w:val="0"/>
        </w:rPr>
      </w:pPr>
      <w:r>
        <w:rPr>
          <w:rFonts w:ascii="Times New Roman" w:hAnsi="Times New Roman" w:cs="Times New Roman" w:eastAsia="Times New Roman" w:hint="default"/>
        </w:rPr>
        <w:t>4.</w:t>
      </w:r>
      <w:r>
        <w:rPr/>
        <w:t>净水行业</w:t>
      </w:r>
      <w:r>
        <w:rPr>
          <w:b w:val="0"/>
          <w:bCs w:val="0"/>
        </w:rPr>
      </w:r>
    </w:p>
    <w:p>
      <w:pPr>
        <w:pStyle w:val="BodyText"/>
        <w:spacing w:line="304" w:lineRule="auto" w:before="69"/>
        <w:ind w:left="138" w:right="128" w:firstLine="419"/>
        <w:jc w:val="both"/>
      </w:pPr>
      <w:r>
        <w:rPr>
          <w:spacing w:val="-5"/>
        </w:rPr>
        <w:t>据奥维云网（</w:t>
      </w:r>
      <w:r>
        <w:rPr>
          <w:rFonts w:ascii="Times New Roman" w:hAnsi="Times New Roman" w:cs="Times New Roman" w:eastAsia="Times New Roman" w:hint="default"/>
          <w:spacing w:val="-5"/>
        </w:rPr>
        <w:t>AVC</w:t>
      </w:r>
      <w:r>
        <w:rPr>
          <w:spacing w:val="-5"/>
        </w:rPr>
        <w:t>）预计，</w:t>
      </w:r>
      <w:r>
        <w:rPr>
          <w:rFonts w:ascii="Times New Roman" w:hAnsi="Times New Roman" w:cs="Times New Roman" w:eastAsia="Times New Roman" w:hint="default"/>
          <w:spacing w:val="-5"/>
        </w:rPr>
        <w:t>2020</w:t>
      </w:r>
      <w:r>
        <w:rPr>
          <w:rFonts w:ascii="Times New Roman" w:hAnsi="Times New Roman" w:cs="Times New Roman" w:eastAsia="Times New Roman" w:hint="default"/>
          <w:spacing w:val="7"/>
        </w:rPr>
        <w:t> </w:t>
      </w:r>
      <w:r>
        <w:rPr/>
        <w:t>年净水市场将继续处于下滑状态，且降幅会有小幅度加大的</w:t>
      </w:r>
      <w:r>
        <w:rPr>
          <w:w w:val="100"/>
        </w:rPr>
        <w:t> </w:t>
      </w:r>
      <w:r>
        <w:rPr>
          <w:spacing w:val="-1"/>
        </w:rPr>
        <w:t>趋势，市场价格战激烈程度将继续深化，无桶大通量产品渗透率将继续提升，但大通量产品的均</w:t>
      </w:r>
      <w:r>
        <w:rPr>
          <w:spacing w:val="-55"/>
        </w:rPr>
        <w:t> </w:t>
      </w:r>
      <w:r>
        <w:rPr>
          <w:spacing w:val="-55"/>
        </w:rPr>
      </w:r>
      <w:r>
        <w:rPr/>
        <w:t>价将会被继续压缩。</w:t>
      </w:r>
    </w:p>
    <w:p>
      <w:pPr>
        <w:pStyle w:val="BodyText"/>
        <w:spacing w:line="309" w:lineRule="auto" w:before="28"/>
        <w:ind w:left="138" w:right="128" w:firstLine="422"/>
        <w:jc w:val="both"/>
      </w:pPr>
      <w:r>
        <w:rPr>
          <w:rFonts w:ascii="宋体" w:hAnsi="宋体" w:cs="宋体" w:eastAsia="宋体" w:hint="default"/>
          <w:b/>
          <w:bCs/>
          <w:spacing w:val="-2"/>
        </w:rPr>
        <w:t>渠道方面：</w:t>
      </w:r>
      <w:r>
        <w:rPr>
          <w:spacing w:val="-2"/>
        </w:rPr>
        <w:t>因线上市场发力较晚，所以市场暂未饱和，同时伴随着线上各平台快速的市场下</w:t>
      </w:r>
      <w:r>
        <w:rPr>
          <w:w w:val="100"/>
        </w:rPr>
        <w:t> </w:t>
      </w:r>
      <w:r>
        <w:rPr>
          <w:spacing w:val="-1"/>
        </w:rPr>
        <w:t>沉，线上市场仍然有较大的扩容空间。而线下一二级市场增长受限，渠道下沉效率较低，目前整</w:t>
      </w:r>
      <w:r>
        <w:rPr>
          <w:spacing w:val="-55"/>
        </w:rPr>
        <w:t> </w:t>
      </w:r>
      <w:r>
        <w:rPr>
          <w:spacing w:val="-55"/>
        </w:rPr>
      </w:r>
      <w:r>
        <w:rPr>
          <w:spacing w:val="-6"/>
        </w:rPr>
        <w:t>体处于收缩态势。据奥维云网（</w:t>
      </w:r>
      <w:r>
        <w:rPr>
          <w:rFonts w:ascii="Times New Roman" w:hAnsi="Times New Roman" w:cs="Times New Roman" w:eastAsia="Times New Roman" w:hint="default"/>
          <w:spacing w:val="-6"/>
        </w:rPr>
        <w:t>AVC</w:t>
      </w:r>
      <w:r>
        <w:rPr>
          <w:spacing w:val="-6"/>
        </w:rPr>
        <w:t>）推总数据显示，</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spacing w:val="-3"/>
        </w:rPr>
        <w:t>1-11</w:t>
      </w:r>
      <w:r>
        <w:rPr>
          <w:rFonts w:ascii="Times New Roman" w:hAnsi="Times New Roman" w:cs="Times New Roman" w:eastAsia="Times New Roman" w:hint="default"/>
          <w:spacing w:val="12"/>
        </w:rPr>
        <w:t> </w:t>
      </w:r>
      <w:r>
        <w:rPr/>
        <w:t>月净水器线上市场销售额维持</w:t>
      </w:r>
      <w:r>
        <w:rPr>
          <w:spacing w:val="-100"/>
        </w:rPr>
        <w:t> </w:t>
      </w:r>
      <w:r>
        <w:rPr>
          <w:spacing w:val="-100"/>
        </w:rPr>
      </w:r>
      <w:r>
        <w:rPr>
          <w:rFonts w:ascii="Times New Roman" w:hAnsi="Times New Roman" w:cs="Times New Roman" w:eastAsia="Times New Roman" w:hint="default"/>
          <w:spacing w:val="-2"/>
        </w:rPr>
        <w:t>20.0%</w:t>
      </w:r>
      <w:r>
        <w:rPr>
          <w:spacing w:val="-2"/>
        </w:rPr>
        <w:t>的增速，而线下市场则出现了大幅度下滑，销售额同比下滑</w:t>
      </w:r>
      <w:r>
        <w:rPr>
          <w:spacing w:val="11"/>
        </w:rPr>
        <w:t> </w:t>
      </w:r>
      <w:r>
        <w:rPr>
          <w:rFonts w:ascii="Times New Roman" w:hAnsi="Times New Roman" w:cs="Times New Roman" w:eastAsia="Times New Roman" w:hint="default"/>
          <w:spacing w:val="-1"/>
        </w:rPr>
        <w:t>7.8%</w:t>
      </w:r>
      <w:r>
        <w:rPr>
          <w:spacing w:val="-1"/>
        </w:rPr>
        <w:t>。</w:t>
      </w:r>
    </w:p>
    <w:p>
      <w:pPr>
        <w:pStyle w:val="BodyText"/>
        <w:spacing w:line="309" w:lineRule="auto" w:before="2"/>
        <w:ind w:left="138" w:right="128" w:firstLine="422"/>
        <w:jc w:val="both"/>
      </w:pPr>
      <w:r>
        <w:rPr>
          <w:rFonts w:ascii="宋体" w:hAnsi="宋体" w:cs="宋体" w:eastAsia="宋体" w:hint="default"/>
          <w:b/>
          <w:bCs/>
          <w:spacing w:val="-2"/>
        </w:rPr>
        <w:t>产品方面</w:t>
      </w:r>
      <w:r>
        <w:rPr>
          <w:spacing w:val="-2"/>
        </w:rPr>
        <w:t>：以大通量、低废水、无桶、智能为主线的产品升级趋势今年增长更为明确，其中</w:t>
      </w:r>
      <w:r>
        <w:rPr>
          <w:w w:val="100"/>
        </w:rPr>
        <w:t> </w:t>
      </w:r>
      <w:r>
        <w:rPr>
          <w:spacing w:val="-2"/>
        </w:rPr>
        <w:t>大通量、低废水、无桶产品在线上、线下渗透率增长都在</w:t>
      </w:r>
      <w:r>
        <w:rPr/>
        <w:t> </w:t>
      </w:r>
      <w:r>
        <w:rPr>
          <w:rFonts w:ascii="Times New Roman" w:hAnsi="Times New Roman" w:cs="Times New Roman" w:eastAsia="Times New Roman" w:hint="default"/>
          <w:spacing w:val="-2"/>
        </w:rPr>
        <w:t>15%</w:t>
      </w:r>
      <w:r>
        <w:rPr>
          <w:spacing w:val="-2"/>
        </w:rPr>
        <w:t>以上。在此之外，企业在滤芯升级</w:t>
      </w:r>
      <w:r>
        <w:rPr>
          <w:spacing w:val="-90"/>
        </w:rPr>
        <w:t> </w:t>
      </w:r>
      <w:r>
        <w:rPr>
          <w:spacing w:val="-90"/>
        </w:rPr>
      </w:r>
      <w:r>
        <w:rPr>
          <w:spacing w:val="-6"/>
        </w:rPr>
        <w:t>及附加功能方面做了更多的尝试，而年轻化、中端价位、小体积的产品在线上市场同样表现不俗。</w:t>
      </w:r>
      <w:r>
        <w:rPr>
          <w:spacing w:val="-54"/>
        </w:rPr>
        <w:t> </w:t>
      </w:r>
      <w:r>
        <w:rPr>
          <w:spacing w:val="-54"/>
        </w:rPr>
      </w:r>
      <w:r>
        <w:rPr>
          <w:spacing w:val="-1"/>
        </w:rPr>
        <w:t>另外在品类拓展方面，台式净饮机在线上市场继续快速增长，全屋产品伴随着精装修市场的快速</w:t>
      </w:r>
      <w:r>
        <w:rPr>
          <w:spacing w:val="-55"/>
        </w:rPr>
        <w:t> </w:t>
      </w:r>
      <w:r>
        <w:rPr>
          <w:spacing w:val="-55"/>
        </w:rPr>
      </w:r>
      <w:r>
        <w:rPr/>
        <w:t>提升普及也在加速。</w:t>
      </w:r>
    </w:p>
    <w:p>
      <w:pPr>
        <w:spacing w:line="240" w:lineRule="auto" w:before="1"/>
        <w:rPr>
          <w:rFonts w:ascii="宋体" w:hAnsi="宋体" w:cs="宋体" w:eastAsia="宋体" w:hint="default"/>
          <w:sz w:val="28"/>
          <w:szCs w:val="28"/>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884" w:val="left" w:leader="none"/>
        </w:tabs>
        <w:spacing w:line="240" w:lineRule="auto" w:before="5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57"/>
        <w:ind w:left="558" w:right="0"/>
        <w:jc w:val="left"/>
        <w:rPr>
          <w:b w:val="0"/>
          <w:bCs w:val="0"/>
        </w:rPr>
      </w:pPr>
      <w:r>
        <w:rPr>
          <w:rFonts w:ascii="Times New Roman" w:hAnsi="Times New Roman" w:cs="Times New Roman" w:eastAsia="Times New Roman" w:hint="default"/>
        </w:rPr>
        <w:t>1.</w:t>
      </w:r>
      <w:r>
        <w:rPr/>
        <w:t>发展战略</w:t>
      </w:r>
      <w:r>
        <w:rPr>
          <w:b w:val="0"/>
          <w:bCs w:val="0"/>
        </w:rPr>
      </w:r>
    </w:p>
    <w:p>
      <w:pPr>
        <w:pStyle w:val="BodyText"/>
        <w:spacing w:line="309" w:lineRule="auto" w:before="69"/>
        <w:ind w:left="138" w:right="128" w:firstLine="419"/>
        <w:jc w:val="both"/>
      </w:pPr>
      <w:r>
        <w:rPr>
          <w:rFonts w:ascii="Times New Roman" w:hAnsi="Times New Roman" w:cs="Times New Roman" w:eastAsia="Times New Roman" w:hint="default"/>
          <w:w w:val="100"/>
        </w:rPr>
        <w:t>2020</w:t>
      </w:r>
      <w:r>
        <w:rPr>
          <w:rFonts w:ascii="Times New Roman" w:hAnsi="Times New Roman" w:cs="Times New Roman" w:eastAsia="Times New Roman" w:hint="default"/>
          <w:spacing w:val="6"/>
          <w:w w:val="100"/>
        </w:rPr>
        <w:t> </w:t>
      </w:r>
      <w:r>
        <w:rPr>
          <w:spacing w:val="-4"/>
          <w:w w:val="100"/>
        </w:rPr>
        <w:t>年，公司将继续坚定地推进“一横一纵”战略，“一横”即基于渠道需求和消费升级的</w:t>
      </w:r>
      <w:r>
        <w:rPr>
          <w:w w:val="100"/>
        </w:rPr>
        <w:t> </w:t>
      </w:r>
      <w:r>
        <w:rPr>
          <w:spacing w:val="-7"/>
        </w:rPr>
        <w:t>多元化业务，围绕家居家电的消费升级主线，为用户提供个性化、集成化、智能化的解决方案（以</w:t>
      </w:r>
      <w:r>
        <w:rPr>
          <w:spacing w:val="-13"/>
        </w:rPr>
        <w:t> </w:t>
      </w:r>
      <w:r>
        <w:rPr>
          <w:spacing w:val="-13"/>
        </w:rPr>
      </w:r>
      <w:r>
        <w:rPr>
          <w:spacing w:val="-6"/>
          <w:w w:val="100"/>
        </w:rPr>
        <w:t>卫生间和厨房为消费场景）；“一纵”即以清洁热能为核心业务的热能业务，围绕清洁能源的绿色</w:t>
      </w:r>
      <w:r>
        <w:rPr>
          <w:spacing w:val="-101"/>
          <w:w w:val="100"/>
        </w:rPr>
        <w:t> </w:t>
      </w:r>
      <w:r>
        <w:rPr>
          <w:spacing w:val="-101"/>
          <w:w w:val="100"/>
        </w:rPr>
      </w:r>
      <w:r>
        <w:rPr>
          <w:spacing w:val="-1"/>
        </w:rPr>
        <w:t>发展主题，为客户提供热水、采暖和制冷等系统解决方案。公司通过在“清洁能源、家居家电”</w:t>
      </w:r>
      <w:r>
        <w:rPr>
          <w:spacing w:val="-55"/>
        </w:rPr>
        <w:t> </w:t>
      </w:r>
      <w:r>
        <w:rPr>
          <w:spacing w:val="-55"/>
        </w:rPr>
      </w:r>
      <w:r>
        <w:rPr/>
        <w:t>领域的创新，实现“让阳光更灿烂、空气更清新、水更洁净、生活更美好”的企业使命。</w:t>
      </w:r>
    </w:p>
    <w:p>
      <w:pPr>
        <w:pStyle w:val="BodyText"/>
        <w:spacing w:line="297" w:lineRule="auto" w:before="24"/>
        <w:ind w:left="558" w:right="0" w:hanging="8"/>
        <w:jc w:val="left"/>
      </w:pPr>
      <w:r>
        <w:rPr>
          <w:rFonts w:ascii="Times New Roman" w:hAnsi="Times New Roman" w:cs="Times New Roman" w:eastAsia="Times New Roman" w:hint="default"/>
          <w:b/>
          <w:bCs/>
        </w:rPr>
        <w:t>2.</w:t>
      </w:r>
      <w:r>
        <w:rPr>
          <w:rFonts w:ascii="宋体" w:hAnsi="宋体" w:cs="宋体" w:eastAsia="宋体" w:hint="default"/>
          <w:b/>
          <w:bCs/>
        </w:rPr>
        <w:t>业务战略</w:t>
      </w:r>
      <w:r>
        <w:rPr>
          <w:rFonts w:ascii="宋体" w:hAnsi="宋体" w:cs="宋体" w:eastAsia="宋体" w:hint="default"/>
          <w:b/>
          <w:bCs/>
          <w:w w:val="100"/>
        </w:rPr>
        <w:t> </w:t>
      </w:r>
      <w:r>
        <w:rPr>
          <w:spacing w:val="-2"/>
        </w:rPr>
        <w:t>太阳雨，立足“清洁热能专家”的战略定位，即以太阳能、空气能、燃热能、地热能、生物</w:t>
      </w:r>
    </w:p>
    <w:p>
      <w:pPr>
        <w:pStyle w:val="BodyText"/>
        <w:spacing w:line="314" w:lineRule="auto" w:before="34"/>
        <w:ind w:left="138" w:right="0"/>
        <w:jc w:val="left"/>
      </w:pPr>
      <w:r>
        <w:rPr>
          <w:spacing w:val="-1"/>
        </w:rPr>
        <w:t>质能、电能等多种清洁能源作为热能来源，依托太阳雨智能控制平台，形成多能互补集成系统。</w:t>
      </w:r>
      <w:r>
        <w:rPr>
          <w:spacing w:val="-55"/>
        </w:rPr>
        <w:t> </w:t>
      </w:r>
      <w:r>
        <w:rPr>
          <w:spacing w:val="-55"/>
        </w:rPr>
      </w:r>
      <w:r>
        <w:rPr>
          <w:spacing w:val="-1"/>
        </w:rPr>
        <w:t>这套系统既能最大化利用清洁能源大幅降低运行成本，又能实现全天候的舒适使用。通过对能源</w:t>
      </w:r>
    </w:p>
    <w:p>
      <w:pPr>
        <w:spacing w:after="0" w:line="314"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0"/>
        <w:jc w:val="left"/>
      </w:pPr>
      <w:r>
        <w:rPr>
          <w:spacing w:val="-1"/>
        </w:rPr>
        <w:t>的梯级利用，从而更高效地解决家用、商用、工农业用等各领域热水、采暖、制冷需求。以行业</w:t>
      </w:r>
      <w:r>
        <w:rPr>
          <w:spacing w:val="-55"/>
        </w:rPr>
        <w:t> </w:t>
      </w:r>
      <w:r>
        <w:rPr>
          <w:spacing w:val="-55"/>
        </w:rPr>
      </w:r>
      <w:r>
        <w:rPr/>
        <w:t>最高标准为广大用户提供全方位、泛能化、一站式清洁热能系统解决方案。</w:t>
      </w:r>
    </w:p>
    <w:p>
      <w:pPr>
        <w:pStyle w:val="BodyText"/>
        <w:spacing w:line="314" w:lineRule="auto" w:before="20"/>
        <w:ind w:left="138" w:right="128" w:firstLine="419"/>
        <w:jc w:val="both"/>
      </w:pPr>
      <w:r>
        <w:rPr>
          <w:spacing w:val="-2"/>
        </w:rPr>
        <w:t>四季沐歌，专注于清洁能源采暖和热水领域。针对家用市场，四季沐歌继续推进“大热水”</w:t>
      </w:r>
      <w:r>
        <w:rPr>
          <w:w w:val="100"/>
        </w:rPr>
        <w:t> </w:t>
      </w:r>
      <w:r>
        <w:rPr>
          <w:spacing w:val="-6"/>
        </w:rPr>
        <w:t>战略布局，打通线上线下业务，为家庭用户提供节能环保、安全舒适的热水、采暖整体解决方案；</w:t>
      </w:r>
      <w:r>
        <w:rPr>
          <w:spacing w:val="-52"/>
        </w:rPr>
        <w:t> </w:t>
      </w:r>
      <w:r>
        <w:rPr>
          <w:spacing w:val="-52"/>
        </w:rPr>
      </w:r>
      <w:r>
        <w:rPr>
          <w:spacing w:val="-1"/>
        </w:rPr>
        <w:t>针对商用市场，四季沐歌定位于中国清洁能源采暖工程专家，致力于为房地产、学校、医院、酒</w:t>
      </w:r>
      <w:r>
        <w:rPr>
          <w:spacing w:val="-55"/>
        </w:rPr>
        <w:t> </w:t>
      </w:r>
      <w:r>
        <w:rPr>
          <w:spacing w:val="-55"/>
        </w:rPr>
      </w:r>
      <w:r>
        <w:rPr>
          <w:spacing w:val="-1"/>
        </w:rPr>
        <w:t>店等提供定制化、智能化的战略性集采业务，全面满足商业、工业客户的清洁能源采暖和热水需</w:t>
      </w:r>
      <w:r>
        <w:rPr>
          <w:spacing w:val="-55"/>
        </w:rPr>
        <w:t> </w:t>
      </w:r>
      <w:r>
        <w:rPr>
          <w:spacing w:val="-55"/>
        </w:rPr>
      </w:r>
      <w:r>
        <w:rPr/>
        <w:t>求。</w:t>
      </w:r>
    </w:p>
    <w:p>
      <w:pPr>
        <w:pStyle w:val="BodyText"/>
        <w:spacing w:line="314" w:lineRule="auto" w:before="20"/>
        <w:ind w:left="138" w:right="128" w:firstLine="419"/>
        <w:jc w:val="both"/>
      </w:pPr>
      <w:r>
        <w:rPr>
          <w:spacing w:val="-2"/>
        </w:rPr>
        <w:t>帅康，品牌定位为中国中高端厨电产品领导者，为顾客提供品质卓越、科技含量高的套系化</w:t>
      </w:r>
      <w:r>
        <w:rPr>
          <w:w w:val="100"/>
        </w:rPr>
        <w:t> </w:t>
      </w:r>
      <w:r>
        <w:rPr>
          <w:spacing w:val="-1"/>
        </w:rPr>
        <w:t>厨房电器产品及服务。重点以潜吸式油烟机、健康烹饪空间、脉冲增压洗集成灶为核心产品，同</w:t>
      </w:r>
      <w:r>
        <w:rPr>
          <w:spacing w:val="-55"/>
        </w:rPr>
        <w:t> </w:t>
      </w:r>
      <w:r>
        <w:rPr>
          <w:spacing w:val="-55"/>
        </w:rPr>
      </w:r>
      <w:r>
        <w:rPr/>
        <w:t>时围绕厨房产品的套系化拓展业务和产品品类，为消费者提供厨房一站式解决方案。</w:t>
      </w:r>
    </w:p>
    <w:p>
      <w:pPr>
        <w:spacing w:line="240" w:lineRule="auto" w:before="11"/>
        <w:rPr>
          <w:rFonts w:ascii="宋体" w:hAnsi="宋体" w:cs="宋体" w:eastAsia="宋体" w:hint="default"/>
          <w:sz w:val="27"/>
          <w:szCs w:val="27"/>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884" w:val="left" w:leader="none"/>
        </w:tabs>
        <w:spacing w:line="240" w:lineRule="auto" w:before="5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04" w:lineRule="auto" w:before="57"/>
        <w:ind w:left="138" w:right="127" w:firstLine="419"/>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spacing w:val="-2"/>
        </w:rPr>
        <w:t>年，公司开启</w:t>
      </w:r>
      <w:r>
        <w:rPr>
          <w:rFonts w:ascii="Times New Roman" w:hAnsi="Times New Roman" w:cs="Times New Roman" w:eastAsia="Times New Roman" w:hint="default"/>
          <w:spacing w:val="-2"/>
        </w:rPr>
        <w:t>“</w:t>
      </w:r>
      <w:r>
        <w:rPr>
          <w:spacing w:val="-2"/>
        </w:rPr>
        <w:t>迈向高质量发展</w:t>
      </w:r>
      <w:r>
        <w:rPr>
          <w:rFonts w:ascii="Times New Roman" w:hAnsi="Times New Roman" w:cs="Times New Roman" w:eastAsia="Times New Roman" w:hint="default"/>
          <w:spacing w:val="-2"/>
        </w:rPr>
        <w:t>”</w:t>
      </w:r>
      <w:r>
        <w:rPr>
          <w:spacing w:val="-2"/>
        </w:rPr>
        <w:t>的全新治理模式。以</w:t>
      </w:r>
      <w:r>
        <w:rPr>
          <w:rFonts w:ascii="Times New Roman" w:hAnsi="Times New Roman" w:cs="Times New Roman" w:eastAsia="Times New Roman" w:hint="default"/>
          <w:spacing w:val="-2"/>
        </w:rPr>
        <w:t>“</w:t>
      </w:r>
      <w:r>
        <w:rPr>
          <w:spacing w:val="-2"/>
        </w:rPr>
        <w:t>开放、共赢</w:t>
      </w:r>
      <w:r>
        <w:rPr>
          <w:rFonts w:ascii="Times New Roman" w:hAnsi="Times New Roman" w:cs="Times New Roman" w:eastAsia="Times New Roman" w:hint="default"/>
          <w:spacing w:val="-2"/>
        </w:rPr>
        <w:t>”</w:t>
      </w:r>
      <w:r>
        <w:rPr>
          <w:spacing w:val="-2"/>
        </w:rPr>
        <w:t>的创新经营理念，培</w:t>
      </w:r>
      <w:r>
        <w:rPr>
          <w:w w:val="100"/>
        </w:rPr>
        <w:t> </w:t>
      </w:r>
      <w:r>
        <w:rPr>
          <w:spacing w:val="-1"/>
        </w:rPr>
        <w:t>育建设分别面向市场端、制造端和服务端的三大类品牌，构筑企业结构化的核心能力，继续探索</w:t>
      </w:r>
      <w:r>
        <w:rPr>
          <w:spacing w:val="-55"/>
        </w:rPr>
        <w:t> </w:t>
      </w:r>
      <w:r>
        <w:rPr>
          <w:spacing w:val="-55"/>
        </w:rPr>
      </w:r>
      <w:r>
        <w:rPr/>
        <w:t>践行健康可持续发展之路。</w:t>
      </w:r>
    </w:p>
    <w:p>
      <w:pPr>
        <w:pStyle w:val="Heading2"/>
        <w:spacing w:line="240" w:lineRule="auto" w:before="28"/>
        <w:ind w:left="560" w:right="0"/>
        <w:jc w:val="left"/>
        <w:rPr>
          <w:b w:val="0"/>
          <w:bCs w:val="0"/>
        </w:rPr>
      </w:pPr>
      <w:r>
        <w:rPr>
          <w:rFonts w:ascii="Times New Roman" w:hAnsi="Times New Roman" w:cs="Times New Roman" w:eastAsia="Times New Roman" w:hint="default"/>
        </w:rPr>
        <w:t>1.</w:t>
      </w:r>
      <w:r>
        <w:rPr/>
        <w:t>各经营单元</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年经营计划</w:t>
      </w:r>
      <w:r>
        <w:rPr>
          <w:b w:val="0"/>
          <w:bCs w:val="0"/>
        </w:rPr>
      </w:r>
    </w:p>
    <w:p>
      <w:pPr>
        <w:pStyle w:val="BodyText"/>
        <w:spacing w:line="302" w:lineRule="auto" w:before="69"/>
        <w:ind w:left="138" w:right="127" w:firstLine="422"/>
        <w:jc w:val="both"/>
      </w:pPr>
      <w:r>
        <w:rPr>
          <w:rFonts w:ascii="宋体" w:hAnsi="宋体" w:cs="宋体" w:eastAsia="宋体" w:hint="default"/>
          <w:b/>
          <w:bCs/>
          <w:spacing w:val="-4"/>
        </w:rPr>
        <w:t>（</w:t>
      </w:r>
      <w:r>
        <w:rPr>
          <w:rFonts w:ascii="Times New Roman" w:hAnsi="Times New Roman" w:cs="Times New Roman" w:eastAsia="Times New Roman" w:hint="default"/>
          <w:b/>
          <w:bCs/>
          <w:spacing w:val="-4"/>
        </w:rPr>
        <w:t>1</w:t>
      </w:r>
      <w:r>
        <w:rPr>
          <w:rFonts w:ascii="宋体" w:hAnsi="宋体" w:cs="宋体" w:eastAsia="宋体" w:hint="default"/>
          <w:b/>
          <w:bCs/>
          <w:spacing w:val="-4"/>
        </w:rPr>
        <w:t>）太阳雨：</w:t>
      </w:r>
      <w:r>
        <w:rPr>
          <w:spacing w:val="-4"/>
        </w:rPr>
        <w:t>立足</w:t>
      </w:r>
      <w:r>
        <w:rPr>
          <w:rFonts w:ascii="Times New Roman" w:hAnsi="Times New Roman" w:cs="Times New Roman" w:eastAsia="Times New Roman" w:hint="default"/>
          <w:spacing w:val="-4"/>
        </w:rPr>
        <w:t>“</w:t>
      </w:r>
      <w:r>
        <w:rPr>
          <w:spacing w:val="-4"/>
        </w:rPr>
        <w:t>清洁热能专家</w:t>
      </w:r>
      <w:r>
        <w:rPr>
          <w:rFonts w:ascii="Times New Roman" w:hAnsi="Times New Roman" w:cs="Times New Roman" w:eastAsia="Times New Roman" w:hint="default"/>
          <w:spacing w:val="-4"/>
        </w:rPr>
        <w:t>”</w:t>
      </w:r>
      <w:r>
        <w:rPr>
          <w:spacing w:val="-4"/>
        </w:rPr>
        <w:t>的战略定位，以客户需求为驱动，聚焦清洁热能产品和系</w:t>
      </w:r>
      <w:r>
        <w:rPr>
          <w:w w:val="100"/>
        </w:rPr>
        <w:t> </w:t>
      </w:r>
      <w:r>
        <w:rPr>
          <w:spacing w:val="-1"/>
        </w:rPr>
        <w:t>统解决方案的研发，重点开发清洁热能站等清洁热能产品。通过</w:t>
      </w:r>
      <w:r>
        <w:rPr>
          <w:rFonts w:ascii="Times New Roman" w:hAnsi="Times New Roman" w:cs="Times New Roman" w:eastAsia="Times New Roman" w:hint="default"/>
          <w:spacing w:val="-1"/>
        </w:rPr>
        <w:t>“</w:t>
      </w:r>
      <w:r>
        <w:rPr>
          <w:spacing w:val="-1"/>
        </w:rPr>
        <w:t>新客、新品、新组织</w:t>
      </w:r>
      <w:r>
        <w:rPr>
          <w:rFonts w:ascii="Times New Roman" w:hAnsi="Times New Roman" w:cs="Times New Roman" w:eastAsia="Times New Roman" w:hint="default"/>
          <w:spacing w:val="-1"/>
        </w:rPr>
        <w:t>”</w:t>
      </w:r>
      <w:r>
        <w:rPr>
          <w:spacing w:val="-1"/>
        </w:rPr>
        <w:t>三大关键</w:t>
      </w:r>
      <w:r>
        <w:rPr>
          <w:spacing w:val="-26"/>
        </w:rPr>
        <w:t> </w:t>
      </w:r>
      <w:r>
        <w:rPr>
          <w:spacing w:val="-26"/>
        </w:rPr>
      </w:r>
      <w:r>
        <w:rPr/>
        <w:t>抓手，实现经营目标。即通过开展</w:t>
      </w:r>
      <w:r>
        <w:rPr>
          <w:rFonts w:ascii="Times New Roman" w:hAnsi="Times New Roman" w:cs="Times New Roman" w:eastAsia="Times New Roman" w:hint="default"/>
        </w:rPr>
        <w:t>“</w:t>
      </w:r>
      <w:r>
        <w:rPr/>
        <w:t>超级渠道计划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超级品牌计划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无忧服务计划</w:t>
      </w:r>
      <w:r>
        <w:rPr>
          <w:rFonts w:ascii="Times New Roman" w:hAnsi="Times New Roman" w:cs="Times New Roman" w:eastAsia="Times New Roman" w:hint="default"/>
        </w:rPr>
        <w:t>”</w:t>
      </w:r>
      <w:r>
        <w:rPr/>
        <w:t>来实现新</w:t>
      </w:r>
      <w:r>
        <w:rPr>
          <w:spacing w:val="-26"/>
        </w:rPr>
        <w:t> </w:t>
      </w:r>
      <w:r>
        <w:rPr>
          <w:spacing w:val="-26"/>
        </w:rPr>
      </w:r>
      <w:r>
        <w:rPr>
          <w:spacing w:val="-1"/>
        </w:rPr>
        <w:t>客户的开拓和新用户的获取，以输入新业务、开发新产品、推广新模式，来实现持续提升渠道的</w:t>
      </w:r>
      <w:r>
        <w:rPr>
          <w:spacing w:val="-55"/>
        </w:rPr>
        <w:t> </w:t>
      </w:r>
      <w:r>
        <w:rPr>
          <w:spacing w:val="-55"/>
        </w:rPr>
      </w:r>
      <w:r>
        <w:rPr>
          <w:spacing w:val="-5"/>
        </w:rPr>
        <w:t>市场竞争力；通过</w:t>
      </w:r>
      <w:r>
        <w:rPr>
          <w:rFonts w:ascii="Times New Roman" w:hAnsi="Times New Roman" w:cs="Times New Roman" w:eastAsia="Times New Roman" w:hint="default"/>
          <w:spacing w:val="-5"/>
        </w:rPr>
        <w:t>“</w:t>
      </w:r>
      <w:r>
        <w:rPr>
          <w:spacing w:val="-5"/>
        </w:rPr>
        <w:t>爆款产品计划</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采暖突破计划</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新兴业务计划</w:t>
      </w:r>
      <w:r>
        <w:rPr>
          <w:rFonts w:ascii="Times New Roman" w:hAnsi="Times New Roman" w:cs="Times New Roman" w:eastAsia="Times New Roman" w:hint="default"/>
          <w:spacing w:val="-5"/>
        </w:rPr>
        <w:t>”</w:t>
      </w:r>
      <w:r>
        <w:rPr>
          <w:spacing w:val="-5"/>
        </w:rPr>
        <w:t>来推动产品竞争力的打造；</w:t>
      </w:r>
      <w:r>
        <w:rPr>
          <w:spacing w:val="-14"/>
        </w:rPr>
        <w:t> </w:t>
      </w:r>
      <w:r>
        <w:rPr>
          <w:spacing w:val="-14"/>
        </w:rPr>
      </w:r>
      <w:r>
        <w:rPr/>
        <w:t>通过</w:t>
      </w:r>
      <w:r>
        <w:rPr>
          <w:spacing w:val="-28"/>
        </w:rPr>
        <w:t> </w:t>
      </w:r>
      <w:r>
        <w:rPr>
          <w:rFonts w:ascii="Times New Roman" w:hAnsi="Times New Roman" w:cs="Times New Roman" w:eastAsia="Times New Roman" w:hint="default"/>
        </w:rPr>
        <w:t>“</w:t>
      </w:r>
      <w:r>
        <w:rPr/>
        <w:t>融合组织计划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创新机制计划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人才梯队计划</w:t>
      </w:r>
      <w:r>
        <w:rPr>
          <w:rFonts w:ascii="Times New Roman" w:hAnsi="Times New Roman" w:cs="Times New Roman" w:eastAsia="Times New Roman" w:hint="default"/>
        </w:rPr>
        <w:t>”</w:t>
      </w:r>
      <w:r>
        <w:rPr/>
        <w:t>最大限度的激发组织活力、释放团队的</w:t>
      </w:r>
      <w:r>
        <w:rPr>
          <w:w w:val="100"/>
        </w:rPr>
        <w:t> </w:t>
      </w:r>
      <w:r>
        <w:rPr>
          <w:spacing w:val="-1"/>
        </w:rPr>
        <w:t>能动性。透过人才引进、重仓年轻人、创新激励机制等各种手段最大限度的激发和提升组织的综</w:t>
      </w:r>
      <w:r>
        <w:rPr>
          <w:spacing w:val="-55"/>
        </w:rPr>
        <w:t> </w:t>
      </w:r>
      <w:r>
        <w:rPr>
          <w:spacing w:val="-55"/>
        </w:rPr>
      </w:r>
      <w:r>
        <w:rPr/>
        <w:t>合竞争力。</w:t>
      </w:r>
    </w:p>
    <w:p>
      <w:pPr>
        <w:pStyle w:val="BodyText"/>
        <w:spacing w:line="312" w:lineRule="auto" w:before="30"/>
        <w:ind w:left="138" w:right="127" w:firstLine="422"/>
        <w:jc w:val="both"/>
      </w:pPr>
      <w:r>
        <w:rPr>
          <w:rFonts w:ascii="宋体" w:hAnsi="宋体" w:cs="宋体" w:eastAsia="宋体" w:hint="default"/>
          <w:b/>
          <w:bCs/>
          <w:spacing w:val="-4"/>
        </w:rPr>
        <w:t>（</w:t>
      </w:r>
      <w:r>
        <w:rPr>
          <w:rFonts w:ascii="Times New Roman" w:hAnsi="Times New Roman" w:cs="Times New Roman" w:eastAsia="Times New Roman" w:hint="default"/>
          <w:b/>
          <w:bCs/>
          <w:spacing w:val="-4"/>
        </w:rPr>
        <w:t>2</w:t>
      </w:r>
      <w:r>
        <w:rPr>
          <w:rFonts w:ascii="宋体" w:hAnsi="宋体" w:cs="宋体" w:eastAsia="宋体" w:hint="default"/>
          <w:b/>
          <w:bCs/>
          <w:spacing w:val="-4"/>
        </w:rPr>
        <w:t>）四季沐歌：</w:t>
      </w:r>
      <w:r>
        <w:rPr>
          <w:spacing w:val="-4"/>
        </w:rPr>
        <w:t>横向继续坚持做大热水产品，太阳能业务继续推进</w:t>
      </w:r>
      <w:r>
        <w:rPr>
          <w:rFonts w:ascii="Times New Roman" w:hAnsi="Times New Roman" w:cs="Times New Roman" w:eastAsia="Times New Roman" w:hint="default"/>
          <w:spacing w:val="-4"/>
        </w:rPr>
        <w:t>“</w:t>
      </w:r>
      <w:r>
        <w:rPr>
          <w:spacing w:val="-4"/>
        </w:rPr>
        <w:t>平板革命</w:t>
      </w:r>
      <w:r>
        <w:rPr>
          <w:rFonts w:ascii="Times New Roman" w:hAnsi="Times New Roman" w:cs="Times New Roman" w:eastAsia="Times New Roman" w:hint="default"/>
          <w:spacing w:val="-4"/>
        </w:rPr>
        <w:t>”</w:t>
      </w:r>
      <w:r>
        <w:rPr>
          <w:spacing w:val="-4"/>
        </w:rPr>
        <w:t>，开发质优价</w:t>
      </w:r>
      <w:r>
        <w:rPr>
          <w:w w:val="100"/>
        </w:rPr>
        <w:t> </w:t>
      </w:r>
      <w:r>
        <w:rPr>
          <w:spacing w:val="-1"/>
        </w:rPr>
        <w:t>廉普及型产品，同时加快迭代电燃速热等高性价比的热水器，以迎合热水器市场以旧换新及新城</w:t>
      </w:r>
      <w:r>
        <w:rPr>
          <w:spacing w:val="-55"/>
        </w:rPr>
        <w:t> </w:t>
      </w:r>
      <w:r>
        <w:rPr>
          <w:spacing w:val="-55"/>
        </w:rPr>
      </w:r>
      <w:r>
        <w:rPr>
          <w:spacing w:val="-1"/>
        </w:rPr>
        <w:t>镇统一安装市场需求；继续标准化太阳能户用采暖系统，同时计划新增零售渠道的网点。纵向继</w:t>
      </w:r>
      <w:r>
        <w:rPr>
          <w:spacing w:val="-55"/>
        </w:rPr>
        <w:t> </w:t>
      </w:r>
      <w:r>
        <w:rPr>
          <w:spacing w:val="-55"/>
        </w:rPr>
      </w:r>
      <w:r>
        <w:rPr>
          <w:spacing w:val="-1"/>
        </w:rPr>
        <w:t>续坚持做大做强热水产业，提高工程渠道和工程产品的竞争力，利用北方清洁能源新基地，提高</w:t>
      </w:r>
      <w:r>
        <w:rPr>
          <w:spacing w:val="-55"/>
        </w:rPr>
        <w:t> </w:t>
      </w:r>
      <w:r>
        <w:rPr>
          <w:spacing w:val="-55"/>
        </w:rPr>
      </w:r>
      <w:r>
        <w:rPr>
          <w:spacing w:val="-1"/>
        </w:rPr>
        <w:t>燃气产品的竞争力。通过太阳能、空气能和燃气等清洁能源产品，助力国家清洁能源的战略。组</w:t>
      </w:r>
      <w:r>
        <w:rPr>
          <w:spacing w:val="-55"/>
        </w:rPr>
        <w:t> </w:t>
      </w:r>
      <w:r>
        <w:rPr>
          <w:spacing w:val="-55"/>
        </w:rPr>
      </w:r>
      <w:r>
        <w:rPr>
          <w:spacing w:val="-1"/>
        </w:rPr>
        <w:t>织上设立三大平台：产品平台、渠道平台、服务平台，通过三个平台精准打造有竞争力的产品、</w:t>
      </w:r>
      <w:r>
        <w:rPr>
          <w:spacing w:val="-56"/>
        </w:rPr>
        <w:t> </w:t>
      </w:r>
      <w:r>
        <w:rPr>
          <w:spacing w:val="-56"/>
        </w:rPr>
      </w:r>
      <w:r>
        <w:rPr/>
        <w:t>高效的渠道以及优质的服务运营体系。</w:t>
      </w:r>
    </w:p>
    <w:p>
      <w:pPr>
        <w:pStyle w:val="BodyText"/>
        <w:spacing w:line="307" w:lineRule="auto" w:before="22"/>
        <w:ind w:left="138" w:right="128" w:firstLine="422"/>
        <w:jc w:val="both"/>
      </w:pPr>
      <w:r>
        <w:rPr>
          <w:rFonts w:ascii="宋体" w:hAnsi="宋体" w:cs="宋体" w:eastAsia="宋体" w:hint="default"/>
          <w:b/>
          <w:bCs/>
          <w:spacing w:val="-4"/>
        </w:rPr>
        <w:t>（</w:t>
      </w:r>
      <w:r>
        <w:rPr>
          <w:rFonts w:ascii="Times New Roman" w:hAnsi="Times New Roman" w:cs="Times New Roman" w:eastAsia="Times New Roman" w:hint="default"/>
          <w:b/>
          <w:bCs/>
          <w:spacing w:val="-4"/>
        </w:rPr>
        <w:t>3</w:t>
      </w:r>
      <w:r>
        <w:rPr>
          <w:rFonts w:ascii="宋体" w:hAnsi="宋体" w:cs="宋体" w:eastAsia="宋体" w:hint="default"/>
          <w:b/>
          <w:bCs/>
          <w:spacing w:val="-4"/>
        </w:rPr>
        <w:t>）帅康电气：</w:t>
      </w:r>
      <w:r>
        <w:rPr>
          <w:spacing w:val="-4"/>
        </w:rPr>
        <w:t>聚焦</w:t>
      </w:r>
      <w:r>
        <w:rPr>
          <w:rFonts w:ascii="Times New Roman" w:hAnsi="Times New Roman" w:cs="Times New Roman" w:eastAsia="Times New Roman" w:hint="default"/>
          <w:spacing w:val="-4"/>
        </w:rPr>
        <w:t>“</w:t>
      </w:r>
      <w:r>
        <w:rPr>
          <w:spacing w:val="-4"/>
        </w:rPr>
        <w:t>健康</w:t>
      </w:r>
      <w:r>
        <w:rPr>
          <w:rFonts w:ascii="Times New Roman" w:hAnsi="Times New Roman" w:cs="Times New Roman" w:eastAsia="Times New Roman" w:hint="default"/>
          <w:spacing w:val="-4"/>
        </w:rPr>
        <w:t>”</w:t>
      </w:r>
      <w:r>
        <w:rPr>
          <w:spacing w:val="-4"/>
        </w:rPr>
        <w:t>概念，倡导健康的生活方式和理念，加强对潜吸式油烟机、健康</w:t>
      </w:r>
      <w:r>
        <w:rPr>
          <w:w w:val="100"/>
        </w:rPr>
        <w:t> </w:t>
      </w:r>
      <w:r>
        <w:rPr>
          <w:spacing w:val="-1"/>
        </w:rPr>
        <w:t>烹饪空间、脉冲增压洗集成灶等系列产品的研发和市场化推广，实现产品领先；持续渠道变革与</w:t>
      </w:r>
      <w:r>
        <w:rPr>
          <w:spacing w:val="-55"/>
        </w:rPr>
        <w:t> </w:t>
      </w:r>
      <w:r>
        <w:rPr>
          <w:spacing w:val="-55"/>
        </w:rPr>
      </w:r>
      <w:r>
        <w:rPr>
          <w:spacing w:val="-1"/>
        </w:rPr>
        <w:t>渠道效率提升，用电商价值链重新定义渠道价值分配体系，实现成本领先；积极主动与消费者互</w:t>
      </w:r>
      <w:r>
        <w:rPr>
          <w:spacing w:val="-55"/>
        </w:rPr>
        <w:t> </w:t>
      </w:r>
      <w:r>
        <w:rPr>
          <w:spacing w:val="-55"/>
        </w:rPr>
      </w:r>
      <w:r>
        <w:rPr>
          <w:spacing w:val="-1"/>
        </w:rPr>
        <w:t>动，提升用户口碑，为老用户提供厨房电器清洁服务，为新用户提供预埋等贴身服务，实现服务</w:t>
      </w:r>
      <w:r>
        <w:rPr>
          <w:spacing w:val="-55"/>
        </w:rPr>
        <w:t> </w:t>
      </w:r>
      <w:r>
        <w:rPr>
          <w:spacing w:val="-55"/>
        </w:rPr>
      </w:r>
      <w:r>
        <w:rPr>
          <w:spacing w:val="-2"/>
        </w:rPr>
        <w:t>领先；</w:t>
      </w:r>
      <w:r>
        <w:rPr>
          <w:rFonts w:ascii="Times New Roman" w:hAnsi="Times New Roman" w:cs="Times New Roman" w:eastAsia="Times New Roman" w:hint="default"/>
          <w:spacing w:val="-2"/>
        </w:rPr>
        <w:t>2020</w:t>
      </w:r>
      <w:r>
        <w:rPr>
          <w:rFonts w:ascii="Times New Roman" w:hAnsi="Times New Roman" w:cs="Times New Roman" w:eastAsia="Times New Roman" w:hint="default"/>
        </w:rPr>
        <w:t> </w:t>
      </w:r>
      <w:r>
        <w:rPr>
          <w:spacing w:val="-2"/>
        </w:rPr>
        <w:t>年品牌传播的关键词锁定</w:t>
      </w:r>
      <w:r>
        <w:rPr>
          <w:rFonts w:ascii="Times New Roman" w:hAnsi="Times New Roman" w:cs="Times New Roman" w:eastAsia="Times New Roman" w:hint="default"/>
          <w:spacing w:val="-2"/>
        </w:rPr>
        <w:t>“</w:t>
      </w:r>
      <w:r>
        <w:rPr>
          <w:spacing w:val="-2"/>
        </w:rPr>
        <w:t>健康、油烟不上脸</w:t>
      </w:r>
      <w:r>
        <w:rPr>
          <w:rFonts w:ascii="Times New Roman" w:hAnsi="Times New Roman" w:cs="Times New Roman" w:eastAsia="Times New Roman" w:hint="default"/>
          <w:spacing w:val="-2"/>
        </w:rPr>
        <w:t>”</w:t>
      </w:r>
      <w:r>
        <w:rPr>
          <w:spacing w:val="-2"/>
        </w:rPr>
        <w:t>，聚焦资源，做好品牌传播，让品牌与</w:t>
      </w:r>
      <w:r>
        <w:rPr>
          <w:spacing w:val="-94"/>
        </w:rPr>
        <w:t> </w:t>
      </w:r>
      <w:r>
        <w:rPr>
          <w:spacing w:val="-94"/>
        </w:rPr>
      </w:r>
      <w:r>
        <w:rPr/>
        <w:t>业务结合，为业务助力。</w:t>
      </w:r>
    </w:p>
    <w:p>
      <w:pPr>
        <w:spacing w:after="0" w:line="307" w:lineRule="auto"/>
        <w:jc w:val="both"/>
        <w:sectPr>
          <w:footerReference w:type="default" r:id="rId19"/>
          <w:pgSz w:w="11910" w:h="16840"/>
          <w:pgMar w:footer="1195" w:header="880" w:top="1120" w:bottom="1380" w:left="1660" w:right="1140"/>
          <w:pgNumType w:start="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04" w:lineRule="auto"/>
        <w:ind w:left="138" w:right="128" w:firstLine="422"/>
        <w:jc w:val="both"/>
      </w:pPr>
      <w:r>
        <w:rPr>
          <w:rFonts w:ascii="宋体" w:hAnsi="宋体" w:cs="宋体" w:eastAsia="宋体" w:hint="default"/>
          <w:b/>
          <w:bCs/>
          <w:spacing w:val="-4"/>
        </w:rPr>
        <w:t>（</w:t>
      </w:r>
      <w:r>
        <w:rPr>
          <w:rFonts w:ascii="Times New Roman" w:hAnsi="Times New Roman" w:cs="Times New Roman" w:eastAsia="Times New Roman" w:hint="default"/>
          <w:b/>
          <w:bCs/>
          <w:spacing w:val="-4"/>
        </w:rPr>
        <w:t>4</w:t>
      </w:r>
      <w:r>
        <w:rPr>
          <w:rFonts w:ascii="宋体" w:hAnsi="宋体" w:cs="宋体" w:eastAsia="宋体" w:hint="default"/>
          <w:b/>
          <w:bCs/>
          <w:spacing w:val="-4"/>
        </w:rPr>
        <w:t>）空气能产业：</w:t>
      </w:r>
      <w:r>
        <w:rPr>
          <w:spacing w:val="-4"/>
        </w:rPr>
        <w:t>实现空气源热泵业务的稳健增长，不断提升行业相对竞争力；聚焦打造高</w:t>
      </w:r>
      <w:r>
        <w:rPr>
          <w:w w:val="100"/>
        </w:rPr>
        <w:t> </w:t>
      </w:r>
      <w:r>
        <w:rPr>
          <w:spacing w:val="-1"/>
        </w:rPr>
        <w:t>质量、高技术、低成本的好产品，以好产品为基础，扩大市场占有率；新增主力产品，打造三条</w:t>
      </w:r>
      <w:r>
        <w:rPr>
          <w:spacing w:val="-55"/>
        </w:rPr>
        <w:t> </w:t>
      </w:r>
      <w:r>
        <w:rPr>
          <w:spacing w:val="-55"/>
        </w:rPr>
      </w:r>
      <w:r>
        <w:rPr/>
        <w:t>核心拳头产品线，以零缺陷为目标，进一步完善已有产品；切实推动商用产品物联化。</w:t>
      </w:r>
    </w:p>
    <w:p>
      <w:pPr>
        <w:pStyle w:val="BodyText"/>
        <w:spacing w:line="309" w:lineRule="auto" w:before="28"/>
        <w:ind w:left="138" w:right="128" w:firstLine="422"/>
        <w:jc w:val="both"/>
      </w:pPr>
      <w:r>
        <w:rPr>
          <w:rFonts w:ascii="宋体" w:hAnsi="宋体" w:cs="宋体" w:eastAsia="宋体" w:hint="default"/>
          <w:b/>
          <w:bCs/>
          <w:spacing w:val="-4"/>
        </w:rPr>
        <w:t>（</w:t>
      </w:r>
      <w:r>
        <w:rPr>
          <w:rFonts w:ascii="Times New Roman" w:hAnsi="Times New Roman" w:cs="Times New Roman" w:eastAsia="Times New Roman" w:hint="default"/>
          <w:b/>
          <w:bCs/>
          <w:spacing w:val="-4"/>
        </w:rPr>
        <w:t>5</w:t>
      </w:r>
      <w:r>
        <w:rPr>
          <w:rFonts w:ascii="宋体" w:hAnsi="宋体" w:cs="宋体" w:eastAsia="宋体" w:hint="default"/>
          <w:b/>
          <w:bCs/>
          <w:spacing w:val="-4"/>
        </w:rPr>
        <w:t>）净水产业：</w:t>
      </w:r>
      <w:r>
        <w:rPr>
          <w:spacing w:val="-4"/>
        </w:rPr>
        <w:t>针对零售市场，打造爆款产品，启动健康饮水惠民工程，创新行业营销新模</w:t>
      </w:r>
      <w:r>
        <w:rPr>
          <w:w w:val="100"/>
        </w:rPr>
        <w:t> </w:t>
      </w:r>
      <w:r>
        <w:rPr>
          <w:spacing w:val="-1"/>
        </w:rPr>
        <w:t>式；针对商用工程市场，通过树立终端形象，明确公司专业净水系统解决方案提供商的商用工程</w:t>
      </w:r>
      <w:r>
        <w:rPr>
          <w:spacing w:val="-55"/>
        </w:rPr>
        <w:t> </w:t>
      </w:r>
      <w:r>
        <w:rPr>
          <w:spacing w:val="-55"/>
        </w:rPr>
      </w:r>
      <w:r>
        <w:rPr>
          <w:spacing w:val="-1"/>
        </w:rPr>
        <w:t>市场定位，为客户提供校园净水、餐饮净水、农村社区净水、城市小区净水系统解决方案，开发</w:t>
      </w:r>
      <w:r>
        <w:rPr>
          <w:spacing w:val="-55"/>
        </w:rPr>
        <w:t> </w:t>
      </w:r>
      <w:r>
        <w:rPr>
          <w:spacing w:val="-55"/>
        </w:rPr>
      </w:r>
      <w:r>
        <w:rPr/>
        <w:t>社区物联净水站模式、公共租赁模式等。</w:t>
      </w:r>
    </w:p>
    <w:p>
      <w:pPr>
        <w:pStyle w:val="Heading2"/>
        <w:spacing w:line="240" w:lineRule="auto" w:before="24"/>
        <w:ind w:left="560" w:right="0"/>
        <w:jc w:val="left"/>
        <w:rPr>
          <w:b w:val="0"/>
          <w:bCs w:val="0"/>
        </w:rPr>
      </w:pPr>
      <w:r>
        <w:rPr>
          <w:rFonts w:ascii="Times New Roman" w:hAnsi="Times New Roman" w:cs="Times New Roman" w:eastAsia="Times New Roman" w:hint="default"/>
        </w:rPr>
        <w:t>2.</w:t>
      </w:r>
      <w:r>
        <w:rPr/>
        <w:t>优化企业内部管理，提升企业综合竞争力</w:t>
      </w:r>
      <w:r>
        <w:rPr>
          <w:b w:val="0"/>
          <w:bCs w:val="0"/>
        </w:rPr>
      </w:r>
    </w:p>
    <w:p>
      <w:pPr>
        <w:pStyle w:val="BodyText"/>
        <w:spacing w:line="297" w:lineRule="auto" w:before="69"/>
        <w:ind w:left="138" w:right="128" w:firstLine="419"/>
        <w:jc w:val="both"/>
      </w:pPr>
      <w:r>
        <w:rPr>
          <w:spacing w:val="-4"/>
        </w:rPr>
        <w:t>（</w:t>
      </w:r>
      <w:r>
        <w:rPr>
          <w:rFonts w:ascii="Times New Roman" w:hAnsi="Times New Roman" w:cs="Times New Roman" w:eastAsia="Times New Roman" w:hint="default"/>
          <w:spacing w:val="-4"/>
        </w:rPr>
        <w:t>1</w:t>
      </w:r>
      <w:r>
        <w:rPr>
          <w:spacing w:val="-4"/>
        </w:rPr>
        <w:t>）加强基础工作管理，根据目标要求分解工作任务、倒排工作时间表，抓紧落实，树立规</w:t>
      </w:r>
      <w:r>
        <w:rPr>
          <w:w w:val="100"/>
        </w:rPr>
        <w:t> </w:t>
      </w:r>
      <w:r>
        <w:rPr/>
        <w:t>范的经营理念，完善管理机制，对标先进企业全面提升经营管理水平和可持续发展能力。</w:t>
      </w:r>
    </w:p>
    <w:p>
      <w:pPr>
        <w:pStyle w:val="BodyText"/>
        <w:spacing w:line="304" w:lineRule="auto" w:before="35"/>
        <w:ind w:left="138" w:right="128" w:firstLine="419"/>
        <w:jc w:val="both"/>
      </w:pPr>
      <w:r>
        <w:rPr>
          <w:spacing w:val="-4"/>
        </w:rPr>
        <w:t>（</w:t>
      </w:r>
      <w:r>
        <w:rPr>
          <w:rFonts w:ascii="Times New Roman" w:hAnsi="Times New Roman" w:cs="Times New Roman" w:eastAsia="Times New Roman" w:hint="default"/>
          <w:spacing w:val="-4"/>
        </w:rPr>
        <w:t>2</w:t>
      </w:r>
      <w:r>
        <w:rPr>
          <w:spacing w:val="-4"/>
        </w:rPr>
        <w:t>）加强质量管理，推进精益化生产，将质量管理贯穿于研发、生产、销售各个环节，将工</w:t>
      </w:r>
      <w:r>
        <w:rPr>
          <w:w w:val="100"/>
        </w:rPr>
        <w:t> </w:t>
      </w:r>
      <w:r>
        <w:rPr>
          <w:spacing w:val="-1"/>
        </w:rPr>
        <w:t>匠精神落实在每一个作业岗位，充分发挥每一位员工在生产系统中的作用，提升作业效率，控制</w:t>
      </w:r>
      <w:r>
        <w:rPr>
          <w:spacing w:val="-55"/>
        </w:rPr>
        <w:t> </w:t>
      </w:r>
      <w:r>
        <w:rPr>
          <w:spacing w:val="-55"/>
        </w:rPr>
      </w:r>
      <w:r>
        <w:rPr/>
        <w:t>产品品质。</w:t>
      </w:r>
    </w:p>
    <w:p>
      <w:pPr>
        <w:pStyle w:val="BodyText"/>
        <w:spacing w:line="309" w:lineRule="auto" w:before="28"/>
        <w:ind w:left="138" w:right="128" w:firstLine="419"/>
        <w:jc w:val="both"/>
      </w:pPr>
      <w:r>
        <w:rPr>
          <w:spacing w:val="-9"/>
        </w:rPr>
        <w:t>（</w:t>
      </w:r>
      <w:r>
        <w:rPr>
          <w:rFonts w:ascii="Times New Roman" w:hAnsi="Times New Roman" w:cs="Times New Roman" w:eastAsia="Times New Roman" w:hint="default"/>
          <w:spacing w:val="-9"/>
        </w:rPr>
        <w:t>3</w:t>
      </w:r>
      <w:r>
        <w:rPr>
          <w:spacing w:val="-9"/>
        </w:rPr>
        <w:t>）加强人才引进、培养和储备，为公司持续发展提供创新动力，保证公司长期稳定的发展。</w:t>
      </w:r>
      <w:r>
        <w:rPr>
          <w:w w:val="100"/>
        </w:rPr>
        <w:t> </w:t>
      </w:r>
      <w:r>
        <w:rPr>
          <w:spacing w:val="-1"/>
        </w:rPr>
        <w:t>加大员工培训投入，完善员工培训体系，建立起能够适应企业现代化管理和公司未来发展需要的</w:t>
      </w:r>
      <w:r>
        <w:rPr>
          <w:spacing w:val="-55"/>
        </w:rPr>
        <w:t> </w:t>
      </w:r>
      <w:r>
        <w:rPr>
          <w:spacing w:val="-55"/>
        </w:rPr>
      </w:r>
      <w:r>
        <w:rPr>
          <w:spacing w:val="-6"/>
        </w:rPr>
        <w:t>高水平、高素质的员工队伍，鼓励员工参加各种专项培训以及职业技能鉴定，优化员工知识结构，</w:t>
      </w:r>
      <w:r>
        <w:rPr>
          <w:spacing w:val="-54"/>
        </w:rPr>
        <w:t> </w:t>
      </w:r>
      <w:r>
        <w:rPr>
          <w:spacing w:val="-54"/>
        </w:rPr>
      </w:r>
      <w:r>
        <w:rPr/>
        <w:t>壮大公司科研技术力量和管理队伍，优化企业的人员结构，满足企业可持续发展的需求。</w:t>
      </w:r>
    </w:p>
    <w:p>
      <w:pPr>
        <w:pStyle w:val="BodyText"/>
        <w:spacing w:line="309" w:lineRule="auto" w:before="24"/>
        <w:ind w:left="138" w:right="128" w:firstLine="419"/>
        <w:jc w:val="both"/>
      </w:pPr>
      <w:r>
        <w:rPr>
          <w:spacing w:val="-4"/>
        </w:rPr>
        <w:t>（</w:t>
      </w:r>
      <w:r>
        <w:rPr>
          <w:rFonts w:ascii="Times New Roman" w:hAnsi="Times New Roman" w:cs="Times New Roman" w:eastAsia="Times New Roman" w:hint="default"/>
          <w:spacing w:val="-4"/>
        </w:rPr>
        <w:t>4</w:t>
      </w:r>
      <w:r>
        <w:rPr>
          <w:spacing w:val="-4"/>
        </w:rPr>
        <w:t>）做好文化引领和协同升级，公司目前的格局为多品牌、多业务、多基地，运营的复杂度</w:t>
      </w:r>
      <w:r>
        <w:rPr>
          <w:w w:val="100"/>
        </w:rPr>
        <w:t> </w:t>
      </w:r>
      <w:r>
        <w:rPr>
          <w:spacing w:val="-1"/>
        </w:rPr>
        <w:t>和难度加大，战略协同的必要性和迫切性尤为重要。公司需持续建设企业文化，使其与公司整体</w:t>
      </w:r>
      <w:r>
        <w:rPr>
          <w:spacing w:val="-55"/>
        </w:rPr>
        <w:t> </w:t>
      </w:r>
      <w:r>
        <w:rPr>
          <w:spacing w:val="-55"/>
        </w:rPr>
      </w:r>
      <w:r>
        <w:rPr>
          <w:spacing w:val="-1"/>
        </w:rPr>
        <w:t>战略、业务和职能战略进行匹配，促进协同升级，形成合力，发挥公司整体优势和协同效应，增</w:t>
      </w:r>
      <w:r>
        <w:rPr>
          <w:spacing w:val="-56"/>
        </w:rPr>
        <w:t> </w:t>
      </w:r>
      <w:r>
        <w:rPr>
          <w:spacing w:val="-56"/>
        </w:rPr>
      </w:r>
      <w:r>
        <w:rPr/>
        <w:t>强公司核心竞争力，实现利益最大化。</w:t>
      </w:r>
    </w:p>
    <w:p>
      <w:pPr>
        <w:pStyle w:val="BodyText"/>
        <w:spacing w:line="304" w:lineRule="auto" w:before="24"/>
        <w:ind w:left="138" w:right="128" w:firstLine="419"/>
        <w:jc w:val="both"/>
      </w:pPr>
      <w:r>
        <w:rPr>
          <w:spacing w:val="-4"/>
        </w:rPr>
        <w:t>（</w:t>
      </w:r>
      <w:r>
        <w:rPr>
          <w:rFonts w:ascii="Times New Roman" w:hAnsi="Times New Roman" w:cs="Times New Roman" w:eastAsia="Times New Roman" w:hint="default"/>
          <w:spacing w:val="-4"/>
        </w:rPr>
        <w:t>5</w:t>
      </w:r>
      <w:r>
        <w:rPr>
          <w:spacing w:val="-4"/>
        </w:rPr>
        <w:t>）规范财务管理办法，加强内部控制，加强对子公司及分公司的考核，不断健全在投资风</w:t>
      </w:r>
      <w:r>
        <w:rPr>
          <w:w w:val="100"/>
        </w:rPr>
        <w:t> </w:t>
      </w:r>
      <w:r>
        <w:rPr>
          <w:spacing w:val="-1"/>
        </w:rPr>
        <w:t>险、财务风险、合规风险等方面的管控，提高财务信息质量和财务报告的有效性，保障公司资产</w:t>
      </w:r>
      <w:r>
        <w:rPr>
          <w:spacing w:val="-55"/>
        </w:rPr>
        <w:t> </w:t>
      </w:r>
      <w:r>
        <w:rPr>
          <w:spacing w:val="-55"/>
        </w:rPr>
      </w:r>
      <w:r>
        <w:rPr/>
        <w:t>安全。</w:t>
      </w:r>
    </w:p>
    <w:p>
      <w:pPr>
        <w:pStyle w:val="BodyText"/>
        <w:spacing w:line="304" w:lineRule="auto" w:before="28"/>
        <w:ind w:left="138" w:right="128" w:firstLine="419"/>
        <w:jc w:val="both"/>
      </w:pPr>
      <w:r>
        <w:rPr>
          <w:spacing w:val="-4"/>
        </w:rPr>
        <w:t>（</w:t>
      </w:r>
      <w:r>
        <w:rPr>
          <w:rFonts w:ascii="Times New Roman" w:hAnsi="Times New Roman" w:cs="Times New Roman" w:eastAsia="Times New Roman" w:hint="default"/>
          <w:spacing w:val="-4"/>
        </w:rPr>
        <w:t>6</w:t>
      </w:r>
      <w:r>
        <w:rPr>
          <w:spacing w:val="-4"/>
        </w:rPr>
        <w:t>）完善公司的内部治理机制及外部治理机制，保证股东回报，协调公司利益相关方的利益</w:t>
      </w:r>
      <w:r>
        <w:rPr>
          <w:w w:val="100"/>
        </w:rPr>
        <w:t> </w:t>
      </w:r>
      <w:r>
        <w:rPr>
          <w:spacing w:val="-1"/>
        </w:rPr>
        <w:t>关系，提高自身的抗风险能力。努力做好相关信息披露工作，及时、充分地揭示相关风险，切实</w:t>
      </w:r>
      <w:r>
        <w:rPr>
          <w:spacing w:val="-55"/>
        </w:rPr>
        <w:t> </w:t>
      </w:r>
      <w:r>
        <w:rPr>
          <w:spacing w:val="-55"/>
        </w:rPr>
      </w:r>
      <w:r>
        <w:rPr/>
        <w:t>保护投资者利益，以提升公司的可持续发展能力。</w:t>
      </w:r>
    </w:p>
    <w:p>
      <w:pPr>
        <w:spacing w:line="240" w:lineRule="auto" w:before="5"/>
        <w:rPr>
          <w:rFonts w:ascii="宋体" w:hAnsi="宋体" w:cs="宋体" w:eastAsia="宋体" w:hint="default"/>
          <w:sz w:val="28"/>
          <w:szCs w:val="28"/>
        </w:rPr>
      </w:pPr>
    </w:p>
    <w:p>
      <w:pPr>
        <w:pStyle w:val="Heading2"/>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884" w:val="left" w:leader="none"/>
        </w:tabs>
        <w:spacing w:line="240" w:lineRule="auto" w:before="5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04" w:lineRule="auto" w:before="58"/>
        <w:ind w:left="558" w:right="0"/>
        <w:jc w:val="left"/>
      </w:pPr>
      <w:r>
        <w:rPr>
          <w:rFonts w:ascii="Times New Roman" w:hAnsi="Times New Roman" w:cs="Times New Roman" w:eastAsia="Times New Roman" w:hint="default"/>
          <w:b/>
          <w:bCs/>
        </w:rPr>
        <w:t>1</w:t>
      </w:r>
      <w:r>
        <w:rPr>
          <w:rFonts w:ascii="宋体" w:hAnsi="宋体" w:cs="宋体" w:eastAsia="宋体" w:hint="default"/>
          <w:b/>
          <w:bCs/>
        </w:rPr>
        <w:t>．宏观环境风险</w:t>
      </w:r>
      <w:r>
        <w:rPr>
          <w:rFonts w:ascii="宋体" w:hAnsi="宋体" w:cs="宋体" w:eastAsia="宋体" w:hint="default"/>
          <w:b/>
          <w:bCs/>
          <w:spacing w:val="-103"/>
        </w:rPr>
        <w:t> </w:t>
      </w:r>
      <w:r>
        <w:rPr>
          <w:spacing w:val="-2"/>
        </w:rPr>
        <w:t>目前，宏观经济下行压力加大，市场结构和需求发生变化，对企业的经营带来了一定挑战。</w:t>
      </w:r>
      <w:r>
        <w:rPr>
          <w:spacing w:val="-29"/>
        </w:rPr>
        <w:t> </w:t>
      </w:r>
      <w:r>
        <w:rPr>
          <w:spacing w:val="-29"/>
        </w:rPr>
      </w:r>
      <w:r>
        <w:rPr>
          <w:spacing w:val="-2"/>
        </w:rPr>
        <w:t>公司将根据不同业务采取针对性发展策略，稳固成熟业务、加速拓展新兴业务，同时密切关</w:t>
      </w:r>
    </w:p>
    <w:p>
      <w:pPr>
        <w:pStyle w:val="BodyText"/>
        <w:spacing w:line="240" w:lineRule="auto" w:before="28"/>
        <w:ind w:left="138" w:right="0"/>
        <w:jc w:val="left"/>
      </w:pPr>
      <w:r>
        <w:rPr/>
        <w:t>注宏观经营环境和政策的变化，积极快速地应对风险和挑战。</w:t>
      </w:r>
    </w:p>
    <w:p>
      <w:pPr>
        <w:pStyle w:val="Heading2"/>
        <w:spacing w:line="240" w:lineRule="auto" w:before="85"/>
        <w:ind w:left="560" w:right="0"/>
        <w:jc w:val="left"/>
        <w:rPr>
          <w:b w:val="0"/>
          <w:bCs w:val="0"/>
        </w:rPr>
      </w:pPr>
      <w:r>
        <w:rPr>
          <w:rFonts w:ascii="Times New Roman" w:hAnsi="Times New Roman" w:cs="Times New Roman" w:eastAsia="Times New Roman" w:hint="default"/>
        </w:rPr>
        <w:t>2</w:t>
      </w:r>
      <w:r>
        <w:rPr/>
        <w:t>．行业风险</w:t>
      </w:r>
      <w:r>
        <w:rPr>
          <w:b w:val="0"/>
          <w:bCs w:val="0"/>
        </w:rPr>
      </w:r>
    </w:p>
    <w:p>
      <w:pPr>
        <w:pStyle w:val="BodyText"/>
        <w:spacing w:line="297" w:lineRule="auto" w:before="69"/>
        <w:ind w:left="138" w:right="128" w:firstLine="419"/>
        <w:jc w:val="both"/>
      </w:pPr>
      <w:r>
        <w:rPr>
          <w:spacing w:val="-4"/>
        </w:rPr>
        <w:t>（</w:t>
      </w:r>
      <w:r>
        <w:rPr>
          <w:rFonts w:ascii="Times New Roman" w:hAnsi="Times New Roman" w:cs="Times New Roman" w:eastAsia="Times New Roman" w:hint="default"/>
          <w:spacing w:val="-4"/>
        </w:rPr>
        <w:t>1</w:t>
      </w:r>
      <w:r>
        <w:rPr>
          <w:spacing w:val="-4"/>
        </w:rPr>
        <w:t>）传统太阳能零售业务受城镇化进程加快、农村空心化、消费升级等因素的影响，有进一</w:t>
      </w:r>
      <w:r>
        <w:rPr>
          <w:w w:val="100"/>
        </w:rPr>
        <w:t> </w:t>
      </w:r>
      <w:r>
        <w:rPr/>
        <w:t>步下滑的风险。</w:t>
      </w:r>
    </w:p>
    <w:p>
      <w:pPr>
        <w:pStyle w:val="BodyText"/>
        <w:spacing w:line="240" w:lineRule="auto" w:before="34"/>
        <w:ind w:left="558" w:right="0"/>
        <w:jc w:val="left"/>
      </w:pPr>
      <w:r>
        <w:rPr>
          <w:spacing w:val="-4"/>
        </w:rPr>
        <w:t>（</w:t>
      </w:r>
      <w:r>
        <w:rPr>
          <w:rFonts w:ascii="Times New Roman" w:hAnsi="Times New Roman" w:cs="Times New Roman" w:eastAsia="Times New Roman" w:hint="default"/>
          <w:spacing w:val="-4"/>
        </w:rPr>
        <w:t>2</w:t>
      </w:r>
      <w:r>
        <w:rPr>
          <w:spacing w:val="-4"/>
        </w:rPr>
        <w:t>）厨电业务受国内经济增速下行及房地产调控政策的影响，未来可能导致厨电产品需求萎</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638" w:right="228" w:hanging="420"/>
        <w:jc w:val="left"/>
      </w:pPr>
      <w:r>
        <w:rPr/>
        <w:t>缩，产品价格下降，进而影响公司厨电业务的经营业绩。</w:t>
      </w:r>
      <w:r>
        <w:rPr>
          <w:w w:val="100"/>
        </w:rPr>
        <w:t> </w:t>
      </w:r>
      <w:r>
        <w:rPr>
          <w:spacing w:val="-2"/>
        </w:rPr>
        <w:t>公司将充分利用现有的资源和优势，不断拓展市场，扩大经营规模；同时，进一步加强成本</w:t>
      </w:r>
    </w:p>
    <w:p>
      <w:pPr>
        <w:pStyle w:val="BodyText"/>
        <w:spacing w:line="240" w:lineRule="auto" w:before="20"/>
        <w:ind w:right="228"/>
        <w:jc w:val="left"/>
      </w:pPr>
      <w:r>
        <w:rPr/>
        <w:t>管理、费用管控，增强企业的竞争能力。</w:t>
      </w: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66"/>
        <w:ind w:right="228"/>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976"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1057" w:val="left" w:leader="none"/>
        </w:tabs>
        <w:spacing w:line="240" w:lineRule="auto" w:before="40"/>
        <w:ind w:left="638" w:right="229" w:hanging="420"/>
        <w:jc w:val="left"/>
        <w:rPr>
          <w:b w:val="0"/>
          <w:bCs w:val="0"/>
        </w:rPr>
      </w:pPr>
      <w:r>
        <w:rPr>
          <w:spacing w:val="-1"/>
        </w:rPr>
        <w:t>四、</w:t>
      </w:r>
      <w:r>
        <w:rPr>
          <w:rFonts w:ascii="宋体" w:hAnsi="宋体" w:cs="宋体" w:eastAsia="宋体" w:hint="default"/>
          <w:spacing w:val="-1"/>
        </w:rPr>
        <w:tab/>
      </w:r>
      <w:r>
        <w:rPr>
          <w:spacing w:val="-1"/>
        </w:rPr>
        <w:t>公司因不适用准则规定或国家秘密、商业秘密等特殊原因，未按准则披露的情况和原因</w:t>
      </w:r>
      <w:r>
        <w:rPr>
          <w:spacing w:val="-86"/>
        </w:rPr>
        <w:t> </w:t>
      </w:r>
      <w:r>
        <w:rPr>
          <w:spacing w:val="-86"/>
        </w:rPr>
      </w:r>
      <w:r>
        <w:rPr/>
        <w:t>说明</w:t>
      </w:r>
      <w:r>
        <w:rPr>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0"/>
          <w:szCs w:val="20"/>
        </w:rPr>
      </w:pPr>
    </w:p>
    <w:p>
      <w:pPr>
        <w:pStyle w:val="Heading1"/>
        <w:tabs>
          <w:tab w:pos="1259" w:val="left" w:leader="none"/>
        </w:tabs>
        <w:spacing w:line="240" w:lineRule="auto"/>
        <w:ind w:right="1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5"/>
        <w:rPr>
          <w:rFonts w:ascii="黑体" w:hAnsi="黑体" w:cs="黑体" w:eastAsia="黑体" w:hint="default"/>
          <w:b/>
          <w:bCs/>
          <w:sz w:val="19"/>
          <w:szCs w:val="19"/>
        </w:rPr>
      </w:pPr>
    </w:p>
    <w:p>
      <w:pPr>
        <w:pStyle w:val="Heading2"/>
        <w:spacing w:line="240" w:lineRule="auto"/>
        <w:ind w:right="228"/>
        <w:jc w:val="left"/>
        <w:rPr>
          <w:b w:val="0"/>
          <w:bCs w:val="0"/>
        </w:rPr>
      </w:pPr>
      <w:r>
        <w:rPr/>
        <w:t>一、普通股利润分配或资本公积金转增预案</w:t>
      </w:r>
      <w:r>
        <w:rPr>
          <w:b w:val="0"/>
          <w:bCs w:val="0"/>
        </w:rPr>
      </w:r>
    </w:p>
    <w:p>
      <w:pPr>
        <w:pStyle w:val="Heading2"/>
        <w:spacing w:line="240" w:lineRule="auto" w:before="58"/>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64" w:val="left" w:leader="none"/>
        </w:tabs>
        <w:spacing w:line="240" w:lineRule="auto" w:before="29"/>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09" w:lineRule="auto" w:before="59"/>
        <w:ind w:right="228" w:firstLine="419"/>
        <w:jc w:val="both"/>
      </w:pPr>
      <w:r>
        <w:rPr/>
        <w:t>报告期内，公司根据中国证监会《上市公司监管指引第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上市公司现金分红》和《关于</w:t>
      </w:r>
      <w:r>
        <w:rPr>
          <w:w w:val="100"/>
        </w:rPr>
        <w:t> </w:t>
      </w:r>
      <w:r>
        <w:rPr>
          <w:spacing w:val="-1"/>
        </w:rPr>
        <w:t>进一步落实上市公司现金分红有关事项的通知》及上海证券交易所《上市公司现金分红指引》的</w:t>
      </w:r>
      <w:r>
        <w:rPr>
          <w:spacing w:val="-55"/>
        </w:rPr>
        <w:t> </w:t>
      </w:r>
      <w:r>
        <w:rPr>
          <w:spacing w:val="-55"/>
        </w:rPr>
      </w:r>
      <w:r>
        <w:rPr>
          <w:spacing w:val="-7"/>
        </w:rPr>
        <w:t>相关规定，结合公司实际情况，在《公司章程》中明确了具体分红的政策制定、执行或调整情况。</w:t>
      </w:r>
      <w:r>
        <w:rPr>
          <w:spacing w:val="-12"/>
        </w:rPr>
        <w:t> </w:t>
      </w:r>
      <w:r>
        <w:rPr>
          <w:spacing w:val="-12"/>
        </w:rPr>
      </w:r>
      <w:r>
        <w:rPr/>
        <w:t>报告期内，公司没有进行现金分红政策的调整。</w:t>
      </w:r>
    </w:p>
    <w:p>
      <w:pPr>
        <w:pStyle w:val="BodyText"/>
        <w:spacing w:line="297" w:lineRule="auto" w:before="24"/>
        <w:ind w:right="228" w:firstLine="419"/>
        <w:jc w:val="both"/>
      </w:pPr>
      <w:r>
        <w:rPr/>
        <w:t>公司</w:t>
      </w:r>
      <w:r>
        <w:rPr>
          <w:spacing w:val="-50"/>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5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日召开</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spacing w:val="-3"/>
        </w:rPr>
        <w:t>年年度股东大会，</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8"/>
        </w:rPr>
        <w:t> </w:t>
      </w:r>
      <w:r>
        <w:rPr>
          <w:spacing w:val="-3"/>
        </w:rPr>
        <w:t>年度利润分配预案为：不派发现金</w:t>
      </w:r>
      <w:r>
        <w:rPr>
          <w:w w:val="100"/>
        </w:rPr>
        <w:t> </w:t>
      </w:r>
      <w:r>
        <w:rPr/>
        <w:t>红利、不送红股、不以资本公积金转增股本。</w:t>
      </w:r>
    </w:p>
    <w:p>
      <w:pPr>
        <w:spacing w:line="240" w:lineRule="auto" w:before="10"/>
        <w:rPr>
          <w:rFonts w:ascii="宋体" w:hAnsi="宋体" w:cs="宋体" w:eastAsia="宋体" w:hint="default"/>
          <w:sz w:val="19"/>
          <w:szCs w:val="19"/>
        </w:rPr>
      </w:pPr>
    </w:p>
    <w:p>
      <w:pPr>
        <w:pStyle w:val="Heading2"/>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23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79"/>
        <w:gridCol w:w="1181"/>
        <w:gridCol w:w="1162"/>
        <w:gridCol w:w="1181"/>
        <w:gridCol w:w="1265"/>
        <w:gridCol w:w="1793"/>
        <w:gridCol w:w="1488"/>
      </w:tblGrid>
      <w:tr>
        <w:trPr>
          <w:trHeight w:val="1372"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273" w:right="27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12" w:right="10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0" w:right="98"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9" w:lineRule="exact"/>
              <w:ind w:left="156"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100" w:right="17" w:firstLine="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3" w:right="96"/>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left="4"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7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4"/>
              <w:ind w:left="153" w:right="154"/>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ind w:left="107" w:right="105"/>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right="139"/>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0.625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50,000,000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82,581,503.57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60.55</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right="139"/>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-491,686,131.32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right="139"/>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32,000,000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54,768,831.34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58.43</w:t>
            </w:r>
          </w:p>
        </w:tc>
      </w:tr>
    </w:tbl>
    <w:p>
      <w:pPr>
        <w:spacing w:line="240" w:lineRule="auto" w:before="10"/>
        <w:rPr>
          <w:rFonts w:ascii="宋体" w:hAnsi="宋体" w:cs="宋体" w:eastAsia="宋体" w:hint="default"/>
          <w:sz w:val="17"/>
          <w:szCs w:val="17"/>
        </w:rPr>
      </w:pPr>
    </w:p>
    <w:p>
      <w:pPr>
        <w:pStyle w:val="Heading2"/>
        <w:spacing w:line="240" w:lineRule="auto" w:before="36"/>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0"/>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72" w:lineRule="exact" w:before="70"/>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73" w:lineRule="auto" w:before="34"/>
        <w:ind w:left="218" w:right="694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2"/>
        <w:tabs>
          <w:tab w:pos="784" w:val="left" w:leader="none"/>
        </w:tabs>
        <w:spacing w:line="274" w:lineRule="exact" w:before="53"/>
        <w:ind w:left="784" w:right="2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spacing w:after="0" w:line="274" w:lineRule="exact"/>
        <w:jc w:val="left"/>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pStyle w:val="BodyText"/>
        <w:spacing w:line="240" w:lineRule="auto" w:before="36"/>
        <w:ind w:left="240" w:right="349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109" w:type="dxa"/>
        <w:tblLayout w:type="fixed"/>
        <w:tblCellMar>
          <w:top w:w="0" w:type="dxa"/>
          <w:left w:w="0" w:type="dxa"/>
          <w:bottom w:w="0" w:type="dxa"/>
          <w:right w:w="0" w:type="dxa"/>
        </w:tblCellMar>
        <w:tblLook w:val="01E0"/>
      </w:tblPr>
      <w:tblGrid>
        <w:gridCol w:w="1403"/>
        <w:gridCol w:w="708"/>
        <w:gridCol w:w="852"/>
        <w:gridCol w:w="6522"/>
        <w:gridCol w:w="1133"/>
        <w:gridCol w:w="709"/>
        <w:gridCol w:w="708"/>
        <w:gridCol w:w="1135"/>
        <w:gridCol w:w="936"/>
      </w:tblGrid>
      <w:tr>
        <w:trPr>
          <w:trHeight w:val="1373" w:hRule="exact"/>
        </w:trPr>
        <w:tc>
          <w:tcPr>
            <w:tcW w:w="14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52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046" w:right="304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44" w:right="137"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7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5"/>
              <w:ind w:left="139" w:right="13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3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41" w:right="139"/>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46" w:right="144"/>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6244" w:hRule="exact"/>
        </w:trPr>
        <w:tc>
          <w:tcPr>
            <w:tcW w:w="1403"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37" w:lineRule="auto"/>
              <w:ind w:left="101" w:right="102"/>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71"/>
                <w:sz w:val="21"/>
                <w:szCs w:val="21"/>
              </w:rPr>
              <w:t> </w:t>
            </w:r>
            <w:r>
              <w:rPr>
                <w:rFonts w:ascii="宋体" w:hAnsi="宋体" w:cs="宋体" w:eastAsia="宋体" w:hint="default"/>
                <w:sz w:val="21"/>
                <w:szCs w:val="21"/>
              </w:rPr>
              <w:t>首</w:t>
            </w:r>
            <w:r>
              <w:rPr>
                <w:rFonts w:ascii="宋体" w:hAnsi="宋体" w:cs="宋体" w:eastAsia="宋体" w:hint="default"/>
                <w:spacing w:val="-71"/>
                <w:sz w:val="21"/>
                <w:szCs w:val="21"/>
              </w:rPr>
              <w:t> </w:t>
            </w:r>
            <w:r>
              <w:rPr>
                <w:rFonts w:ascii="宋体" w:hAnsi="宋体" w:cs="宋体" w:eastAsia="宋体" w:hint="default"/>
                <w:sz w:val="21"/>
                <w:szCs w:val="21"/>
              </w:rPr>
              <w:t>次</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相</w:t>
            </w:r>
            <w:r>
              <w:rPr>
                <w:rFonts w:ascii="宋体" w:hAnsi="宋体" w:cs="宋体" w:eastAsia="宋体" w:hint="default"/>
                <w:spacing w:val="-71"/>
                <w:sz w:val="21"/>
                <w:szCs w:val="21"/>
              </w:rPr>
              <w:t> </w:t>
            </w:r>
            <w:r>
              <w:rPr>
                <w:rFonts w:ascii="宋体" w:hAnsi="宋体" w:cs="宋体" w:eastAsia="宋体" w:hint="default"/>
                <w:sz w:val="21"/>
                <w:szCs w:val="21"/>
              </w:rPr>
              <w:t>关</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35"/>
                <w:sz w:val="21"/>
                <w:szCs w:val="21"/>
              </w:rPr>
              <w:t>解决</w:t>
            </w:r>
            <w:r>
              <w:rPr>
                <w:rFonts w:ascii="宋体" w:hAnsi="宋体" w:cs="宋体" w:eastAsia="宋体" w:hint="default"/>
                <w:spacing w:val="-101"/>
                <w:sz w:val="21"/>
                <w:szCs w:val="21"/>
              </w:rPr>
              <w:t> </w:t>
            </w:r>
            <w:r>
              <w:rPr>
                <w:rFonts w:ascii="宋体" w:hAnsi="宋体" w:cs="宋体" w:eastAsia="宋体" w:hint="default"/>
                <w:spacing w:val="35"/>
                <w:sz w:val="21"/>
                <w:szCs w:val="21"/>
              </w:rPr>
              <w:t>同业</w:t>
            </w:r>
            <w:r>
              <w:rPr>
                <w:rFonts w:ascii="宋体" w:hAnsi="宋体" w:cs="宋体" w:eastAsia="宋体" w:hint="default"/>
                <w:spacing w:val="-101"/>
                <w:sz w:val="21"/>
                <w:szCs w:val="21"/>
              </w:rPr>
              <w:t> </w:t>
            </w:r>
            <w:r>
              <w:rPr>
                <w:rFonts w:ascii="宋体" w:hAnsi="宋体" w:cs="宋体" w:eastAsia="宋体" w:hint="default"/>
                <w:sz w:val="21"/>
                <w:szCs w:val="21"/>
              </w:rPr>
              <w:t>竞争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太阳雨</w:t>
            </w:r>
            <w:r>
              <w:rPr>
                <w:rFonts w:ascii="宋体" w:hAnsi="宋体" w:cs="宋体" w:eastAsia="宋体" w:hint="default"/>
                <w:spacing w:val="-102"/>
                <w:sz w:val="21"/>
                <w:szCs w:val="21"/>
              </w:rPr>
              <w:t> </w:t>
            </w:r>
            <w:r>
              <w:rPr>
                <w:rFonts w:ascii="宋体" w:hAnsi="宋体" w:cs="宋体" w:eastAsia="宋体" w:hint="default"/>
                <w:spacing w:val="2"/>
                <w:sz w:val="21"/>
                <w:szCs w:val="21"/>
              </w:rPr>
              <w:t>控股集</w:t>
            </w:r>
            <w:r>
              <w:rPr>
                <w:rFonts w:ascii="宋体" w:hAnsi="宋体" w:cs="宋体" w:eastAsia="宋体" w:hint="default"/>
                <w:spacing w:val="-102"/>
                <w:sz w:val="21"/>
                <w:szCs w:val="21"/>
              </w:rPr>
              <w:t> </w:t>
            </w:r>
            <w:r>
              <w:rPr>
                <w:rFonts w:ascii="宋体" w:hAnsi="宋体" w:cs="宋体" w:eastAsia="宋体" w:hint="default"/>
                <w:spacing w:val="2"/>
                <w:sz w:val="21"/>
                <w:szCs w:val="21"/>
              </w:rPr>
              <w:t>团有限</w:t>
            </w:r>
            <w:r>
              <w:rPr>
                <w:rFonts w:ascii="宋体" w:hAnsi="宋体" w:cs="宋体" w:eastAsia="宋体" w:hint="default"/>
                <w:spacing w:val="-102"/>
                <w:sz w:val="21"/>
                <w:szCs w:val="21"/>
              </w:rPr>
              <w:t> </w:t>
            </w:r>
            <w:r>
              <w:rPr>
                <w:rFonts w:ascii="宋体" w:hAnsi="宋体" w:cs="宋体" w:eastAsia="宋体" w:hint="default"/>
                <w:spacing w:val="2"/>
                <w:sz w:val="21"/>
                <w:szCs w:val="21"/>
              </w:rPr>
              <w:t>公司、</w:t>
            </w:r>
            <w:r>
              <w:rPr>
                <w:rFonts w:ascii="宋体" w:hAnsi="宋体" w:cs="宋体" w:eastAsia="宋体" w:hint="default"/>
                <w:spacing w:val="-102"/>
                <w:sz w:val="21"/>
                <w:szCs w:val="21"/>
              </w:rPr>
              <w:t> </w:t>
            </w:r>
            <w:r>
              <w:rPr>
                <w:rFonts w:ascii="宋体" w:hAnsi="宋体" w:cs="宋体" w:eastAsia="宋体" w:hint="default"/>
                <w:sz w:val="21"/>
                <w:szCs w:val="21"/>
              </w:rPr>
              <w:t>徐新建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both"/>
              <w:rPr>
                <w:rFonts w:ascii="宋体" w:hAnsi="宋体" w:cs="宋体" w:eastAsia="宋体" w:hint="default"/>
                <w:sz w:val="21"/>
                <w:szCs w:val="21"/>
              </w:rPr>
            </w:pPr>
            <w:r>
              <w:rPr>
                <w:rFonts w:ascii="宋体" w:hAnsi="宋体" w:cs="宋体" w:eastAsia="宋体" w:hint="default"/>
                <w:spacing w:val="5"/>
                <w:sz w:val="21"/>
                <w:szCs w:val="21"/>
              </w:rPr>
              <w:t>控股股东太阳雨控股集团有限公司出具了《避免同业竞争承诺</w:t>
            </w:r>
            <w:r>
              <w:rPr>
                <w:rFonts w:ascii="宋体" w:hAnsi="宋体" w:cs="宋体" w:eastAsia="宋体" w:hint="default"/>
                <w:sz w:val="21"/>
                <w:szCs w:val="21"/>
              </w:rPr>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5"/>
                <w:w w:val="100"/>
                <w:sz w:val="21"/>
                <w:szCs w:val="21"/>
              </w:rPr>
              <w:t>函》，主要内容为：</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一、本公司及本公司控制的其他企业未经营或从</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pacing w:val="-2"/>
                <w:sz w:val="21"/>
                <w:szCs w:val="21"/>
              </w:rPr>
              <w:t>事任何在商业上对发行人及其所控制的公司构成直接或间接同业竞争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的业务或活动。二、本公司及本公司控制的其他企业在今后的任何时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间不会以任何方式经营或从事与发行人及其所控制的公司构成直接或</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间接竞争的业务或活动。凡本公司及本公司控制的其他企业有任何商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业机会可从事、参与或入股任何可能会与发行人及其所控制的公司生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产经营构成竞争的业务，本公司及本公司控制的其他企业会将上述商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业机会让予发行人。三、如果本公司及本公司控制的其他企业违反上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述声明、保证与承诺，并造成发行人经济损失的，本公司同意赔偿相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应损失</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40" w:lineRule="auto" w:before="4"/>
              <w:ind w:right="0"/>
              <w:jc w:val="left"/>
              <w:rPr>
                <w:rFonts w:ascii="宋体" w:hAnsi="宋体" w:cs="宋体" w:eastAsia="宋体" w:hint="default"/>
                <w:sz w:val="17"/>
                <w:szCs w:val="17"/>
              </w:rPr>
            </w:pPr>
          </w:p>
          <w:p>
            <w:pPr>
              <w:pStyle w:val="TableParagraph"/>
              <w:spacing w:line="237" w:lineRule="auto"/>
              <w:ind w:left="103" w:right="94" w:firstLine="420"/>
              <w:jc w:val="both"/>
              <w:rPr>
                <w:rFonts w:ascii="宋体" w:hAnsi="宋体" w:cs="宋体" w:eastAsia="宋体" w:hint="default"/>
                <w:sz w:val="21"/>
                <w:szCs w:val="21"/>
              </w:rPr>
            </w:pPr>
            <w:r>
              <w:rPr>
                <w:rFonts w:ascii="宋体" w:hAnsi="宋体" w:cs="宋体" w:eastAsia="宋体" w:hint="default"/>
                <w:spacing w:val="5"/>
                <w:sz w:val="21"/>
                <w:szCs w:val="21"/>
              </w:rPr>
              <w:t>公司实际控制人徐新建先生向公司出具了《避免同业竞争承诺</w:t>
            </w:r>
            <w:r>
              <w:rPr>
                <w:rFonts w:ascii="宋体" w:hAnsi="宋体" w:cs="宋体" w:eastAsia="宋体" w:hint="default"/>
                <w:spacing w:val="7"/>
                <w:w w:val="100"/>
                <w:sz w:val="21"/>
                <w:szCs w:val="21"/>
              </w:rPr>
              <w:t> </w:t>
            </w:r>
            <w:r>
              <w:rPr>
                <w:rFonts w:ascii="宋体" w:hAnsi="宋体" w:cs="宋体" w:eastAsia="宋体" w:hint="default"/>
                <w:spacing w:val="-5"/>
                <w:w w:val="100"/>
                <w:sz w:val="21"/>
                <w:szCs w:val="21"/>
              </w:rPr>
              <w:t>函》，主要内容为：</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一、本人（包括本人控制的其他公司）未经营或</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pacing w:val="-2"/>
                <w:sz w:val="21"/>
                <w:szCs w:val="21"/>
              </w:rPr>
              <w:t>从事任何在商业上对发行人及其所控制的公司构成直接或间接同业竞</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争的业务或活动。二、本人（包括本人控制的其他公司）在今后的任</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何时间不会以任何方式经营或从事与发行人及其所控制的公司构成直</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接或间接竞争的业务或活动。凡本人（包括本人控制的其他公司）有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任何商业机会可从事、参与或入股任何可能会与发行人及其所控制的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公司生产经营构成竞争的业务，本人（包括本人控制的其他公司）会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将上述商业机会让予发行人。三、本人（包括本人控制的其他公司）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违反上述声明、保证与承诺，并造成发行人经济损失的，本人同意赔</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偿相应损失。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5</w:t>
            </w:r>
          </w:p>
          <w:p>
            <w:pPr>
              <w:pStyle w:val="TableParagraph"/>
              <w:spacing w:line="272" w:lineRule="exact" w:before="19"/>
              <w:ind w:left="103" w:right="7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1403" w:type="dxa"/>
            <w:vMerge/>
            <w:tcBorders>
              <w:left w:val="single" w:sz="4" w:space="0" w:color="000000"/>
              <w:bottom w:val="single" w:sz="4" w:space="0" w:color="000000"/>
              <w:right w:val="single" w:sz="4" w:space="0" w:color="000000"/>
            </w:tcBorders>
            <w:shd w:val="clear" w:color="auto" w:fill="E4E4E4"/>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太阳雨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控股集</w:t>
            </w:r>
            <w:r>
              <w:rPr>
                <w:rFonts w:ascii="宋体" w:hAnsi="宋体" w:cs="宋体" w:eastAsia="宋体" w:hint="default"/>
                <w:sz w:val="21"/>
                <w:szCs w:val="21"/>
              </w:rPr>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若因前述不规范使用票据行为致使发行人承担任何责任和受到任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何处罚，从而使发行人遭受任何损失，控股股东太阳雨控股集团有限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headerReference w:type="default" r:id="rId20"/>
          <w:footerReference w:type="default" r:id="rId21"/>
          <w:pgSz w:w="16840" w:h="11910" w:orient="landscape"/>
          <w:pgMar w:header="880" w:footer="1195" w:top="1120" w:bottom="1380" w:left="1200" w:right="1300"/>
          <w:pgNumType w:start="2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1403"/>
        <w:gridCol w:w="708"/>
        <w:gridCol w:w="852"/>
        <w:gridCol w:w="6522"/>
        <w:gridCol w:w="1133"/>
        <w:gridCol w:w="709"/>
        <w:gridCol w:w="708"/>
        <w:gridCol w:w="1135"/>
        <w:gridCol w:w="936"/>
      </w:tblGrid>
      <w:tr>
        <w:trPr>
          <w:trHeight w:val="826" w:hRule="exact"/>
        </w:trPr>
        <w:tc>
          <w:tcPr>
            <w:tcW w:w="1403" w:type="dxa"/>
            <w:vMerge w:val="restart"/>
            <w:tcBorders>
              <w:top w:val="single" w:sz="4" w:space="0" w:color="000000"/>
              <w:left w:val="single" w:sz="4" w:space="0" w:color="000000"/>
              <w:right w:val="single" w:sz="4" w:space="0" w:color="000000"/>
            </w:tcBorders>
            <w:shd w:val="clear" w:color="auto" w:fill="E4E4E4"/>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团有限</w:t>
            </w:r>
            <w:r>
              <w:rPr>
                <w:rFonts w:ascii="宋体" w:hAnsi="宋体" w:cs="宋体" w:eastAsia="宋体" w:hint="default"/>
                <w:sz w:val="21"/>
                <w:szCs w:val="21"/>
              </w:rPr>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公司、</w:t>
            </w:r>
            <w:r>
              <w:rPr>
                <w:rFonts w:ascii="宋体" w:hAnsi="宋体" w:cs="宋体" w:eastAsia="宋体" w:hint="default"/>
                <w:spacing w:val="-102"/>
                <w:sz w:val="21"/>
                <w:szCs w:val="21"/>
              </w:rPr>
              <w:t> </w:t>
            </w:r>
            <w:r>
              <w:rPr>
                <w:rFonts w:ascii="宋体" w:hAnsi="宋体" w:cs="宋体" w:eastAsia="宋体" w:hint="default"/>
                <w:sz w:val="21"/>
                <w:szCs w:val="21"/>
              </w:rPr>
              <w:t>徐新建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公司和实际控制人徐新建将共同无条件以现金全额赔偿该等损失，并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承担连带责任。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1403" w:type="dxa"/>
            <w:vMerge/>
            <w:tcBorders>
              <w:left w:val="single" w:sz="4" w:space="0" w:color="000000"/>
              <w:bottom w:val="single" w:sz="4" w:space="0" w:color="000000"/>
              <w:right w:val="single" w:sz="4" w:space="0" w:color="000000"/>
            </w:tcBorders>
            <w:shd w:val="clear" w:color="auto" w:fill="E4E4E4"/>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太阳雨</w:t>
            </w:r>
            <w:r>
              <w:rPr>
                <w:rFonts w:ascii="宋体" w:hAnsi="宋体" w:cs="宋体" w:eastAsia="宋体" w:hint="default"/>
                <w:spacing w:val="-102"/>
                <w:sz w:val="21"/>
                <w:szCs w:val="21"/>
              </w:rPr>
              <w:t> </w:t>
            </w:r>
            <w:r>
              <w:rPr>
                <w:rFonts w:ascii="宋体" w:hAnsi="宋体" w:cs="宋体" w:eastAsia="宋体" w:hint="default"/>
                <w:spacing w:val="2"/>
                <w:sz w:val="21"/>
                <w:szCs w:val="21"/>
              </w:rPr>
              <w:t>控股集</w:t>
            </w:r>
            <w:r>
              <w:rPr>
                <w:rFonts w:ascii="宋体" w:hAnsi="宋体" w:cs="宋体" w:eastAsia="宋体" w:hint="default"/>
                <w:spacing w:val="-102"/>
                <w:sz w:val="21"/>
                <w:szCs w:val="21"/>
              </w:rPr>
              <w:t> </w:t>
            </w:r>
            <w:r>
              <w:rPr>
                <w:rFonts w:ascii="宋体" w:hAnsi="宋体" w:cs="宋体" w:eastAsia="宋体" w:hint="default"/>
                <w:spacing w:val="2"/>
                <w:sz w:val="21"/>
                <w:szCs w:val="21"/>
              </w:rPr>
              <w:t>团有限</w:t>
            </w:r>
            <w:r>
              <w:rPr>
                <w:rFonts w:ascii="宋体" w:hAnsi="宋体" w:cs="宋体" w:eastAsia="宋体" w:hint="default"/>
                <w:spacing w:val="-102"/>
                <w:sz w:val="21"/>
                <w:szCs w:val="21"/>
              </w:rPr>
              <w:t> </w:t>
            </w:r>
            <w:r>
              <w:rPr>
                <w:rFonts w:ascii="宋体" w:hAnsi="宋体" w:cs="宋体" w:eastAsia="宋体" w:hint="default"/>
                <w:spacing w:val="2"/>
                <w:sz w:val="21"/>
                <w:szCs w:val="21"/>
              </w:rPr>
              <w:t>公司、</w:t>
            </w:r>
            <w:r>
              <w:rPr>
                <w:rFonts w:ascii="宋体" w:hAnsi="宋体" w:cs="宋体" w:eastAsia="宋体" w:hint="default"/>
                <w:spacing w:val="-102"/>
                <w:sz w:val="21"/>
                <w:szCs w:val="21"/>
              </w:rPr>
              <w:t> </w:t>
            </w:r>
            <w:r>
              <w:rPr>
                <w:rFonts w:ascii="宋体" w:hAnsi="宋体" w:cs="宋体" w:eastAsia="宋体" w:hint="default"/>
                <w:sz w:val="21"/>
                <w:szCs w:val="21"/>
              </w:rPr>
              <w:t>徐新建</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若日出东方控股股份有限公司及其子公司因未为部分员工缴纳社</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会保险而被主管部门要求补缴全部或部分应缴未缴的社会保险费，因</w:t>
            </w:r>
            <w:r>
              <w:rPr>
                <w:rFonts w:ascii="宋体" w:hAnsi="宋体" w:cs="宋体" w:eastAsia="宋体" w:hint="default"/>
                <w:w w:val="100"/>
                <w:sz w:val="21"/>
                <w:szCs w:val="21"/>
              </w:rPr>
              <w:t> </w:t>
            </w:r>
            <w:r>
              <w:rPr>
                <w:rFonts w:ascii="宋体" w:hAnsi="宋体" w:cs="宋体" w:eastAsia="宋体" w:hint="default"/>
                <w:sz w:val="21"/>
                <w:szCs w:val="21"/>
              </w:rPr>
              <w:t>此给日出东方控股股份有限公司及其子公司造成的一切直接和间接损</w:t>
            </w:r>
            <w:r>
              <w:rPr>
                <w:rFonts w:ascii="宋体" w:hAnsi="宋体" w:cs="宋体" w:eastAsia="宋体" w:hint="default"/>
                <w:w w:val="100"/>
                <w:sz w:val="21"/>
                <w:szCs w:val="21"/>
              </w:rPr>
              <w:t> </w:t>
            </w:r>
            <w:r>
              <w:rPr>
                <w:rFonts w:ascii="宋体" w:hAnsi="宋体" w:cs="宋体" w:eastAsia="宋体" w:hint="default"/>
                <w:spacing w:val="-5"/>
                <w:w w:val="100"/>
                <w:sz w:val="21"/>
                <w:szCs w:val="21"/>
              </w:rPr>
              <w:t>失，将由控股股东太阳雨控股集团有限公司和实际控制人徐新建承担。</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若日出东方控股股份有限公司及其子公司因未为部分员工缴存住房公</w:t>
            </w:r>
            <w:r>
              <w:rPr>
                <w:rFonts w:ascii="宋体" w:hAnsi="宋体" w:cs="宋体" w:eastAsia="宋体" w:hint="default"/>
                <w:w w:val="100"/>
                <w:sz w:val="21"/>
                <w:szCs w:val="21"/>
              </w:rPr>
              <w:t> </w:t>
            </w:r>
            <w:r>
              <w:rPr>
                <w:rFonts w:ascii="宋体" w:hAnsi="宋体" w:cs="宋体" w:eastAsia="宋体" w:hint="default"/>
                <w:sz w:val="21"/>
                <w:szCs w:val="21"/>
              </w:rPr>
              <w:t>积金而被主管部门要求补缴全部或部分应缴未缴的住房公积金，因此</w:t>
            </w:r>
            <w:r>
              <w:rPr>
                <w:rFonts w:ascii="宋体" w:hAnsi="宋体" w:cs="宋体" w:eastAsia="宋体" w:hint="default"/>
                <w:w w:val="100"/>
                <w:sz w:val="21"/>
                <w:szCs w:val="21"/>
              </w:rPr>
              <w:t> </w:t>
            </w:r>
            <w:r>
              <w:rPr>
                <w:rFonts w:ascii="宋体" w:hAnsi="宋体" w:cs="宋体" w:eastAsia="宋体" w:hint="default"/>
                <w:spacing w:val="4"/>
                <w:sz w:val="21"/>
                <w:szCs w:val="21"/>
              </w:rPr>
              <w:t>给日出东方控股股份有限公司及其子公司造成的一切直接和间接损</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失，将由控股股东太阳雨控股集团有限公司和实际控制人徐新建承</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81" w:lineRule="exact"/>
              <w:ind w:left="14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74" w:lineRule="exact" w:before="16"/>
              <w:ind w:left="350" w:right="71" w:hanging="248"/>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916"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96"/>
              <w:jc w:val="both"/>
              <w:rPr>
                <w:rFonts w:ascii="宋体" w:hAnsi="宋体" w:cs="宋体" w:eastAsia="宋体" w:hint="default"/>
                <w:sz w:val="21"/>
                <w:szCs w:val="21"/>
              </w:rPr>
            </w:pPr>
            <w:r>
              <w:rPr>
                <w:rFonts w:ascii="宋体" w:hAnsi="宋体" w:cs="宋体" w:eastAsia="宋体" w:hint="default"/>
                <w:spacing w:val="2"/>
                <w:sz w:val="21"/>
                <w:szCs w:val="21"/>
              </w:rPr>
              <w:t>帅康集</w:t>
            </w:r>
            <w:r>
              <w:rPr>
                <w:rFonts w:ascii="宋体" w:hAnsi="宋体" w:cs="宋体" w:eastAsia="宋体" w:hint="default"/>
                <w:spacing w:val="-102"/>
                <w:sz w:val="21"/>
                <w:szCs w:val="21"/>
              </w:rPr>
              <w:t> </w:t>
            </w:r>
            <w:r>
              <w:rPr>
                <w:rFonts w:ascii="宋体" w:hAnsi="宋体" w:cs="宋体" w:eastAsia="宋体" w:hint="default"/>
                <w:spacing w:val="2"/>
                <w:sz w:val="21"/>
                <w:szCs w:val="21"/>
              </w:rPr>
              <w:t>团与太</w:t>
            </w:r>
            <w:r>
              <w:rPr>
                <w:rFonts w:ascii="宋体" w:hAnsi="宋体" w:cs="宋体" w:eastAsia="宋体" w:hint="default"/>
                <w:spacing w:val="-102"/>
                <w:sz w:val="21"/>
                <w:szCs w:val="21"/>
              </w:rPr>
              <w:t> </w:t>
            </w:r>
            <w:r>
              <w:rPr>
                <w:rFonts w:ascii="宋体" w:hAnsi="宋体" w:cs="宋体" w:eastAsia="宋体" w:hint="default"/>
                <w:spacing w:val="2"/>
                <w:sz w:val="21"/>
                <w:szCs w:val="21"/>
              </w:rPr>
              <w:t>阳雨控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帅康集团与太阳雨控股承诺：标的公司在 </w:t>
            </w:r>
            <w:r>
              <w:rPr>
                <w:rFonts w:ascii="Times New Roman" w:hAnsi="Times New Roman" w:cs="Times New Roman" w:eastAsia="Times New Roman" w:hint="default"/>
                <w:sz w:val="21"/>
                <w:szCs w:val="21"/>
              </w:rPr>
              <w:t>2016 </w:t>
            </w:r>
            <w:r>
              <w:rPr>
                <w:rFonts w:ascii="宋体" w:hAnsi="宋体" w:cs="宋体" w:eastAsia="宋体" w:hint="default"/>
                <w:spacing w:val="-10"/>
                <w:sz w:val="21"/>
                <w:szCs w:val="21"/>
              </w:rPr>
              <w:t>年、</w:t>
            </w:r>
            <w:r>
              <w:rPr>
                <w:rFonts w:ascii="Times New Roman" w:hAnsi="Times New Roman" w:cs="Times New Roman" w:eastAsia="Times New Roman" w:hint="default"/>
                <w:spacing w:val="-10"/>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pacing w:val="-10"/>
                <w:sz w:val="21"/>
                <w:szCs w:val="21"/>
              </w:rPr>
              <w:t>年、</w:t>
            </w:r>
            <w:r>
              <w:rPr>
                <w:rFonts w:ascii="Times New Roman" w:hAnsi="Times New Roman" w:cs="Times New Roman" w:eastAsia="Times New Roman" w:hint="default"/>
                <w:spacing w:val="-10"/>
                <w:sz w:val="21"/>
                <w:szCs w:val="21"/>
              </w:rPr>
              <w:t>2018</w:t>
            </w:r>
          </w:p>
          <w:p>
            <w:pPr>
              <w:pStyle w:val="TableParagraph"/>
              <w:spacing w:line="232" w:lineRule="auto"/>
              <w:ind w:left="103" w:right="-3"/>
              <w:jc w:val="left"/>
              <w:rPr>
                <w:rFonts w:ascii="宋体" w:hAnsi="宋体" w:cs="宋体" w:eastAsia="宋体" w:hint="default"/>
                <w:sz w:val="21"/>
                <w:szCs w:val="21"/>
              </w:rPr>
            </w:pPr>
            <w:r>
              <w:rPr>
                <w:rFonts w:ascii="宋体" w:hAnsi="宋体" w:cs="宋体" w:eastAsia="宋体" w:hint="default"/>
                <w:spacing w:val="-9"/>
                <w:sz w:val="21"/>
                <w:szCs w:val="21"/>
              </w:rPr>
              <w:t>年、</w:t>
            </w:r>
            <w:r>
              <w:rPr>
                <w:rFonts w:ascii="Times New Roman" w:hAnsi="Times New Roman" w:cs="Times New Roman" w:eastAsia="Times New Roman" w:hint="default"/>
                <w:spacing w:val="-9"/>
                <w:sz w:val="21"/>
                <w:szCs w:val="21"/>
              </w:rPr>
              <w:t>2019 </w:t>
            </w:r>
            <w:r>
              <w:rPr>
                <w:rFonts w:ascii="宋体" w:hAnsi="宋体" w:cs="宋体" w:eastAsia="宋体" w:hint="default"/>
                <w:spacing w:val="-10"/>
                <w:sz w:val="21"/>
                <w:szCs w:val="21"/>
              </w:rPr>
              <w:t>年、</w:t>
            </w:r>
            <w:r>
              <w:rPr>
                <w:rFonts w:ascii="Times New Roman" w:hAnsi="Times New Roman" w:cs="Times New Roman" w:eastAsia="Times New Roman" w:hint="default"/>
                <w:spacing w:val="-10"/>
                <w:sz w:val="21"/>
                <w:szCs w:val="21"/>
              </w:rPr>
              <w:t>2020 </w:t>
            </w:r>
            <w:r>
              <w:rPr>
                <w:rFonts w:ascii="宋体" w:hAnsi="宋体" w:cs="宋体" w:eastAsia="宋体" w:hint="default"/>
                <w:sz w:val="21"/>
                <w:szCs w:val="21"/>
              </w:rPr>
              <w:t>年五年之经审计累积净利润不低于 </w:t>
            </w:r>
            <w:r>
              <w:rPr>
                <w:rFonts w:ascii="Times New Roman" w:hAnsi="Times New Roman" w:cs="Times New Roman" w:eastAsia="Times New Roman" w:hint="default"/>
                <w:sz w:val="21"/>
                <w:szCs w:val="21"/>
              </w:rPr>
              <w:t>51,106.34</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万元。</w:t>
            </w:r>
            <w:r>
              <w:rPr>
                <w:rFonts w:ascii="宋体" w:hAnsi="宋体" w:cs="宋体" w:eastAsia="宋体" w:hint="default"/>
                <w:spacing w:val="-3"/>
                <w:w w:val="100"/>
                <w:sz w:val="21"/>
                <w:szCs w:val="21"/>
              </w:rPr>
              <w:t> </w:t>
            </w:r>
            <w:r>
              <w:rPr>
                <w:rFonts w:ascii="宋体" w:hAnsi="宋体" w:cs="宋体" w:eastAsia="宋体" w:hint="default"/>
                <w:sz w:val="21"/>
                <w:szCs w:val="21"/>
              </w:rPr>
              <w:t>帅康集团与太阳雨控股为本次交易利润补偿方，帅康集团与太阳雨控</w:t>
            </w:r>
            <w:r>
              <w:rPr>
                <w:rFonts w:ascii="宋体" w:hAnsi="宋体" w:cs="宋体" w:eastAsia="宋体" w:hint="default"/>
                <w:w w:val="100"/>
                <w:sz w:val="21"/>
                <w:szCs w:val="21"/>
              </w:rPr>
              <w:t> </w:t>
            </w:r>
            <w:r>
              <w:rPr>
                <w:rFonts w:ascii="宋体" w:hAnsi="宋体" w:cs="宋体" w:eastAsia="宋体" w:hint="default"/>
                <w:sz w:val="21"/>
                <w:szCs w:val="21"/>
              </w:rPr>
              <w:t>股承诺：如利润补偿期届满时经审计的标的公司累积实际净利润不足</w:t>
            </w:r>
            <w:r>
              <w:rPr>
                <w:rFonts w:ascii="宋体" w:hAnsi="宋体" w:cs="宋体" w:eastAsia="宋体" w:hint="default"/>
                <w:w w:val="100"/>
                <w:sz w:val="21"/>
                <w:szCs w:val="21"/>
              </w:rPr>
              <w:t> </w:t>
            </w:r>
            <w:r>
              <w:rPr>
                <w:rFonts w:ascii="宋体" w:hAnsi="宋体" w:cs="宋体" w:eastAsia="宋体" w:hint="default"/>
                <w:sz w:val="21"/>
                <w:szCs w:val="21"/>
              </w:rPr>
              <w:t>承诺净利润数的，则由帅康集团与太阳雨控股按照</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90%</w:t>
            </w:r>
            <w:r>
              <w:rPr>
                <w:rFonts w:ascii="宋体" w:hAnsi="宋体" w:cs="宋体" w:eastAsia="宋体" w:hint="default"/>
                <w:sz w:val="21"/>
                <w:szCs w:val="21"/>
              </w:rPr>
              <w:t>的比例</w:t>
            </w:r>
            <w:r>
              <w:rPr>
                <w:rFonts w:ascii="宋体" w:hAnsi="宋体" w:cs="宋体" w:eastAsia="宋体" w:hint="default"/>
                <w:w w:val="100"/>
                <w:sz w:val="21"/>
                <w:szCs w:val="21"/>
              </w:rPr>
              <w:t> </w:t>
            </w:r>
            <w:r>
              <w:rPr>
                <w:rFonts w:ascii="宋体" w:hAnsi="宋体" w:cs="宋体" w:eastAsia="宋体" w:hint="default"/>
                <w:sz w:val="21"/>
                <w:szCs w:val="21"/>
              </w:rPr>
              <w:t>向日出东方进行利润补偿。邹国营对帅康集团之利润补偿义务承担无</w:t>
            </w:r>
            <w:r>
              <w:rPr>
                <w:rFonts w:ascii="宋体" w:hAnsi="宋体" w:cs="宋体" w:eastAsia="宋体" w:hint="default"/>
                <w:w w:val="100"/>
                <w:sz w:val="21"/>
                <w:szCs w:val="21"/>
              </w:rPr>
              <w:t> </w:t>
            </w:r>
            <w:r>
              <w:rPr>
                <w:rFonts w:ascii="宋体" w:hAnsi="宋体" w:cs="宋体" w:eastAsia="宋体" w:hint="default"/>
                <w:sz w:val="21"/>
                <w:szCs w:val="21"/>
              </w:rPr>
              <w:t>限连带责任。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7"/>
                <w:sz w:val="21"/>
                <w:szCs w:val="21"/>
              </w:rPr>
              <w:t> </w:t>
            </w:r>
            <w:r>
              <w:rPr>
                <w:rFonts w:ascii="宋体" w:hAnsi="宋体" w:cs="宋体" w:eastAsia="宋体" w:hint="default"/>
                <w:spacing w:val="11"/>
                <w:sz w:val="21"/>
                <w:szCs w:val="21"/>
              </w:rPr>
              <w:t>补偿</w:t>
            </w:r>
            <w:r>
              <w:rPr>
                <w:rFonts w:ascii="宋体" w:hAnsi="宋体" w:cs="宋体" w:eastAsia="宋体" w:hint="default"/>
                <w:spacing w:val="-77"/>
                <w:sz w:val="21"/>
                <w:szCs w:val="21"/>
              </w:rPr>
              <w:t> </w:t>
            </w:r>
            <w:r>
              <w:rPr>
                <w:rFonts w:ascii="宋体" w:hAnsi="宋体" w:cs="宋体" w:eastAsia="宋体" w:hint="default"/>
                <w:sz w:val="21"/>
                <w:szCs w:val="21"/>
              </w:rPr>
              <w:t>期</w:t>
            </w:r>
          </w:p>
          <w:p>
            <w:pPr>
              <w:pStyle w:val="TableParagraph"/>
              <w:spacing w:line="237" w:lineRule="auto"/>
              <w:ind w:left="103" w:right="96"/>
              <w:jc w:val="both"/>
              <w:rPr>
                <w:rFonts w:ascii="Times New Roman" w:hAnsi="Times New Roman" w:cs="Times New Roman" w:eastAsia="Times New Roman" w:hint="default"/>
                <w:sz w:val="21"/>
                <w:szCs w:val="21"/>
              </w:rPr>
            </w:pPr>
            <w:r>
              <w:rPr>
                <w:rFonts w:ascii="宋体" w:hAnsi="宋体" w:cs="宋体" w:eastAsia="宋体" w:hint="default"/>
                <w:sz w:val="21"/>
                <w:szCs w:val="21"/>
              </w:rPr>
              <w:t>届</w:t>
            </w:r>
            <w:r>
              <w:rPr>
                <w:rFonts w:ascii="宋体" w:hAnsi="宋体" w:cs="宋体" w:eastAsia="宋体" w:hint="default"/>
                <w:spacing w:val="-77"/>
                <w:sz w:val="21"/>
                <w:szCs w:val="21"/>
              </w:rPr>
              <w:t> </w:t>
            </w:r>
            <w:r>
              <w:rPr>
                <w:rFonts w:ascii="宋体" w:hAnsi="宋体" w:cs="宋体" w:eastAsia="宋体" w:hint="default"/>
                <w:spacing w:val="11"/>
                <w:sz w:val="21"/>
                <w:szCs w:val="21"/>
              </w:rPr>
              <w:t>满的</w:t>
            </w:r>
            <w:r>
              <w:rPr>
                <w:rFonts w:ascii="宋体" w:hAnsi="宋体" w:cs="宋体" w:eastAsia="宋体" w:hint="default"/>
                <w:spacing w:val="-77"/>
                <w:sz w:val="21"/>
                <w:szCs w:val="21"/>
              </w:rPr>
              <w:t> </w:t>
            </w: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pacing w:val="-77"/>
                <w:sz w:val="21"/>
                <w:szCs w:val="21"/>
              </w:rPr>
              <w:t> </w:t>
            </w:r>
            <w:r>
              <w:rPr>
                <w:rFonts w:ascii="宋体" w:hAnsi="宋体" w:cs="宋体" w:eastAsia="宋体" w:hint="default"/>
                <w:spacing w:val="11"/>
                <w:sz w:val="21"/>
                <w:szCs w:val="21"/>
              </w:rPr>
              <w:t>审计</w:t>
            </w:r>
            <w:r>
              <w:rPr>
                <w:rFonts w:ascii="宋体" w:hAnsi="宋体" w:cs="宋体" w:eastAsia="宋体" w:hint="default"/>
                <w:spacing w:val="-77"/>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告出具</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10</w:t>
            </w:r>
          </w:p>
          <w:p>
            <w:pPr>
              <w:pStyle w:val="TableParagraph"/>
              <w:spacing w:line="230" w:lineRule="auto"/>
              <w:ind w:left="103" w:right="96"/>
              <w:jc w:val="both"/>
              <w:rPr>
                <w:rFonts w:ascii="宋体" w:hAnsi="宋体" w:cs="宋体" w:eastAsia="宋体" w:hint="default"/>
                <w:sz w:val="21"/>
                <w:szCs w:val="21"/>
              </w:rPr>
            </w:pPr>
            <w:r>
              <w:rPr>
                <w:rFonts w:ascii="宋体" w:hAnsi="宋体" w:cs="宋体" w:eastAsia="宋体" w:hint="default"/>
                <w:sz w:val="21"/>
                <w:szCs w:val="21"/>
              </w:rPr>
              <w:t>日后的</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个</w:t>
            </w:r>
            <w:r>
              <w:rPr>
                <w:rFonts w:ascii="宋体" w:hAnsi="宋体" w:cs="宋体" w:eastAsia="宋体" w:hint="default"/>
                <w:spacing w:val="-77"/>
                <w:sz w:val="21"/>
                <w:szCs w:val="21"/>
              </w:rPr>
              <w:t> </w:t>
            </w:r>
            <w:r>
              <w:rPr>
                <w:rFonts w:ascii="宋体" w:hAnsi="宋体" w:cs="宋体" w:eastAsia="宋体" w:hint="default"/>
                <w:spacing w:val="11"/>
                <w:sz w:val="21"/>
                <w:szCs w:val="21"/>
              </w:rPr>
              <w:t>工作</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2"/>
        <w:tabs>
          <w:tab w:pos="784" w:val="left" w:leader="none"/>
        </w:tabs>
        <w:spacing w:line="266" w:lineRule="auto"/>
        <w:ind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right="0"/>
        <w:jc w:val="both"/>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40" w:lineRule="auto" w:before="32"/>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97" w:lineRule="auto" w:before="57"/>
        <w:ind w:right="227" w:firstLine="419"/>
        <w:jc w:val="both"/>
      </w:pPr>
      <w:r>
        <w:rPr/>
        <w:t>帅康电气</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年营业利润为</w:t>
      </w:r>
      <w:r>
        <w:rPr>
          <w:spacing w:val="-52"/>
        </w:rPr>
        <w:t> </w:t>
      </w:r>
      <w:r>
        <w:rPr>
          <w:rFonts w:ascii="Times New Roman" w:hAnsi="Times New Roman" w:cs="Times New Roman" w:eastAsia="Times New Roman" w:hint="default"/>
        </w:rPr>
        <w:t>5405.99</w:t>
      </w:r>
      <w:r>
        <w:rPr>
          <w:rFonts w:ascii="Times New Roman" w:hAnsi="Times New Roman" w:cs="Times New Roman" w:eastAsia="Times New Roman" w:hint="default"/>
          <w:spacing w:val="-3"/>
        </w:rPr>
        <w:t> </w:t>
      </w:r>
      <w:r>
        <w:rPr>
          <w:spacing w:val="-8"/>
        </w:rPr>
        <w:t>万元，较</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年上升</w:t>
      </w:r>
      <w:r>
        <w:rPr>
          <w:spacing w:val="-53"/>
        </w:rPr>
        <w:t> </w:t>
      </w:r>
      <w:r>
        <w:rPr>
          <w:rFonts w:ascii="Times New Roman" w:hAnsi="Times New Roman" w:cs="Times New Roman" w:eastAsia="Times New Roman" w:hint="default"/>
        </w:rPr>
        <w:t>177.50%</w:t>
      </w:r>
      <w:r>
        <w:rPr/>
        <w:t>，</w:t>
      </w:r>
      <w:r>
        <w:rPr>
          <w:spacing w:val="-30"/>
        </w:rPr>
        <w:t> </w:t>
      </w:r>
      <w:r>
        <w:rPr>
          <w:rFonts w:ascii="Times New Roman" w:hAnsi="Times New Roman" w:cs="Times New Roman" w:eastAsia="Times New Roman" w:hint="default"/>
        </w:rPr>
        <w:t>2019 </w:t>
      </w:r>
      <w:r>
        <w:rPr/>
        <w:t>年净利润及扣非</w:t>
      </w:r>
      <w:r>
        <w:rPr>
          <w:w w:val="100"/>
        </w:rPr>
        <w:t> </w:t>
      </w:r>
      <w:r>
        <w:rPr/>
        <w:t>后的净利润为</w:t>
      </w:r>
      <w:r>
        <w:rPr>
          <w:spacing w:val="-56"/>
        </w:rPr>
        <w:t> </w:t>
      </w:r>
      <w:r>
        <w:rPr>
          <w:rFonts w:ascii="Times New Roman" w:hAnsi="Times New Roman" w:cs="Times New Roman" w:eastAsia="Times New Roman" w:hint="default"/>
        </w:rPr>
        <w:t>5258.08</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4638.90</w:t>
      </w:r>
      <w:r>
        <w:rPr>
          <w:rFonts w:ascii="Times New Roman" w:hAnsi="Times New Roman" w:cs="Times New Roman" w:eastAsia="Times New Roman" w:hint="default"/>
          <w:spacing w:val="-3"/>
        </w:rPr>
        <w:t> </w:t>
      </w:r>
      <w:r>
        <w:rPr>
          <w:spacing w:val="-3"/>
        </w:rPr>
        <w:t>万元，较</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年上升</w:t>
      </w:r>
      <w:r>
        <w:rPr>
          <w:spacing w:val="-56"/>
        </w:rPr>
        <w:t> </w:t>
      </w:r>
      <w:r>
        <w:rPr>
          <w:rFonts w:ascii="Times New Roman" w:hAnsi="Times New Roman" w:cs="Times New Roman" w:eastAsia="Times New Roman" w:hint="default"/>
        </w:rPr>
        <w:t>177.32%</w:t>
      </w:r>
      <w:r>
        <w:rPr/>
        <w:t>、</w:t>
      </w:r>
      <w:r>
        <w:rPr>
          <w:rFonts w:ascii="Times New Roman" w:hAnsi="Times New Roman" w:cs="Times New Roman" w:eastAsia="Times New Roman" w:hint="default"/>
        </w:rPr>
        <w:t>198.32%</w:t>
      </w:r>
      <w:r>
        <w:rPr/>
        <w:t>，业绩承诺累计净</w:t>
      </w:r>
      <w:r>
        <w:rPr>
          <w:w w:val="100"/>
        </w:rPr>
        <w:t> </w:t>
      </w:r>
      <w:r>
        <w:rPr/>
        <w:t>利润待对赌期结束专项审计审定。</w:t>
      </w:r>
    </w:p>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r>
        <w:rPr/>
        <w:t>三、报告期内资金被占用情况及清欠进展情况</w:t>
      </w:r>
      <w:r>
        <w:rPr>
          <w:b w:val="0"/>
          <w:bCs w:val="0"/>
        </w:rPr>
      </w:r>
    </w:p>
    <w:p>
      <w:pPr>
        <w:spacing w:line="273" w:lineRule="auto" w:before="59"/>
        <w:ind w:left="218" w:right="307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7"/>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五、公司对会计政策、会计估计变更或重大会计差错更正原因和影响的分析说明</w:t>
      </w:r>
      <w:r>
        <w:rPr>
          <w:b w:val="0"/>
          <w:bCs w:val="0"/>
        </w:rPr>
      </w:r>
    </w:p>
    <w:p>
      <w:pPr>
        <w:pStyle w:val="Heading2"/>
        <w:spacing w:line="240" w:lineRule="auto" w:before="56"/>
        <w:ind w:right="0"/>
        <w:jc w:val="both"/>
        <w:rPr>
          <w:b w:val="0"/>
          <w:bCs w:val="0"/>
        </w:rPr>
      </w:pPr>
      <w:r>
        <w:rPr/>
        <w:t>（一）公司对会计政策、会计估计变更原因及影响的分析说明</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57"/>
        <w:ind w:left="638" w:right="0"/>
        <w:jc w:val="left"/>
      </w:pPr>
      <w:r>
        <w:rPr>
          <w:rFonts w:ascii="Times New Roman" w:hAnsi="Times New Roman" w:cs="Times New Roman" w:eastAsia="Times New Roman" w:hint="default"/>
          <w:spacing w:val="-11"/>
        </w:rPr>
        <w:t>1</w:t>
      </w:r>
      <w:r>
        <w:rPr>
          <w:spacing w:val="-11"/>
        </w:rPr>
        <w:t>．公司自</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日起执行财政部修订后的《企业会计准则第</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w:t>
      </w:r>
    </w:p>
    <w:p>
      <w:pPr>
        <w:pStyle w:val="BodyText"/>
        <w:spacing w:line="240" w:lineRule="auto" w:before="69"/>
        <w:ind w:right="0"/>
        <w:jc w:val="both"/>
      </w:pPr>
      <w:r>
        <w:rPr>
          <w:w w:val="100"/>
        </w:rPr>
        <w:t>和计</w:t>
      </w:r>
      <w:r>
        <w:rPr>
          <w:spacing w:val="-3"/>
          <w:w w:val="100"/>
        </w:rPr>
        <w:t>量</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0"/>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2"/>
        </w:rPr>
        <w:t> </w:t>
      </w:r>
      <w:r>
        <w:rPr>
          <w:spacing w:val="-3"/>
          <w:w w:val="100"/>
        </w:rPr>
        <w:t>号</w:t>
      </w:r>
      <w:r>
        <w:rPr>
          <w:rFonts w:ascii="Times New Roman" w:hAnsi="Times New Roman" w:cs="Times New Roman" w:eastAsia="Times New Roman" w:hint="default"/>
          <w:w w:val="100"/>
        </w:rPr>
        <w:t>——</w:t>
      </w:r>
      <w:r>
        <w:rPr>
          <w:spacing w:val="-3"/>
          <w:w w:val="100"/>
        </w:rPr>
        <w:t>金</w:t>
      </w:r>
      <w:r>
        <w:rPr>
          <w:w w:val="100"/>
        </w:rPr>
        <w:t>融</w:t>
      </w:r>
      <w:r>
        <w:rPr>
          <w:spacing w:val="-3"/>
          <w:w w:val="100"/>
        </w:rPr>
        <w:t>资</w:t>
      </w:r>
      <w:r>
        <w:rPr>
          <w:w w:val="100"/>
        </w:rPr>
        <w:t>产</w:t>
      </w:r>
      <w:r>
        <w:rPr>
          <w:spacing w:val="-3"/>
          <w:w w:val="100"/>
        </w:rPr>
        <w:t>转移</w:t>
      </w:r>
      <w:r>
        <w:rPr>
          <w:spacing w:val="-106"/>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0"/>
        </w:rPr>
        <w:t> </w:t>
      </w:r>
      <w:r>
        <w:rPr>
          <w:rFonts w:ascii="Times New Roman" w:hAnsi="Times New Roman" w:cs="Times New Roman" w:eastAsia="Times New Roman" w:hint="default"/>
          <w:w w:val="100"/>
        </w:rPr>
        <w:t>24</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spacing w:val="-3"/>
          <w:w w:val="100"/>
        </w:rPr>
        <w:t>套</w:t>
      </w:r>
      <w:r>
        <w:rPr>
          <w:w w:val="100"/>
        </w:rPr>
        <w:t>期</w:t>
      </w:r>
      <w:r>
        <w:rPr>
          <w:spacing w:val="-3"/>
          <w:w w:val="100"/>
        </w:rPr>
        <w:t>保</w:t>
      </w:r>
      <w:r>
        <w:rPr>
          <w:w w:val="100"/>
        </w:rPr>
        <w:t>值</w:t>
      </w:r>
      <w:r>
        <w:rPr>
          <w:spacing w:val="-3"/>
          <w:w w:val="100"/>
        </w:rPr>
        <w:t>》</w:t>
      </w:r>
      <w:r>
        <w:rPr>
          <w:w w:val="100"/>
        </w:rPr>
        <w:t>以及</w:t>
      </w:r>
    </w:p>
    <w:p>
      <w:pPr>
        <w:pStyle w:val="BodyText"/>
        <w:spacing w:line="304" w:lineRule="auto" w:before="69"/>
        <w:ind w:right="228"/>
        <w:jc w:val="both"/>
      </w:pPr>
      <w:r>
        <w:rPr/>
        <w:t>《企业会计准则第 </w:t>
      </w:r>
      <w:r>
        <w:rPr>
          <w:rFonts w:ascii="Times New Roman" w:hAnsi="Times New Roman" w:cs="Times New Roman" w:eastAsia="Times New Roman" w:hint="default"/>
        </w:rPr>
        <w:t>37 </w:t>
      </w:r>
      <w:r>
        <w:rPr>
          <w:spacing w:val="-3"/>
        </w:rPr>
        <w:t>号</w:t>
      </w:r>
      <w:r>
        <w:rPr>
          <w:rFonts w:ascii="Times New Roman" w:hAnsi="Times New Roman" w:cs="Times New Roman" w:eastAsia="Times New Roman" w:hint="default"/>
          <w:spacing w:val="-3"/>
        </w:rPr>
        <w:t>——</w:t>
      </w:r>
      <w:r>
        <w:rPr>
          <w:spacing w:val="-3"/>
        </w:rPr>
        <w:t>金融工具列报》</w:t>
      </w:r>
      <w:r>
        <w:rPr>
          <w:rFonts w:ascii="Times New Roman" w:hAnsi="Times New Roman" w:cs="Times New Roman" w:eastAsia="Times New Roman" w:hint="default"/>
          <w:spacing w:val="-3"/>
        </w:rPr>
        <w:t>(</w:t>
      </w:r>
      <w:r>
        <w:rPr>
          <w:spacing w:val="-3"/>
        </w:rPr>
        <w:t>以下简称新金融工具准则</w:t>
      </w:r>
      <w:r>
        <w:rPr>
          <w:rFonts w:ascii="Times New Roman" w:hAnsi="Times New Roman" w:cs="Times New Roman" w:eastAsia="Times New Roman" w:hint="default"/>
          <w:spacing w:val="-3"/>
        </w:rPr>
        <w:t>)</w:t>
      </w:r>
      <w:r>
        <w:rPr>
          <w:spacing w:val="-3"/>
        </w:rPr>
        <w:t>。根据相关新旧准则衔接</w:t>
      </w:r>
      <w:r>
        <w:rPr>
          <w:spacing w:val="-90"/>
        </w:rPr>
        <w:t> </w:t>
      </w:r>
      <w:r>
        <w:rPr>
          <w:spacing w:val="-90"/>
        </w:rPr>
      </w:r>
      <w:r>
        <w:rPr>
          <w:spacing w:val="-1"/>
        </w:rPr>
        <w:t>规定，对可比期间信息不予调整，首次执行日执行新准则与原准则的差异追溯调整本报告期期初</w:t>
      </w:r>
      <w:r>
        <w:rPr>
          <w:spacing w:val="-55"/>
        </w:rPr>
        <w:t> </w:t>
      </w:r>
      <w:r>
        <w:rPr>
          <w:spacing w:val="-55"/>
        </w:rPr>
      </w:r>
      <w:r>
        <w:rPr/>
        <w:t>留存收益或其他综合收益。</w:t>
      </w:r>
    </w:p>
    <w:p>
      <w:pPr>
        <w:pStyle w:val="BodyText"/>
        <w:spacing w:line="240" w:lineRule="auto" w:before="28"/>
        <w:ind w:left="640" w:right="0"/>
        <w:jc w:val="left"/>
        <w:rPr>
          <w:rFonts w:ascii="Times New Roman" w:hAnsi="Times New Roman" w:cs="Times New Roman" w:eastAsia="Times New Roman" w:hint="default"/>
        </w:rPr>
      </w:pPr>
      <w:r>
        <w:rPr>
          <w:rFonts w:ascii="Times New Roman" w:hAnsi="Times New Roman" w:cs="Times New Roman" w:eastAsia="Times New Roman" w:hint="default"/>
          <w:spacing w:val="-3"/>
          <w:w w:val="100"/>
        </w:rPr>
        <w:t>2</w:t>
      </w:r>
      <w:r>
        <w:rPr>
          <w:spacing w:val="-48"/>
          <w:w w:val="100"/>
        </w:rPr>
        <w:t>．</w:t>
      </w:r>
      <w:r>
        <w:rPr>
          <w:spacing w:val="-3"/>
          <w:w w:val="100"/>
        </w:rPr>
        <w:t>公</w:t>
      </w:r>
      <w:r>
        <w:rPr>
          <w:w w:val="100"/>
        </w:rPr>
        <w:t>司</w:t>
      </w:r>
      <w:r>
        <w:rPr>
          <w:spacing w:val="-3"/>
          <w:w w:val="100"/>
        </w:rPr>
        <w:t>执</w:t>
      </w:r>
      <w:r>
        <w:rPr>
          <w:spacing w:val="-48"/>
          <w:w w:val="100"/>
        </w:rPr>
        <w:t>行</w:t>
      </w:r>
      <w:r>
        <w:rPr>
          <w:spacing w:val="-3"/>
          <w:w w:val="100"/>
        </w:rPr>
        <w:t>《</w:t>
      </w:r>
      <w:r>
        <w:rPr>
          <w:w w:val="100"/>
        </w:rPr>
        <w:t>财</w:t>
      </w:r>
      <w:r>
        <w:rPr>
          <w:spacing w:val="-3"/>
          <w:w w:val="100"/>
        </w:rPr>
        <w:t>政部</w:t>
      </w:r>
      <w:r>
        <w:rPr>
          <w:w w:val="100"/>
        </w:rPr>
        <w:t>关于</w:t>
      </w:r>
      <w:r>
        <w:rPr>
          <w:spacing w:val="-3"/>
          <w:w w:val="100"/>
        </w:rPr>
        <w:t>修</w:t>
      </w:r>
      <w:r>
        <w:rPr>
          <w:w w:val="100"/>
        </w:rPr>
        <w:t>订</w:t>
      </w:r>
      <w:r>
        <w:rPr>
          <w:spacing w:val="-3"/>
          <w:w w:val="100"/>
        </w:rPr>
        <w:t>印</w:t>
      </w:r>
      <w:r>
        <w:rPr>
          <w:w w:val="100"/>
        </w:rPr>
        <w:t>发</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w w:val="100"/>
        </w:rPr>
        <w:t>年</w:t>
      </w:r>
      <w:r>
        <w:rPr>
          <w:spacing w:val="-3"/>
          <w:w w:val="100"/>
        </w:rPr>
        <w:t>度一</w:t>
      </w:r>
      <w:r>
        <w:rPr>
          <w:w w:val="100"/>
        </w:rPr>
        <w:t>般企</w:t>
      </w:r>
      <w:r>
        <w:rPr>
          <w:spacing w:val="-3"/>
          <w:w w:val="100"/>
        </w:rPr>
        <w:t>业</w:t>
      </w:r>
      <w:r>
        <w:rPr>
          <w:w w:val="100"/>
        </w:rPr>
        <w:t>财</w:t>
      </w:r>
      <w:r>
        <w:rPr>
          <w:spacing w:val="-3"/>
          <w:w w:val="100"/>
        </w:rPr>
        <w:t>务</w:t>
      </w:r>
      <w:r>
        <w:rPr>
          <w:w w:val="100"/>
        </w:rPr>
        <w:t>报</w:t>
      </w:r>
      <w:r>
        <w:rPr>
          <w:spacing w:val="-3"/>
          <w:w w:val="100"/>
        </w:rPr>
        <w:t>表</w:t>
      </w:r>
      <w:r>
        <w:rPr>
          <w:w w:val="100"/>
        </w:rPr>
        <w:t>格</w:t>
      </w:r>
      <w:r>
        <w:rPr>
          <w:spacing w:val="-3"/>
          <w:w w:val="100"/>
        </w:rPr>
        <w:t>式</w:t>
      </w:r>
      <w:r>
        <w:rPr>
          <w:w w:val="100"/>
        </w:rPr>
        <w:t>的</w:t>
      </w:r>
      <w:r>
        <w:rPr>
          <w:spacing w:val="-3"/>
          <w:w w:val="100"/>
        </w:rPr>
        <w:t>通</w:t>
      </w:r>
      <w:r>
        <w:rPr>
          <w:w w:val="100"/>
        </w:rPr>
        <w:t>知</w:t>
      </w:r>
      <w:r>
        <w:rPr>
          <w:spacing w:val="-106"/>
          <w:w w:val="100"/>
        </w:rPr>
        <w:t>》</w:t>
      </w:r>
      <w:r>
        <w:rPr>
          <w:spacing w:val="-51"/>
          <w:w w:val="100"/>
        </w:rPr>
        <w:t>，</w:t>
      </w:r>
      <w:r>
        <w:rPr>
          <w:w w:val="100"/>
        </w:rPr>
        <w:t>财</w:t>
      </w:r>
      <w:r>
        <w:rPr>
          <w:spacing w:val="-3"/>
          <w:w w:val="100"/>
        </w:rPr>
        <w:t>政</w:t>
      </w:r>
      <w:r>
        <w:rPr>
          <w:w w:val="100"/>
        </w:rPr>
        <w:t>部于</w:t>
      </w:r>
      <w:r>
        <w:rPr>
          <w:spacing w:val="-55"/>
        </w:rPr>
        <w:t> </w:t>
      </w:r>
      <w:r>
        <w:rPr>
          <w:rFonts w:ascii="Times New Roman" w:hAnsi="Times New Roman" w:cs="Times New Roman" w:eastAsia="Times New Roman" w:hint="default"/>
          <w:w w:val="100"/>
        </w:rPr>
        <w:t>2019</w:t>
      </w:r>
    </w:p>
    <w:p>
      <w:pPr>
        <w:pStyle w:val="BodyText"/>
        <w:spacing w:line="297" w:lineRule="auto" w:before="69"/>
        <w:ind w:right="0"/>
        <w:jc w:val="left"/>
      </w:pPr>
      <w:r>
        <w:rPr>
          <w:w w:val="100"/>
        </w:rPr>
        <w:t>年</w:t>
      </w:r>
      <w:r>
        <w:rPr>
          <w:spacing w:val="-45"/>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5"/>
          <w:w w:val="100"/>
        </w:rPr>
        <w:t> </w:t>
      </w:r>
      <w:r>
        <w:rPr>
          <w:w w:val="100"/>
        </w:rPr>
        <w:t>月</w:t>
      </w:r>
      <w:r>
        <w:rPr>
          <w:spacing w:val="-45"/>
          <w:w w:val="100"/>
        </w:rPr>
        <w:t> </w:t>
      </w:r>
      <w:r>
        <w:rPr>
          <w:rFonts w:ascii="Times New Roman" w:hAnsi="Times New Roman" w:cs="Times New Roman" w:eastAsia="Times New Roman" w:hint="default"/>
          <w:spacing w:val="-2"/>
          <w:w w:val="100"/>
        </w:rPr>
        <w:t>30</w:t>
      </w:r>
      <w:r>
        <w:rPr>
          <w:rFonts w:ascii="Times New Roman" w:hAnsi="Times New Roman" w:cs="Times New Roman" w:eastAsia="Times New Roman" w:hint="default"/>
          <w:spacing w:val="8"/>
          <w:w w:val="100"/>
        </w:rPr>
        <w:t> </w:t>
      </w:r>
      <w:r>
        <w:rPr>
          <w:spacing w:val="-2"/>
          <w:w w:val="100"/>
        </w:rPr>
        <w:t>日发布了《关于修订印发</w:t>
      </w:r>
      <w:r>
        <w:rPr>
          <w:spacing w:val="-47"/>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8"/>
          <w:w w:val="100"/>
        </w:rPr>
        <w:t> </w:t>
      </w:r>
      <w:r>
        <w:rPr>
          <w:spacing w:val="-6"/>
          <w:w w:val="100"/>
        </w:rPr>
        <w:t>年度一般企业财务报表格式的通知》（财会</w:t>
      </w:r>
      <w:r>
        <w:rPr>
          <w:rFonts w:ascii="Times New Roman" w:hAnsi="Times New Roman" w:cs="Times New Roman" w:eastAsia="Times New Roman" w:hint="default"/>
          <w:spacing w:val="-6"/>
          <w:w w:val="100"/>
        </w:rPr>
        <w:t>[2019]6</w:t>
      </w:r>
      <w:r>
        <w:rPr>
          <w:rFonts w:ascii="Times New Roman" w:hAnsi="Times New Roman" w:cs="Times New Roman" w:eastAsia="Times New Roman" w:hint="default"/>
          <w:spacing w:val="5"/>
          <w:w w:val="100"/>
        </w:rPr>
        <w:t> </w:t>
      </w:r>
      <w:r>
        <w:rPr>
          <w:spacing w:val="-36"/>
          <w:w w:val="100"/>
        </w:rPr>
        <w:t>号），</w:t>
      </w:r>
      <w:r>
        <w:rPr>
          <w:w w:val="100"/>
        </w:rPr>
        <w:t> </w:t>
      </w:r>
      <w:r>
        <w:rPr/>
        <w:t>对一般企业财务报表格式进行了修订。</w:t>
      </w:r>
    </w:p>
    <w:p>
      <w:pPr>
        <w:pStyle w:val="BodyText"/>
        <w:spacing w:line="297" w:lineRule="auto" w:before="34"/>
        <w:ind w:right="230" w:firstLine="422"/>
        <w:jc w:val="both"/>
      </w:pPr>
      <w:r>
        <w:rPr/>
        <w:t>详见公司</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年年度报告全文</w:t>
      </w:r>
      <w:r>
        <w:rPr>
          <w:rFonts w:ascii="Times New Roman" w:hAnsi="Times New Roman" w:cs="Times New Roman" w:eastAsia="Times New Roman" w:hint="default"/>
        </w:rPr>
        <w:t>“</w:t>
      </w:r>
      <w:r>
        <w:rPr/>
        <w:t>第十一节财务报告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五、</w:t>
      </w:r>
      <w:r>
        <w:rPr>
          <w:rFonts w:ascii="Times New Roman" w:hAnsi="Times New Roman" w:cs="Times New Roman" w:eastAsia="Times New Roman" w:hint="default"/>
        </w:rPr>
        <w:t>41</w:t>
      </w:r>
      <w:r>
        <w:rPr>
          <w:rFonts w:ascii="Times New Roman" w:hAnsi="Times New Roman" w:cs="Times New Roman" w:eastAsia="Times New Roman" w:hint="default"/>
          <w:spacing w:val="-5"/>
        </w:rPr>
        <w:t> </w:t>
      </w:r>
      <w:r>
        <w:rPr/>
        <w:t>重要会计政策和会计估计的变</w:t>
      </w:r>
      <w:r>
        <w:rPr>
          <w:w w:val="100"/>
        </w:rPr>
        <w:t> </w:t>
      </w:r>
      <w:r>
        <w:rPr/>
        <w:t>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r>
        <w:rPr/>
        <w:t>（二）公司对重大会计差错更正原因及影响的分析说明</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r>
        <w:rPr/>
        <w:t>（三）与前任会计师事务所进行的沟通情况</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2"/>
        <w:spacing w:line="240" w:lineRule="auto"/>
        <w:ind w:right="0"/>
        <w:jc w:val="both"/>
        <w:rPr>
          <w:b w:val="0"/>
          <w:bCs w:val="0"/>
        </w:rPr>
      </w:pPr>
      <w:r>
        <w:rPr/>
        <w:t>（四）其他说明</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2"/>
        <w:spacing w:line="240" w:lineRule="auto" w:before="36"/>
        <w:ind w:right="228"/>
        <w:jc w:val="left"/>
        <w:rPr>
          <w:b w:val="0"/>
          <w:bCs w:val="0"/>
        </w:rPr>
      </w:pPr>
      <w:r>
        <w:rPr/>
        <w:t>六、聘任、解聘会计师事务所情况</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73"/>
        <w:gridCol w:w="4477"/>
      </w:tblGrid>
      <w:tr>
        <w:trPr>
          <w:trHeight w:val="283" w:hRule="exact"/>
        </w:trPr>
        <w:tc>
          <w:tcPr>
            <w:tcW w:w="4573"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44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容诚会计师事务所（特殊普通合伙）</w:t>
            </w:r>
          </w:p>
        </w:tc>
      </w:tr>
    </w:tbl>
    <w:p>
      <w:pPr>
        <w:spacing w:after="0" w:line="241" w:lineRule="exact"/>
        <w:jc w:val="center"/>
        <w:rPr>
          <w:rFonts w:ascii="宋体" w:hAnsi="宋体" w:cs="宋体" w:eastAsia="宋体" w:hint="default"/>
          <w:sz w:val="21"/>
          <w:szCs w:val="21"/>
        </w:rPr>
        <w:sectPr>
          <w:headerReference w:type="default" r:id="rId22"/>
          <w:footerReference w:type="default" r:id="rId23"/>
          <w:pgSz w:w="11910" w:h="16840"/>
          <w:pgMar w:header="880" w:footer="1195" w:top="1120" w:bottom="1380" w:left="1580" w:right="1040"/>
          <w:pgNumType w:start="25"/>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73"/>
        <w:gridCol w:w="4477"/>
      </w:tblGrid>
      <w:tr>
        <w:trPr>
          <w:trHeight w:val="284" w:hRule="exact"/>
        </w:trPr>
        <w:tc>
          <w:tcPr>
            <w:tcW w:w="45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900,000</w:t>
            </w:r>
          </w:p>
        </w:tc>
      </w:tr>
      <w:tr>
        <w:trPr>
          <w:trHeight w:val="283" w:hRule="exact"/>
        </w:trPr>
        <w:tc>
          <w:tcPr>
            <w:tcW w:w="45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bl>
    <w:p>
      <w:pPr>
        <w:spacing w:line="240" w:lineRule="auto" w:before="6"/>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943"/>
        <w:gridCol w:w="3404"/>
        <w:gridCol w:w="2703"/>
      </w:tblGrid>
      <w:tr>
        <w:trPr>
          <w:trHeight w:val="282" w:hRule="exact"/>
        </w:trPr>
        <w:tc>
          <w:tcPr>
            <w:tcW w:w="2943"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34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7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5"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6"/>
                <w:sz w:val="21"/>
                <w:szCs w:val="21"/>
              </w:rPr>
              <w:t>容诚会计师事务所（特殊普通合伙）</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w:t>
            </w:r>
          </w:p>
        </w:tc>
      </w:tr>
    </w:tbl>
    <w:p>
      <w:pPr>
        <w:spacing w:line="240" w:lineRule="auto" w:before="2"/>
        <w:rPr>
          <w:rFonts w:ascii="宋体" w:hAnsi="宋体" w:cs="宋体" w:eastAsia="宋体" w:hint="default"/>
          <w:sz w:val="13"/>
          <w:szCs w:val="13"/>
        </w:rPr>
      </w:pPr>
    </w:p>
    <w:p>
      <w:pPr>
        <w:pStyle w:val="BodyText"/>
        <w:spacing w:line="273" w:lineRule="exact" w:before="36"/>
        <w:ind w:right="228"/>
        <w:jc w:val="left"/>
      </w:pPr>
      <w:r>
        <w:rPr/>
        <w:t>聘任、解聘会计师事务所的情况说明</w:t>
      </w:r>
    </w:p>
    <w:p>
      <w:pPr>
        <w:pStyle w:val="BodyText"/>
        <w:spacing w:line="273" w:lineRule="exact"/>
        <w:ind w:right="228"/>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right="228"/>
        <w:jc w:val="left"/>
      </w:pPr>
      <w:r>
        <w:rPr/>
        <w:t>审计期间改聘会计师事务所的情况说明</w:t>
      </w:r>
    </w:p>
    <w:p>
      <w:pPr>
        <w:tabs>
          <w:tab w:pos="976" w:val="left" w:leader="none"/>
        </w:tabs>
        <w:spacing w:line="283" w:lineRule="auto" w:before="0"/>
        <w:ind w:left="218" w:right="6323"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tabs>
          <w:tab w:pos="976" w:val="left" w:leader="none"/>
        </w:tabs>
        <w:spacing w:line="240" w:lineRule="auto" w:before="19"/>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BodyText"/>
        <w:spacing w:line="240" w:lineRule="auto" w:before="58"/>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t>八、面临终止上市的情况和原因</w:t>
      </w:r>
      <w:r>
        <w:rPr>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t>九、破产重整相关事项</w:t>
      </w:r>
      <w:r>
        <w:rPr>
          <w:b w:val="0"/>
          <w:bCs w:val="0"/>
        </w:rPr>
      </w:r>
    </w:p>
    <w:p>
      <w:pPr>
        <w:pStyle w:val="BodyText"/>
        <w:spacing w:line="240" w:lineRule="auto" w:before="58"/>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t>十、重大诉讼、仲裁事项</w:t>
      </w:r>
      <w:r>
        <w:rPr>
          <w:b w:val="0"/>
          <w:bCs w:val="0"/>
        </w:rPr>
      </w:r>
    </w:p>
    <w:p>
      <w:pPr>
        <w:pStyle w:val="BodyText"/>
        <w:spacing w:line="240" w:lineRule="auto" w:before="56"/>
        <w:ind w:right="228"/>
        <w:jc w:val="left"/>
      </w:pPr>
      <w:r>
        <w:rPr>
          <w:rFonts w:ascii="Times New Roman" w:hAnsi="Times New Roman" w:cs="Times New Roman" w:eastAsia="Times New Roman" w:hint="default"/>
        </w:rPr>
        <w:t>□</w:t>
      </w:r>
      <w:r>
        <w:rPr/>
        <w:t>本年度公司有重大诉讼、仲裁事项</w:t>
      </w:r>
      <w:r>
        <w:rPr>
          <w:spacing w:val="-6"/>
        </w:rPr>
        <w:t> </w:t>
      </w:r>
      <w:r>
        <w:rPr>
          <w:rFonts w:ascii="Times New Roman" w:hAnsi="Times New Roman" w:cs="Times New Roman" w:eastAsia="Times New Roman" w:hint="default"/>
        </w:rPr>
        <w:t>□</w:t>
      </w:r>
      <w:r>
        <w:rPr/>
        <w:t>本年度公司无重大诉讼、仲裁事项</w:t>
      </w:r>
    </w:p>
    <w:p>
      <w:pPr>
        <w:pStyle w:val="Heading2"/>
        <w:spacing w:line="240" w:lineRule="auto" w:before="43"/>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7340"/>
        <w:gridCol w:w="1709"/>
      </w:tblGrid>
      <w:tr>
        <w:trPr>
          <w:trHeight w:val="281" w:hRule="exact"/>
        </w:trPr>
        <w:tc>
          <w:tcPr>
            <w:tcW w:w="73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17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4097" w:hRule="exact"/>
        </w:trPr>
        <w:tc>
          <w:tcPr>
            <w:tcW w:w="73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日，帅康电气提起诉讼，浙江省余姚市人民法院于</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30" w:lineRule="auto"/>
              <w:ind w:left="103"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日受理了浙江帅康电气股份有限公司诉厦门当代控股集团有限公司、厦</w:t>
            </w:r>
            <w:r>
              <w:rPr>
                <w:rFonts w:ascii="宋体" w:hAnsi="宋体" w:cs="宋体" w:eastAsia="宋体" w:hint="default"/>
                <w:w w:val="100"/>
                <w:sz w:val="21"/>
                <w:szCs w:val="21"/>
              </w:rPr>
              <w:t> </w:t>
            </w:r>
            <w:r>
              <w:rPr>
                <w:rFonts w:ascii="宋体" w:hAnsi="宋体" w:cs="宋体" w:eastAsia="宋体" w:hint="default"/>
                <w:spacing w:val="-2"/>
                <w:sz w:val="21"/>
                <w:szCs w:val="21"/>
              </w:rPr>
              <w:t>门当代文化发展股份有限公司、鹰潭市当代投资集团有限公司、王书同、王春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芳委托理财合同纠纷一案。</w:t>
            </w:r>
          </w:p>
          <w:p>
            <w:pPr>
              <w:pStyle w:val="TableParagraph"/>
              <w:spacing w:line="235" w:lineRule="auto" w:before="2"/>
              <w:ind w:left="103" w:right="-1" w:firstLine="583"/>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pacing w:val="-3"/>
                <w:sz w:val="21"/>
                <w:szCs w:val="21"/>
              </w:rPr>
              <w:t>月，案件已由浙江省宁波市中级人民法院审理终结，裁定结果</w:t>
            </w:r>
            <w:r>
              <w:rPr>
                <w:rFonts w:ascii="宋体" w:hAnsi="宋体" w:cs="宋体" w:eastAsia="宋体" w:hint="default"/>
                <w:w w:val="100"/>
                <w:sz w:val="21"/>
                <w:szCs w:val="21"/>
              </w:rPr>
              <w:t> </w:t>
            </w:r>
            <w:r>
              <w:rPr>
                <w:rFonts w:ascii="宋体" w:hAnsi="宋体" w:cs="宋体" w:eastAsia="宋体" w:hint="default"/>
                <w:sz w:val="21"/>
                <w:szCs w:val="21"/>
              </w:rPr>
              <w:t>为：驳回上诉，维持余姚市人民法院原裁定。本裁定为终审裁定。余姚市人民</w:t>
            </w:r>
            <w:r>
              <w:rPr>
                <w:rFonts w:ascii="宋体" w:hAnsi="宋体" w:cs="宋体" w:eastAsia="宋体" w:hint="default"/>
                <w:w w:val="100"/>
                <w:sz w:val="21"/>
                <w:szCs w:val="21"/>
              </w:rPr>
              <w:t> </w:t>
            </w:r>
            <w:r>
              <w:rPr>
                <w:rFonts w:ascii="宋体" w:hAnsi="宋体" w:cs="宋体" w:eastAsia="宋体" w:hint="default"/>
                <w:spacing w:val="-4"/>
                <w:sz w:val="21"/>
                <w:szCs w:val="21"/>
              </w:rPr>
              <w:t>法院原裁定：</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根据法律规定，人民法院作为经济纠纷受理的案件，经审 </w:t>
            </w:r>
            <w:r>
              <w:rPr>
                <w:rFonts w:ascii="宋体" w:hAnsi="宋体" w:cs="宋体" w:eastAsia="宋体" w:hint="default"/>
                <w:sz w:val="21"/>
                <w:szCs w:val="21"/>
              </w:rPr>
              <w:t>理认</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为不属于经济纠纷而有经济犯罪嫌疑的，应当裁定驳回起诉，将有关材</w:t>
            </w:r>
            <w:r>
              <w:rPr>
                <w:rFonts w:ascii="宋体" w:hAnsi="宋体" w:cs="宋体" w:eastAsia="宋体" w:hint="default"/>
                <w:spacing w:val="77"/>
                <w:sz w:val="21"/>
                <w:szCs w:val="21"/>
              </w:rPr>
              <w:t> </w:t>
            </w:r>
            <w:r>
              <w:rPr>
                <w:rFonts w:ascii="宋体" w:hAnsi="宋体" w:cs="宋体" w:eastAsia="宋体" w:hint="default"/>
                <w:spacing w:val="-3"/>
                <w:sz w:val="21"/>
                <w:szCs w:val="21"/>
              </w:rPr>
              <w:t>料移</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送公安机关或检察机关，现上海市公安局浦东分局已立案侦查相关案件，</w:t>
            </w:r>
            <w:r>
              <w:rPr>
                <w:rFonts w:ascii="宋体" w:hAnsi="宋体" w:cs="宋体" w:eastAsia="宋体" w:hint="default"/>
                <w:spacing w:val="75"/>
                <w:sz w:val="21"/>
                <w:szCs w:val="21"/>
              </w:rPr>
              <w:t> </w:t>
            </w:r>
            <w:r>
              <w:rPr>
                <w:rFonts w:ascii="宋体" w:hAnsi="宋体" w:cs="宋体" w:eastAsia="宋体" w:hint="default"/>
                <w:sz w:val="21"/>
                <w:szCs w:val="21"/>
              </w:rPr>
              <w:t>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案件诉讼标的属于该案侦查范围，应当由公安机关先行处理。依照《中</w:t>
            </w:r>
            <w:r>
              <w:rPr>
                <w:rFonts w:ascii="宋体" w:hAnsi="宋体" w:cs="宋体" w:eastAsia="宋体" w:hint="default"/>
                <w:spacing w:val="77"/>
                <w:sz w:val="21"/>
                <w:szCs w:val="21"/>
              </w:rPr>
              <w:t> </w:t>
            </w:r>
            <w:r>
              <w:rPr>
                <w:rFonts w:ascii="宋体" w:hAnsi="宋体" w:cs="宋体" w:eastAsia="宋体" w:hint="default"/>
                <w:spacing w:val="-3"/>
                <w:sz w:val="21"/>
                <w:szCs w:val="21"/>
              </w:rPr>
              <w:t>华人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民共和国民事诉讼法》第一百一十九条第（四）项、第一百五十四条第</w:t>
            </w:r>
            <w:r>
              <w:rPr>
                <w:rFonts w:ascii="宋体" w:hAnsi="宋体" w:cs="宋体" w:eastAsia="宋体" w:hint="default"/>
                <w:spacing w:val="77"/>
                <w:sz w:val="21"/>
                <w:szCs w:val="21"/>
              </w:rPr>
              <w:t> </w:t>
            </w:r>
            <w:r>
              <w:rPr>
                <w:rFonts w:ascii="宋体" w:hAnsi="宋体" w:cs="宋体" w:eastAsia="宋体" w:hint="default"/>
                <w:spacing w:val="-3"/>
                <w:sz w:val="21"/>
                <w:szCs w:val="21"/>
              </w:rPr>
              <w:t>一款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w w:val="100"/>
                <w:sz w:val="21"/>
                <w:szCs w:val="21"/>
              </w:rPr>
              <w:t>第（三）项、《最高人民法院关于适用</w:t>
            </w:r>
            <w:r>
              <w:rPr>
                <w:rFonts w:ascii="Times New Roman" w:hAnsi="Times New Roman" w:cs="Times New Roman" w:eastAsia="Times New Roman" w:hint="default"/>
                <w:spacing w:val="-5"/>
                <w:w w:val="100"/>
                <w:sz w:val="21"/>
                <w:szCs w:val="21"/>
              </w:rPr>
              <w:t>&lt;</w:t>
            </w:r>
            <w:r>
              <w:rPr>
                <w:rFonts w:ascii="宋体" w:hAnsi="宋体" w:cs="宋体" w:eastAsia="宋体" w:hint="default"/>
                <w:spacing w:val="-5"/>
                <w:w w:val="100"/>
                <w:sz w:val="21"/>
                <w:szCs w:val="21"/>
              </w:rPr>
              <w:t>中华人民共和国民事诉讼法</w:t>
            </w:r>
            <w:r>
              <w:rPr>
                <w:rFonts w:ascii="Times New Roman" w:hAnsi="Times New Roman" w:cs="Times New Roman" w:eastAsia="Times New Roman" w:hint="default"/>
                <w:spacing w:val="-5"/>
                <w:w w:val="100"/>
                <w:sz w:val="21"/>
                <w:szCs w:val="21"/>
              </w:rPr>
              <w:t>&gt;</w:t>
            </w:r>
            <w:r>
              <w:rPr>
                <w:rFonts w:ascii="宋体" w:hAnsi="宋体" w:cs="宋体" w:eastAsia="宋体" w:hint="default"/>
                <w:spacing w:val="-5"/>
                <w:w w:val="100"/>
                <w:sz w:val="21"/>
                <w:szCs w:val="21"/>
              </w:rPr>
              <w:t>的</w:t>
            </w:r>
            <w:r>
              <w:rPr>
                <w:rFonts w:ascii="宋体" w:hAnsi="宋体" w:cs="宋体" w:eastAsia="宋体" w:hint="default"/>
                <w:spacing w:val="63"/>
                <w:w w:val="100"/>
                <w:sz w:val="21"/>
                <w:szCs w:val="21"/>
              </w:rPr>
              <w:t> </w:t>
            </w:r>
            <w:r>
              <w:rPr>
                <w:rFonts w:ascii="宋体" w:hAnsi="宋体" w:cs="宋体" w:eastAsia="宋体" w:hint="default"/>
                <w:spacing w:val="-1"/>
                <w:w w:val="100"/>
                <w:sz w:val="21"/>
                <w:szCs w:val="21"/>
              </w:rPr>
              <w:t>解释》</w:t>
            </w:r>
            <w:r>
              <w:rPr>
                <w:rFonts w:ascii="宋体" w:hAnsi="宋体" w:cs="宋体" w:eastAsia="宋体" w:hint="default"/>
                <w:w w:val="100"/>
                <w:sz w:val="21"/>
                <w:szCs w:val="21"/>
              </w:rPr>
              <w:t> </w:t>
            </w:r>
            <w:r>
              <w:rPr>
                <w:rFonts w:ascii="宋体" w:hAnsi="宋体" w:cs="宋体" w:eastAsia="宋体" w:hint="default"/>
                <w:spacing w:val="-8"/>
                <w:w w:val="100"/>
                <w:sz w:val="21"/>
                <w:szCs w:val="21"/>
              </w:rPr>
              <w:t>第二百零八条第三款、《最高人民法院关于在审理经济纠纷案件中涉</w:t>
            </w:r>
            <w:r>
              <w:rPr>
                <w:rFonts w:ascii="宋体" w:hAnsi="宋体" w:cs="宋体" w:eastAsia="宋体" w:hint="default"/>
                <w:spacing w:val="67"/>
                <w:w w:val="100"/>
                <w:sz w:val="21"/>
                <w:szCs w:val="21"/>
              </w:rPr>
              <w:t> </w:t>
            </w:r>
            <w:r>
              <w:rPr>
                <w:rFonts w:ascii="宋体" w:hAnsi="宋体" w:cs="宋体" w:eastAsia="宋体" w:hint="default"/>
                <w:spacing w:val="-2"/>
                <w:w w:val="100"/>
                <w:sz w:val="21"/>
                <w:szCs w:val="21"/>
              </w:rPr>
              <w:t>及经济犯</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罪嫌疑若干问题的规定》第十一条的规定，裁定如下：驳回原告帅</w:t>
            </w:r>
            <w:r>
              <w:rPr>
                <w:rFonts w:ascii="宋体" w:hAnsi="宋体" w:cs="宋体" w:eastAsia="宋体" w:hint="default"/>
                <w:spacing w:val="76"/>
                <w:sz w:val="21"/>
                <w:szCs w:val="21"/>
              </w:rPr>
              <w:t> </w:t>
            </w:r>
            <w:r>
              <w:rPr>
                <w:rFonts w:ascii="宋体" w:hAnsi="宋体" w:cs="宋体" w:eastAsia="宋体" w:hint="default"/>
                <w:sz w:val="21"/>
                <w:szCs w:val="21"/>
              </w:rPr>
              <w:t>康电气的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起诉。</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01" w:right="122"/>
              <w:jc w:val="both"/>
              <w:rPr>
                <w:rFonts w:ascii="宋体" w:hAnsi="宋体" w:cs="宋体" w:eastAsia="宋体" w:hint="default"/>
                <w:sz w:val="21"/>
                <w:szCs w:val="21"/>
              </w:rPr>
            </w:pPr>
            <w:r>
              <w:rPr>
                <w:rFonts w:ascii="宋体" w:hAnsi="宋体" w:cs="宋体" w:eastAsia="宋体" w:hint="default"/>
                <w:sz w:val="21"/>
                <w:szCs w:val="21"/>
              </w:rPr>
              <w:t>《日出东方控股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于控股子公司涉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及诉讼的进展公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w:t>
            </w:r>
          </w:p>
          <w:p>
            <w:pPr>
              <w:pStyle w:val="TableParagraph"/>
              <w:spacing w:line="290" w:lineRule="exact"/>
              <w:ind w:left="101" w:right="0"/>
              <w:jc w:val="both"/>
              <w:rPr>
                <w:rFonts w:ascii="宋体" w:hAnsi="宋体" w:cs="宋体" w:eastAsia="宋体" w:hint="default"/>
                <w:sz w:val="21"/>
                <w:szCs w:val="21"/>
              </w:rPr>
            </w:pPr>
            <w:r>
              <w:rPr>
                <w:rFonts w:ascii="宋体" w:hAnsi="宋体" w:cs="宋体" w:eastAsia="宋体" w:hint="default"/>
                <w:spacing w:val="-5"/>
                <w:sz w:val="21"/>
                <w:szCs w:val="21"/>
              </w:rPr>
              <w:t>（临：</w:t>
            </w:r>
            <w:r>
              <w:rPr>
                <w:rFonts w:ascii="Times New Roman" w:hAnsi="Times New Roman" w:cs="Times New Roman" w:eastAsia="Times New Roman" w:hint="default"/>
                <w:spacing w:val="-5"/>
                <w:sz w:val="21"/>
                <w:szCs w:val="21"/>
              </w:rPr>
              <w:t>2019-009</w:t>
            </w:r>
            <w:r>
              <w:rPr>
                <w:rFonts w:ascii="宋体" w:hAnsi="宋体" w:cs="宋体" w:eastAsia="宋体" w:hint="default"/>
                <w:spacing w:val="-5"/>
                <w:sz w:val="21"/>
                <w:szCs w:val="21"/>
              </w:rPr>
              <w:t>）</w:t>
            </w:r>
          </w:p>
        </w:tc>
      </w:tr>
    </w:tbl>
    <w:p>
      <w:pPr>
        <w:spacing w:after="0" w:line="290" w:lineRule="exact"/>
        <w:jc w:val="both"/>
        <w:rPr>
          <w:rFonts w:ascii="宋体" w:hAnsi="宋体" w:cs="宋体" w:eastAsia="宋体" w:hint="default"/>
          <w:sz w:val="21"/>
          <w:szCs w:val="21"/>
        </w:rPr>
        <w:sectPr>
          <w:pgSz w:w="11910" w:h="16840"/>
          <w:pgMar w:header="880" w:footer="1195" w:top="1120" w:bottom="1380" w:left="1580" w:right="1040"/>
        </w:sectPr>
      </w:pPr>
    </w:p>
    <w:p>
      <w:pPr>
        <w:spacing w:before="17"/>
        <w:ind w:left="6659" w:right="679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6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24"/>
          <w:footerReference w:type="default" r:id="rId25"/>
          <w:pgSz w:w="16840" w:h="11910" w:orient="landscape"/>
          <w:pgMar w:header="0" w:footer="0" w:top="800" w:bottom="280" w:left="1120" w:right="920"/>
        </w:sectPr>
      </w:pPr>
    </w:p>
    <w:p>
      <w:pPr>
        <w:pStyle w:val="BodyText"/>
        <w:spacing w:line="240" w:lineRule="auto" w:before="36"/>
        <w:ind w:left="404" w:right="0"/>
        <w:jc w:val="left"/>
        <w:rPr>
          <w:rFonts w:ascii="宋体" w:hAnsi="宋体" w:cs="宋体" w:eastAsia="宋体" w:hint="default"/>
        </w:rPr>
      </w:pPr>
      <w:r>
        <w:rPr>
          <w:rFonts w:ascii="宋体"/>
          <w:w w:val="100"/>
        </w:rPr>
        <w:t> </w:t>
      </w:r>
    </w:p>
    <w:p>
      <w:pPr>
        <w:pStyle w:val="Heading2"/>
        <w:spacing w:line="240" w:lineRule="auto" w:before="56"/>
        <w:ind w:left="404"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left="40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303" w:val="left" w:leader="none"/>
        </w:tabs>
        <w:spacing w:line="240" w:lineRule="auto"/>
        <w:ind w:left="404"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120" w:right="920"/>
          <w:cols w:num="2" w:equalWidth="0">
            <w:col w:w="5253" w:space="6614"/>
            <w:col w:w="2933"/>
          </w:cols>
        </w:sectPr>
      </w:pPr>
    </w:p>
    <w:tbl>
      <w:tblPr>
        <w:tblW w:w="0" w:type="auto"/>
        <w:jc w:val="left"/>
        <w:tblInd w:w="116" w:type="dxa"/>
        <w:tblLayout w:type="fixed"/>
        <w:tblCellMar>
          <w:top w:w="0" w:type="dxa"/>
          <w:left w:w="0" w:type="dxa"/>
          <w:bottom w:w="0" w:type="dxa"/>
          <w:right w:w="0" w:type="dxa"/>
        </w:tblCellMar>
        <w:tblLook w:val="01E0"/>
      </w:tblPr>
      <w:tblGrid>
        <w:gridCol w:w="992"/>
        <w:gridCol w:w="994"/>
        <w:gridCol w:w="850"/>
        <w:gridCol w:w="710"/>
        <w:gridCol w:w="2410"/>
        <w:gridCol w:w="1700"/>
        <w:gridCol w:w="1277"/>
        <w:gridCol w:w="991"/>
        <w:gridCol w:w="3545"/>
        <w:gridCol w:w="1090"/>
      </w:tblGrid>
      <w:tr>
        <w:trPr>
          <w:trHeight w:val="281" w:hRule="exact"/>
        </w:trPr>
        <w:tc>
          <w:tcPr>
            <w:tcW w:w="14558" w:type="dxa"/>
            <w:gridSpan w:val="10"/>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报告期内</w:t>
            </w:r>
            <w:r>
              <w:rPr>
                <w:rFonts w:ascii="Times New Roman" w:hAnsi="Times New Roman" w:cs="Times New Roman" w:eastAsia="Times New Roman" w:hint="default"/>
                <w:sz w:val="21"/>
                <w:szCs w:val="21"/>
              </w:rPr>
              <w:t>:</w:t>
            </w:r>
          </w:p>
        </w:tc>
      </w:tr>
      <w:tr>
        <w:trPr>
          <w:trHeight w:val="1099"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7" w:right="134" w:hanging="106"/>
              <w:jc w:val="left"/>
              <w:rPr>
                <w:rFonts w:ascii="宋体" w:hAnsi="宋体" w:cs="宋体" w:eastAsia="宋体" w:hint="default"/>
                <w:sz w:val="21"/>
                <w:szCs w:val="21"/>
              </w:rPr>
            </w:pPr>
            <w:r>
              <w:rPr>
                <w:rFonts w:ascii="宋体" w:hAnsi="宋体" w:cs="宋体" w:eastAsia="宋体" w:hint="default"/>
                <w:sz w:val="21"/>
                <w:szCs w:val="21"/>
              </w:rPr>
              <w:t>起诉</w:t>
            </w:r>
            <w:r>
              <w:rPr>
                <w:rFonts w:ascii="Times New Roman" w:hAnsi="Times New Roman" w:cs="Times New Roman" w:eastAsia="Times New Roman" w:hint="default"/>
                <w:sz w:val="21"/>
                <w:szCs w:val="21"/>
              </w:rPr>
              <w:t>(</w:t>
            </w:r>
            <w:r>
              <w:rPr>
                <w:rFonts w:ascii="宋体" w:hAnsi="宋体" w:cs="宋体" w:eastAsia="宋体" w:hint="default"/>
                <w:sz w:val="21"/>
                <w:szCs w:val="21"/>
              </w:rPr>
              <w:t>申</w:t>
            </w:r>
            <w:r>
              <w:rPr>
                <w:rFonts w:ascii="宋体" w:hAnsi="宋体" w:cs="宋体" w:eastAsia="宋体" w:hint="default"/>
                <w:spacing w:val="-102"/>
                <w:sz w:val="21"/>
                <w:szCs w:val="21"/>
              </w:rPr>
              <w:t> </w:t>
            </w:r>
            <w:r>
              <w:rPr>
                <w:rFonts w:ascii="宋体" w:hAnsi="宋体" w:cs="宋体" w:eastAsia="宋体" w:hint="default"/>
                <w:sz w:val="21"/>
                <w:szCs w:val="21"/>
              </w:rPr>
              <w:t>请</w:t>
            </w:r>
            <w:r>
              <w:rPr>
                <w:rFonts w:ascii="Times New Roman" w:hAnsi="Times New Roman" w:cs="Times New Roman" w:eastAsia="Times New Roman" w:hint="default"/>
                <w:sz w:val="21"/>
                <w:szCs w:val="21"/>
              </w:rPr>
              <w:t>)</w:t>
            </w:r>
            <w:r>
              <w:rPr>
                <w:rFonts w:ascii="宋体" w:hAnsi="宋体" w:cs="宋体" w:eastAsia="宋体" w:hint="default"/>
                <w:sz w:val="21"/>
                <w:szCs w:val="21"/>
              </w:rPr>
              <w:t>方</w:t>
            </w:r>
          </w:p>
        </w:tc>
        <w:tc>
          <w:tcPr>
            <w:tcW w:w="9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1" w:right="137"/>
              <w:jc w:val="left"/>
              <w:rPr>
                <w:rFonts w:ascii="宋体" w:hAnsi="宋体" w:cs="宋体" w:eastAsia="宋体" w:hint="default"/>
                <w:sz w:val="21"/>
                <w:szCs w:val="21"/>
              </w:rPr>
            </w:pPr>
            <w:r>
              <w:rPr>
                <w:rFonts w:ascii="宋体" w:hAnsi="宋体" w:cs="宋体" w:eastAsia="宋体" w:hint="default"/>
                <w:sz w:val="21"/>
                <w:szCs w:val="21"/>
              </w:rPr>
              <w:t>应诉</w:t>
            </w:r>
            <w:r>
              <w:rPr>
                <w:rFonts w:ascii="Times New Roman" w:hAnsi="Times New Roman" w:cs="Times New Roman" w:eastAsia="Times New Roman" w:hint="default"/>
                <w:sz w:val="21"/>
                <w:szCs w:val="21"/>
              </w:rPr>
              <w:t>(</w:t>
            </w:r>
            <w:r>
              <w:rPr>
                <w:rFonts w:ascii="宋体" w:hAnsi="宋体" w:cs="宋体" w:eastAsia="宋体" w:hint="default"/>
                <w:sz w:val="21"/>
                <w:szCs w:val="21"/>
              </w:rPr>
              <w:t>被</w:t>
            </w:r>
            <w:r>
              <w:rPr>
                <w:rFonts w:ascii="宋体" w:hAnsi="宋体" w:cs="宋体" w:eastAsia="宋体" w:hint="default"/>
                <w:spacing w:val="-102"/>
                <w:sz w:val="21"/>
                <w:szCs w:val="21"/>
              </w:rPr>
              <w:t> </w:t>
            </w:r>
            <w:r>
              <w:rPr>
                <w:rFonts w:ascii="宋体" w:hAnsi="宋体" w:cs="宋体" w:eastAsia="宋体" w:hint="default"/>
                <w:sz w:val="21"/>
                <w:szCs w:val="21"/>
              </w:rPr>
              <w:t>申请</w:t>
            </w:r>
            <w:r>
              <w:rPr>
                <w:rFonts w:ascii="Times New Roman" w:hAnsi="Times New Roman" w:cs="Times New Roman" w:eastAsia="Times New Roman" w:hint="default"/>
                <w:sz w:val="21"/>
                <w:szCs w:val="21"/>
              </w:rPr>
              <w:t>)</w:t>
            </w:r>
            <w:r>
              <w:rPr>
                <w:rFonts w:ascii="宋体" w:hAnsi="宋体" w:cs="宋体" w:eastAsia="宋体" w:hint="default"/>
                <w:sz w:val="21"/>
                <w:szCs w:val="21"/>
              </w:rPr>
              <w:t>方</w:t>
            </w:r>
          </w:p>
        </w:tc>
        <w:tc>
          <w:tcPr>
            <w:tcW w:w="8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5"/>
              <w:ind w:left="105" w:right="98"/>
              <w:jc w:val="center"/>
              <w:rPr>
                <w:rFonts w:ascii="宋体" w:hAnsi="宋体" w:cs="宋体" w:eastAsia="宋体" w:hint="default"/>
                <w:sz w:val="21"/>
                <w:szCs w:val="21"/>
              </w:rPr>
            </w:pPr>
            <w:r>
              <w:rPr>
                <w:rFonts w:ascii="宋体" w:hAnsi="宋体" w:cs="宋体" w:eastAsia="宋体" w:hint="default"/>
                <w:sz w:val="21"/>
                <w:szCs w:val="21"/>
              </w:rPr>
              <w:t>承担连</w:t>
            </w:r>
            <w:r>
              <w:rPr>
                <w:rFonts w:ascii="宋体" w:hAnsi="宋体" w:cs="宋体" w:eastAsia="宋体" w:hint="default"/>
                <w:w w:val="100"/>
                <w:sz w:val="21"/>
                <w:szCs w:val="21"/>
              </w:rPr>
              <w:t> </w:t>
            </w:r>
            <w:r>
              <w:rPr>
                <w:rFonts w:ascii="宋体" w:hAnsi="宋体" w:cs="宋体" w:eastAsia="宋体" w:hint="default"/>
                <w:sz w:val="21"/>
                <w:szCs w:val="21"/>
              </w:rPr>
              <w:t>带责任</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7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5"/>
              <w:ind w:left="141" w:right="134"/>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pacing w:val="-103"/>
                <w:sz w:val="21"/>
                <w:szCs w:val="21"/>
              </w:rPr>
              <w:t> </w:t>
            </w:r>
            <w:r>
              <w:rPr>
                <w:rFonts w:ascii="宋体" w:hAnsi="宋体" w:cs="宋体" w:eastAsia="宋体" w:hint="default"/>
                <w:sz w:val="21"/>
                <w:szCs w:val="21"/>
              </w:rPr>
              <w:t>仲裁</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24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基本情况</w:t>
            </w:r>
          </w:p>
        </w:tc>
        <w:tc>
          <w:tcPr>
            <w:tcW w:w="17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35" w:right="142" w:hanging="490"/>
              <w:jc w:val="left"/>
              <w:rPr>
                <w:rFonts w:ascii="宋体" w:hAnsi="宋体" w:cs="宋体" w:eastAsia="宋体" w:hint="default"/>
                <w:sz w:val="21"/>
                <w:szCs w:val="21"/>
              </w:rPr>
            </w:pPr>
            <w:r>
              <w:rPr>
                <w:rFonts w:ascii="宋体" w:hAnsi="宋体" w:cs="宋体" w:eastAsia="宋体" w:hint="default"/>
                <w:spacing w:val="-2"/>
                <w:sz w:val="21"/>
                <w:szCs w:val="21"/>
              </w:rPr>
              <w:t>诉讼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仲裁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涉及</w:t>
            </w:r>
            <w:r>
              <w:rPr>
                <w:rFonts w:ascii="宋体" w:hAnsi="宋体" w:cs="宋体" w:eastAsia="宋体" w:hint="default"/>
                <w:spacing w:val="-92"/>
                <w:sz w:val="21"/>
                <w:szCs w:val="21"/>
              </w:rPr>
              <w:t> </w:t>
            </w: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p>
          <w:p>
            <w:pPr>
              <w:pStyle w:val="TableParagraph"/>
              <w:spacing w:line="237" w:lineRule="auto"/>
              <w:ind w:left="110" w:right="101"/>
              <w:jc w:val="center"/>
              <w:rPr>
                <w:rFonts w:ascii="宋体" w:hAnsi="宋体" w:cs="宋体" w:eastAsia="宋体" w:hint="default"/>
                <w:sz w:val="21"/>
                <w:szCs w:val="21"/>
              </w:rPr>
            </w:pPr>
            <w:r>
              <w:rPr>
                <w:rFonts w:ascii="宋体" w:hAnsi="宋体" w:cs="宋体" w:eastAsia="宋体" w:hint="default"/>
                <w:sz w:val="21"/>
                <w:szCs w:val="21"/>
              </w:rPr>
              <w:t>是否形成预</w:t>
            </w:r>
            <w:r>
              <w:rPr>
                <w:rFonts w:ascii="宋体" w:hAnsi="宋体" w:cs="宋体" w:eastAsia="宋体" w:hint="default"/>
                <w:w w:val="100"/>
                <w:sz w:val="21"/>
                <w:szCs w:val="21"/>
              </w:rPr>
              <w:t> </w:t>
            </w:r>
            <w:r>
              <w:rPr>
                <w:rFonts w:ascii="宋体" w:hAnsi="宋体" w:cs="宋体" w:eastAsia="宋体" w:hint="default"/>
                <w:sz w:val="21"/>
                <w:szCs w:val="21"/>
              </w:rPr>
              <w:t>计负债及金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5" w:lineRule="auto" w:before="117"/>
              <w:ind w:left="139" w:right="137"/>
              <w:jc w:val="center"/>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Times New Roman" w:hAnsi="Times New Roman" w:cs="Times New Roman" w:eastAsia="Times New Roman" w:hint="default"/>
                <w:sz w:val="21"/>
                <w:szCs w:val="21"/>
              </w:rPr>
              <w:t>)</w:t>
            </w:r>
            <w:r>
              <w:rPr>
                <w:rFonts w:ascii="宋体" w:hAnsi="宋体" w:cs="宋体" w:eastAsia="宋体" w:hint="default"/>
                <w:sz w:val="21"/>
                <w:szCs w:val="21"/>
              </w:rPr>
              <w:t>进展</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35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审理结果及影响</w:t>
            </w:r>
          </w:p>
        </w:tc>
        <w:tc>
          <w:tcPr>
            <w:tcW w:w="10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5" w:lineRule="auto" w:before="117"/>
              <w:ind w:left="120" w:right="115" w:firstLine="69"/>
              <w:jc w:val="both"/>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Times New Roman" w:hAnsi="Times New Roman" w:cs="Times New Roman" w:eastAsia="Times New Roman" w:hint="default"/>
                <w:sz w:val="21"/>
                <w:szCs w:val="21"/>
              </w:rPr>
              <w:t>)</w:t>
            </w:r>
            <w:r>
              <w:rPr>
                <w:rFonts w:ascii="宋体" w:hAnsi="宋体" w:cs="宋体" w:eastAsia="宋体" w:hint="default"/>
                <w:sz w:val="21"/>
                <w:szCs w:val="21"/>
              </w:rPr>
              <w:t>判决</w:t>
            </w:r>
            <w:r>
              <w:rPr>
                <w:rFonts w:ascii="宋体" w:hAnsi="宋体" w:cs="宋体" w:eastAsia="宋体" w:hint="default"/>
                <w:spacing w:val="-102"/>
                <w:sz w:val="21"/>
                <w:szCs w:val="21"/>
              </w:rPr>
              <w:t> </w:t>
            </w:r>
            <w:r>
              <w:rPr>
                <w:rFonts w:ascii="宋体" w:hAnsi="宋体" w:cs="宋体" w:eastAsia="宋体" w:hint="default"/>
                <w:sz w:val="21"/>
                <w:szCs w:val="21"/>
              </w:rPr>
              <w:t>执行情况</w:t>
            </w:r>
          </w:p>
        </w:tc>
      </w:tr>
      <w:tr>
        <w:trPr>
          <w:trHeight w:val="3279" w:hRule="exact"/>
        </w:trPr>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37" w:lineRule="auto"/>
              <w:ind w:left="175" w:right="171"/>
              <w:jc w:val="both"/>
              <w:rPr>
                <w:rFonts w:ascii="宋体" w:hAnsi="宋体" w:cs="宋体" w:eastAsia="宋体" w:hint="default"/>
                <w:sz w:val="21"/>
                <w:szCs w:val="21"/>
              </w:rPr>
            </w:pPr>
            <w:r>
              <w:rPr>
                <w:rFonts w:ascii="宋体" w:hAnsi="宋体" w:cs="宋体" w:eastAsia="宋体" w:hint="default"/>
                <w:sz w:val="21"/>
                <w:szCs w:val="21"/>
              </w:rPr>
              <w:t>日出东</w:t>
            </w:r>
            <w:r>
              <w:rPr>
                <w:rFonts w:ascii="宋体" w:hAnsi="宋体" w:cs="宋体" w:eastAsia="宋体" w:hint="default"/>
                <w:spacing w:val="-102"/>
                <w:sz w:val="21"/>
                <w:szCs w:val="21"/>
              </w:rPr>
              <w:t> </w:t>
            </w:r>
            <w:r>
              <w:rPr>
                <w:rFonts w:ascii="宋体" w:hAnsi="宋体" w:cs="宋体" w:eastAsia="宋体" w:hint="default"/>
                <w:sz w:val="21"/>
                <w:szCs w:val="21"/>
              </w:rPr>
              <w:t>方控股</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5" w:right="98" w:hanging="1"/>
              <w:jc w:val="center"/>
              <w:rPr>
                <w:rFonts w:ascii="宋体" w:hAnsi="宋体" w:cs="宋体" w:eastAsia="宋体" w:hint="default"/>
                <w:sz w:val="21"/>
                <w:szCs w:val="21"/>
              </w:rPr>
            </w:pPr>
            <w:r>
              <w:rPr>
                <w:rFonts w:ascii="宋体" w:hAnsi="宋体" w:cs="宋体" w:eastAsia="宋体" w:hint="default"/>
                <w:sz w:val="21"/>
                <w:szCs w:val="21"/>
              </w:rPr>
              <w:t>北京若</w:t>
            </w:r>
            <w:r>
              <w:rPr>
                <w:rFonts w:ascii="宋体" w:hAnsi="宋体" w:cs="宋体" w:eastAsia="宋体" w:hint="default"/>
                <w:w w:val="100"/>
                <w:sz w:val="21"/>
                <w:szCs w:val="21"/>
              </w:rPr>
              <w:t> </w:t>
            </w:r>
            <w:r>
              <w:rPr>
                <w:rFonts w:ascii="宋体" w:hAnsi="宋体" w:cs="宋体" w:eastAsia="宋体" w:hint="default"/>
                <w:sz w:val="21"/>
                <w:szCs w:val="21"/>
              </w:rPr>
              <w:t>水彤云</w:t>
            </w:r>
            <w:r>
              <w:rPr>
                <w:rFonts w:ascii="宋体" w:hAnsi="宋体" w:cs="宋体" w:eastAsia="宋体" w:hint="default"/>
                <w:w w:val="100"/>
                <w:sz w:val="21"/>
                <w:szCs w:val="21"/>
              </w:rPr>
              <w:t> </w:t>
            </w:r>
            <w:r>
              <w:rPr>
                <w:rFonts w:ascii="宋体" w:hAnsi="宋体" w:cs="宋体" w:eastAsia="宋体" w:hint="default"/>
                <w:sz w:val="21"/>
                <w:szCs w:val="21"/>
              </w:rPr>
              <w:t>文化创</w:t>
            </w:r>
            <w:r>
              <w:rPr>
                <w:rFonts w:ascii="宋体" w:hAnsi="宋体" w:cs="宋体" w:eastAsia="宋体" w:hint="default"/>
                <w:w w:val="100"/>
                <w:sz w:val="21"/>
                <w:szCs w:val="21"/>
              </w:rPr>
              <w:t> </w:t>
            </w:r>
            <w:r>
              <w:rPr>
                <w:rFonts w:ascii="宋体" w:hAnsi="宋体" w:cs="宋体" w:eastAsia="宋体" w:hint="default"/>
                <w:sz w:val="21"/>
                <w:szCs w:val="21"/>
              </w:rPr>
              <w:t>新产业</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pacing w:val="-17"/>
                <w:sz w:val="21"/>
                <w:szCs w:val="21"/>
              </w:rPr>
              <w:t>司、兴边</w:t>
            </w:r>
            <w:r>
              <w:rPr>
                <w:rFonts w:ascii="宋体" w:hAnsi="宋体" w:cs="宋体" w:eastAsia="宋体" w:hint="default"/>
                <w:w w:val="100"/>
                <w:sz w:val="21"/>
                <w:szCs w:val="21"/>
              </w:rPr>
              <w:t> </w:t>
            </w:r>
            <w:r>
              <w:rPr>
                <w:rFonts w:ascii="宋体" w:hAnsi="宋体" w:cs="宋体" w:eastAsia="宋体" w:hint="default"/>
                <w:sz w:val="21"/>
                <w:szCs w:val="21"/>
              </w:rPr>
              <w:t>富民投</w:t>
            </w:r>
            <w:r>
              <w:rPr>
                <w:rFonts w:ascii="宋体" w:hAnsi="宋体" w:cs="宋体" w:eastAsia="宋体" w:hint="default"/>
                <w:w w:val="100"/>
                <w:sz w:val="21"/>
                <w:szCs w:val="21"/>
              </w:rPr>
              <w:t> </w:t>
            </w:r>
            <w:r>
              <w:rPr>
                <w:rFonts w:ascii="宋体" w:hAnsi="宋体" w:cs="宋体" w:eastAsia="宋体" w:hint="default"/>
                <w:sz w:val="21"/>
                <w:szCs w:val="21"/>
              </w:rPr>
              <w:t>资管理</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41" w:right="0"/>
              <w:jc w:val="left"/>
              <w:rPr>
                <w:rFonts w:ascii="宋体" w:hAnsi="宋体" w:cs="宋体" w:eastAsia="宋体" w:hint="default"/>
                <w:sz w:val="21"/>
                <w:szCs w:val="21"/>
              </w:rPr>
            </w:pPr>
            <w:r>
              <w:rPr>
                <w:rFonts w:ascii="宋体" w:hAnsi="宋体" w:cs="宋体" w:eastAsia="宋体" w:hint="default"/>
                <w:sz w:val="21"/>
                <w:szCs w:val="21"/>
              </w:rPr>
              <w:t>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月以</w:t>
            </w:r>
          </w:p>
          <w:p>
            <w:pPr>
              <w:pStyle w:val="TableParagraph"/>
              <w:spacing w:line="235" w:lineRule="auto"/>
              <w:ind w:left="103" w:right="89"/>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自有资金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万元出</w:t>
            </w:r>
            <w:r>
              <w:rPr>
                <w:rFonts w:ascii="宋体" w:hAnsi="宋体" w:cs="宋体" w:eastAsia="宋体" w:hint="default"/>
                <w:spacing w:val="4"/>
                <w:w w:val="100"/>
                <w:sz w:val="21"/>
                <w:szCs w:val="21"/>
              </w:rPr>
              <w:t> </w:t>
            </w:r>
            <w:r>
              <w:rPr>
                <w:rFonts w:ascii="宋体" w:hAnsi="宋体" w:cs="宋体" w:eastAsia="宋体" w:hint="default"/>
                <w:spacing w:val="7"/>
                <w:sz w:val="21"/>
                <w:szCs w:val="21"/>
              </w:rPr>
              <w:t>资与北京若水彤云影视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有限公司共同从事影视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投资业务，合资期限为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Times New Roman" w:hAnsi="Times New Roman" w:cs="Times New Roman" w:eastAsia="Times New Roman" w:hint="default"/>
                <w:sz w:val="21"/>
                <w:szCs w:val="21"/>
              </w:rPr>
              <w:t>3+1 </w:t>
            </w:r>
            <w:r>
              <w:rPr>
                <w:rFonts w:ascii="宋体" w:hAnsi="宋体" w:cs="宋体" w:eastAsia="宋体" w:hint="default"/>
                <w:spacing w:val="-8"/>
                <w:sz w:val="21"/>
                <w:szCs w:val="21"/>
              </w:rPr>
              <w:t>年。截至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30" w:lineRule="auto"/>
              <w:ind w:left="103" w:right="89"/>
              <w:jc w:val="both"/>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日，已到期，若水</w:t>
            </w:r>
            <w:r>
              <w:rPr>
                <w:rFonts w:ascii="宋体" w:hAnsi="宋体" w:cs="宋体" w:eastAsia="宋体" w:hint="default"/>
                <w:w w:val="100"/>
                <w:sz w:val="21"/>
                <w:szCs w:val="21"/>
              </w:rPr>
              <w:t> </w:t>
            </w:r>
            <w:r>
              <w:rPr>
                <w:rFonts w:ascii="宋体" w:hAnsi="宋体" w:cs="宋体" w:eastAsia="宋体" w:hint="default"/>
                <w:spacing w:val="7"/>
                <w:sz w:val="21"/>
                <w:szCs w:val="21"/>
              </w:rPr>
              <w:t>彤云未按合同支付本金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Times New Roman" w:hAnsi="Times New Roman" w:cs="Times New Roman" w:eastAsia="Times New Roman" w:hint="default"/>
                <w:sz w:val="21"/>
                <w:szCs w:val="21"/>
              </w:rPr>
              <w:t>1,000  </w:t>
            </w:r>
            <w:r>
              <w:rPr>
                <w:rFonts w:ascii="宋体" w:hAnsi="宋体" w:cs="宋体" w:eastAsia="宋体" w:hint="default"/>
                <w:sz w:val="21"/>
                <w:szCs w:val="21"/>
              </w:rPr>
              <w:t>万及利息 </w:t>
            </w:r>
            <w:r>
              <w:rPr>
                <w:rFonts w:ascii="Times New Roman" w:hAnsi="Times New Roman" w:cs="Times New Roman" w:eastAsia="Times New Roman" w:hint="default"/>
                <w:sz w:val="21"/>
                <w:szCs w:val="21"/>
              </w:rPr>
              <w:t>90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w:t>
            </w:r>
          </w:p>
          <w:p>
            <w:pPr>
              <w:pStyle w:val="TableParagraph"/>
              <w:spacing w:line="230" w:lineRule="auto"/>
              <w:ind w:left="103" w:right="89"/>
              <w:jc w:val="both"/>
              <w:rPr>
                <w:rFonts w:ascii="宋体" w:hAnsi="宋体" w:cs="宋体" w:eastAsia="宋体" w:hint="default"/>
                <w:sz w:val="21"/>
                <w:szCs w:val="21"/>
              </w:rPr>
            </w:pPr>
            <w:r>
              <w:rPr>
                <w:rFonts w:ascii="宋体" w:hAnsi="宋体" w:cs="宋体" w:eastAsia="宋体" w:hint="default"/>
                <w:sz w:val="21"/>
                <w:szCs w:val="21"/>
              </w:rPr>
              <w:t>公司于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w w:val="100"/>
                <w:sz w:val="21"/>
                <w:szCs w:val="21"/>
              </w:rPr>
              <w:t> </w:t>
            </w:r>
            <w:r>
              <w:rPr>
                <w:rFonts w:ascii="宋体" w:hAnsi="宋体" w:cs="宋体" w:eastAsia="宋体" w:hint="default"/>
                <w:spacing w:val="7"/>
                <w:sz w:val="21"/>
                <w:szCs w:val="21"/>
              </w:rPr>
              <w:t>日向北京市仲裁委员会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申请了仲裁。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13,400,000.00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37" w:lineRule="auto"/>
              <w:ind w:left="103" w:right="26"/>
              <w:jc w:val="both"/>
              <w:rPr>
                <w:rFonts w:ascii="Times New Roman" w:hAnsi="Times New Roman" w:cs="Times New Roman" w:eastAsia="Times New Roman" w:hint="default"/>
                <w:sz w:val="21"/>
                <w:szCs w:val="21"/>
              </w:rPr>
            </w:pPr>
            <w:r>
              <w:rPr>
                <w:rFonts w:ascii="宋体" w:hAnsi="宋体" w:cs="宋体" w:eastAsia="宋体" w:hint="default"/>
                <w:spacing w:val="47"/>
                <w:sz w:val="21"/>
                <w:szCs w:val="21"/>
              </w:rPr>
              <w:t>北京仲</w:t>
            </w:r>
            <w:r>
              <w:rPr>
                <w:rFonts w:ascii="宋体" w:hAnsi="宋体" w:cs="宋体" w:eastAsia="宋体" w:hint="default"/>
                <w:spacing w:val="-99"/>
                <w:sz w:val="21"/>
                <w:szCs w:val="21"/>
              </w:rPr>
              <w:t> </w:t>
            </w:r>
            <w:r>
              <w:rPr>
                <w:rFonts w:ascii="宋体" w:hAnsi="宋体" w:cs="宋体" w:eastAsia="宋体" w:hint="default"/>
                <w:spacing w:val="47"/>
                <w:sz w:val="21"/>
                <w:szCs w:val="21"/>
              </w:rPr>
              <w:t>裁委员</w:t>
            </w:r>
            <w:r>
              <w:rPr>
                <w:rFonts w:ascii="宋体" w:hAnsi="宋体" w:cs="宋体" w:eastAsia="宋体" w:hint="default"/>
                <w:spacing w:val="-99"/>
                <w:sz w:val="21"/>
                <w:szCs w:val="21"/>
              </w:rPr>
              <w:t> </w:t>
            </w:r>
            <w:r>
              <w:rPr>
                <w:rFonts w:ascii="宋体" w:hAnsi="宋体" w:cs="宋体" w:eastAsia="宋体" w:hint="default"/>
                <w:sz w:val="21"/>
                <w:szCs w:val="21"/>
              </w:rPr>
              <w:t>会</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2019</w:t>
            </w:r>
          </w:p>
          <w:p>
            <w:pPr>
              <w:pStyle w:val="TableParagraph"/>
              <w:spacing w:line="264" w:lineRule="exact"/>
              <w:ind w:left="103" w:right="0"/>
              <w:jc w:val="both"/>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p>
            <w:pPr>
              <w:pStyle w:val="TableParagraph"/>
              <w:spacing w:line="230" w:lineRule="auto"/>
              <w:ind w:left="103" w:right="26"/>
              <w:jc w:val="both"/>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1"/>
                <w:sz w:val="21"/>
                <w:szCs w:val="21"/>
              </w:rPr>
              <w:t> </w:t>
            </w:r>
            <w:r>
              <w:rPr>
                <w:rFonts w:ascii="宋体" w:hAnsi="宋体" w:cs="宋体" w:eastAsia="宋体" w:hint="default"/>
                <w:spacing w:val="9"/>
                <w:sz w:val="21"/>
                <w:szCs w:val="21"/>
              </w:rPr>
              <w:t>日下</w:t>
            </w:r>
            <w:r>
              <w:rPr>
                <w:rFonts w:ascii="宋体" w:hAnsi="宋体" w:cs="宋体" w:eastAsia="宋体" w:hint="default"/>
                <w:spacing w:val="-86"/>
                <w:sz w:val="21"/>
                <w:szCs w:val="21"/>
              </w:rPr>
              <w:t> </w:t>
            </w:r>
            <w:r>
              <w:rPr>
                <w:rFonts w:ascii="宋体" w:hAnsi="宋体" w:cs="宋体" w:eastAsia="宋体" w:hint="default"/>
                <w:sz w:val="21"/>
                <w:szCs w:val="21"/>
              </w:rPr>
              <w:t>达</w:t>
            </w:r>
            <w:r>
              <w:rPr>
                <w:rFonts w:ascii="宋体" w:hAnsi="宋体" w:cs="宋体" w:eastAsia="宋体" w:hint="default"/>
                <w:spacing w:val="-31"/>
                <w:sz w:val="21"/>
                <w:szCs w:val="21"/>
              </w:rPr>
              <w:t> </w:t>
            </w:r>
            <w:r>
              <w:rPr>
                <w:rFonts w:ascii="宋体" w:hAnsi="宋体" w:cs="宋体" w:eastAsia="宋体" w:hint="default"/>
                <w:spacing w:val="35"/>
                <w:sz w:val="21"/>
                <w:szCs w:val="21"/>
              </w:rPr>
              <w:t>裁决</w:t>
            </w:r>
            <w:r>
              <w:rPr>
                <w:rFonts w:ascii="宋体" w:hAnsi="宋体" w:cs="宋体" w:eastAsia="宋体" w:hint="default"/>
                <w:spacing w:val="-102"/>
                <w:sz w:val="21"/>
                <w:szCs w:val="21"/>
              </w:rPr>
              <w:t> </w:t>
            </w:r>
            <w:r>
              <w:rPr>
                <w:rFonts w:ascii="宋体" w:hAnsi="宋体" w:cs="宋体" w:eastAsia="宋体" w:hint="default"/>
                <w:sz w:val="21"/>
                <w:szCs w:val="21"/>
              </w:rPr>
              <w:t>书</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3"/>
              <w:ind w:left="105" w:right="98"/>
              <w:jc w:val="both"/>
              <w:rPr>
                <w:rFonts w:ascii="宋体" w:hAnsi="宋体" w:cs="宋体" w:eastAsia="宋体" w:hint="default"/>
                <w:sz w:val="21"/>
                <w:szCs w:val="21"/>
              </w:rPr>
            </w:pPr>
            <w:r>
              <w:rPr>
                <w:rFonts w:ascii="宋体" w:hAnsi="宋体" w:cs="宋体" w:eastAsia="宋体" w:hint="default"/>
                <w:spacing w:val="2"/>
                <w:sz w:val="21"/>
                <w:szCs w:val="21"/>
              </w:rPr>
              <w:t>北京市仲裁委员会裁决（</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）北京若</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9"/>
                <w:sz w:val="21"/>
                <w:szCs w:val="21"/>
              </w:rPr>
              <w:t>水彤云文化创新产业有限公司向公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司返还优先级投资本金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万元、收</w:t>
            </w:r>
          </w:p>
          <w:p>
            <w:pPr>
              <w:pStyle w:val="TableParagraph"/>
              <w:spacing w:line="230" w:lineRule="auto"/>
              <w:ind w:left="105" w:right="96"/>
              <w:jc w:val="both"/>
              <w:rPr>
                <w:rFonts w:ascii="宋体" w:hAnsi="宋体" w:cs="宋体" w:eastAsia="宋体" w:hint="default"/>
                <w:sz w:val="21"/>
                <w:szCs w:val="21"/>
              </w:rPr>
            </w:pPr>
            <w:r>
              <w:rPr>
                <w:rFonts w:ascii="宋体" w:hAnsi="宋体" w:cs="宋体" w:eastAsia="宋体" w:hint="default"/>
                <w:w w:val="100"/>
                <w:sz w:val="21"/>
                <w:szCs w:val="21"/>
              </w:rPr>
              <w:t>益</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135</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1"/>
                <w:w w:val="100"/>
                <w:sz w:val="21"/>
                <w:szCs w:val="21"/>
              </w:rPr>
              <w:t>万元；（</w:t>
            </w:r>
            <w:r>
              <w:rPr>
                <w:rFonts w:ascii="Times New Roman" w:hAnsi="Times New Roman" w:cs="Times New Roman" w:eastAsia="Times New Roman" w:hint="default"/>
                <w:spacing w:val="-11"/>
                <w:w w:val="100"/>
                <w:sz w:val="21"/>
                <w:szCs w:val="21"/>
              </w:rPr>
              <w:t>2</w:t>
            </w:r>
            <w:r>
              <w:rPr>
                <w:rFonts w:ascii="宋体" w:hAnsi="宋体" w:cs="宋体" w:eastAsia="宋体" w:hint="default"/>
                <w:spacing w:val="-11"/>
                <w:w w:val="100"/>
                <w:sz w:val="21"/>
                <w:szCs w:val="21"/>
              </w:rPr>
              <w:t>）北京若水彤云文化</w:t>
            </w:r>
            <w:r>
              <w:rPr>
                <w:rFonts w:ascii="宋体" w:hAnsi="宋体" w:cs="宋体" w:eastAsia="宋体" w:hint="default"/>
                <w:w w:val="100"/>
                <w:sz w:val="21"/>
                <w:szCs w:val="21"/>
              </w:rPr>
              <w:t> </w:t>
            </w:r>
            <w:r>
              <w:rPr>
                <w:rFonts w:ascii="宋体" w:hAnsi="宋体" w:cs="宋体" w:eastAsia="宋体" w:hint="default"/>
                <w:spacing w:val="9"/>
                <w:sz w:val="21"/>
                <w:szCs w:val="21"/>
              </w:rPr>
              <w:t>创新产业有限公司向公司支付优先</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级投资本金</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万元在投资期届满后</w:t>
            </w:r>
          </w:p>
          <w:p>
            <w:pPr>
              <w:pStyle w:val="TableParagraph"/>
              <w:spacing w:line="225" w:lineRule="auto"/>
              <w:ind w:left="105" w:right="96"/>
              <w:jc w:val="both"/>
              <w:rPr>
                <w:rFonts w:ascii="宋体" w:hAnsi="宋体" w:cs="宋体" w:eastAsia="宋体" w:hint="default"/>
                <w:sz w:val="21"/>
                <w:szCs w:val="21"/>
              </w:rPr>
            </w:pPr>
            <w:r>
              <w:rPr>
                <w:rFonts w:ascii="宋体" w:hAnsi="宋体" w:cs="宋体" w:eastAsia="宋体" w:hint="default"/>
                <w:spacing w:val="-5"/>
                <w:sz w:val="21"/>
                <w:szCs w:val="21"/>
              </w:rPr>
              <w:t>的逾期未返还的损失，以</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基数，按照年利率</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的标准计算，</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日起至优先级投</w:t>
            </w:r>
          </w:p>
          <w:p>
            <w:pPr>
              <w:pStyle w:val="TableParagraph"/>
              <w:spacing w:line="266" w:lineRule="exact"/>
              <w:ind w:left="105" w:right="0"/>
              <w:jc w:val="both"/>
              <w:rPr>
                <w:rFonts w:ascii="宋体" w:hAnsi="宋体" w:cs="宋体" w:eastAsia="宋体" w:hint="default"/>
                <w:sz w:val="21"/>
                <w:szCs w:val="21"/>
              </w:rPr>
            </w:pPr>
            <w:r>
              <w:rPr>
                <w:rFonts w:ascii="宋体" w:hAnsi="宋体" w:cs="宋体" w:eastAsia="宋体" w:hint="default"/>
                <w:sz w:val="21"/>
                <w:szCs w:val="21"/>
              </w:rPr>
              <w:t>资款本金</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万元返还之日止，暂计</w:t>
            </w:r>
          </w:p>
          <w:p>
            <w:pPr>
              <w:pStyle w:val="TableParagraph"/>
              <w:spacing w:line="282" w:lineRule="exact"/>
              <w:ind w:left="105" w:right="0"/>
              <w:jc w:val="both"/>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71.14 </w:t>
            </w:r>
            <w:r>
              <w:rPr>
                <w:rFonts w:ascii="宋体" w:hAnsi="宋体" w:cs="宋体" w:eastAsia="宋体" w:hint="default"/>
                <w:sz w:val="21"/>
                <w:szCs w:val="21"/>
              </w:rPr>
              <w:t>万元。</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6"/>
                <w:sz w:val="21"/>
                <w:szCs w:val="21"/>
              </w:rPr>
              <w:t>待申请执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行</w:t>
            </w:r>
          </w:p>
        </w:tc>
      </w:tr>
    </w:tbl>
    <w:p>
      <w:pPr>
        <w:spacing w:line="240" w:lineRule="auto" w:before="6"/>
        <w:rPr>
          <w:rFonts w:ascii="宋体" w:hAnsi="宋体" w:cs="宋体" w:eastAsia="宋体" w:hint="default"/>
          <w:sz w:val="14"/>
          <w:szCs w:val="14"/>
        </w:rPr>
      </w:pPr>
    </w:p>
    <w:p>
      <w:pPr>
        <w:pStyle w:val="BodyText"/>
        <w:spacing w:line="240" w:lineRule="auto" w:before="36"/>
        <w:ind w:left="404" w:right="0"/>
        <w:jc w:val="left"/>
      </w:pPr>
      <w:r>
        <w:rPr/>
        <w:t>注：已于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年度进行了全额计提减值。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6659" w:right="6679" w:firstLine="0"/>
        <w:jc w:val="center"/>
        <w:rPr>
          <w:rFonts w:ascii="Calibri" w:hAnsi="Calibri" w:cs="Calibri" w:eastAsia="Calibri" w:hint="default"/>
          <w:sz w:val="18"/>
          <w:szCs w:val="18"/>
        </w:rPr>
      </w:pPr>
      <w:r>
        <w:rPr>
          <w:rFonts w:ascii="Calibri"/>
          <w:b/>
          <w:sz w:val="18"/>
        </w:rPr>
        <w:t>27 </w:t>
      </w:r>
      <w:r>
        <w:rPr>
          <w:rFonts w:ascii="Calibri"/>
          <w:sz w:val="18"/>
        </w:rPr>
        <w:t>/</w:t>
      </w:r>
      <w:r>
        <w:rPr>
          <w:rFonts w:ascii="Calibri"/>
          <w:spacing w:val="-4"/>
          <w:sz w:val="18"/>
        </w:rPr>
        <w:t> </w:t>
      </w:r>
      <w:r>
        <w:rPr>
          <w:rFonts w:ascii="Calibri"/>
          <w:b/>
          <w:sz w:val="18"/>
        </w:rPr>
        <w:t>209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20" w:right="920"/>
        </w:sectPr>
      </w:pPr>
    </w:p>
    <w:p>
      <w:pPr>
        <w:spacing w:line="240" w:lineRule="auto" w:before="0"/>
        <w:rPr>
          <w:rFonts w:ascii="Calibri" w:hAnsi="Calibri" w:cs="Calibri" w:eastAsia="Calibri" w:hint="default"/>
          <w:b/>
          <w:bCs/>
          <w:sz w:val="20"/>
          <w:szCs w:val="20"/>
        </w:rPr>
      </w:pPr>
    </w:p>
    <w:p>
      <w:pPr>
        <w:pStyle w:val="Heading2"/>
        <w:spacing w:line="240" w:lineRule="auto" w:before="183"/>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896" w:val="left" w:leader="none"/>
        </w:tabs>
        <w:spacing w:line="240" w:lineRule="auto" w:before="32"/>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3"/>
          <w:szCs w:val="23"/>
        </w:rPr>
      </w:pPr>
    </w:p>
    <w:p>
      <w:pPr>
        <w:pStyle w:val="Heading2"/>
        <w:spacing w:line="272" w:lineRule="exact"/>
        <w:ind w:left="558" w:right="0"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pStyle w:val="BodyText"/>
        <w:spacing w:line="240" w:lineRule="auto" w:before="34"/>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t>十二、报告期内公司及其控股股东、实际控制人诚信状况的说明</w:t>
      </w:r>
      <w:r>
        <w:rPr>
          <w:b w:val="0"/>
          <w:bCs w:val="0"/>
        </w:rPr>
      </w:r>
    </w:p>
    <w:p>
      <w:pPr>
        <w:pStyle w:val="BodyText"/>
        <w:tabs>
          <w:tab w:pos="884" w:val="left" w:leader="none"/>
        </w:tabs>
        <w:spacing w:line="288" w:lineRule="auto" w:before="58"/>
        <w:ind w:left="558" w:right="1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报告期内，公司及其控股股东、实际控制人诚信状况良好，不存在未履行法院生效判决、所</w:t>
      </w:r>
    </w:p>
    <w:p>
      <w:pPr>
        <w:pStyle w:val="BodyText"/>
        <w:spacing w:line="240" w:lineRule="auto" w:before="43"/>
        <w:ind w:left="138" w:right="0"/>
        <w:jc w:val="left"/>
      </w:pPr>
      <w:r>
        <w:rPr/>
        <w:t>负数额较大的债务到期未清偿等情况。</w:t>
      </w:r>
    </w:p>
    <w:p>
      <w:pPr>
        <w:spacing w:line="240" w:lineRule="auto" w:before="10"/>
        <w:rPr>
          <w:rFonts w:ascii="宋体" w:hAnsi="宋体" w:cs="宋体" w:eastAsia="宋体" w:hint="default"/>
          <w:sz w:val="23"/>
          <w:szCs w:val="23"/>
        </w:rPr>
      </w:pPr>
    </w:p>
    <w:p>
      <w:pPr>
        <w:pStyle w:val="Heading2"/>
        <w:spacing w:line="290" w:lineRule="auto"/>
        <w:ind w:left="138" w:right="14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90" w:lineRule="auto" w:before="40"/>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3" w:lineRule="exact"/>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left="138" w:right="0"/>
        <w:jc w:val="left"/>
      </w:pPr>
      <w:r>
        <w:rPr/>
        <w:t>其他说明</w:t>
      </w:r>
    </w:p>
    <w:p>
      <w:pPr>
        <w:pStyle w:val="BodyText"/>
        <w:tabs>
          <w:tab w:pos="896" w:val="left" w:leader="none"/>
        </w:tabs>
        <w:spacing w:line="290"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138" w:right="0"/>
        <w:jc w:val="left"/>
      </w:pPr>
      <w:r>
        <w:rPr/>
        <w:t>员工持股计划情况</w:t>
      </w:r>
    </w:p>
    <w:p>
      <w:pPr>
        <w:pStyle w:val="BodyText"/>
        <w:tabs>
          <w:tab w:pos="896" w:val="left" w:leader="none"/>
        </w:tabs>
        <w:spacing w:line="290"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17"/>
          <w:szCs w:val="17"/>
        </w:rPr>
      </w:pPr>
    </w:p>
    <w:p>
      <w:pPr>
        <w:pStyle w:val="BodyText"/>
        <w:spacing w:line="273" w:lineRule="exact"/>
        <w:ind w:left="138" w:right="0"/>
        <w:jc w:val="left"/>
      </w:pPr>
      <w:r>
        <w:rPr/>
        <w:t>其他激励措施</w:t>
      </w:r>
    </w:p>
    <w:p>
      <w:pPr>
        <w:pStyle w:val="BodyText"/>
        <w:spacing w:line="289" w:lineRule="exact"/>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t>十四、重大关联交易</w:t>
      </w:r>
      <w:r>
        <w:rPr>
          <w:b w:val="0"/>
          <w:bCs w:val="0"/>
        </w:rPr>
      </w:r>
    </w:p>
    <w:p>
      <w:pPr>
        <w:pStyle w:val="Heading2"/>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9"/>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896" w:val="left" w:leader="none"/>
        </w:tabs>
        <w:spacing w:line="240" w:lineRule="auto" w:before="5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76" w:lineRule="auto" w:before="57"/>
        <w:ind w:left="138" w:right="36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25"/>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896" w:val="left" w:leader="none"/>
        </w:tabs>
        <w:spacing w:line="240" w:lineRule="auto" w:before="5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26"/>
          <w:pgSz w:w="11910" w:h="16840"/>
          <w:pgMar w:footer="1195" w:header="0" w:top="1120" w:bottom="1380" w:left="1660" w:right="1140"/>
          <w:pgNumType w:start="28"/>
        </w:sectPr>
      </w:pPr>
    </w:p>
    <w:p>
      <w:pPr>
        <w:spacing w:line="240" w:lineRule="auto" w:before="3"/>
        <w:rPr>
          <w:rFonts w:ascii="宋体" w:hAnsi="宋体" w:cs="宋体" w:eastAsia="宋体" w:hint="default"/>
          <w:sz w:val="25"/>
          <w:szCs w:val="25"/>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9"/>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right="228"/>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28"/>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Heading2"/>
        <w:spacing w:line="240" w:lineRule="auto"/>
        <w:ind w:right="22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right="228"/>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公司控股股东—太阳雨控股集团有限公司向公</w:t>
            </w:r>
          </w:p>
          <w:p>
            <w:pPr>
              <w:pStyle w:val="TableParagraph"/>
              <w:spacing w:line="280" w:lineRule="exact"/>
              <w:ind w:left="103" w:right="0"/>
              <w:jc w:val="both"/>
              <w:rPr>
                <w:rFonts w:ascii="宋体" w:hAnsi="宋体" w:cs="宋体" w:eastAsia="宋体" w:hint="default"/>
                <w:sz w:val="21"/>
                <w:szCs w:val="21"/>
              </w:rPr>
            </w:pPr>
            <w:r>
              <w:rPr>
                <w:rFonts w:ascii="宋体" w:hAnsi="宋体" w:cs="宋体" w:eastAsia="宋体" w:hint="default"/>
                <w:sz w:val="21"/>
                <w:szCs w:val="21"/>
              </w:rPr>
              <w:t>司提供总额不超过人民币 </w:t>
            </w:r>
            <w:r>
              <w:rPr>
                <w:rFonts w:ascii="Times New Roman" w:hAnsi="Times New Roman" w:cs="Times New Roman" w:eastAsia="Times New Roman" w:hint="default"/>
                <w:sz w:val="21"/>
                <w:szCs w:val="21"/>
              </w:rPr>
              <w:t>5  </w:t>
            </w:r>
            <w:r>
              <w:rPr>
                <w:rFonts w:ascii="宋体" w:hAnsi="宋体" w:cs="宋体" w:eastAsia="宋体" w:hint="default"/>
                <w:sz w:val="21"/>
                <w:szCs w:val="21"/>
              </w:rPr>
              <w:t>亿元的无息财务资</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助。期限不超过三年（</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-2020</w:t>
            </w:r>
          </w:p>
          <w:p>
            <w:pPr>
              <w:pStyle w:val="TableParagraph"/>
              <w:spacing w:line="230" w:lineRule="auto"/>
              <w:ind w:left="103" w:right="92"/>
              <w:jc w:val="both"/>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月</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12 </w:t>
            </w:r>
            <w:r>
              <w:rPr>
                <w:rFonts w:ascii="宋体" w:hAnsi="宋体" w:cs="宋体" w:eastAsia="宋体" w:hint="default"/>
                <w:spacing w:val="-8"/>
                <w:w w:val="100"/>
                <w:sz w:val="21"/>
                <w:szCs w:val="21"/>
              </w:rPr>
              <w:t>日），经双方协商可续期。本次财务</w:t>
            </w:r>
            <w:r>
              <w:rPr>
                <w:rFonts w:ascii="宋体" w:hAnsi="宋体" w:cs="宋体" w:eastAsia="宋体" w:hint="default"/>
                <w:w w:val="100"/>
                <w:sz w:val="21"/>
                <w:szCs w:val="21"/>
              </w:rPr>
              <w:t> </w:t>
            </w:r>
            <w:r>
              <w:rPr>
                <w:rFonts w:ascii="宋体" w:hAnsi="宋体" w:cs="宋体" w:eastAsia="宋体" w:hint="default"/>
                <w:spacing w:val="2"/>
                <w:sz w:val="21"/>
                <w:szCs w:val="21"/>
              </w:rPr>
              <w:t>资助无需公司及下属子公司提供任何抵押或担</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2" w:lineRule="auto"/>
              <w:ind w:left="103" w:right="-5"/>
              <w:jc w:val="both"/>
              <w:rPr>
                <w:rFonts w:ascii="宋体" w:hAnsi="宋体" w:cs="宋体" w:eastAsia="宋体" w:hint="default"/>
                <w:sz w:val="21"/>
                <w:szCs w:val="21"/>
              </w:rPr>
            </w:pPr>
            <w:r>
              <w:rPr>
                <w:rFonts w:ascii="宋体" w:hAnsi="宋体" w:cs="宋体" w:eastAsia="宋体" w:hint="default"/>
                <w:spacing w:val="2"/>
                <w:sz w:val="21"/>
                <w:szCs w:val="21"/>
              </w:rPr>
              <w:t>《日出东方太阳能股份有限公司关于控股股东</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3"/>
                <w:w w:val="100"/>
                <w:sz w:val="21"/>
                <w:szCs w:val="21"/>
              </w:rPr>
              <w:t>向上市公司提供财务资助的公告</w:t>
            </w:r>
            <w:r>
              <w:rPr>
                <w:rFonts w:ascii="宋体" w:hAnsi="宋体" w:cs="宋体" w:eastAsia="宋体" w:hint="default"/>
                <w:spacing w:val="-69"/>
                <w:w w:val="100"/>
                <w:sz w:val="21"/>
                <w:szCs w:val="21"/>
              </w:rPr>
              <w:t> </w:t>
            </w:r>
            <w:r>
              <w:rPr>
                <w:rFonts w:ascii="宋体" w:hAnsi="宋体" w:cs="宋体" w:eastAsia="宋体" w:hint="default"/>
                <w:spacing w:val="-12"/>
                <w:w w:val="100"/>
                <w:sz w:val="21"/>
                <w:szCs w:val="21"/>
              </w:rPr>
              <w:t>》（临</w:t>
            </w:r>
            <w:r>
              <w:rPr>
                <w:rFonts w:ascii="宋体" w:hAnsi="宋体" w:cs="宋体" w:eastAsia="宋体" w:hint="default"/>
                <w:spacing w:val="-66"/>
                <w:w w:val="100"/>
                <w:sz w:val="21"/>
                <w:szCs w:val="21"/>
              </w:rPr>
              <w:t> </w:t>
            </w:r>
            <w:r>
              <w:rPr>
                <w:rFonts w:ascii="宋体" w:hAnsi="宋体" w:cs="宋体" w:eastAsia="宋体" w:hint="default"/>
                <w:w w:val="100"/>
                <w:sz w:val="21"/>
                <w:szCs w:val="21"/>
              </w:rPr>
              <w:t>：</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Times New Roman" w:hAnsi="Times New Roman" w:cs="Times New Roman" w:eastAsia="Times New Roman" w:hint="default"/>
                <w:spacing w:val="-15"/>
                <w:w w:val="100"/>
                <w:sz w:val="21"/>
                <w:szCs w:val="21"/>
              </w:rPr>
              <w:t>2017-048</w:t>
            </w:r>
            <w:r>
              <w:rPr>
                <w:rFonts w:ascii="宋体" w:hAnsi="宋体" w:cs="宋体" w:eastAsia="宋体" w:hint="default"/>
                <w:spacing w:val="-15"/>
                <w:w w:val="100"/>
                <w:sz w:val="21"/>
                <w:szCs w:val="21"/>
              </w:rPr>
              <w:t>）、《日出东方太阳能股份有限公司</w:t>
            </w:r>
            <w:r>
              <w:rPr>
                <w:rFonts w:ascii="宋体" w:hAnsi="宋体" w:cs="宋体" w:eastAsia="宋体" w:hint="default"/>
                <w:spacing w:val="-64"/>
                <w:w w:val="100"/>
                <w:sz w:val="21"/>
                <w:szCs w:val="21"/>
              </w:rPr>
              <w:t> </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39"/>
                <w:w w:val="100"/>
                <w:sz w:val="21"/>
                <w:szCs w:val="21"/>
              </w:rPr>
              <w:t> </w:t>
            </w:r>
            <w:r>
              <w:rPr>
                <w:rFonts w:ascii="Times New Roman" w:hAnsi="Times New Roman" w:cs="Times New Roman" w:eastAsia="Times New Roman" w:hint="default"/>
                <w:spacing w:val="-39"/>
                <w:w w:val="100"/>
                <w:sz w:val="21"/>
                <w:szCs w:val="21"/>
              </w:rPr>
            </w:r>
            <w:r>
              <w:rPr>
                <w:rFonts w:ascii="宋体" w:hAnsi="宋体" w:cs="宋体" w:eastAsia="宋体" w:hint="default"/>
                <w:spacing w:val="-14"/>
                <w:w w:val="100"/>
                <w:sz w:val="21"/>
                <w:szCs w:val="21"/>
              </w:rPr>
              <w:t>年第三次临时股东大会决议公告》（临</w:t>
            </w:r>
            <w:r>
              <w:rPr>
                <w:rFonts w:ascii="宋体" w:hAnsi="宋体" w:cs="宋体" w:eastAsia="宋体" w:hint="default"/>
                <w:spacing w:val="-60"/>
                <w:w w:val="100"/>
                <w:sz w:val="21"/>
                <w:szCs w:val="21"/>
              </w:rPr>
              <w:t> </w:t>
            </w:r>
            <w:r>
              <w:rPr>
                <w:rFonts w:ascii="Times New Roman" w:hAnsi="Times New Roman" w:cs="Times New Roman" w:eastAsia="Times New Roman" w:hint="default"/>
                <w:spacing w:val="-1"/>
                <w:w w:val="100"/>
                <w:sz w:val="21"/>
                <w:szCs w:val="21"/>
              </w:rPr>
              <w:t>2017-054</w:t>
            </w:r>
            <w:r>
              <w:rPr>
                <w:rFonts w:ascii="宋体" w:hAnsi="宋体" w:cs="宋体" w:eastAsia="宋体" w:hint="default"/>
                <w:spacing w:val="-1"/>
                <w:w w:val="100"/>
                <w:sz w:val="21"/>
                <w:szCs w:val="21"/>
              </w:rPr>
              <w:t>）</w:t>
            </w:r>
          </w:p>
        </w:tc>
      </w:tr>
    </w:tbl>
    <w:p>
      <w:pPr>
        <w:spacing w:line="240" w:lineRule="auto" w:before="9"/>
        <w:rPr>
          <w:rFonts w:ascii="宋体" w:hAnsi="宋体" w:cs="宋体" w:eastAsia="宋体" w:hint="default"/>
          <w:sz w:val="18"/>
          <w:szCs w:val="18"/>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9"/>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28"/>
        <w:jc w:val="left"/>
        <w:rPr>
          <w:rFonts w:ascii="宋体" w:hAnsi="宋体" w:cs="宋体" w:eastAsia="宋体" w:hint="default"/>
        </w:rPr>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spacing w:val="-2"/>
        </w:rPr>
        <w:t> </w:t>
      </w:r>
      <w:r>
        <w:rPr>
          <w:rFonts w:ascii="宋体" w:hAnsi="宋体" w:cs="宋体" w:eastAsia="宋体" w:hint="default"/>
          <w:w w:val="100"/>
        </w:rPr>
        <w:t> </w:t>
      </w:r>
    </w:p>
    <w:p>
      <w:pPr>
        <w:pStyle w:val="Heading2"/>
        <w:spacing w:line="240" w:lineRule="auto" w:before="43"/>
        <w:ind w:right="22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76" w:val="left" w:leader="none"/>
        </w:tabs>
        <w:spacing w:line="240" w:lineRule="auto" w:before="29"/>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tabs>
          <w:tab w:pos="1057" w:val="left" w:leader="none"/>
        </w:tabs>
        <w:spacing w:line="290" w:lineRule="auto"/>
        <w:ind w:right="6116"/>
        <w:jc w:val="left"/>
        <w:rPr>
          <w:rFonts w:ascii="宋体" w:hAnsi="宋体" w:cs="宋体" w:eastAsia="宋体" w:hint="default"/>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tabs>
          <w:tab w:pos="1057" w:val="left" w:leader="none"/>
        </w:tabs>
        <w:spacing w:line="276" w:lineRule="auto" w:before="56"/>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OLE_LINK3" w:id="6"/>
      <w:bookmarkEnd w:id="6"/>
      <w:r>
        <w:rPr>
          <w:rFonts w:ascii="宋体" w:hAnsi="宋体" w:cs="宋体" w:eastAsia="宋体" w:hint="default"/>
          <w:w w:val="100"/>
          <w:sz w:val="21"/>
          <w:szCs w:val="21"/>
        </w:rPr>
      </w:r>
      <w:bookmarkStart w:name="OLE_LINK2" w:id="7"/>
      <w:bookmarkEnd w:id="7"/>
      <w:r>
        <w:rPr>
          <w:rFonts w:ascii="宋体" w:hAnsi="宋体" w:cs="宋体" w:eastAsia="宋体" w:hint="default"/>
          <w:w w:val="100"/>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25"/>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ind w:right="0"/>
        <w:jc w:val="left"/>
      </w:pPr>
      <w:r>
        <w:rPr/>
        <w:pict>
          <v:group style="position:absolute;margin-left:88.103996pt;margin-top:.503695pt;width:445.3pt;height:16.1pt;mso-position-horizontal-relative:page;mso-position-vertical-relative:paragraph;z-index:-1251616" coordorigin="1762,10" coordsize="8906,322">
            <v:group style="position:absolute;left:1772;top:29;width:8887;height:2" coordorigin="1772,29" coordsize="8887,2">
              <v:shape style="position:absolute;left:1772;top:29;width:8887;height:2" coordorigin="1772,29" coordsize="8887,0" path="m1772,29l10658,29e" filled="false" stroked="true" strokeweight=".48004pt" strokecolor="#e4e4e4">
                <v:path arrowok="t"/>
              </v:shape>
            </v:group>
            <v:group style="position:absolute;left:1785;top:34;width:2;height:274" coordorigin="1785,34" coordsize="2,274">
              <v:shape style="position:absolute;left:1785;top:34;width:2;height:274" coordorigin="1785,34" coordsize="0,274" path="m1785,34l1785,308e" filled="false" stroked="true" strokeweight="1.32pt" strokecolor="#e4e4e4">
                <v:path arrowok="t"/>
              </v:shape>
            </v:group>
            <v:group style="position:absolute;left:10645;top:34;width:2;height:274" coordorigin="10645,34" coordsize="2,274">
              <v:shape style="position:absolute;left:10645;top:34;width:2;height:274" coordorigin="10645,34" coordsize="0,274" path="m10645,34l10645,308e" filled="false" stroked="true" strokeweight="1.32pt" strokecolor="#e4e4e4">
                <v:path arrowok="t"/>
              </v:shape>
            </v:group>
            <v:group style="position:absolute;left:1772;top:312;width:8887;height:2" coordorigin="1772,312" coordsize="8887,2">
              <v:shape style="position:absolute;left:1772;top:312;width:8887;height:2" coordorigin="1772,312" coordsize="8887,0" path="m1772,312l10658,312e" filled="false" stroked="true" strokeweight=".47998pt" strokecolor="#e4e4e4">
                <v:path arrowok="t"/>
              </v:shape>
            </v:group>
            <v:group style="position:absolute;left:8315;top:34;width:2317;height:274" coordorigin="8315,34" coordsize="2317,274">
              <v:shape style="position:absolute;left:8315;top:34;width:2317;height:274" coordorigin="8315,34" coordsize="2317,274" path="m8315,308l10631,308,10631,34,8315,34,8315,308xe" filled="true" fillcolor="#e4e4e4" stroked="false">
                <v:path arrowok="t"/>
                <v:fill type="solid"/>
              </v:shape>
            </v:group>
            <v:group style="position:absolute;left:1798;top:34;width:2315;height:274" coordorigin="1798,34" coordsize="2315,274">
              <v:shape style="position:absolute;left:1798;top:34;width:2315;height:274" coordorigin="1798,34" coordsize="2315,274" path="m1798,308l4112,308,4112,34,1798,34,1798,308xe" filled="true" fillcolor="#e4e4e4" stroked="false">
                <v:path arrowok="t"/>
                <v:fill type="solid"/>
              </v:shape>
            </v:group>
            <v:group style="position:absolute;left:4112;top:32;width:4203;height:274" coordorigin="4112,32" coordsize="4203,274">
              <v:shape style="position:absolute;left:4112;top:32;width:4203;height:274" coordorigin="4112,32" coordsize="4203,274" path="m4112,305l8315,305,8315,32,4112,32,4112,305xe" filled="true" fillcolor="#e4e4e4" stroked="false">
                <v:path arrowok="t"/>
                <v:fill type="solid"/>
              </v:shape>
            </v:group>
            <v:group style="position:absolute;left:1772;top:20;width:8887;height:2" coordorigin="1772,20" coordsize="8887,2">
              <v:shape style="position:absolute;left:1772;top:20;width:8887;height:2" coordorigin="1772,20" coordsize="8887,0" path="m1772,20l10658,20e" filled="false" stroked="true" strokeweight=".47998pt" strokecolor="#000000">
                <v:path arrowok="t"/>
              </v:shape>
            </v:group>
            <v:group style="position:absolute;left:1767;top:15;width:2;height:312" coordorigin="1767,15" coordsize="2,312">
              <v:shape style="position:absolute;left:1767;top:15;width:2;height:312" coordorigin="1767,15" coordsize="0,312" path="m1767,15l1767,327e" filled="false" stroked="true" strokeweight=".48pt" strokecolor="#000000">
                <v:path arrowok="t"/>
              </v:shape>
            </v:group>
            <v:group style="position:absolute;left:1772;top:322;width:8887;height:2" coordorigin="1772,322" coordsize="8887,2">
              <v:shape style="position:absolute;left:1772;top:322;width:8887;height:2" coordorigin="1772,322" coordsize="8887,0" path="m1772,322l10658,322e" filled="false" stroked="true" strokeweight=".47998pt" strokecolor="#000000">
                <v:path arrowok="t"/>
              </v:shape>
            </v:group>
            <v:group style="position:absolute;left:10663;top:15;width:2;height:312" coordorigin="10663,15" coordsize="2,312">
              <v:shape style="position:absolute;left:10663;top:15;width:2;height:312" coordorigin="10663,15" coordsize="0,312" path="m10663,15l10663,327e" filled="false" stroked="true" strokeweight=".47998pt" strokecolor="#000000">
                <v:path arrowok="t"/>
              </v:shape>
            </v:group>
            <w10:wrap type="none"/>
          </v:group>
        </w:pict>
      </w:r>
      <w:r>
        <w:rPr>
          <w:spacing w:val="-2"/>
        </w:rPr>
        <w:t>公司对外担保情况（不包括对子公司的担保）</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061" w:val="left" w:leader="none"/>
        </w:tabs>
        <w:spacing w:line="240" w:lineRule="auto" w:before="154"/>
        <w:ind w:left="55"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元</w:t>
        <w:tab/>
        <w:t>币种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人民币</w:t>
      </w:r>
    </w:p>
    <w:p>
      <w:pPr>
        <w:spacing w:after="0" w:line="240" w:lineRule="auto"/>
        <w:jc w:val="left"/>
        <w:sectPr>
          <w:type w:val="continuous"/>
          <w:pgSz w:w="11910" w:h="16840"/>
          <w:pgMar w:top="1120" w:bottom="1380" w:left="1580" w:right="1040"/>
          <w:cols w:num="3" w:equalWidth="0">
            <w:col w:w="1903" w:space="411"/>
            <w:col w:w="4424" w:space="40"/>
            <w:col w:w="2512"/>
          </w:cols>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619"/>
        <w:gridCol w:w="626"/>
        <w:gridCol w:w="626"/>
        <w:gridCol w:w="701"/>
        <w:gridCol w:w="626"/>
        <w:gridCol w:w="621"/>
        <w:gridCol w:w="627"/>
        <w:gridCol w:w="624"/>
        <w:gridCol w:w="626"/>
        <w:gridCol w:w="626"/>
        <w:gridCol w:w="698"/>
        <w:gridCol w:w="627"/>
        <w:gridCol w:w="626"/>
        <w:gridCol w:w="619"/>
      </w:tblGrid>
      <w:tr>
        <w:trPr>
          <w:trHeight w:val="1643" w:hRule="exact"/>
        </w:trPr>
        <w:tc>
          <w:tcPr>
            <w:tcW w:w="61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2" w:lineRule="exact"/>
              <w:ind w:left="199" w:right="91"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1"/>
              <w:ind w:left="95" w:right="96"/>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2" w:lineRule="exact"/>
              <w:ind w:left="238" w:right="27"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96"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5" w:lineRule="auto" w:before="3"/>
              <w:ind w:left="62" w:right="60"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协议</w:t>
            </w:r>
            <w:r>
              <w:rPr>
                <w:rFonts w:ascii="宋体" w:hAnsi="宋体" w:cs="宋体" w:eastAsia="宋体" w:hint="default"/>
                <w:w w:val="100"/>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p>
        </w:tc>
        <w:tc>
          <w:tcPr>
            <w:tcW w:w="6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95" w:right="90"/>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99"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2" w:lineRule="exact"/>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4"/>
              <w:ind w:left="98"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98"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6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2" w:lineRule="exact"/>
              <w:ind w:left="26"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98" w:right="9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95" w:right="9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72" w:lineRule="exact"/>
              <w:ind w:left="93" w:right="9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05" w:hRule="exact"/>
        </w:trPr>
        <w:tc>
          <w:tcPr>
            <w:tcW w:w="61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w w:val="100"/>
                <w:sz w:val="21"/>
              </w:rPr>
              <w:t> </w:t>
            </w:r>
          </w:p>
        </w:tc>
        <w:tc>
          <w:tcPr>
            <w:tcW w:w="6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w w:val="100"/>
                <w:sz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9"/>
              <w:jc w:val="right"/>
              <w:rPr>
                <w:rFonts w:ascii="宋体" w:hAnsi="宋体" w:cs="宋体" w:eastAsia="宋体" w:hint="default"/>
                <w:sz w:val="21"/>
                <w:szCs w:val="21"/>
              </w:rPr>
            </w:pPr>
            <w:r>
              <w:rPr>
                <w:rFonts w:ascii="宋体"/>
                <w:w w:val="100"/>
                <w:sz w:val="21"/>
              </w:rPr>
              <w:t> </w:t>
            </w:r>
          </w:p>
        </w:tc>
      </w:tr>
      <w:tr>
        <w:trPr>
          <w:trHeight w:val="302" w:hRule="exact"/>
        </w:trPr>
        <w:tc>
          <w:tcPr>
            <w:tcW w:w="61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6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21"/>
                <w:szCs w:val="21"/>
              </w:rPr>
            </w:pPr>
            <w:r>
              <w:rPr>
                <w:rFonts w:ascii="宋体"/>
                <w:w w:val="100"/>
                <w:sz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99"/>
              <w:jc w:val="right"/>
              <w:rPr>
                <w:rFonts w:ascii="宋体" w:hAnsi="宋体" w:cs="宋体" w:eastAsia="宋体" w:hint="default"/>
                <w:sz w:val="21"/>
                <w:szCs w:val="21"/>
              </w:rPr>
            </w:pPr>
            <w:r>
              <w:rPr>
                <w:rFonts w:ascii="宋体"/>
                <w:w w:val="100"/>
                <w:sz w:val="21"/>
              </w:rPr>
              <w:t> </w:t>
            </w:r>
          </w:p>
        </w:tc>
      </w:tr>
      <w:tr>
        <w:trPr>
          <w:trHeight w:val="554"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75" w:type="dxa"/>
            <w:gridSpan w:val="8"/>
            <w:tcBorders>
              <w:top w:val="single" w:sz="4" w:space="0" w:color="000000"/>
              <w:left w:val="single" w:sz="14" w:space="0" w:color="E4E4E4"/>
              <w:bottom w:val="single" w:sz="4" w:space="0" w:color="000000"/>
              <w:right w:val="single" w:sz="4" w:space="0" w:color="000000"/>
            </w:tcBorders>
          </w:tcPr>
          <w:p>
            <w:pPr/>
          </w:p>
        </w:tc>
      </w:tr>
      <w:tr>
        <w:trPr>
          <w:trHeight w:val="564"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合</w:t>
            </w:r>
            <w:r>
              <w:rPr>
                <w:rFonts w:ascii="宋体" w:hAnsi="宋体" w:cs="宋体" w:eastAsia="宋体" w:hint="default"/>
                <w:spacing w:val="-34"/>
                <w:w w:val="100"/>
                <w:sz w:val="21"/>
                <w:szCs w:val="21"/>
              </w:rPr>
              <w:t>计</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2"/>
                <w:w w:val="100"/>
                <w:sz w:val="21"/>
                <w:szCs w:val="21"/>
              </w:rPr>
              <w:t>A</w:t>
            </w:r>
            <w:r>
              <w:rPr>
                <w:rFonts w:ascii="宋体" w:hAnsi="宋体" w:cs="宋体" w:eastAsia="宋体" w:hint="default"/>
                <w:spacing w:val="-140"/>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3"/>
                <w:w w:val="100"/>
                <w:sz w:val="21"/>
                <w:szCs w:val="21"/>
              </w:rPr>
              <w:t>对</w:t>
            </w:r>
            <w:r>
              <w:rPr>
                <w:rFonts w:ascii="宋体" w:hAnsi="宋体" w:cs="宋体" w:eastAsia="宋体" w:hint="default"/>
                <w:w w:val="100"/>
                <w:sz w:val="21"/>
                <w:szCs w:val="21"/>
              </w:rPr>
              <w:t>子</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075" w:type="dxa"/>
            <w:gridSpan w:val="8"/>
            <w:tcBorders>
              <w:top w:val="single" w:sz="4" w:space="0" w:color="000000"/>
              <w:left w:val="single" w:sz="14" w:space="0" w:color="E4E4E4"/>
              <w:bottom w:val="single" w:sz="8" w:space="0" w:color="E4E4E4"/>
              <w:right w:val="single" w:sz="4" w:space="0" w:color="000000"/>
            </w:tcBorders>
          </w:tcPr>
          <w:p>
            <w:pPr/>
          </w:p>
        </w:tc>
      </w:tr>
      <w:tr>
        <w:trPr>
          <w:trHeight w:val="300" w:hRule="exact"/>
        </w:trPr>
        <w:tc>
          <w:tcPr>
            <w:tcW w:w="8896" w:type="dxa"/>
            <w:gridSpan w:val="1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7"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75" w:type="dxa"/>
            <w:gridSpan w:val="8"/>
            <w:tcBorders>
              <w:top w:val="single" w:sz="8" w:space="0" w:color="E4E4E4"/>
              <w:left w:val="single" w:sz="14" w:space="0" w:color="E4E4E4"/>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328"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5075" w:type="dxa"/>
            <w:gridSpan w:val="8"/>
            <w:tcBorders>
              <w:top w:val="single" w:sz="4" w:space="0" w:color="000000"/>
              <w:left w:val="single" w:sz="14" w:space="0" w:color="E4E4E4"/>
              <w:bottom w:val="single" w:sz="7" w:space="0" w:color="E4E4E4"/>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300" w:hRule="exact"/>
        </w:trPr>
        <w:tc>
          <w:tcPr>
            <w:tcW w:w="8896" w:type="dxa"/>
            <w:gridSpan w:val="1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9"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7" w:hRule="exact"/>
        </w:trPr>
        <w:tc>
          <w:tcPr>
            <w:tcW w:w="3820" w:type="dxa"/>
            <w:gridSpan w:val="6"/>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5075" w:type="dxa"/>
            <w:gridSpan w:val="8"/>
            <w:vMerge w:val="restart"/>
            <w:tcBorders>
              <w:top w:val="single" w:sz="7" w:space="0" w:color="E4E4E4"/>
              <w:left w:val="single" w:sz="10" w:space="0" w:color="E4E4E4"/>
              <w:right w:val="single" w:sz="4" w:space="0" w:color="000000"/>
            </w:tcBorders>
          </w:tcPr>
          <w:p>
            <w:pPr>
              <w:pStyle w:val="TableParagraph"/>
              <w:spacing w:line="240" w:lineRule="auto" w:before="113"/>
              <w:ind w:right="105"/>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202" w:hRule="exact"/>
        </w:trPr>
        <w:tc>
          <w:tcPr>
            <w:tcW w:w="3820" w:type="dxa"/>
            <w:gridSpan w:val="6"/>
            <w:tcBorders>
              <w:top w:val="nil" w:sz="6" w:space="0" w:color="auto"/>
              <w:left w:val="single" w:sz="4" w:space="0" w:color="000000"/>
              <w:bottom w:val="single" w:sz="4" w:space="0" w:color="000000"/>
              <w:right w:val="single" w:sz="4" w:space="0" w:color="000000"/>
            </w:tcBorders>
            <w:shd w:val="clear" w:color="auto" w:fill="E4E4E4"/>
          </w:tcPr>
          <w:p>
            <w:pPr/>
          </w:p>
        </w:tc>
        <w:tc>
          <w:tcPr>
            <w:tcW w:w="5075" w:type="dxa"/>
            <w:gridSpan w:val="8"/>
            <w:vMerge/>
            <w:tcBorders>
              <w:left w:val="single" w:sz="10" w:space="0" w:color="E4E4E4"/>
              <w:bottom w:val="single" w:sz="4" w:space="0" w:color="000000"/>
              <w:right w:val="single" w:sz="4" w:space="0" w:color="000000"/>
            </w:tcBorders>
          </w:tcPr>
          <w:p>
            <w:pPr/>
          </w:p>
        </w:tc>
      </w:tr>
      <w:tr>
        <w:trPr>
          <w:trHeight w:val="319"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5075" w:type="dxa"/>
            <w:gridSpan w:val="8"/>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10.35</w:t>
            </w:r>
          </w:p>
        </w:tc>
      </w:tr>
      <w:tr>
        <w:trPr>
          <w:trHeight w:val="299" w:hRule="exact"/>
        </w:trPr>
        <w:tc>
          <w:tcPr>
            <w:tcW w:w="8896" w:type="dxa"/>
            <w:gridSpan w:val="1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72"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4" w:lineRule="exact" w:before="10"/>
              <w:ind w:left="26" w:right="16"/>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5075" w:type="dxa"/>
            <w:gridSpan w:val="8"/>
            <w:tcBorders>
              <w:top w:val="single" w:sz="18" w:space="0" w:color="E4E4E4"/>
              <w:left w:val="single" w:sz="14" w:space="0" w:color="E4E4E4"/>
              <w:bottom w:val="single" w:sz="4" w:space="0" w:color="000000"/>
              <w:right w:val="single" w:sz="4" w:space="0" w:color="000000"/>
            </w:tcBorders>
          </w:tcPr>
          <w:p>
            <w:pPr/>
          </w:p>
        </w:tc>
      </w:tr>
      <w:tr>
        <w:trPr>
          <w:trHeight w:val="556"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w:t>
            </w:r>
          </w:p>
          <w:p>
            <w:pPr>
              <w:pStyle w:val="TableParagraph"/>
              <w:spacing w:line="282"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5075" w:type="dxa"/>
            <w:gridSpan w:val="8"/>
            <w:tcBorders>
              <w:top w:val="single" w:sz="4" w:space="0" w:color="000000"/>
              <w:left w:val="single" w:sz="14" w:space="0" w:color="E4E4E4"/>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318"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p>
        </w:tc>
        <w:tc>
          <w:tcPr>
            <w:tcW w:w="5075" w:type="dxa"/>
            <w:gridSpan w:val="8"/>
            <w:tcBorders>
              <w:top w:val="single" w:sz="4" w:space="0" w:color="000000"/>
              <w:left w:val="single" w:sz="14" w:space="0" w:color="E4E4E4"/>
              <w:bottom w:val="single" w:sz="4" w:space="0" w:color="000000"/>
              <w:right w:val="single" w:sz="4" w:space="0" w:color="000000"/>
            </w:tcBorders>
          </w:tcPr>
          <w:p>
            <w:pPr>
              <w:pStyle w:val="TableParagraph"/>
              <w:spacing w:line="242" w:lineRule="exact"/>
              <w:ind w:left="-15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17"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6"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5075" w:type="dxa"/>
            <w:gridSpan w:val="8"/>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330,000,000</w:t>
            </w:r>
          </w:p>
        </w:tc>
      </w:tr>
      <w:tr>
        <w:trPr>
          <w:trHeight w:val="319"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5075"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20"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75"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1910" w:h="16840"/>
          <w:pgMar w:footer="1195" w:header="0"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headerReference w:type="default" r:id="rId28"/>
          <w:footerReference w:type="default" r:id="rId29"/>
          <w:pgSz w:w="16840" w:h="11910" w:orient="landscape"/>
          <w:pgMar w:header="880" w:footer="1195" w:top="1120" w:bottom="1380" w:left="1220" w:right="1300"/>
          <w:pgNumType w:start="31"/>
        </w:sectPr>
      </w:pPr>
    </w:p>
    <w:p>
      <w:pPr>
        <w:pStyle w:val="Heading2"/>
        <w:tabs>
          <w:tab w:pos="645" w:val="left" w:leader="none"/>
          <w:tab w:pos="1060" w:val="left" w:leader="none"/>
        </w:tabs>
        <w:spacing w:line="290" w:lineRule="auto" w:before="36"/>
        <w:ind w:left="220" w:right="0"/>
        <w:jc w:val="left"/>
        <w:rPr>
          <w:rFonts w:ascii="宋体" w:hAnsi="宋体" w:cs="宋体" w:eastAsia="宋体" w:hint="default"/>
          <w:b w:val="0"/>
          <w:bCs w:val="0"/>
        </w:rPr>
      </w:pPr>
      <w:r>
        <w:rPr>
          <w:rFonts w:ascii="宋体" w:hAnsi="宋体" w:cs="宋体" w:eastAsia="宋体" w:hint="default"/>
          <w:w w:val="95"/>
        </w:rPr>
        <w:t>(</w:t>
      </w:r>
      <w:r>
        <w:rPr>
          <w:w w:val="95"/>
        </w:rPr>
        <w:t>三</w:t>
      </w:r>
      <w:r>
        <w:rPr>
          <w:rFonts w:ascii="宋体" w:hAnsi="宋体" w:cs="宋体" w:eastAsia="宋体" w:hint="default"/>
          <w:w w:val="95"/>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14"/>
        <w:ind w:left="220"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2" w:val="left" w:leader="none"/>
        </w:tabs>
        <w:spacing w:line="240" w:lineRule="auto" w:before="56"/>
        <w:ind w:left="22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1"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4224" w:space="7339"/>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97"/>
        <w:gridCol w:w="2650"/>
        <w:gridCol w:w="2650"/>
        <w:gridCol w:w="2647"/>
        <w:gridCol w:w="3545"/>
      </w:tblGrid>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1,599,880,000</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359,000,000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1,430,130,000</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499,000,000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券商理财产品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83,871,400</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私募基金产品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386,587,082.81</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386,587,082.81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证券投资产品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87,185,312</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87,185,312</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74" w:lineRule="exact"/>
        <w:ind w:left="220" w:right="0"/>
        <w:jc w:val="left"/>
        <w:rPr>
          <w:b w:val="0"/>
          <w:bCs w:val="0"/>
        </w:rPr>
      </w:pPr>
      <w:r>
        <w:rPr/>
        <w:t>其他情况</w:t>
      </w:r>
      <w:r>
        <w:rPr>
          <w:b w:val="0"/>
          <w:bCs w:val="0"/>
        </w:rPr>
      </w:r>
    </w:p>
    <w:p>
      <w:pPr>
        <w:pStyle w:val="BodyText"/>
        <w:tabs>
          <w:tab w:pos="978" w:val="left" w:leader="none"/>
        </w:tabs>
        <w:spacing w:line="290" w:lineRule="exact"/>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120" w:bottom="1380" w:left="1220" w:right="1300"/>
        </w:sectPr>
      </w:pPr>
    </w:p>
    <w:p>
      <w:pPr>
        <w:pStyle w:val="Heading2"/>
        <w:spacing w:line="240" w:lineRule="auto" w:before="36"/>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062" w:val="left" w:leader="none"/>
        </w:tabs>
        <w:spacing w:line="240" w:lineRule="auto" w:before="56"/>
        <w:ind w:left="22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2271" w:space="9292"/>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00"/>
        <w:gridCol w:w="1385"/>
        <w:gridCol w:w="1255"/>
        <w:gridCol w:w="1093"/>
        <w:gridCol w:w="1037"/>
        <w:gridCol w:w="814"/>
        <w:gridCol w:w="607"/>
        <w:gridCol w:w="728"/>
        <w:gridCol w:w="893"/>
        <w:gridCol w:w="1159"/>
        <w:gridCol w:w="1162"/>
        <w:gridCol w:w="1181"/>
        <w:gridCol w:w="511"/>
        <w:gridCol w:w="559"/>
        <w:gridCol w:w="607"/>
      </w:tblGrid>
      <w:tr>
        <w:trPr>
          <w:trHeight w:val="25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委托理财类型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532" w:right="170" w:hanging="360"/>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78" w:right="182"/>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53" w:right="151"/>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32" w:lineRule="exact"/>
              <w:ind w:left="220" w:right="22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17" w:right="119"/>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2" w:lineRule="exact"/>
              <w:ind w:left="177" w:right="179"/>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32" w:lineRule="exact"/>
              <w:ind w:left="170" w:right="170" w:firstLine="88"/>
              <w:jc w:val="left"/>
              <w:rPr>
                <w:rFonts w:ascii="宋体" w:hAnsi="宋体" w:cs="宋体" w:eastAsia="宋体" w:hint="default"/>
                <w:sz w:val="18"/>
                <w:szCs w:val="18"/>
              </w:rPr>
            </w:pPr>
            <w:r>
              <w:rPr>
                <w:rFonts w:ascii="宋体" w:hAnsi="宋体" w:cs="宋体" w:eastAsia="宋体" w:hint="default"/>
                <w:sz w:val="18"/>
                <w:szCs w:val="18"/>
              </w:rPr>
              <w:t>年化 收益率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48" w:lineRule="exact"/>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24" w:right="125" w:firstLine="271"/>
              <w:jc w:val="left"/>
              <w:rPr>
                <w:rFonts w:ascii="宋体" w:hAnsi="宋体" w:cs="宋体" w:eastAsia="宋体" w:hint="default"/>
                <w:sz w:val="18"/>
                <w:szCs w:val="18"/>
              </w:rPr>
            </w:pPr>
            <w:r>
              <w:rPr>
                <w:rFonts w:ascii="宋体" w:hAnsi="宋体" w:cs="宋体" w:eastAsia="宋体" w:hint="default"/>
                <w:sz w:val="18"/>
                <w:szCs w:val="18"/>
              </w:rPr>
              <w:t>实际 收益或损失</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94" w:right="134" w:hanging="360"/>
              <w:jc w:val="left"/>
              <w:rPr>
                <w:rFonts w:ascii="宋体" w:hAnsi="宋体" w:cs="宋体" w:eastAsia="宋体" w:hint="default"/>
                <w:sz w:val="18"/>
                <w:szCs w:val="18"/>
              </w:rPr>
            </w:pPr>
            <w:r>
              <w:rPr>
                <w:rFonts w:ascii="宋体" w:hAnsi="宋体" w:cs="宋体" w:eastAsia="宋体" w:hint="default"/>
                <w:sz w:val="18"/>
                <w:szCs w:val="18"/>
              </w:rPr>
              <w:t>实际收回情 况</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58" w:right="161"/>
              <w:jc w:val="both"/>
              <w:rPr>
                <w:rFonts w:ascii="宋体" w:hAnsi="宋体" w:cs="宋体" w:eastAsia="宋体" w:hint="default"/>
                <w:sz w:val="18"/>
                <w:szCs w:val="18"/>
              </w:rPr>
            </w:pPr>
            <w:r>
              <w:rPr>
                <w:rFonts w:ascii="宋体" w:hAnsi="宋体" w:cs="宋体" w:eastAsia="宋体" w:hint="default"/>
                <w:sz w:val="18"/>
                <w:szCs w:val="18"/>
              </w:rPr>
              <w:t>是 否 经 过 法 定 程 序</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7" w:lineRule="auto"/>
              <w:ind w:left="184" w:right="182"/>
              <w:jc w:val="both"/>
              <w:rPr>
                <w:rFonts w:ascii="宋体" w:hAnsi="宋体" w:cs="宋体" w:eastAsia="宋体" w:hint="default"/>
                <w:sz w:val="18"/>
                <w:szCs w:val="18"/>
              </w:rPr>
            </w:pPr>
            <w:r>
              <w:rPr>
                <w:rFonts w:ascii="宋体" w:hAnsi="宋体" w:cs="宋体" w:eastAsia="宋体" w:hint="default"/>
                <w:sz w:val="18"/>
                <w:szCs w:val="18"/>
              </w:rPr>
              <w:t>来 是 否 有 委 托 理 财 计 划</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7" w:lineRule="auto"/>
              <w:ind w:left="120" w:right="115"/>
              <w:jc w:val="both"/>
              <w:rPr>
                <w:rFonts w:ascii="宋体" w:hAnsi="宋体" w:cs="宋体" w:eastAsia="宋体" w:hint="default"/>
                <w:sz w:val="18"/>
                <w:szCs w:val="18"/>
              </w:rPr>
            </w:pPr>
            <w:r>
              <w:rPr>
                <w:rFonts w:ascii="宋体" w:hAnsi="宋体" w:cs="宋体" w:eastAsia="宋体" w:hint="default"/>
                <w:sz w:val="18"/>
                <w:szCs w:val="18"/>
              </w:rPr>
              <w:t>准备 计提 金额 </w:t>
            </w:r>
            <w:r>
              <w:rPr>
                <w:rFonts w:ascii="Times New Roman" w:hAnsi="Times New Roman" w:cs="Times New Roman" w:eastAsia="Times New Roman" w:hint="default"/>
                <w:sz w:val="18"/>
                <w:szCs w:val="18"/>
              </w:rPr>
              <w:t>(</w:t>
            </w:r>
            <w:r>
              <w:rPr>
                <w:rFonts w:ascii="宋体" w:hAnsi="宋体" w:cs="宋体" w:eastAsia="宋体" w:hint="default"/>
                <w:sz w:val="18"/>
                <w:szCs w:val="18"/>
              </w:rPr>
              <w:t>如</w:t>
            </w:r>
          </w:p>
          <w:p>
            <w:pPr>
              <w:pStyle w:val="TableParagraph"/>
              <w:spacing w:line="233" w:lineRule="exact"/>
              <w:ind w:left="18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有</w:t>
            </w:r>
            <w:r>
              <w:rPr>
                <w:rFonts w:ascii="Times New Roman" w:hAnsi="Times New Roman" w:cs="Times New Roman" w:eastAsia="Times New Roman" w:hint="default"/>
                <w:sz w:val="18"/>
                <w:szCs w:val="18"/>
              </w:rPr>
              <w:t>)</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中国银行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jc w:val="left"/>
              <w:rPr>
                <w:rFonts w:ascii="Times New Roman" w:hAnsi="Times New Roman" w:cs="Times New Roman" w:eastAsia="Times New Roman" w:hint="default"/>
                <w:sz w:val="18"/>
                <w:szCs w:val="18"/>
              </w:rPr>
            </w:pPr>
            <w:r>
              <w:rPr>
                <w:rFonts w:ascii="Times New Roman"/>
                <w:sz w:val="18"/>
              </w:rPr>
              <w:t>187,080,000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Times New Roman" w:hAnsi="Times New Roman" w:cs="Times New Roman" w:eastAsia="Times New Roman" w:hint="default"/>
                <w:sz w:val="18"/>
                <w:szCs w:val="18"/>
              </w:rPr>
            </w:pPr>
            <w:r>
              <w:rPr>
                <w:rFonts w:ascii="Times New Roman"/>
                <w:sz w:val="18"/>
              </w:rPr>
              <w:t>2018/9/28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2019/1/3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1" w:right="0"/>
              <w:jc w:val="left"/>
              <w:rPr>
                <w:rFonts w:ascii="Times New Roman" w:hAnsi="Times New Roman" w:cs="Times New Roman" w:eastAsia="Times New Roman" w:hint="default"/>
                <w:sz w:val="18"/>
                <w:szCs w:val="18"/>
              </w:rPr>
            </w:pPr>
            <w:r>
              <w:rPr>
                <w:rFonts w:ascii="Times New Roman"/>
                <w:sz w:val="18"/>
              </w:rPr>
              <w:t>4.05%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2,013,544.60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2,013,544.60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Times New Roman" w:hAnsi="Times New Roman" w:cs="Times New Roman" w:eastAsia="Times New Roman" w:hint="default"/>
                <w:sz w:val="18"/>
                <w:szCs w:val="18"/>
              </w:rPr>
            </w:pPr>
            <w:r>
              <w:rPr>
                <w:rFonts w:ascii="Times New Roman"/>
                <w:sz w:val="18"/>
              </w:rPr>
              <w:t>/</w:t>
            </w:r>
          </w:p>
        </w:tc>
      </w:tr>
    </w:tbl>
    <w:p>
      <w:pPr>
        <w:spacing w:after="0" w:line="204" w:lineRule="exact"/>
        <w:jc w:val="right"/>
        <w:rPr>
          <w:rFonts w:ascii="Times New Roman" w:hAnsi="Times New Roman" w:cs="Times New Roman" w:eastAsia="Times New Roman" w:hint="default"/>
          <w:sz w:val="18"/>
          <w:szCs w:val="18"/>
        </w:rPr>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0"/>
        <w:gridCol w:w="1385"/>
        <w:gridCol w:w="1255"/>
        <w:gridCol w:w="1093"/>
        <w:gridCol w:w="1037"/>
        <w:gridCol w:w="814"/>
        <w:gridCol w:w="607"/>
        <w:gridCol w:w="728"/>
        <w:gridCol w:w="893"/>
        <w:gridCol w:w="1159"/>
        <w:gridCol w:w="1162"/>
        <w:gridCol w:w="1181"/>
        <w:gridCol w:w="511"/>
        <w:gridCol w:w="559"/>
        <w:gridCol w:w="607"/>
      </w:tblGrid>
      <w:tr>
        <w:trPr>
          <w:trHeight w:val="24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9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2018/10/31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2019/5/6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1,874,838.89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1,874,838.89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2018/12/10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2019/3/11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796,875.00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796,875.00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5"/>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8"/>
              <w:jc w:val="center"/>
              <w:rPr>
                <w:rFonts w:ascii="Times New Roman" w:hAnsi="Times New Roman" w:cs="Times New Roman" w:eastAsia="Times New Roman" w:hint="default"/>
                <w:sz w:val="18"/>
                <w:szCs w:val="18"/>
              </w:rPr>
            </w:pPr>
            <w:r>
              <w:rPr>
                <w:rFonts w:ascii="Times New Roman"/>
                <w:sz w:val="18"/>
              </w:rPr>
              <w:t>2019/1/8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2019/4/8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5"/>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900,000.00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8"/>
              <w:jc w:val="center"/>
              <w:rPr>
                <w:rFonts w:ascii="Times New Roman" w:hAnsi="Times New Roman" w:cs="Times New Roman" w:eastAsia="Times New Roman" w:hint="default"/>
                <w:sz w:val="18"/>
                <w:szCs w:val="18"/>
              </w:rPr>
            </w:pPr>
            <w:r>
              <w:rPr>
                <w:rFonts w:ascii="Times New Roman"/>
                <w:sz w:val="18"/>
              </w:rPr>
              <w:t>2019/1/9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1,030,684.93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1,030,684.93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2019/3/14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2019/9/11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1,583,750.00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1,583,750.00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56"/>
              <w:jc w:val="center"/>
              <w:rPr>
                <w:rFonts w:ascii="Times New Roman" w:hAnsi="Times New Roman" w:cs="Times New Roman" w:eastAsia="Times New Roman" w:hint="default"/>
                <w:sz w:val="18"/>
                <w:szCs w:val="18"/>
              </w:rPr>
            </w:pPr>
            <w:r>
              <w:rPr>
                <w:rFonts w:ascii="Times New Roman"/>
                <w:sz w:val="18"/>
              </w:rPr>
              <w:t>2019/4/11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2019/7/10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3.95%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790,000.00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790,000.00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8"/>
              <w:jc w:val="center"/>
              <w:rPr>
                <w:rFonts w:ascii="Times New Roman" w:hAnsi="Times New Roman" w:cs="Times New Roman" w:eastAsia="Times New Roman" w:hint="default"/>
                <w:sz w:val="18"/>
                <w:szCs w:val="18"/>
              </w:rPr>
            </w:pPr>
            <w:r>
              <w:rPr>
                <w:rFonts w:ascii="Times New Roman"/>
                <w:sz w:val="18"/>
              </w:rPr>
              <w:t>2019/4/9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2019/7/8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Times New Roman" w:hAnsi="Times New Roman" w:cs="Times New Roman" w:eastAsia="Times New Roman" w:hint="default"/>
                <w:sz w:val="18"/>
                <w:szCs w:val="18"/>
              </w:rPr>
            </w:pPr>
            <w:r>
              <w:rPr>
                <w:rFonts w:ascii="Times New Roman"/>
                <w:sz w:val="18"/>
              </w:rPr>
              <w:t>3.95%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779,178.08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779,178.08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33,000,000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56"/>
              <w:jc w:val="center"/>
              <w:rPr>
                <w:rFonts w:ascii="Times New Roman" w:hAnsi="Times New Roman" w:cs="Times New Roman" w:eastAsia="Times New Roman" w:hint="default"/>
                <w:sz w:val="18"/>
                <w:szCs w:val="18"/>
              </w:rPr>
            </w:pPr>
            <w:r>
              <w:rPr>
                <w:rFonts w:ascii="Times New Roman"/>
                <w:sz w:val="18"/>
              </w:rPr>
              <w:t>2019/4/11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2019/7/10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3.95%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322,254.17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322,254.17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8"/>
              <w:jc w:val="center"/>
              <w:rPr>
                <w:rFonts w:ascii="Times New Roman" w:hAnsi="Times New Roman" w:cs="Times New Roman" w:eastAsia="Times New Roman" w:hint="default"/>
                <w:sz w:val="18"/>
                <w:szCs w:val="18"/>
              </w:rPr>
            </w:pPr>
            <w:r>
              <w:rPr>
                <w:rFonts w:ascii="Times New Roman"/>
                <w:sz w:val="18"/>
              </w:rPr>
              <w:t>2019/5/8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2019/8/5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3.95%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800,752.78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800,752.78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87,800,000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2019/7/12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2019/10/10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858,488.89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858,488.89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2019/7/10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2019/10/8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1,057,374.25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1,057,374.25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8"/>
              <w:jc w:val="center"/>
              <w:rPr>
                <w:rFonts w:ascii="Times New Roman" w:hAnsi="Times New Roman" w:cs="Times New Roman" w:eastAsia="Times New Roman" w:hint="default"/>
                <w:sz w:val="18"/>
                <w:szCs w:val="18"/>
              </w:rPr>
            </w:pPr>
            <w:r>
              <w:rPr>
                <w:rFonts w:ascii="Times New Roman"/>
                <w:sz w:val="18"/>
              </w:rPr>
              <w:t>2019/8/8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817,266.67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817,266.67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0"/>
        <w:gridCol w:w="1385"/>
        <w:gridCol w:w="1255"/>
        <w:gridCol w:w="1093"/>
        <w:gridCol w:w="1037"/>
        <w:gridCol w:w="814"/>
        <w:gridCol w:w="607"/>
        <w:gridCol w:w="728"/>
        <w:gridCol w:w="893"/>
        <w:gridCol w:w="1159"/>
        <w:gridCol w:w="1162"/>
        <w:gridCol w:w="1181"/>
        <w:gridCol w:w="511"/>
        <w:gridCol w:w="559"/>
        <w:gridCol w:w="607"/>
      </w:tblGrid>
      <w:tr>
        <w:trPr>
          <w:trHeight w:val="24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9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77,000,000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2019/9/12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2019/12/12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3.86%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751,947.78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751,947.78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5"/>
              <w:jc w:val="center"/>
              <w:rPr>
                <w:rFonts w:ascii="Times New Roman" w:hAnsi="Times New Roman" w:cs="Times New Roman" w:eastAsia="Times New Roman" w:hint="default"/>
                <w:sz w:val="18"/>
                <w:szCs w:val="18"/>
              </w:rPr>
            </w:pPr>
            <w:r>
              <w:rPr>
                <w:rFonts w:ascii="Times New Roman"/>
                <w:sz w:val="18"/>
              </w:rPr>
              <w:t>2019/10/11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2020/1/13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3.85%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603,166.67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5"/>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2019/10/12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2020/1/10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5"/>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3.85%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571,083.33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苏州银行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2019/10/15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2020/1/15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5"/>
              <w:jc w:val="center"/>
              <w:rPr>
                <w:rFonts w:ascii="Times New Roman" w:hAnsi="Times New Roman" w:cs="Times New Roman" w:eastAsia="Times New Roman" w:hint="default"/>
                <w:sz w:val="18"/>
                <w:szCs w:val="18"/>
              </w:rPr>
            </w:pPr>
            <w:r>
              <w:rPr>
                <w:rFonts w:ascii="Times New Roman"/>
                <w:sz w:val="18"/>
              </w:rPr>
              <w:t>2019/11/18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2020/2/18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785,402.73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77,000,000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2019/12/13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2020/3/16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2"/>
                <w:sz w:val="18"/>
              </w:rPr>
              <w:t>764,011.11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7,030,000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49"/>
              <w:jc w:val="center"/>
              <w:rPr>
                <w:rFonts w:ascii="Times New Roman" w:hAnsi="Times New Roman" w:cs="Times New Roman" w:eastAsia="Times New Roman" w:hint="default"/>
                <w:sz w:val="18"/>
                <w:szCs w:val="18"/>
              </w:rPr>
            </w:pPr>
            <w:r>
              <w:rPr>
                <w:rFonts w:ascii="Times New Roman"/>
                <w:sz w:val="18"/>
              </w:rPr>
              <w:t>2019/5/31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hAnsi="宋体" w:cs="宋体" w:eastAsia="宋体" w:hint="default"/>
                <w:sz w:val="18"/>
                <w:szCs w:val="18"/>
              </w:rPr>
              <w:t>浮动</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江苏苏宁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231,577,200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2018/10/10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3,486,571.08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江苏苏宁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33,920,000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2019/2/12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1,023,828.37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江苏苏宁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23,500,700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2019/1/31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414,133.99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21,800,000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2019/1/25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2019/3/5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2.90%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8,318.65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8,318.65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全部赎回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2019/5/22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2019/5/24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2.90%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1,479.45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1,479.45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全部赎回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0"/>
        <w:gridCol w:w="1385"/>
        <w:gridCol w:w="1255"/>
        <w:gridCol w:w="1093"/>
        <w:gridCol w:w="1037"/>
        <w:gridCol w:w="814"/>
        <w:gridCol w:w="607"/>
        <w:gridCol w:w="728"/>
        <w:gridCol w:w="893"/>
        <w:gridCol w:w="1159"/>
        <w:gridCol w:w="1162"/>
        <w:gridCol w:w="1181"/>
        <w:gridCol w:w="511"/>
        <w:gridCol w:w="559"/>
        <w:gridCol w:w="607"/>
      </w:tblGrid>
      <w:tr>
        <w:trPr>
          <w:trHeight w:val="242" w:hRule="exact"/>
        </w:trPr>
        <w:tc>
          <w:tcPr>
            <w:tcW w:w="11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9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58,000,000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2019/1/4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2019/5/22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2.90%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47,022.58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47,022.58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全部赎回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2019/1/29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2019/4/29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105,041.10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105,041.10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20,090,000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2019/2/22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2019/4/25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5"/>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4.15%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143,904.95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143,904.95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2019/6/14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2019/7/16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108,088.89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108,088.89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2019/6/14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2019/8/13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3.92%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261,333.33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261,333.33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2019/8/23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2019/8/26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2.50%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5,958.90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5,958.90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18,000,000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2019/9/10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2019/10/15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Times New Roman" w:hAnsi="Times New Roman" w:cs="Times New Roman" w:eastAsia="Times New Roman" w:hint="default"/>
                <w:sz w:val="18"/>
                <w:szCs w:val="18"/>
              </w:rPr>
            </w:pPr>
            <w:r>
              <w:rPr>
                <w:rFonts w:ascii="Times New Roman"/>
                <w:sz w:val="18"/>
              </w:rPr>
              <w:t>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69,041.10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69,041.10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2019/9/10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4.16%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205,150.68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205,150.68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招商银行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20,240,000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2018/7/6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3.92%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407,723.56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402,138.30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2018/9/6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2019/3/5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1,044,791.67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1,044,791.67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民生银行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南京分行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2018/9/20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2019/3/21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680,630.14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619,356.16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华夏银行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2018/11/1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2019/1/30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414,246.58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414,246.58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0"/>
        <w:gridCol w:w="1385"/>
        <w:gridCol w:w="1255"/>
        <w:gridCol w:w="1093"/>
        <w:gridCol w:w="1037"/>
        <w:gridCol w:w="814"/>
        <w:gridCol w:w="607"/>
        <w:gridCol w:w="728"/>
        <w:gridCol w:w="893"/>
        <w:gridCol w:w="1159"/>
        <w:gridCol w:w="1162"/>
        <w:gridCol w:w="1181"/>
        <w:gridCol w:w="511"/>
        <w:gridCol w:w="559"/>
        <w:gridCol w:w="607"/>
      </w:tblGrid>
      <w:tr>
        <w:trPr>
          <w:trHeight w:val="24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9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招商银行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2018/10/30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2019/4/29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703,888.89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694,246.58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民生银行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南京分行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8"/>
              <w:jc w:val="center"/>
              <w:rPr>
                <w:rFonts w:ascii="Times New Roman" w:hAnsi="Times New Roman" w:cs="Times New Roman" w:eastAsia="Times New Roman" w:hint="default"/>
                <w:sz w:val="18"/>
                <w:szCs w:val="18"/>
              </w:rPr>
            </w:pPr>
            <w:r>
              <w:rPr>
                <w:rFonts w:ascii="Times New Roman"/>
                <w:sz w:val="18"/>
              </w:rPr>
              <w:t>2019/3/7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2019/6/6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554,726.03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542,575.02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民生银行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南京分行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2018/12/27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2019/1/31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5"/>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4.30%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247,397.26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242,867.00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东方农商</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行连云港</w:t>
            </w:r>
            <w:r>
              <w:rPr>
                <w:rFonts w:ascii="宋体" w:hAnsi="宋体" w:cs="宋体" w:eastAsia="宋体" w:hint="default"/>
                <w:spacing w:val="-35"/>
                <w:sz w:val="18"/>
                <w:szCs w:val="18"/>
              </w:rPr>
              <w:t> </w:t>
            </w:r>
            <w:r>
              <w:rPr>
                <w:rFonts w:ascii="宋体" w:hAnsi="宋体" w:cs="宋体" w:eastAsia="宋体" w:hint="default"/>
                <w:sz w:val="18"/>
                <w:szCs w:val="18"/>
              </w:rPr>
              <w:t>分行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2018/4/25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2019/4/25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4.30%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430,000.00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430,000.00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2019/3/19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2019/9/18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4.10%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1,042,083.33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1,042,083.33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江苏苏宁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2019/4/17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2019/7/17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4.15%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157,354.17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157,354.17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4,000,000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49"/>
              <w:jc w:val="center"/>
              <w:rPr>
                <w:rFonts w:ascii="Times New Roman" w:hAnsi="Times New Roman" w:cs="Times New Roman" w:eastAsia="Times New Roman" w:hint="default"/>
                <w:sz w:val="18"/>
                <w:szCs w:val="18"/>
              </w:rPr>
            </w:pPr>
            <w:r>
              <w:rPr>
                <w:rFonts w:ascii="Times New Roman"/>
                <w:sz w:val="18"/>
              </w:rPr>
              <w:t>2019/5/16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2019/8/16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Times New Roman" w:hAnsi="Times New Roman" w:cs="Times New Roman" w:eastAsia="Times New Roman" w:hint="default"/>
                <w:sz w:val="18"/>
                <w:szCs w:val="18"/>
              </w:rPr>
            </w:pPr>
            <w:r>
              <w:rPr>
                <w:rFonts w:ascii="Times New Roman"/>
                <w:sz w:val="18"/>
              </w:rPr>
              <w:t>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40,328.76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40,328.76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2019/5/28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2019/8/28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20,164.38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20,164.38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2019/5/31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2019/9/2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412,054.79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412,054.79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2019/6/14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2019/9/16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206,027.40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206,027.40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民生银行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2019/6/13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2019/9/12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209,424.66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205,029.00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华夏银行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2019/6/17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2019/9/17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635,178.08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635,178.08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0"/>
        <w:gridCol w:w="1385"/>
        <w:gridCol w:w="1255"/>
        <w:gridCol w:w="1093"/>
        <w:gridCol w:w="1037"/>
        <w:gridCol w:w="814"/>
        <w:gridCol w:w="607"/>
        <w:gridCol w:w="728"/>
        <w:gridCol w:w="893"/>
        <w:gridCol w:w="1159"/>
        <w:gridCol w:w="1162"/>
        <w:gridCol w:w="1181"/>
        <w:gridCol w:w="511"/>
        <w:gridCol w:w="559"/>
        <w:gridCol w:w="607"/>
      </w:tblGrid>
      <w:tr>
        <w:trPr>
          <w:trHeight w:val="24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9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2019/4/28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2019/10/28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383,500.00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383,500.00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华夏银行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2019/8/15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2019/11/18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4.12%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536,164.38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536,164.38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5"/>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2019/5/31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2019/11/27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5"/>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287,625.00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287,625.00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2019/8/23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2019/11/23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39,145.21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39,145.21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8"/>
              <w:jc w:val="center"/>
              <w:rPr>
                <w:rFonts w:ascii="Times New Roman" w:hAnsi="Times New Roman" w:cs="Times New Roman" w:eastAsia="Times New Roman" w:hint="default"/>
                <w:sz w:val="18"/>
                <w:szCs w:val="18"/>
              </w:rPr>
            </w:pPr>
            <w:r>
              <w:rPr>
                <w:rFonts w:ascii="Times New Roman"/>
                <w:sz w:val="18"/>
              </w:rPr>
              <w:t>2019/9/3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18,947.95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18,947.95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华夏银行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8"/>
              <w:jc w:val="center"/>
              <w:rPr>
                <w:rFonts w:ascii="Times New Roman" w:hAnsi="Times New Roman" w:cs="Times New Roman" w:eastAsia="Times New Roman" w:hint="default"/>
                <w:sz w:val="18"/>
                <w:szCs w:val="18"/>
              </w:rPr>
            </w:pPr>
            <w:r>
              <w:rPr>
                <w:rFonts w:ascii="Times New Roman"/>
                <w:sz w:val="18"/>
              </w:rPr>
              <w:t>2019/7/4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1,946,958.90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8"/>
              <w:jc w:val="center"/>
              <w:rPr>
                <w:rFonts w:ascii="Times New Roman" w:hAnsi="Times New Roman" w:cs="Times New Roman" w:eastAsia="Times New Roman" w:hint="default"/>
                <w:sz w:val="18"/>
                <w:szCs w:val="18"/>
              </w:rPr>
            </w:pPr>
            <w:r>
              <w:rPr>
                <w:rFonts w:ascii="Times New Roman"/>
                <w:sz w:val="18"/>
              </w:rPr>
              <w:t>2019/7/8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2020/1/6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Times New Roman" w:hAnsi="Times New Roman" w:cs="Times New Roman" w:eastAsia="Times New Roman" w:hint="default"/>
                <w:sz w:val="18"/>
                <w:szCs w:val="18"/>
              </w:rPr>
            </w:pPr>
            <w:r>
              <w:rPr>
                <w:rFonts w:ascii="Times New Roman"/>
                <w:sz w:val="18"/>
              </w:rPr>
              <w:t>4.05%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604,125.00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2019/8/29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2020/2/25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3.75%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405,625.00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华夏银行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2019/9/12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2020/3/16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1,299,452.05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24,000,000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2019/9/19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2020/3/17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3.70%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436,600.00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华夏银行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2019/9/23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2020/3/23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2,754,931.51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华夏银行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5"/>
              <w:jc w:val="center"/>
              <w:rPr>
                <w:rFonts w:ascii="Times New Roman" w:hAnsi="Times New Roman" w:cs="Times New Roman" w:eastAsia="Times New Roman" w:hint="default"/>
                <w:sz w:val="18"/>
                <w:szCs w:val="18"/>
              </w:rPr>
            </w:pPr>
            <w:r>
              <w:rPr>
                <w:rFonts w:ascii="Times New Roman"/>
                <w:sz w:val="18"/>
              </w:rPr>
              <w:t>2019/10/11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2020/4/20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662,794.52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0"/>
        <w:gridCol w:w="1385"/>
        <w:gridCol w:w="1255"/>
        <w:gridCol w:w="1093"/>
        <w:gridCol w:w="1037"/>
        <w:gridCol w:w="814"/>
        <w:gridCol w:w="607"/>
        <w:gridCol w:w="728"/>
        <w:gridCol w:w="893"/>
        <w:gridCol w:w="1159"/>
        <w:gridCol w:w="1162"/>
        <w:gridCol w:w="1181"/>
        <w:gridCol w:w="511"/>
        <w:gridCol w:w="559"/>
        <w:gridCol w:w="607"/>
      </w:tblGrid>
      <w:tr>
        <w:trPr>
          <w:trHeight w:val="24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9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浦发银行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27,000,000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2019/10/25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2020/4/22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3.65%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484,537.50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2019/12/4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3.60%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35,901.37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兴业银行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5"/>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2019/12/4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5"/>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3.60%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17,950.68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华夏银行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5"/>
              <w:jc w:val="center"/>
              <w:rPr>
                <w:rFonts w:ascii="Times New Roman" w:hAnsi="Times New Roman" w:cs="Times New Roman" w:eastAsia="Times New Roman" w:hint="default"/>
                <w:sz w:val="18"/>
                <w:szCs w:val="18"/>
              </w:rPr>
            </w:pPr>
            <w:r>
              <w:rPr>
                <w:rFonts w:ascii="Times New Roman"/>
                <w:sz w:val="18"/>
              </w:rPr>
              <w:t>2019/11/21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2020/5/27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1,297,972.60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南京银行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保本浮动收益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2019/12/23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2020/6/22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378,958.90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招商银行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保本固定收益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2019/5/28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2022/5/27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473,733.34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473,733.34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招商银行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连云港分</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保本固定收益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8"/>
              <w:jc w:val="center"/>
              <w:rPr>
                <w:rFonts w:ascii="Times New Roman" w:hAnsi="Times New Roman" w:cs="Times New Roman" w:eastAsia="Times New Roman" w:hint="default"/>
                <w:sz w:val="18"/>
                <w:szCs w:val="18"/>
              </w:rPr>
            </w:pPr>
            <w:r>
              <w:rPr>
                <w:rFonts w:ascii="Times New Roman"/>
                <w:sz w:val="18"/>
              </w:rPr>
              <w:t>2018/12/19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2021/12/18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银行</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Times New Roman" w:hAnsi="Times New Roman" w:cs="Times New Roman" w:eastAsia="Times New Roman" w:hint="default"/>
                <w:sz w:val="18"/>
                <w:szCs w:val="18"/>
              </w:rPr>
            </w:pPr>
            <w:r>
              <w:rPr>
                <w:rFonts w:ascii="Times New Roman"/>
                <w:sz w:val="18"/>
              </w:rPr>
              <w:t>4.18%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2,119,027.83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2,119,027.83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安信证券</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连云港营</w:t>
            </w:r>
            <w:r>
              <w:rPr>
                <w:rFonts w:ascii="宋体" w:hAnsi="宋体" w:cs="宋体" w:eastAsia="宋体" w:hint="default"/>
                <w:spacing w:val="-35"/>
                <w:sz w:val="18"/>
                <w:szCs w:val="18"/>
              </w:rPr>
              <w:t> </w:t>
            </w:r>
            <w:r>
              <w:rPr>
                <w:rFonts w:ascii="宋体" w:hAnsi="宋体" w:cs="宋体" w:eastAsia="宋体" w:hint="default"/>
                <w:sz w:val="18"/>
                <w:szCs w:val="18"/>
              </w:rPr>
              <w:t>业部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非保本浮动收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2019/3/29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2019/6/28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信托</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资管</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5.40%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673,150.68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673,150.68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中投证券</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南京营业</w:t>
            </w:r>
            <w:r>
              <w:rPr>
                <w:rFonts w:ascii="宋体" w:hAnsi="宋体" w:cs="宋体" w:eastAsia="宋体" w:hint="default"/>
                <w:spacing w:val="-35"/>
                <w:sz w:val="18"/>
                <w:szCs w:val="18"/>
              </w:rPr>
              <w:t> </w:t>
            </w:r>
            <w:r>
              <w:rPr>
                <w:rFonts w:ascii="宋体" w:hAnsi="宋体" w:cs="宋体" w:eastAsia="宋体" w:hint="default"/>
                <w:sz w:val="18"/>
                <w:szCs w:val="18"/>
              </w:rPr>
              <w:t>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本金保障型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2019/3/12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2019/4/18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券商</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凭证</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34,465.75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34,465.75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中投证券</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5"/>
              <w:jc w:val="left"/>
              <w:rPr>
                <w:rFonts w:ascii="宋体" w:hAnsi="宋体" w:cs="宋体" w:eastAsia="宋体" w:hint="default"/>
                <w:sz w:val="18"/>
                <w:szCs w:val="18"/>
              </w:rPr>
            </w:pPr>
            <w:r>
              <w:rPr>
                <w:rFonts w:ascii="宋体" w:hAnsi="宋体" w:cs="宋体" w:eastAsia="宋体" w:hint="default"/>
                <w:spacing w:val="41"/>
                <w:sz w:val="18"/>
                <w:szCs w:val="18"/>
              </w:rPr>
              <w:t>南京营业</w:t>
            </w:r>
            <w:r>
              <w:rPr>
                <w:rFonts w:ascii="宋体" w:hAnsi="宋体" w:cs="宋体" w:eastAsia="宋体" w:hint="default"/>
                <w:spacing w:val="-35"/>
                <w:sz w:val="18"/>
                <w:szCs w:val="18"/>
              </w:rPr>
              <w:t> </w:t>
            </w:r>
            <w:r>
              <w:rPr>
                <w:rFonts w:ascii="宋体" w:hAnsi="宋体" w:cs="宋体" w:eastAsia="宋体" w:hint="default"/>
                <w:sz w:val="18"/>
                <w:szCs w:val="18"/>
              </w:rPr>
              <w:t>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本金保障型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2018/12/14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券商</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凭证</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3.40%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30,739.73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30,739.73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中金香港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本金保障型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6,935,700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5"/>
              <w:jc w:val="center"/>
              <w:rPr>
                <w:rFonts w:ascii="Times New Roman" w:hAnsi="Times New Roman" w:cs="Times New Roman" w:eastAsia="Times New Roman" w:hint="default"/>
                <w:sz w:val="18"/>
                <w:szCs w:val="18"/>
              </w:rPr>
            </w:pPr>
            <w:r>
              <w:rPr>
                <w:rFonts w:ascii="Times New Roman"/>
                <w:sz w:val="18"/>
              </w:rPr>
              <w:t>2018/11/29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2019/11/29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券商</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票据</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4.98%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348,610.01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中金香港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本金保障型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6,935,700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5"/>
              <w:jc w:val="center"/>
              <w:rPr>
                <w:rFonts w:ascii="Times New Roman" w:hAnsi="Times New Roman" w:cs="Times New Roman" w:eastAsia="Times New Roman" w:hint="default"/>
                <w:sz w:val="18"/>
                <w:szCs w:val="18"/>
              </w:rPr>
            </w:pPr>
            <w:r>
              <w:rPr>
                <w:rFonts w:ascii="Times New Roman"/>
                <w:sz w:val="18"/>
              </w:rPr>
              <w:t>2018/11/29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2019/11/29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券商</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票据</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2"/>
                <w:sz w:val="18"/>
              </w:rPr>
              <w:t>5.11%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357,540.47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0"/>
        <w:gridCol w:w="1385"/>
        <w:gridCol w:w="1255"/>
        <w:gridCol w:w="1093"/>
        <w:gridCol w:w="1037"/>
        <w:gridCol w:w="814"/>
        <w:gridCol w:w="607"/>
        <w:gridCol w:w="728"/>
        <w:gridCol w:w="893"/>
        <w:gridCol w:w="1159"/>
        <w:gridCol w:w="1162"/>
        <w:gridCol w:w="1181"/>
        <w:gridCol w:w="511"/>
        <w:gridCol w:w="559"/>
        <w:gridCol w:w="607"/>
      </w:tblGrid>
      <w:tr>
        <w:trPr>
          <w:trHeight w:val="242" w:hRule="exact"/>
        </w:trPr>
        <w:tc>
          <w:tcPr>
            <w:tcW w:w="11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9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上海华晟</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both"/>
              <w:rPr>
                <w:rFonts w:ascii="宋体" w:hAnsi="宋体" w:cs="宋体" w:eastAsia="宋体" w:hint="default"/>
                <w:sz w:val="18"/>
                <w:szCs w:val="18"/>
              </w:rPr>
            </w:pPr>
            <w:r>
              <w:rPr>
                <w:rFonts w:ascii="宋体" w:hAnsi="宋体" w:cs="宋体" w:eastAsia="宋体" w:hint="default"/>
                <w:spacing w:val="41"/>
                <w:sz w:val="18"/>
                <w:szCs w:val="18"/>
              </w:rPr>
              <w:t>股权投资</w:t>
            </w:r>
            <w:r>
              <w:rPr>
                <w:rFonts w:ascii="宋体" w:hAnsi="宋体" w:cs="宋体" w:eastAsia="宋体" w:hint="default"/>
                <w:spacing w:val="-35"/>
                <w:sz w:val="18"/>
                <w:szCs w:val="18"/>
              </w:rPr>
              <w:t> </w:t>
            </w:r>
            <w:r>
              <w:rPr>
                <w:rFonts w:ascii="宋体" w:hAnsi="宋体" w:cs="宋体" w:eastAsia="宋体" w:hint="default"/>
                <w:spacing w:val="41"/>
                <w:sz w:val="18"/>
                <w:szCs w:val="18"/>
              </w:rPr>
              <w:t>管理有限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华晟领势创业</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 w:right="0"/>
              <w:jc w:val="center"/>
              <w:rPr>
                <w:rFonts w:ascii="Times New Roman" w:hAnsi="Times New Roman" w:cs="Times New Roman" w:eastAsia="Times New Roman" w:hint="default"/>
                <w:sz w:val="18"/>
                <w:szCs w:val="18"/>
              </w:rPr>
            </w:pPr>
            <w:r>
              <w:rPr>
                <w:rFonts w:ascii="Times New Roman"/>
                <w:sz w:val="18"/>
              </w:rPr>
              <w:t>48,339,574.72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2015/1/15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2022/1/14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3,679,043.32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1"/>
                <w:sz w:val="18"/>
                <w:szCs w:val="18"/>
              </w:rPr>
              <w:t>退出本</w:t>
            </w:r>
            <w:r>
              <w:rPr>
                <w:rFonts w:ascii="宋体" w:hAnsi="宋体" w:cs="宋体" w:eastAsia="宋体" w:hint="default"/>
                <w:sz w:val="18"/>
                <w:szCs w:val="18"/>
              </w:rPr>
              <w:t>金</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40" w:lineRule="auto" w:before="25"/>
              <w:ind w:left="103" w:right="0"/>
              <w:jc w:val="left"/>
              <w:rPr>
                <w:rFonts w:ascii="Times New Roman" w:hAnsi="Times New Roman" w:cs="Times New Roman" w:eastAsia="Times New Roman" w:hint="default"/>
                <w:sz w:val="18"/>
                <w:szCs w:val="18"/>
              </w:rPr>
            </w:pPr>
            <w:r>
              <w:rPr>
                <w:rFonts w:ascii="Times New Roman"/>
                <w:sz w:val="18"/>
              </w:rPr>
              <w:t>4175738.56</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1179"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上海邦明</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3"/>
              <w:ind w:left="103" w:right="45"/>
              <w:jc w:val="left"/>
              <w:rPr>
                <w:rFonts w:ascii="宋体" w:hAnsi="宋体" w:cs="宋体" w:eastAsia="宋体" w:hint="default"/>
                <w:sz w:val="18"/>
                <w:szCs w:val="18"/>
              </w:rPr>
            </w:pPr>
            <w:r>
              <w:rPr>
                <w:rFonts w:ascii="宋体" w:hAnsi="宋体" w:cs="宋体" w:eastAsia="宋体" w:hint="default"/>
                <w:spacing w:val="41"/>
                <w:sz w:val="18"/>
                <w:szCs w:val="18"/>
              </w:rPr>
              <w:t>科兴创业</w:t>
            </w:r>
            <w:r>
              <w:rPr>
                <w:rFonts w:ascii="宋体" w:hAnsi="宋体" w:cs="宋体" w:eastAsia="宋体" w:hint="default"/>
                <w:spacing w:val="-35"/>
                <w:sz w:val="18"/>
                <w:szCs w:val="18"/>
              </w:rPr>
              <w:t> </w:t>
            </w:r>
            <w:r>
              <w:rPr>
                <w:rFonts w:ascii="宋体" w:hAnsi="宋体" w:cs="宋体" w:eastAsia="宋体" w:hint="default"/>
                <w:spacing w:val="41"/>
                <w:sz w:val="18"/>
                <w:szCs w:val="18"/>
              </w:rPr>
              <w:t>投资中心</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（有限合</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上海邦明科兴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创业投资基金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Times New Roman" w:hAnsi="Times New Roman" w:cs="Times New Roman" w:eastAsia="Times New Roman" w:hint="default"/>
                <w:sz w:val="18"/>
                <w:szCs w:val="18"/>
              </w:rPr>
            </w:pPr>
            <w:r>
              <w:rPr>
                <w:rFonts w:ascii="Times New Roman"/>
                <w:sz w:val="18"/>
              </w:rPr>
              <w:t>31,366,824.69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center"/>
              <w:rPr>
                <w:rFonts w:ascii="Times New Roman" w:hAnsi="Times New Roman" w:cs="Times New Roman" w:eastAsia="Times New Roman" w:hint="default"/>
                <w:sz w:val="18"/>
                <w:szCs w:val="18"/>
              </w:rPr>
            </w:pPr>
            <w:r>
              <w:rPr>
                <w:rFonts w:ascii="Times New Roman"/>
                <w:sz w:val="18"/>
              </w:rPr>
              <w:t>2013/11/29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sz w:val="18"/>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94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南京同兴</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5"/>
              <w:jc w:val="both"/>
              <w:rPr>
                <w:rFonts w:ascii="宋体" w:hAnsi="宋体" w:cs="宋体" w:eastAsia="宋体" w:hint="default"/>
                <w:sz w:val="18"/>
                <w:szCs w:val="18"/>
              </w:rPr>
            </w:pPr>
            <w:r>
              <w:rPr>
                <w:rFonts w:ascii="宋体" w:hAnsi="宋体" w:cs="宋体" w:eastAsia="宋体" w:hint="default"/>
                <w:spacing w:val="41"/>
                <w:sz w:val="18"/>
                <w:szCs w:val="18"/>
              </w:rPr>
              <w:t>赢典投资</w:t>
            </w:r>
            <w:r>
              <w:rPr>
                <w:rFonts w:ascii="宋体" w:hAnsi="宋体" w:cs="宋体" w:eastAsia="宋体" w:hint="default"/>
                <w:spacing w:val="-35"/>
                <w:sz w:val="18"/>
                <w:szCs w:val="18"/>
              </w:rPr>
              <w:t> </w:t>
            </w:r>
            <w:r>
              <w:rPr>
                <w:rFonts w:ascii="宋体" w:hAnsi="宋体" w:cs="宋体" w:eastAsia="宋体" w:hint="default"/>
                <w:spacing w:val="41"/>
                <w:sz w:val="18"/>
                <w:szCs w:val="18"/>
              </w:rPr>
              <w:t>管理有限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同兴赢典壹号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 w:right="0"/>
              <w:jc w:val="center"/>
              <w:rPr>
                <w:rFonts w:ascii="Times New Roman" w:hAnsi="Times New Roman" w:cs="Times New Roman" w:eastAsia="Times New Roman" w:hint="default"/>
                <w:sz w:val="18"/>
                <w:szCs w:val="18"/>
              </w:rPr>
            </w:pPr>
            <w:r>
              <w:rPr>
                <w:rFonts w:ascii="Times New Roman"/>
                <w:sz w:val="18"/>
              </w:rPr>
              <w:t>30,000,000.00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2015/7/28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2020/7/27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94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南京同兴</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both"/>
              <w:rPr>
                <w:rFonts w:ascii="宋体" w:hAnsi="宋体" w:cs="宋体" w:eastAsia="宋体" w:hint="default"/>
                <w:sz w:val="18"/>
                <w:szCs w:val="18"/>
              </w:rPr>
            </w:pPr>
            <w:r>
              <w:rPr>
                <w:rFonts w:ascii="宋体" w:hAnsi="宋体" w:cs="宋体" w:eastAsia="宋体" w:hint="default"/>
                <w:spacing w:val="41"/>
                <w:sz w:val="18"/>
                <w:szCs w:val="18"/>
              </w:rPr>
              <w:t>赢典投资</w:t>
            </w:r>
            <w:r>
              <w:rPr>
                <w:rFonts w:ascii="宋体" w:hAnsi="宋体" w:cs="宋体" w:eastAsia="宋体" w:hint="default"/>
                <w:spacing w:val="-35"/>
                <w:sz w:val="18"/>
                <w:szCs w:val="18"/>
              </w:rPr>
              <w:t> </w:t>
            </w:r>
            <w:r>
              <w:rPr>
                <w:rFonts w:ascii="宋体" w:hAnsi="宋体" w:cs="宋体" w:eastAsia="宋体" w:hint="default"/>
                <w:spacing w:val="41"/>
                <w:sz w:val="18"/>
                <w:szCs w:val="18"/>
              </w:rPr>
              <w:t>管理有限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同兴赢典贰号</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 w:right="0"/>
              <w:jc w:val="center"/>
              <w:rPr>
                <w:rFonts w:ascii="Times New Roman" w:hAnsi="Times New Roman" w:cs="Times New Roman" w:eastAsia="Times New Roman" w:hint="default"/>
                <w:sz w:val="18"/>
                <w:szCs w:val="18"/>
              </w:rPr>
            </w:pPr>
            <w:r>
              <w:rPr>
                <w:rFonts w:ascii="Times New Roman"/>
                <w:sz w:val="18"/>
              </w:rPr>
              <w:t>18,260,000.00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2016/12/2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2021/12/1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丹华资本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丹华美元基金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Times New Roman" w:hAnsi="Times New Roman" w:cs="Times New Roman" w:eastAsia="Times New Roman" w:hint="default"/>
                <w:sz w:val="18"/>
                <w:szCs w:val="18"/>
              </w:rPr>
            </w:pPr>
            <w:r>
              <w:rPr>
                <w:rFonts w:ascii="Times New Roman"/>
                <w:sz w:val="18"/>
              </w:rPr>
              <w:t>12,901,675.00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center"/>
              <w:rPr>
                <w:rFonts w:ascii="Times New Roman" w:hAnsi="Times New Roman" w:cs="Times New Roman" w:eastAsia="Times New Roman" w:hint="default"/>
                <w:sz w:val="18"/>
                <w:szCs w:val="18"/>
              </w:rPr>
            </w:pPr>
            <w:r>
              <w:rPr>
                <w:rFonts w:ascii="Times New Roman"/>
                <w:sz w:val="18"/>
              </w:rPr>
              <w:t>2015/1/14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2025/1/15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676,276.09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华兴资本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华兴美元基金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 w:right="0"/>
              <w:jc w:val="center"/>
              <w:rPr>
                <w:rFonts w:ascii="Times New Roman" w:hAnsi="Times New Roman" w:cs="Times New Roman" w:eastAsia="Times New Roman" w:hint="default"/>
                <w:sz w:val="18"/>
                <w:szCs w:val="18"/>
              </w:rPr>
            </w:pPr>
            <w:r>
              <w:rPr>
                <w:rFonts w:ascii="Times New Roman"/>
                <w:sz w:val="18"/>
              </w:rPr>
              <w:t>31,378,018.73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8"/>
              <w:jc w:val="center"/>
              <w:rPr>
                <w:rFonts w:ascii="Times New Roman" w:hAnsi="Times New Roman" w:cs="Times New Roman" w:eastAsia="Times New Roman" w:hint="default"/>
                <w:sz w:val="18"/>
                <w:szCs w:val="18"/>
              </w:rPr>
            </w:pPr>
            <w:r>
              <w:rPr>
                <w:rFonts w:ascii="Times New Roman"/>
                <w:sz w:val="18"/>
              </w:rPr>
              <w:t>2015/12/21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2025/12/20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4,375,335.51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91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广发信德、</w:t>
            </w:r>
          </w:p>
          <w:p>
            <w:pPr>
              <w:pStyle w:val="TableParagraph"/>
              <w:spacing w:line="240" w:lineRule="auto" w:before="25"/>
              <w:ind w:left="103" w:right="337"/>
              <w:jc w:val="left"/>
              <w:rPr>
                <w:rFonts w:ascii="Times New Roman" w:hAnsi="Times New Roman" w:cs="Times New Roman" w:eastAsia="Times New Roman" w:hint="default"/>
                <w:sz w:val="18"/>
                <w:szCs w:val="18"/>
              </w:rPr>
            </w:pPr>
            <w:r>
              <w:rPr>
                <w:rFonts w:ascii="Times New Roman"/>
                <w:sz w:val="18"/>
              </w:rPr>
              <w:t>Bay</w:t>
            </w:r>
            <w:r>
              <w:rPr>
                <w:rFonts w:ascii="Times New Roman"/>
                <w:spacing w:val="-1"/>
                <w:sz w:val="18"/>
              </w:rPr>
              <w:t> </w:t>
            </w:r>
            <w:r>
              <w:rPr>
                <w:rFonts w:ascii="Times New Roman"/>
                <w:sz w:val="18"/>
              </w:rPr>
              <w:t>City</w:t>
            </w:r>
            <w:r>
              <w:rPr>
                <w:rFonts w:ascii="Times New Roman"/>
                <w:sz w:val="18"/>
              </w:rPr>
              <w:t> Capital</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广  发  信</w:t>
            </w:r>
            <w:r>
              <w:rPr>
                <w:rFonts w:ascii="宋体" w:hAnsi="宋体" w:cs="宋体" w:eastAsia="宋体" w:hint="default"/>
                <w:spacing w:val="-6"/>
                <w:sz w:val="18"/>
                <w:szCs w:val="18"/>
              </w:rPr>
              <w:t> </w:t>
            </w:r>
            <w:r>
              <w:rPr>
                <w:rFonts w:ascii="宋体" w:hAnsi="宋体" w:cs="宋体" w:eastAsia="宋体" w:hint="default"/>
                <w:sz w:val="18"/>
                <w:szCs w:val="18"/>
              </w:rPr>
              <w:t>德</w:t>
            </w:r>
          </w:p>
          <w:p>
            <w:pPr>
              <w:pStyle w:val="TableParagraph"/>
              <w:spacing w:line="223" w:lineRule="auto" w:before="37"/>
              <w:ind w:left="100" w:right="104"/>
              <w:jc w:val="both"/>
              <w:rPr>
                <w:rFonts w:ascii="宋体" w:hAnsi="宋体" w:cs="宋体" w:eastAsia="宋体" w:hint="default"/>
                <w:sz w:val="18"/>
                <w:szCs w:val="18"/>
              </w:rPr>
            </w:pPr>
            <w:r>
              <w:rPr>
                <w:rFonts w:ascii="Times New Roman" w:hAnsi="Times New Roman" w:cs="Times New Roman" w:eastAsia="Times New Roman" w:hint="default"/>
                <w:sz w:val="18"/>
                <w:szCs w:val="18"/>
              </w:rPr>
              <w:t>BayCityCap ital </w:t>
            </w:r>
            <w:r>
              <w:rPr>
                <w:rFonts w:ascii="宋体" w:hAnsi="宋体" w:cs="宋体" w:eastAsia="宋体" w:hint="default"/>
                <w:spacing w:val="13"/>
                <w:sz w:val="18"/>
                <w:szCs w:val="18"/>
              </w:rPr>
              <w:t>国际生命科学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 w:right="0"/>
              <w:jc w:val="center"/>
              <w:rPr>
                <w:rFonts w:ascii="Times New Roman" w:hAnsi="Times New Roman" w:cs="Times New Roman" w:eastAsia="Times New Roman" w:hint="default"/>
                <w:sz w:val="18"/>
                <w:szCs w:val="18"/>
              </w:rPr>
            </w:pPr>
            <w:r>
              <w:rPr>
                <w:rFonts w:ascii="Times New Roman"/>
                <w:sz w:val="18"/>
              </w:rPr>
              <w:t>40,640,400.00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5"/>
              <w:jc w:val="center"/>
              <w:rPr>
                <w:rFonts w:ascii="Times New Roman" w:hAnsi="Times New Roman" w:cs="Times New Roman" w:eastAsia="Times New Roman" w:hint="default"/>
                <w:sz w:val="18"/>
                <w:szCs w:val="18"/>
              </w:rPr>
            </w:pPr>
            <w:r>
              <w:rPr>
                <w:rFonts w:ascii="Times New Roman"/>
                <w:sz w:val="18"/>
              </w:rPr>
              <w:t>2016/11/17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2026/11/16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13,471,290.5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946"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上海国泰</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5"/>
              <w:jc w:val="both"/>
              <w:rPr>
                <w:rFonts w:ascii="宋体" w:hAnsi="宋体" w:cs="宋体" w:eastAsia="宋体" w:hint="default"/>
                <w:sz w:val="18"/>
                <w:szCs w:val="18"/>
              </w:rPr>
            </w:pPr>
            <w:r>
              <w:rPr>
                <w:rFonts w:ascii="宋体" w:hAnsi="宋体" w:cs="宋体" w:eastAsia="宋体" w:hint="default"/>
                <w:spacing w:val="41"/>
                <w:sz w:val="18"/>
                <w:szCs w:val="18"/>
              </w:rPr>
              <w:t>君安日出</w:t>
            </w:r>
            <w:r>
              <w:rPr>
                <w:rFonts w:ascii="宋体" w:hAnsi="宋体" w:cs="宋体" w:eastAsia="宋体" w:hint="default"/>
                <w:spacing w:val="-35"/>
                <w:sz w:val="18"/>
                <w:szCs w:val="18"/>
              </w:rPr>
              <w:t> </w:t>
            </w:r>
            <w:r>
              <w:rPr>
                <w:rFonts w:ascii="宋体" w:hAnsi="宋体" w:cs="宋体" w:eastAsia="宋体" w:hint="default"/>
                <w:spacing w:val="41"/>
                <w:sz w:val="18"/>
                <w:szCs w:val="18"/>
              </w:rPr>
              <w:t>东方投资</w:t>
            </w:r>
            <w:r>
              <w:rPr>
                <w:rFonts w:ascii="宋体" w:hAnsi="宋体" w:cs="宋体" w:eastAsia="宋体" w:hint="default"/>
                <w:spacing w:val="-35"/>
                <w:sz w:val="18"/>
                <w:szCs w:val="18"/>
              </w:rPr>
              <w:t> </w:t>
            </w:r>
            <w:r>
              <w:rPr>
                <w:rFonts w:ascii="宋体" w:hAnsi="宋体" w:cs="宋体" w:eastAsia="宋体" w:hint="default"/>
                <w:sz w:val="18"/>
                <w:szCs w:val="18"/>
              </w:rPr>
              <w:t>中心</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3"/>
                <w:sz w:val="18"/>
                <w:szCs w:val="18"/>
              </w:rPr>
              <w:t>上海国泰君安</w:t>
            </w:r>
          </w:p>
          <w:p>
            <w:pPr>
              <w:pStyle w:val="TableParagraph"/>
              <w:spacing w:line="237" w:lineRule="auto"/>
              <w:ind w:left="100" w:right="107"/>
              <w:jc w:val="both"/>
              <w:rPr>
                <w:rFonts w:ascii="宋体" w:hAnsi="宋体" w:cs="宋体" w:eastAsia="宋体" w:hint="default"/>
                <w:sz w:val="18"/>
                <w:szCs w:val="18"/>
              </w:rPr>
            </w:pPr>
            <w:r>
              <w:rPr>
                <w:rFonts w:ascii="宋体" w:hAnsi="宋体" w:cs="宋体" w:eastAsia="宋体" w:hint="default"/>
                <w:spacing w:val="13"/>
                <w:sz w:val="18"/>
                <w:szCs w:val="18"/>
              </w:rPr>
              <w:t>日出东方投资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中心（</w:t>
            </w:r>
            <w:r>
              <w:rPr>
                <w:rFonts w:ascii="宋体" w:hAnsi="宋体" w:cs="宋体" w:eastAsia="宋体" w:hint="default"/>
                <w:spacing w:val="-69"/>
                <w:sz w:val="18"/>
                <w:szCs w:val="18"/>
              </w:rPr>
              <w:t> </w:t>
            </w:r>
            <w:r>
              <w:rPr>
                <w:rFonts w:ascii="宋体" w:hAnsi="宋体" w:cs="宋体" w:eastAsia="宋体" w:hint="default"/>
                <w:spacing w:val="10"/>
                <w:sz w:val="18"/>
                <w:szCs w:val="18"/>
              </w:rPr>
              <w:t>股权并</w:t>
            </w:r>
            <w:r>
              <w:rPr>
                <w:rFonts w:ascii="宋体" w:hAnsi="宋体" w:cs="宋体" w:eastAsia="宋体" w:hint="default"/>
                <w:sz w:val="18"/>
                <w:szCs w:val="18"/>
              </w:rPr>
              <w:t> 购基金）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center"/>
              <w:rPr>
                <w:rFonts w:ascii="Times New Roman" w:hAnsi="Times New Roman" w:cs="Times New Roman" w:eastAsia="Times New Roman" w:hint="default"/>
                <w:sz w:val="18"/>
                <w:szCs w:val="18"/>
              </w:rPr>
            </w:pPr>
            <w:r>
              <w:rPr>
                <w:rFonts w:ascii="Times New Roman"/>
                <w:sz w:val="18"/>
              </w:rPr>
              <w:t>120,000,000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8"/>
              <w:jc w:val="center"/>
              <w:rPr>
                <w:rFonts w:ascii="Times New Roman" w:hAnsi="Times New Roman" w:cs="Times New Roman" w:eastAsia="Times New Roman" w:hint="default"/>
                <w:sz w:val="18"/>
                <w:szCs w:val="18"/>
              </w:rPr>
            </w:pPr>
            <w:r>
              <w:rPr>
                <w:rFonts w:ascii="Times New Roman"/>
                <w:sz w:val="18"/>
              </w:rPr>
              <w:t>2016/2/6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2021/2/6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81"/>
                <w:sz w:val="18"/>
                <w:szCs w:val="18"/>
              </w:rPr>
              <w:t>退出本</w:t>
            </w:r>
            <w:r>
              <w:rPr>
                <w:rFonts w:ascii="宋体" w:hAnsi="宋体" w:cs="宋体" w:eastAsia="宋体" w:hint="default"/>
                <w:sz w:val="18"/>
                <w:szCs w:val="18"/>
              </w:rPr>
              <w:t>金</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Times New Roman"/>
                <w:sz w:val="18"/>
              </w:rPr>
              <w:t>30000000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财通基金</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3"/>
              <w:ind w:left="103" w:right="45"/>
              <w:jc w:val="left"/>
              <w:rPr>
                <w:rFonts w:ascii="宋体" w:hAnsi="宋体" w:cs="宋体" w:eastAsia="宋体" w:hint="default"/>
                <w:sz w:val="18"/>
                <w:szCs w:val="18"/>
              </w:rPr>
            </w:pPr>
            <w:r>
              <w:rPr>
                <w:rFonts w:ascii="宋体" w:hAnsi="宋体" w:cs="宋体" w:eastAsia="宋体" w:hint="default"/>
                <w:spacing w:val="41"/>
                <w:sz w:val="18"/>
                <w:szCs w:val="18"/>
              </w:rPr>
              <w:t>管理有限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财通基金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玉泉</w:t>
            </w:r>
            <w:r>
              <w:rPr>
                <w:rFonts w:ascii="宋体" w:hAnsi="宋体" w:cs="宋体" w:eastAsia="宋体" w:hint="default"/>
                <w:sz w:val="18"/>
                <w:szCs w:val="18"/>
              </w:rPr>
            </w:r>
          </w:p>
          <w:p>
            <w:pPr>
              <w:pStyle w:val="TableParagraph"/>
              <w:spacing w:line="232" w:lineRule="exact" w:before="16"/>
              <w:ind w:left="100" w:right="107"/>
              <w:jc w:val="left"/>
              <w:rPr>
                <w:rFonts w:ascii="宋体" w:hAnsi="宋体" w:cs="宋体" w:eastAsia="宋体" w:hint="default"/>
                <w:sz w:val="18"/>
                <w:szCs w:val="18"/>
              </w:rPr>
            </w:pPr>
            <w:r>
              <w:rPr>
                <w:rFonts w:ascii="宋体" w:hAnsi="宋体" w:cs="宋体" w:eastAsia="宋体" w:hint="default"/>
                <w:spacing w:val="13"/>
                <w:sz w:val="18"/>
                <w:szCs w:val="18"/>
              </w:rPr>
              <w:t>成功一号资金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管理计划</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93" w:right="0"/>
              <w:jc w:val="center"/>
              <w:rPr>
                <w:rFonts w:ascii="Times New Roman" w:hAnsi="Times New Roman" w:cs="Times New Roman" w:eastAsia="Times New Roman" w:hint="default"/>
                <w:sz w:val="18"/>
                <w:szCs w:val="18"/>
              </w:rPr>
            </w:pPr>
            <w:r>
              <w:rPr>
                <w:rFonts w:ascii="Times New Roman"/>
                <w:sz w:val="18"/>
              </w:rPr>
              <w:t>3,700,589.67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8"/>
              <w:jc w:val="center"/>
              <w:rPr>
                <w:rFonts w:ascii="Times New Roman" w:hAnsi="Times New Roman" w:cs="Times New Roman" w:eastAsia="Times New Roman" w:hint="default"/>
                <w:sz w:val="18"/>
                <w:szCs w:val="18"/>
              </w:rPr>
            </w:pPr>
            <w:r>
              <w:rPr>
                <w:rFonts w:ascii="Times New Roman"/>
                <w:sz w:val="18"/>
              </w:rPr>
              <w:t>2016/9/9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2018/3/8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尚持有中天</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441788</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242"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首光控誉</w:t>
            </w:r>
            <w:r>
              <w:rPr>
                <w:rFonts w:ascii="宋体" w:hAnsi="宋体" w:cs="宋体" w:eastAsia="宋体" w:hint="default"/>
                <w:spacing w:val="-35"/>
                <w:sz w:val="18"/>
                <w:szCs w:val="18"/>
              </w:rPr>
              <w:t> </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首誉光控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瑞丰</w:t>
            </w:r>
            <w:r>
              <w:rPr>
                <w:rFonts w:ascii="宋体" w:hAnsi="宋体" w:cs="宋体" w:eastAsia="宋体" w:hint="default"/>
                <w:sz w:val="18"/>
                <w:szCs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8" w:right="0"/>
              <w:jc w:val="center"/>
              <w:rPr>
                <w:rFonts w:ascii="Times New Roman" w:hAnsi="Times New Roman" w:cs="Times New Roman" w:eastAsia="Times New Roman" w:hint="default"/>
                <w:sz w:val="18"/>
                <w:szCs w:val="18"/>
              </w:rPr>
            </w:pPr>
            <w:r>
              <w:rPr>
                <w:rFonts w:ascii="Times New Roman"/>
                <w:sz w:val="18"/>
              </w:rPr>
              <w:t>50,000,000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2017/3/23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2020/12/24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3,734,908.59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延期一年</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0"/>
        <w:gridCol w:w="1385"/>
        <w:gridCol w:w="1255"/>
        <w:gridCol w:w="1093"/>
        <w:gridCol w:w="1037"/>
        <w:gridCol w:w="814"/>
        <w:gridCol w:w="607"/>
        <w:gridCol w:w="728"/>
        <w:gridCol w:w="893"/>
        <w:gridCol w:w="1159"/>
        <w:gridCol w:w="1162"/>
        <w:gridCol w:w="1181"/>
        <w:gridCol w:w="511"/>
        <w:gridCol w:w="559"/>
        <w:gridCol w:w="607"/>
      </w:tblGrid>
      <w:tr>
        <w:trPr>
          <w:trHeight w:val="475"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资产管理</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2"/>
                <w:sz w:val="18"/>
                <w:szCs w:val="18"/>
              </w:rPr>
              <w:t> </w:t>
            </w:r>
            <w:r>
              <w:rPr>
                <w:rFonts w:ascii="宋体" w:hAnsi="宋体" w:cs="宋体" w:eastAsia="宋体" w:hint="default"/>
                <w:spacing w:val="12"/>
                <w:sz w:val="18"/>
                <w:szCs w:val="18"/>
              </w:rPr>
              <w:t>号资产管理</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1255"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9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中金香港</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邮储银行境外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13,094,900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center"/>
              <w:rPr>
                <w:rFonts w:ascii="Times New Roman" w:hAnsi="Times New Roman" w:cs="Times New Roman" w:eastAsia="Times New Roman" w:hint="default"/>
                <w:sz w:val="18"/>
                <w:szCs w:val="18"/>
              </w:rPr>
            </w:pPr>
            <w:r>
              <w:rPr>
                <w:rFonts w:ascii="Times New Roman"/>
                <w:sz w:val="18"/>
              </w:rPr>
              <w:t>2017/9/27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1,102,500.00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国泰君安</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3"/>
              <w:ind w:left="103" w:right="45"/>
              <w:jc w:val="left"/>
              <w:rPr>
                <w:rFonts w:ascii="宋体" w:hAnsi="宋体" w:cs="宋体" w:eastAsia="宋体" w:hint="default"/>
                <w:sz w:val="18"/>
                <w:szCs w:val="18"/>
              </w:rPr>
            </w:pPr>
            <w:r>
              <w:rPr>
                <w:rFonts w:ascii="宋体" w:hAnsi="宋体" w:cs="宋体" w:eastAsia="宋体" w:hint="default"/>
                <w:spacing w:val="41"/>
                <w:sz w:val="18"/>
                <w:szCs w:val="18"/>
              </w:rPr>
              <w:t>证券香港</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浩泽净水股票</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17,090,412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center"/>
              <w:rPr>
                <w:rFonts w:ascii="Times New Roman" w:hAnsi="Times New Roman" w:cs="Times New Roman" w:eastAsia="Times New Roman" w:hint="default"/>
                <w:sz w:val="18"/>
                <w:szCs w:val="18"/>
              </w:rPr>
            </w:pPr>
            <w:r>
              <w:rPr>
                <w:rFonts w:ascii="Times New Roman"/>
                <w:sz w:val="18"/>
              </w:rPr>
              <w:t>2016/6/22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tabs>
                <w:tab w:pos="496" w:val="left" w:leader="none"/>
                <w:tab w:pos="890" w:val="left" w:leader="none"/>
              </w:tabs>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尚</w:t>
              <w:tab/>
              <w:t>持</w:t>
              <w:tab/>
              <w:t>有</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87380000 </w:t>
            </w:r>
            <w:r>
              <w:rPr>
                <w:rFonts w:ascii="宋体" w:hAnsi="宋体" w:cs="宋体" w:eastAsia="宋体" w:hint="default"/>
                <w:sz w:val="18"/>
                <w:szCs w:val="18"/>
              </w:rPr>
              <w:t>股</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1"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鼎晖投资</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亚锦科技股票</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51,000,000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center"/>
              <w:rPr>
                <w:rFonts w:ascii="Times New Roman" w:hAnsi="Times New Roman" w:cs="Times New Roman" w:eastAsia="Times New Roman" w:hint="default"/>
                <w:sz w:val="18"/>
                <w:szCs w:val="18"/>
              </w:rPr>
            </w:pPr>
            <w:r>
              <w:rPr>
                <w:rFonts w:ascii="Times New Roman"/>
                <w:sz w:val="18"/>
              </w:rPr>
              <w:t>2016/4/14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63,994.00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祈禧股份</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祈禧股份股票</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8"/>
              <w:jc w:val="center"/>
              <w:rPr>
                <w:rFonts w:ascii="Times New Roman" w:hAnsi="Times New Roman" w:cs="Times New Roman" w:eastAsia="Times New Roman" w:hint="default"/>
                <w:sz w:val="18"/>
                <w:szCs w:val="18"/>
              </w:rPr>
            </w:pPr>
            <w:r>
              <w:rPr>
                <w:rFonts w:ascii="Times New Roman"/>
                <w:sz w:val="18"/>
              </w:rPr>
              <w:t>2015/12/22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202,385.00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z w:val="18"/>
              </w:rPr>
              <w:t>/</w:t>
            </w:r>
          </w:p>
        </w:tc>
      </w:tr>
      <w:tr>
        <w:trPr>
          <w:trHeight w:val="71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江苏银行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left"/>
              <w:rPr>
                <w:rFonts w:ascii="宋体" w:hAnsi="宋体" w:cs="宋体" w:eastAsia="宋体" w:hint="default"/>
                <w:sz w:val="18"/>
                <w:szCs w:val="18"/>
              </w:rPr>
            </w:pPr>
            <w:r>
              <w:rPr>
                <w:rFonts w:ascii="宋体" w:hAnsi="宋体" w:cs="宋体" w:eastAsia="宋体" w:hint="default"/>
                <w:spacing w:val="41"/>
                <w:sz w:val="18"/>
                <w:szCs w:val="18"/>
              </w:rPr>
              <w:t>股份有限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江苏银行股票</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49"/>
              <w:jc w:val="center"/>
              <w:rPr>
                <w:rFonts w:ascii="Times New Roman" w:hAnsi="Times New Roman" w:cs="Times New Roman" w:eastAsia="Times New Roman" w:hint="default"/>
                <w:sz w:val="18"/>
                <w:szCs w:val="18"/>
              </w:rPr>
            </w:pPr>
            <w:r>
              <w:rPr>
                <w:rFonts w:ascii="Times New Roman"/>
                <w:sz w:val="18"/>
              </w:rPr>
              <w:t>2007/1/22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自有资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1"/>
                <w:sz w:val="18"/>
                <w:szCs w:val="18"/>
              </w:rPr>
              <w:t> </w:t>
            </w:r>
            <w:r>
              <w:rPr>
                <w:rFonts w:ascii="宋体" w:hAnsi="宋体" w:cs="宋体" w:eastAsia="宋体" w:hint="default"/>
                <w:sz w:val="18"/>
                <w:szCs w:val="18"/>
              </w:rPr>
              <w:t>照</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同</w:t>
            </w:r>
            <w:r>
              <w:rPr>
                <w:rFonts w:ascii="宋体" w:hAnsi="宋体" w:cs="宋体" w:eastAsia="宋体" w:hint="default"/>
                <w:sz w:val="18"/>
                <w:szCs w:val="18"/>
              </w:rPr>
              <w:t> 约定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75"/>
        <w:ind w:left="640" w:right="0"/>
        <w:jc w:val="left"/>
      </w:pPr>
      <w:r>
        <w:rPr/>
        <w:t>注</w:t>
      </w:r>
      <w:r>
        <w:rPr>
          <w:spacing w:val="-43"/>
        </w:rPr>
        <w:t> </w:t>
      </w:r>
      <w:r>
        <w:rPr>
          <w:rFonts w:ascii="Times New Roman" w:hAnsi="Times New Roman" w:cs="Times New Roman" w:eastAsia="Times New Roman" w:hint="default"/>
        </w:rPr>
        <w:t>1</w:t>
      </w:r>
      <w:r>
        <w:rPr/>
        <w:t>：截至报告期末，公司闲置募集资金银行理财余额</w:t>
      </w:r>
      <w:r>
        <w:rPr>
          <w:spacing w:val="-43"/>
        </w:rPr>
        <w:t> </w:t>
      </w:r>
      <w:r>
        <w:rPr>
          <w:rFonts w:ascii="Times New Roman" w:hAnsi="Times New Roman" w:cs="Times New Roman" w:eastAsia="Times New Roman" w:hint="default"/>
        </w:rPr>
        <w:t>359,000,000</w:t>
      </w:r>
      <w:r>
        <w:rPr>
          <w:rFonts w:ascii="Times New Roman" w:hAnsi="Times New Roman" w:cs="Times New Roman" w:eastAsia="Times New Roman" w:hint="default"/>
          <w:spacing w:val="10"/>
        </w:rPr>
        <w:t> </w:t>
      </w:r>
      <w:r>
        <w:rPr/>
        <w:t>元人民币；闲置自有资金银行理财余额</w:t>
      </w:r>
      <w:r>
        <w:rPr>
          <w:spacing w:val="-43"/>
        </w:rPr>
        <w:t> </w:t>
      </w:r>
      <w:r>
        <w:rPr>
          <w:rFonts w:ascii="Times New Roman" w:hAnsi="Times New Roman" w:cs="Times New Roman" w:eastAsia="Times New Roman" w:hint="default"/>
        </w:rPr>
        <w:t>499,000,000</w:t>
      </w:r>
      <w:r>
        <w:rPr>
          <w:rFonts w:ascii="Times New Roman" w:hAnsi="Times New Roman" w:cs="Times New Roman" w:eastAsia="Times New Roman" w:hint="default"/>
          <w:spacing w:val="10"/>
        </w:rPr>
        <w:t> </w:t>
      </w:r>
      <w:r>
        <w:rPr/>
        <w:t>元人民币；私募基金投资余</w:t>
      </w:r>
    </w:p>
    <w:p>
      <w:pPr>
        <w:pStyle w:val="BodyText"/>
        <w:spacing w:line="240" w:lineRule="auto" w:before="69"/>
        <w:ind w:left="220" w:right="0"/>
        <w:jc w:val="left"/>
        <w:rPr>
          <w:rFonts w:ascii="Times New Roman" w:hAnsi="Times New Roman" w:cs="Times New Roman" w:eastAsia="Times New Roman" w:hint="default"/>
        </w:rPr>
      </w:pPr>
      <w:r>
        <w:rPr/>
        <w:t>额</w:t>
      </w:r>
      <w:r>
        <w:rPr>
          <w:spacing w:val="-52"/>
        </w:rPr>
        <w:t> </w:t>
      </w:r>
      <w:r>
        <w:rPr>
          <w:rFonts w:ascii="Times New Roman" w:hAnsi="Times New Roman" w:cs="Times New Roman" w:eastAsia="Times New Roman" w:hint="default"/>
        </w:rPr>
        <w:t>386,587,082.81</w:t>
      </w:r>
      <w:r>
        <w:rPr>
          <w:rFonts w:ascii="Times New Roman" w:hAnsi="Times New Roman" w:cs="Times New Roman" w:eastAsia="Times New Roman" w:hint="default"/>
          <w:spacing w:val="-2"/>
        </w:rPr>
        <w:t> </w:t>
      </w:r>
      <w:r>
        <w:rPr/>
        <w:t>元人民币；证券投资余额</w:t>
      </w:r>
      <w:r>
        <w:rPr>
          <w:spacing w:val="-54"/>
        </w:rPr>
        <w:t> </w:t>
      </w:r>
      <w:r>
        <w:rPr>
          <w:rFonts w:ascii="Times New Roman" w:hAnsi="Times New Roman" w:cs="Times New Roman" w:eastAsia="Times New Roman" w:hint="default"/>
        </w:rPr>
        <w:t>87,185,312</w:t>
      </w:r>
      <w:r>
        <w:rPr>
          <w:rFonts w:ascii="Times New Roman" w:hAnsi="Times New Roman" w:cs="Times New Roman" w:eastAsia="Times New Roman" w:hint="default"/>
          <w:spacing w:val="-2"/>
        </w:rPr>
        <w:t> </w:t>
      </w:r>
      <w:r>
        <w:rPr/>
        <w:t>元人民币；闲置自有资金银行活期存款余额</w:t>
      </w:r>
      <w:r>
        <w:rPr>
          <w:spacing w:val="-55"/>
        </w:rPr>
        <w:t> </w:t>
      </w:r>
      <w:r>
        <w:rPr>
          <w:rFonts w:ascii="Times New Roman" w:hAnsi="Times New Roman" w:cs="Times New Roman" w:eastAsia="Times New Roman" w:hint="default"/>
        </w:rPr>
        <w:t>296,027,900</w:t>
      </w:r>
      <w:r>
        <w:rPr>
          <w:rFonts w:ascii="Times New Roman" w:hAnsi="Times New Roman" w:cs="Times New Roman" w:eastAsia="Times New Roman" w:hint="default"/>
          <w:spacing w:val="-2"/>
        </w:rPr>
        <w:t> </w:t>
      </w:r>
      <w:r>
        <w:rPr/>
        <w:t>元人民币；银行大额存单余额</w:t>
      </w:r>
      <w:r>
        <w:rPr>
          <w:spacing w:val="-55"/>
        </w:rPr>
        <w:t> </w:t>
      </w:r>
      <w:r>
        <w:rPr>
          <w:rFonts w:ascii="Times New Roman" w:hAnsi="Times New Roman" w:cs="Times New Roman" w:eastAsia="Times New Roman" w:hint="default"/>
        </w:rPr>
        <w:t>70,000,000</w:t>
      </w:r>
    </w:p>
    <w:p>
      <w:pPr>
        <w:pStyle w:val="BodyText"/>
        <w:spacing w:line="240" w:lineRule="auto" w:before="69"/>
        <w:ind w:left="220" w:right="0"/>
        <w:jc w:val="left"/>
      </w:pPr>
      <w:r>
        <w:rPr/>
        <w:t>元人民币。</w:t>
      </w:r>
    </w:p>
    <w:p>
      <w:pPr>
        <w:pStyle w:val="BodyText"/>
        <w:spacing w:line="304" w:lineRule="auto" w:before="85"/>
        <w:ind w:left="220" w:right="217" w:firstLine="420"/>
        <w:jc w:val="both"/>
      </w:pPr>
      <w:r>
        <w:rPr/>
        <w:t>注 </w:t>
      </w:r>
      <w:r>
        <w:rPr>
          <w:rFonts w:ascii="Times New Roman" w:hAnsi="Times New Roman" w:cs="Times New Roman" w:eastAsia="Times New Roman" w:hint="default"/>
        </w:rPr>
        <w:t>2</w:t>
      </w:r>
      <w:r>
        <w:rPr/>
        <w:t>：首誉光控资产管理计划到期未收回，延期一年，独立董事已聘请江苏润华会计师事务所有限公司对公司投资的资管计划权益占比及资金的安</w:t>
      </w:r>
      <w:r>
        <w:rPr>
          <w:w w:val="100"/>
        </w:rPr>
        <w:t> </w:t>
      </w:r>
      <w:r>
        <w:rPr>
          <w:spacing w:val="-2"/>
        </w:rPr>
        <w:t>全性做进一步的核查，目前因客观因素尚未去北京作现场核查，独立董事将进一步密切跟踪江苏润华的核查情况与结果，核实相关资料，并视核查结果</w:t>
      </w:r>
      <w:r>
        <w:rPr>
          <w:spacing w:val="22"/>
        </w:rPr>
        <w:t> </w:t>
      </w:r>
      <w:r>
        <w:rPr>
          <w:spacing w:val="22"/>
        </w:rPr>
      </w:r>
      <w:r>
        <w:rPr/>
        <w:t>决定是否另行发表独立意见。</w:t>
      </w:r>
    </w:p>
    <w:p>
      <w:pPr>
        <w:pStyle w:val="Heading2"/>
        <w:spacing w:line="226" w:lineRule="exact"/>
        <w:ind w:left="220" w:right="0"/>
        <w:jc w:val="left"/>
        <w:rPr>
          <w:b w:val="0"/>
          <w:bCs w:val="0"/>
        </w:rPr>
      </w:pPr>
      <w:r>
        <w:rPr/>
        <w:t>其他情况</w:t>
      </w:r>
      <w:r>
        <w:rPr>
          <w:b w:val="0"/>
          <w:bCs w:val="0"/>
        </w:rPr>
      </w:r>
    </w:p>
    <w:p>
      <w:pPr>
        <w:pStyle w:val="BodyText"/>
        <w:tabs>
          <w:tab w:pos="978" w:val="left" w:leader="none"/>
        </w:tabs>
        <w:spacing w:line="290" w:lineRule="exact"/>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1"/>
        <w:ind w:left="220"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978" w:val="left" w:leader="none"/>
        </w:tabs>
        <w:spacing w:line="240" w:lineRule="auto" w:before="56"/>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6840" w:h="11910" w:orient="landscape"/>
          <w:pgMar w:header="880"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tabs>
          <w:tab w:pos="565" w:val="left" w:leader="none"/>
        </w:tabs>
        <w:spacing w:line="240" w:lineRule="auto" w:before="36"/>
        <w:ind w:left="140"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left="140"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898" w:val="left" w:leader="none"/>
        </w:tabs>
        <w:spacing w:line="272" w:lineRule="exact" w:before="86"/>
        <w:ind w:left="140" w:right="1249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8" w:val="left" w:leader="none"/>
        </w:tabs>
        <w:spacing w:line="265" w:lineRule="exact"/>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40"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898" w:val="left" w:leader="none"/>
        </w:tabs>
        <w:spacing w:line="274" w:lineRule="exact" w:before="83"/>
        <w:ind w:left="140" w:right="1249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8" w:val="left" w:leader="none"/>
        </w:tabs>
        <w:spacing w:line="262" w:lineRule="exact"/>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40" w:right="0"/>
        <w:jc w:val="left"/>
        <w:rPr>
          <w:b w:val="0"/>
          <w:bCs w:val="0"/>
        </w:rPr>
      </w:pPr>
      <w:r>
        <w:rPr>
          <w:rFonts w:ascii="宋体" w:hAnsi="宋体" w:cs="宋体" w:eastAsia="宋体" w:hint="default"/>
        </w:rPr>
        <w:t>(3)</w:t>
      </w:r>
      <w:r>
        <w:rPr>
          <w:rFonts w:ascii="宋体" w:hAnsi="宋体" w:cs="宋体" w:eastAsia="宋体" w:hint="default"/>
          <w:spacing w:val="-62"/>
        </w:rPr>
        <w:t> </w:t>
      </w:r>
      <w:r>
        <w:rPr/>
        <w:t>委托贷款减值准备</w:t>
      </w:r>
      <w:r>
        <w:rPr>
          <w:b w:val="0"/>
          <w:bCs w:val="0"/>
        </w:rPr>
      </w:r>
    </w:p>
    <w:p>
      <w:pPr>
        <w:pStyle w:val="BodyText"/>
        <w:tabs>
          <w:tab w:pos="898" w:val="left" w:leader="none"/>
        </w:tabs>
        <w:spacing w:line="240" w:lineRule="auto" w:before="58"/>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565" w:val="left" w:leader="none"/>
        </w:tabs>
        <w:spacing w:line="240" w:lineRule="auto"/>
        <w:ind w:left="140"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tabs>
          <w:tab w:pos="898" w:val="left" w:leader="none"/>
        </w:tabs>
        <w:spacing w:line="240" w:lineRule="auto" w:before="56"/>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980" w:val="left" w:leader="none"/>
        </w:tabs>
        <w:spacing w:line="240" w:lineRule="auto" w:before="43"/>
        <w:ind w:left="140"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tabs>
          <w:tab w:pos="898" w:val="left" w:leader="none"/>
        </w:tabs>
        <w:spacing w:line="240" w:lineRule="auto" w:before="56"/>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30"/>
          <w:pgSz w:w="16840" w:h="11910" w:orient="landscape"/>
          <w:pgMar w:footer="1195" w:header="880" w:top="1120" w:bottom="1380" w:left="1300" w:right="14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2"/>
        <w:spacing w:line="240" w:lineRule="auto" w:before="36"/>
        <w:ind w:left="138" w:right="5671"/>
        <w:jc w:val="left"/>
        <w:rPr>
          <w:b w:val="0"/>
          <w:bCs w:val="0"/>
        </w:rPr>
      </w:pPr>
      <w:r>
        <w:rPr/>
        <w:t>十六、其他重大事项的说明</w:t>
      </w:r>
      <w:r>
        <w:rPr>
          <w:b w:val="0"/>
          <w:bCs w:val="0"/>
        </w:rPr>
      </w:r>
    </w:p>
    <w:p>
      <w:pPr>
        <w:pStyle w:val="BodyText"/>
        <w:spacing w:line="240" w:lineRule="auto" w:before="58"/>
        <w:ind w:left="138" w:right="56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989" w:val="left" w:leader="none"/>
        </w:tabs>
        <w:spacing w:line="290" w:lineRule="auto"/>
        <w:ind w:left="138" w:right="56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left="138" w:right="56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781" w:val="left" w:leader="none"/>
        </w:tabs>
        <w:spacing w:line="240" w:lineRule="auto"/>
        <w:ind w:left="138" w:right="5671"/>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884" w:val="left" w:leader="none"/>
        </w:tabs>
        <w:spacing w:line="290" w:lineRule="auto" w:before="56"/>
        <w:ind w:left="558" w:right="20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7"/>
          <w:w w:val="100"/>
        </w:rPr>
        <w:t>公司积极践行社会责任，倡导“平等公益、人人公益、可持续公益”，设立“太阳雨公益慈善</w:t>
      </w:r>
    </w:p>
    <w:p>
      <w:pPr>
        <w:pStyle w:val="BodyText"/>
        <w:spacing w:line="314" w:lineRule="auto" w:before="41"/>
        <w:ind w:left="558" w:right="197" w:hanging="420"/>
        <w:jc w:val="left"/>
      </w:pPr>
      <w:r>
        <w:rPr>
          <w:w w:val="100"/>
        </w:rPr>
        <w:t>基金</w:t>
      </w:r>
      <w:r>
        <w:rPr>
          <w:spacing w:val="-106"/>
          <w:w w:val="100"/>
        </w:rPr>
        <w:t>”</w:t>
      </w:r>
      <w:r>
        <w:rPr>
          <w:spacing w:val="-108"/>
          <w:w w:val="100"/>
        </w:rPr>
        <w:t>、</w:t>
      </w:r>
      <w:r>
        <w:rPr>
          <w:w w:val="100"/>
        </w:rPr>
        <w:t>“</w:t>
      </w:r>
      <w:r>
        <w:rPr>
          <w:spacing w:val="-3"/>
          <w:w w:val="100"/>
        </w:rPr>
        <w:t>四</w:t>
      </w:r>
      <w:r>
        <w:rPr>
          <w:w w:val="100"/>
        </w:rPr>
        <w:t>季</w:t>
      </w:r>
      <w:r>
        <w:rPr>
          <w:spacing w:val="-3"/>
          <w:w w:val="100"/>
        </w:rPr>
        <w:t>沐</w:t>
      </w:r>
      <w:r>
        <w:rPr>
          <w:w w:val="100"/>
        </w:rPr>
        <w:t>歌</w:t>
      </w:r>
      <w:r>
        <w:rPr>
          <w:spacing w:val="-3"/>
          <w:w w:val="100"/>
        </w:rPr>
        <w:t>关</w:t>
      </w:r>
      <w:r>
        <w:rPr>
          <w:w w:val="100"/>
        </w:rPr>
        <w:t>爱</w:t>
      </w:r>
      <w:r>
        <w:rPr>
          <w:spacing w:val="-3"/>
          <w:w w:val="100"/>
        </w:rPr>
        <w:t>基</w:t>
      </w:r>
      <w:r>
        <w:rPr>
          <w:w w:val="100"/>
        </w:rPr>
        <w:t>金</w:t>
      </w:r>
      <w:r>
        <w:rPr>
          <w:spacing w:val="-106"/>
          <w:w w:val="100"/>
        </w:rPr>
        <w:t>”、</w:t>
      </w:r>
      <w:r>
        <w:rPr>
          <w:spacing w:val="-3"/>
          <w:w w:val="100"/>
        </w:rPr>
        <w:t>“</w:t>
      </w:r>
      <w:r>
        <w:rPr>
          <w:w w:val="100"/>
        </w:rPr>
        <w:t>日</w:t>
      </w:r>
      <w:r>
        <w:rPr>
          <w:spacing w:val="-3"/>
          <w:w w:val="100"/>
        </w:rPr>
        <w:t>出</w:t>
      </w:r>
      <w:r>
        <w:rPr>
          <w:w w:val="100"/>
        </w:rPr>
        <w:t>东</w:t>
      </w:r>
      <w:r>
        <w:rPr>
          <w:spacing w:val="-3"/>
          <w:w w:val="100"/>
        </w:rPr>
        <w:t>方</w:t>
      </w:r>
      <w:r>
        <w:rPr>
          <w:w w:val="100"/>
        </w:rPr>
        <w:t>家</w:t>
      </w:r>
      <w:r>
        <w:rPr>
          <w:spacing w:val="-3"/>
          <w:w w:val="100"/>
        </w:rPr>
        <w:t>基</w:t>
      </w:r>
      <w:r>
        <w:rPr>
          <w:w w:val="100"/>
        </w:rPr>
        <w:t>金</w:t>
      </w:r>
      <w:r>
        <w:rPr>
          <w:spacing w:val="-108"/>
          <w:w w:val="100"/>
        </w:rPr>
        <w:t>”</w:t>
      </w:r>
      <w:r>
        <w:rPr>
          <w:spacing w:val="-3"/>
          <w:w w:val="100"/>
        </w:rPr>
        <w:t>，</w:t>
      </w:r>
      <w:r>
        <w:rPr>
          <w:w w:val="100"/>
        </w:rPr>
        <w:t>持续</w:t>
      </w:r>
      <w:r>
        <w:rPr>
          <w:spacing w:val="-3"/>
          <w:w w:val="100"/>
        </w:rPr>
        <w:t>在</w:t>
      </w:r>
      <w:r>
        <w:rPr>
          <w:w w:val="100"/>
        </w:rPr>
        <w:t>公</w:t>
      </w:r>
      <w:r>
        <w:rPr>
          <w:spacing w:val="-3"/>
          <w:w w:val="100"/>
        </w:rPr>
        <w:t>益</w:t>
      </w:r>
      <w:r>
        <w:rPr>
          <w:w w:val="100"/>
        </w:rPr>
        <w:t>事</w:t>
      </w:r>
      <w:r>
        <w:rPr>
          <w:spacing w:val="-3"/>
          <w:w w:val="100"/>
        </w:rPr>
        <w:t>业</w:t>
      </w:r>
      <w:r>
        <w:rPr>
          <w:w w:val="100"/>
        </w:rPr>
        <w:t>上</w:t>
      </w:r>
      <w:r>
        <w:rPr>
          <w:spacing w:val="-3"/>
          <w:w w:val="100"/>
        </w:rPr>
        <w:t>贡</w:t>
      </w:r>
      <w:r>
        <w:rPr>
          <w:w w:val="100"/>
        </w:rPr>
        <w:t>献</w:t>
      </w:r>
      <w:r>
        <w:rPr>
          <w:spacing w:val="-3"/>
          <w:w w:val="100"/>
        </w:rPr>
        <w:t>企</w:t>
      </w:r>
      <w:r>
        <w:rPr>
          <w:w w:val="100"/>
        </w:rPr>
        <w:t>业的</w:t>
      </w:r>
      <w:r>
        <w:rPr>
          <w:spacing w:val="-3"/>
          <w:w w:val="100"/>
        </w:rPr>
        <w:t>独</w:t>
      </w:r>
      <w:r>
        <w:rPr>
          <w:w w:val="100"/>
        </w:rPr>
        <w:t>特</w:t>
      </w:r>
      <w:r>
        <w:rPr>
          <w:spacing w:val="-3"/>
          <w:w w:val="100"/>
        </w:rPr>
        <w:t>价</w:t>
      </w:r>
      <w:r>
        <w:rPr>
          <w:w w:val="100"/>
        </w:rPr>
        <w:t>值。</w:t>
      </w:r>
      <w:r>
        <w:rPr>
          <w:w w:val="100"/>
        </w:rPr>
        <w:t> 报告期内</w:t>
      </w:r>
      <w:r>
        <w:rPr>
          <w:spacing w:val="-3"/>
          <w:w w:val="100"/>
        </w:rPr>
        <w:t>，</w:t>
      </w:r>
      <w:r>
        <w:rPr>
          <w:rFonts w:ascii="宋体" w:hAnsi="宋体" w:cs="宋体" w:eastAsia="宋体" w:hint="default"/>
          <w:b/>
          <w:bCs/>
          <w:spacing w:val="2"/>
          <w:w w:val="100"/>
        </w:rPr>
        <w:t>太</w:t>
      </w:r>
      <w:r>
        <w:rPr>
          <w:rFonts w:ascii="宋体" w:hAnsi="宋体" w:cs="宋体" w:eastAsia="宋体" w:hint="default"/>
          <w:b/>
          <w:bCs/>
          <w:w w:val="100"/>
        </w:rPr>
        <w:t>阳雨</w:t>
      </w:r>
      <w:r>
        <w:rPr>
          <w:rFonts w:ascii="宋体" w:hAnsi="宋体" w:cs="宋体" w:eastAsia="宋体" w:hint="default"/>
          <w:b/>
          <w:bCs/>
          <w:spacing w:val="-104"/>
          <w:w w:val="100"/>
        </w:rPr>
        <w:t>：</w:t>
      </w:r>
      <w:r>
        <w:rPr>
          <w:w w:val="100"/>
        </w:rPr>
        <w:t>（</w:t>
      </w:r>
      <w:r>
        <w:rPr>
          <w:rFonts w:ascii="Times New Roman" w:hAnsi="Times New Roman" w:cs="Times New Roman" w:eastAsia="Times New Roman" w:hint="default"/>
          <w:w w:val="100"/>
        </w:rPr>
        <w:t>1</w:t>
      </w:r>
      <w:r>
        <w:rPr>
          <w:spacing w:val="-3"/>
          <w:w w:val="100"/>
        </w:rPr>
        <w:t>）</w:t>
      </w:r>
      <w:r>
        <w:rPr>
          <w:w w:val="100"/>
        </w:rPr>
        <w:t>为桂林市阳朔县福</w:t>
      </w:r>
      <w:r>
        <w:rPr>
          <w:spacing w:val="-3"/>
          <w:w w:val="100"/>
        </w:rPr>
        <w:t>利</w:t>
      </w:r>
      <w:r>
        <w:rPr>
          <w:w w:val="100"/>
        </w:rPr>
        <w:t>镇</w:t>
      </w:r>
      <w:r>
        <w:rPr>
          <w:spacing w:val="-3"/>
          <w:w w:val="100"/>
        </w:rPr>
        <w:t>忠</w:t>
      </w:r>
      <w:r>
        <w:rPr>
          <w:w w:val="100"/>
        </w:rPr>
        <w:t>和小学捐赠太阳雨</w:t>
      </w:r>
      <w:r>
        <w:rPr>
          <w:rFonts w:ascii="Times New Roman" w:hAnsi="Times New Roman" w:cs="Times New Roman" w:eastAsia="Times New Roman" w:hint="default"/>
          <w:spacing w:val="-1"/>
          <w:w w:val="100"/>
        </w:rPr>
        <w:t>“</w:t>
      </w:r>
      <w:r>
        <w:rPr>
          <w:w w:val="100"/>
        </w:rPr>
        <w:t>阳光</w:t>
      </w:r>
      <w:r>
        <w:rPr>
          <w:spacing w:val="-3"/>
          <w:w w:val="100"/>
        </w:rPr>
        <w:t>浴</w:t>
      </w:r>
      <w:r>
        <w:rPr>
          <w:w w:val="100"/>
        </w:rPr>
        <w:t>室</w:t>
      </w:r>
      <w:r>
        <w:rPr>
          <w:rFonts w:ascii="Times New Roman" w:hAnsi="Times New Roman" w:cs="Times New Roman" w:eastAsia="Times New Roman" w:hint="default"/>
          <w:spacing w:val="-1"/>
          <w:w w:val="100"/>
        </w:rPr>
        <w:t>”</w:t>
      </w:r>
      <w:r>
        <w:rPr>
          <w:w w:val="100"/>
        </w:rPr>
        <w:t>，解决全校</w:t>
      </w:r>
    </w:p>
    <w:p>
      <w:pPr>
        <w:pStyle w:val="BodyText"/>
        <w:spacing w:line="288" w:lineRule="exact"/>
        <w:ind w:left="138" w:right="0"/>
        <w:jc w:val="left"/>
      </w:pPr>
      <w:r>
        <w:rPr>
          <w:w w:val="100"/>
        </w:rPr>
        <w:t>师生</w:t>
      </w:r>
      <w:r>
        <w:rPr>
          <w:spacing w:val="-3"/>
          <w:w w:val="100"/>
        </w:rPr>
        <w:t>的</w:t>
      </w:r>
      <w:r>
        <w:rPr>
          <w:w w:val="100"/>
        </w:rPr>
        <w:t>生</w:t>
      </w:r>
      <w:r>
        <w:rPr>
          <w:spacing w:val="-3"/>
          <w:w w:val="100"/>
        </w:rPr>
        <w:t>活</w:t>
      </w:r>
      <w:r>
        <w:rPr>
          <w:w w:val="100"/>
        </w:rPr>
        <w:t>热</w:t>
      </w:r>
      <w:r>
        <w:rPr>
          <w:spacing w:val="-3"/>
          <w:w w:val="100"/>
        </w:rPr>
        <w:t>水</w:t>
      </w:r>
      <w:r>
        <w:rPr>
          <w:w w:val="100"/>
        </w:rPr>
        <w:t>难</w:t>
      </w:r>
      <w:r>
        <w:rPr>
          <w:spacing w:val="-3"/>
          <w:w w:val="100"/>
        </w:rPr>
        <w:t>题</w:t>
      </w:r>
      <w:r>
        <w:rPr>
          <w:spacing w:val="-161"/>
          <w:w w:val="100"/>
        </w:rPr>
        <w:t>；</w:t>
      </w:r>
      <w:r>
        <w:rPr>
          <w:w w:val="100"/>
        </w:rPr>
        <w:t>（</w:t>
      </w:r>
      <w:r>
        <w:rPr>
          <w:rFonts w:ascii="Times New Roman" w:hAnsi="Times New Roman" w:cs="Times New Roman" w:eastAsia="Times New Roman" w:hint="default"/>
          <w:spacing w:val="-3"/>
          <w:w w:val="100"/>
        </w:rPr>
        <w:t>2</w:t>
      </w:r>
      <w:r>
        <w:rPr>
          <w:spacing w:val="-56"/>
          <w:w w:val="100"/>
        </w:rPr>
        <w:t>）</w:t>
      </w:r>
      <w:r>
        <w:rPr>
          <w:w w:val="100"/>
        </w:rPr>
        <w:t>与水</w:t>
      </w:r>
      <w:r>
        <w:rPr>
          <w:spacing w:val="-3"/>
          <w:w w:val="100"/>
        </w:rPr>
        <w:t>印</w:t>
      </w:r>
      <w:r>
        <w:rPr>
          <w:w w:val="100"/>
        </w:rPr>
        <w:t>书</w:t>
      </w:r>
      <w:r>
        <w:rPr>
          <w:spacing w:val="-3"/>
          <w:w w:val="100"/>
        </w:rPr>
        <w:t>院</w:t>
      </w:r>
      <w:r>
        <w:rPr>
          <w:w w:val="100"/>
        </w:rPr>
        <w:t>成</w:t>
      </w:r>
      <w:r>
        <w:rPr>
          <w:spacing w:val="-3"/>
          <w:w w:val="100"/>
        </w:rPr>
        <w:t>立</w:t>
      </w:r>
      <w:r>
        <w:rPr>
          <w:w w:val="100"/>
        </w:rPr>
        <w:t>太</w:t>
      </w:r>
      <w:r>
        <w:rPr>
          <w:spacing w:val="-3"/>
          <w:w w:val="100"/>
        </w:rPr>
        <w:t>阳</w:t>
      </w:r>
      <w:r>
        <w:rPr>
          <w:spacing w:val="4"/>
          <w:w w:val="100"/>
        </w:rPr>
        <w:t>雨</w:t>
      </w:r>
      <w:r>
        <w:rPr>
          <w:rFonts w:ascii="Times New Roman" w:hAnsi="Times New Roman" w:cs="Times New Roman" w:eastAsia="Times New Roman" w:hint="default"/>
          <w:spacing w:val="-6"/>
          <w:w w:val="100"/>
        </w:rPr>
        <w:t>·</w:t>
      </w:r>
      <w:r>
        <w:rPr>
          <w:spacing w:val="-3"/>
          <w:w w:val="100"/>
        </w:rPr>
        <w:t>水</w:t>
      </w:r>
      <w:r>
        <w:rPr>
          <w:w w:val="100"/>
        </w:rPr>
        <w:t>印书</w:t>
      </w:r>
      <w:r>
        <w:rPr>
          <w:spacing w:val="-3"/>
          <w:w w:val="100"/>
        </w:rPr>
        <w:t>院</w:t>
      </w:r>
      <w:r>
        <w:rPr>
          <w:w w:val="100"/>
        </w:rPr>
        <w:t>白</w:t>
      </w:r>
      <w:r>
        <w:rPr>
          <w:spacing w:val="-3"/>
          <w:w w:val="100"/>
        </w:rPr>
        <w:t>鹭</w:t>
      </w:r>
      <w:r>
        <w:rPr>
          <w:w w:val="100"/>
        </w:rPr>
        <w:t>保</w:t>
      </w:r>
      <w:r>
        <w:rPr>
          <w:spacing w:val="-3"/>
          <w:w w:val="100"/>
        </w:rPr>
        <w:t>护</w:t>
      </w:r>
      <w:r>
        <w:rPr>
          <w:w w:val="100"/>
        </w:rPr>
        <w:t>义</w:t>
      </w:r>
      <w:r>
        <w:rPr>
          <w:spacing w:val="-3"/>
          <w:w w:val="100"/>
        </w:rPr>
        <w:t>工团</w:t>
      </w:r>
      <w:r>
        <w:rPr>
          <w:spacing w:val="-56"/>
          <w:w w:val="100"/>
        </w:rPr>
        <w:t>，</w:t>
      </w:r>
      <w:r>
        <w:rPr>
          <w:w w:val="100"/>
        </w:rPr>
        <w:t>助力</w:t>
      </w:r>
      <w:r>
        <w:rPr>
          <w:spacing w:val="-3"/>
          <w:w w:val="100"/>
        </w:rPr>
        <w:t>生</w:t>
      </w:r>
      <w:r>
        <w:rPr>
          <w:w w:val="100"/>
        </w:rPr>
        <w:t>态</w:t>
      </w:r>
      <w:r>
        <w:rPr>
          <w:spacing w:val="-3"/>
          <w:w w:val="100"/>
        </w:rPr>
        <w:t>文</w:t>
      </w:r>
      <w:r>
        <w:rPr>
          <w:w w:val="100"/>
        </w:rPr>
        <w:t>明</w:t>
      </w:r>
      <w:r>
        <w:rPr>
          <w:spacing w:val="-3"/>
          <w:w w:val="100"/>
        </w:rPr>
        <w:t>建</w:t>
      </w:r>
      <w:r>
        <w:rPr>
          <w:w w:val="100"/>
        </w:rPr>
        <w:t>设；</w:t>
      </w:r>
    </w:p>
    <w:p>
      <w:pPr>
        <w:pStyle w:val="BodyText"/>
        <w:spacing w:line="297" w:lineRule="auto" w:before="69"/>
        <w:ind w:left="138" w:right="207"/>
        <w:jc w:val="both"/>
      </w:pPr>
      <w:r>
        <w:rPr/>
        <w:t>（</w:t>
      </w:r>
      <w:r>
        <w:rPr>
          <w:rFonts w:ascii="Times New Roman" w:hAnsi="Times New Roman" w:cs="Times New Roman" w:eastAsia="Times New Roman" w:hint="default"/>
        </w:rPr>
        <w:t>3</w:t>
      </w:r>
      <w:r>
        <w:rPr/>
        <w:t>）向江苏省残疾人福利基金会捐助 </w:t>
      </w:r>
      <w:r>
        <w:rPr>
          <w:rFonts w:ascii="Times New Roman" w:hAnsi="Times New Roman" w:cs="Times New Roman" w:eastAsia="Times New Roman" w:hint="default"/>
        </w:rPr>
        <w:t>30</w:t>
      </w:r>
      <w:r>
        <w:rPr>
          <w:rFonts w:ascii="Times New Roman" w:hAnsi="Times New Roman" w:cs="Times New Roman" w:eastAsia="Times New Roman" w:hint="default"/>
          <w:spacing w:val="-25"/>
        </w:rPr>
        <w:t> </w:t>
      </w:r>
      <w:r>
        <w:rPr/>
        <w:t>万元人民币用于</w:t>
      </w:r>
      <w:r>
        <w:rPr>
          <w:rFonts w:ascii="Times New Roman" w:hAnsi="Times New Roman" w:cs="Times New Roman" w:eastAsia="Times New Roman" w:hint="default"/>
        </w:rPr>
        <w:t>“</w:t>
      </w:r>
      <w:r>
        <w:rPr/>
        <w:t>贫困残疾人洗澡梦</w:t>
      </w:r>
      <w:r>
        <w:rPr>
          <w:rFonts w:ascii="Times New Roman" w:hAnsi="Times New Roman" w:cs="Times New Roman" w:eastAsia="Times New Roman" w:hint="default"/>
        </w:rPr>
        <w:t>”</w:t>
      </w:r>
      <w:r>
        <w:rPr/>
        <w:t>公益项目，同时帮</w:t>
      </w:r>
      <w:r>
        <w:rPr>
          <w:w w:val="100"/>
        </w:rPr>
        <w:t> </w:t>
      </w:r>
      <w:r>
        <w:rPr>
          <w:spacing w:val="-4"/>
          <w:w w:val="100"/>
        </w:rPr>
        <w:t>助部分贫困残疾人进行家庭淋浴房改造。</w:t>
      </w:r>
      <w:r>
        <w:rPr>
          <w:rFonts w:ascii="宋体" w:hAnsi="宋体" w:cs="宋体" w:eastAsia="宋体" w:hint="default"/>
          <w:b/>
          <w:bCs/>
          <w:spacing w:val="-4"/>
          <w:w w:val="100"/>
        </w:rPr>
        <w:t>四季沐歌：</w:t>
      </w:r>
      <w:r>
        <w:rPr>
          <w:spacing w:val="-4"/>
          <w:w w:val="100"/>
        </w:rPr>
        <w:t>（</w:t>
      </w:r>
      <w:r>
        <w:rPr>
          <w:rFonts w:ascii="Times New Roman" w:hAnsi="Times New Roman" w:cs="Times New Roman" w:eastAsia="Times New Roman" w:hint="default"/>
          <w:spacing w:val="-4"/>
          <w:w w:val="100"/>
        </w:rPr>
        <w:t>1</w:t>
      </w:r>
      <w:r>
        <w:rPr>
          <w:spacing w:val="-4"/>
          <w:w w:val="100"/>
        </w:rPr>
        <w:t>）走进北京光爱学校和连云港东方康复医</w:t>
      </w:r>
      <w:r>
        <w:rPr>
          <w:spacing w:val="-82"/>
          <w:w w:val="100"/>
        </w:rPr>
        <w:t> </w:t>
      </w:r>
      <w:r>
        <w:rPr>
          <w:spacing w:val="-82"/>
          <w:w w:val="100"/>
        </w:rPr>
      </w:r>
      <w:r>
        <w:rPr>
          <w:spacing w:val="-4"/>
          <w:w w:val="100"/>
        </w:rPr>
        <w:t>院，为孩子们带来净水设备、文具和日用品；（</w:t>
      </w:r>
      <w:r>
        <w:rPr>
          <w:rFonts w:ascii="Times New Roman" w:hAnsi="Times New Roman" w:cs="Times New Roman" w:eastAsia="Times New Roman" w:hint="default"/>
          <w:spacing w:val="-4"/>
          <w:w w:val="100"/>
        </w:rPr>
        <w:t>2</w:t>
      </w:r>
      <w:r>
        <w:rPr>
          <w:spacing w:val="-4"/>
          <w:w w:val="100"/>
        </w:rPr>
        <w:t>）参与四川宜宾灾后的恢复和重建工作，为用户</w:t>
      </w:r>
      <w:r>
        <w:rPr>
          <w:spacing w:val="-82"/>
          <w:w w:val="100"/>
        </w:rPr>
        <w:t> </w:t>
      </w:r>
      <w:r>
        <w:rPr>
          <w:spacing w:val="-82"/>
          <w:w w:val="100"/>
        </w:rPr>
      </w:r>
      <w:r>
        <w:rPr>
          <w:spacing w:val="-3"/>
          <w:w w:val="100"/>
        </w:rPr>
        <w:t>抢修、更换太阳能热水器；（</w:t>
      </w:r>
      <w:r>
        <w:rPr>
          <w:rFonts w:ascii="Times New Roman" w:hAnsi="Times New Roman" w:cs="Times New Roman" w:eastAsia="Times New Roman" w:hint="default"/>
          <w:spacing w:val="-3"/>
          <w:w w:val="100"/>
        </w:rPr>
        <w:t>3</w:t>
      </w:r>
      <w:r>
        <w:rPr>
          <w:spacing w:val="-3"/>
          <w:w w:val="100"/>
        </w:rPr>
        <w:t>）发起</w:t>
      </w:r>
      <w:r>
        <w:rPr>
          <w:rFonts w:ascii="Times New Roman" w:hAnsi="Times New Roman" w:cs="Times New Roman" w:eastAsia="Times New Roman" w:hint="default"/>
          <w:spacing w:val="-3"/>
          <w:w w:val="100"/>
        </w:rPr>
        <w:t>“</w:t>
      </w:r>
      <w:r>
        <w:rPr>
          <w:spacing w:val="-3"/>
          <w:w w:val="100"/>
        </w:rPr>
        <w:t>温暖浴室</w:t>
      </w:r>
      <w:r>
        <w:rPr>
          <w:rFonts w:ascii="Times New Roman" w:hAnsi="Times New Roman" w:cs="Times New Roman" w:eastAsia="Times New Roman" w:hint="default"/>
          <w:spacing w:val="-3"/>
          <w:w w:val="100"/>
        </w:rPr>
        <w:t>”</w:t>
      </w:r>
      <w:r>
        <w:rPr>
          <w:spacing w:val="-3"/>
          <w:w w:val="100"/>
        </w:rPr>
        <w:t>全民公益活动，为寄宿制学校留守儿童捐助温暖</w:t>
      </w:r>
      <w:r>
        <w:rPr>
          <w:spacing w:val="-94"/>
          <w:w w:val="100"/>
        </w:rPr>
        <w:t> </w:t>
      </w:r>
      <w:r>
        <w:rPr>
          <w:spacing w:val="-94"/>
          <w:w w:val="100"/>
        </w:rPr>
      </w:r>
      <w:r>
        <w:rPr>
          <w:spacing w:val="-3"/>
          <w:w w:val="100"/>
        </w:rPr>
        <w:t>浴室，解决孩子们</w:t>
      </w:r>
      <w:r>
        <w:rPr>
          <w:rFonts w:ascii="Times New Roman" w:hAnsi="Times New Roman" w:cs="Times New Roman" w:eastAsia="Times New Roman" w:hint="default"/>
          <w:spacing w:val="-3"/>
          <w:w w:val="100"/>
        </w:rPr>
        <w:t>“</w:t>
      </w:r>
      <w:r>
        <w:rPr>
          <w:spacing w:val="-3"/>
          <w:w w:val="100"/>
        </w:rPr>
        <w:t>洗澡难题</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4</w:t>
      </w:r>
      <w:r>
        <w:rPr>
          <w:spacing w:val="-3"/>
          <w:w w:val="100"/>
        </w:rPr>
        <w:t>）向邯郸市曲周县赵庄联办小学捐赠太阳能热水系统、商用净</w:t>
      </w:r>
      <w:r>
        <w:rPr>
          <w:spacing w:val="-97"/>
          <w:w w:val="100"/>
        </w:rPr>
        <w:t> </w:t>
      </w:r>
      <w:r>
        <w:rPr>
          <w:spacing w:val="-97"/>
          <w:w w:val="100"/>
        </w:rPr>
      </w:r>
      <w:r>
        <w:rPr/>
        <w:t>水系统、新风系统，为青少年提供新助力、播种新希望。</w:t>
      </w:r>
    </w:p>
    <w:p>
      <w:pPr>
        <w:spacing w:line="240" w:lineRule="auto" w:before="12"/>
        <w:rPr>
          <w:rFonts w:ascii="宋体" w:hAnsi="宋体" w:cs="宋体" w:eastAsia="宋体" w:hint="default"/>
          <w:sz w:val="28"/>
          <w:szCs w:val="28"/>
        </w:rPr>
      </w:pPr>
    </w:p>
    <w:p>
      <w:pPr>
        <w:pStyle w:val="Heading2"/>
        <w:tabs>
          <w:tab w:pos="781" w:val="left" w:leader="none"/>
        </w:tabs>
        <w:spacing w:line="240" w:lineRule="auto"/>
        <w:ind w:left="138" w:right="5671"/>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56"/>
        <w:ind w:left="138" w:right="208"/>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56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2"/>
        <w:tabs>
          <w:tab w:pos="562" w:val="left" w:leader="none"/>
        </w:tabs>
        <w:spacing w:line="240" w:lineRule="auto"/>
        <w:ind w:left="138" w:right="208"/>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56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pStyle w:val="Heading2"/>
        <w:tabs>
          <w:tab w:pos="562" w:val="left" w:leader="none"/>
        </w:tabs>
        <w:spacing w:line="240" w:lineRule="auto"/>
        <w:ind w:left="138" w:right="208"/>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56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2"/>
        <w:tabs>
          <w:tab w:pos="562" w:val="left" w:leader="none"/>
        </w:tabs>
        <w:spacing w:line="240" w:lineRule="auto"/>
        <w:ind w:left="138" w:right="208"/>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56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2"/>
          <w:szCs w:val="22"/>
        </w:rPr>
      </w:pPr>
    </w:p>
    <w:p>
      <w:pPr>
        <w:pStyle w:val="Heading2"/>
        <w:tabs>
          <w:tab w:pos="781" w:val="left" w:leader="none"/>
        </w:tabs>
        <w:spacing w:line="240" w:lineRule="auto"/>
        <w:ind w:left="138" w:right="5671"/>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896" w:val="left" w:leader="none"/>
        </w:tabs>
        <w:spacing w:line="240" w:lineRule="auto" w:before="58"/>
        <w:ind w:left="138" w:right="567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38" w:right="5671"/>
        <w:jc w:val="left"/>
        <w:rPr>
          <w:b w:val="0"/>
          <w:bCs w:val="0"/>
        </w:rPr>
      </w:pPr>
      <w:r>
        <w:rPr/>
        <w:t>十八、可转换公司债券情况</w:t>
      </w:r>
      <w:r>
        <w:rPr>
          <w:b w:val="0"/>
          <w:bCs w:val="0"/>
        </w:rPr>
      </w:r>
    </w:p>
    <w:p>
      <w:pPr>
        <w:pStyle w:val="BodyText"/>
        <w:spacing w:line="240" w:lineRule="auto" w:before="56"/>
        <w:ind w:left="138" w:right="56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1"/>
        <w:tabs>
          <w:tab w:pos="3496" w:val="left" w:leader="none"/>
        </w:tabs>
        <w:spacing w:line="240" w:lineRule="auto" w:before="28"/>
        <w:ind w:left="2236" w:right="208"/>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after="0" w:line="240" w:lineRule="auto"/>
        <w:jc w:val="left"/>
        <w:sectPr>
          <w:headerReference w:type="default" r:id="rId31"/>
          <w:footerReference w:type="default" r:id="rId32"/>
          <w:pgSz w:w="11910" w:h="16840"/>
          <w:pgMar w:header="880" w:footer="1195" w:top="1120" w:bottom="1380" w:left="1660" w:right="1060"/>
          <w:pgNumType w:start="41"/>
        </w:sectPr>
      </w:pPr>
    </w:p>
    <w:p>
      <w:pPr>
        <w:spacing w:line="240" w:lineRule="auto" w:before="3"/>
        <w:rPr>
          <w:rFonts w:ascii="黑体" w:hAnsi="黑体" w:cs="黑体" w:eastAsia="黑体" w:hint="default"/>
          <w:b/>
          <w:bCs/>
          <w:sz w:val="25"/>
          <w:szCs w:val="25"/>
        </w:rPr>
      </w:pPr>
    </w:p>
    <w:p>
      <w:pPr>
        <w:pStyle w:val="Heading2"/>
        <w:tabs>
          <w:tab w:pos="784" w:val="left" w:leader="none"/>
        </w:tabs>
        <w:spacing w:line="278" w:lineRule="auto" w:before="36"/>
        <w:ind w:right="639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right="228"/>
        <w:jc w:val="left"/>
      </w:pPr>
      <w:r>
        <w:rPr/>
        <w:t>报告期内，公司普通股股份总数及股本结构未发生变化。</w:t>
      </w:r>
    </w:p>
    <w:p>
      <w:pPr>
        <w:spacing w:line="240" w:lineRule="auto" w:before="11"/>
        <w:rPr>
          <w:rFonts w:ascii="宋体" w:hAnsi="宋体" w:cs="宋体" w:eastAsia="宋体" w:hint="default"/>
          <w:sz w:val="22"/>
          <w:szCs w:val="22"/>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right="228"/>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right="228"/>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784" w:val="left" w:leader="none"/>
        </w:tabs>
        <w:spacing w:line="240" w:lineRule="auto" w:before="43"/>
        <w:ind w:right="22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right="228"/>
        <w:jc w:val="left"/>
        <w:rPr>
          <w:rFonts w:ascii="宋体" w:hAnsi="宋体" w:cs="宋体" w:eastAsia="宋体" w:hint="default"/>
        </w:rPr>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spacing w:val="-2"/>
        </w:rPr>
        <w:t> </w:t>
      </w:r>
      <w:r>
        <w:rPr>
          <w:rFonts w:ascii="宋体" w:hAnsi="宋体" w:cs="宋体" w:eastAsia="宋体" w:hint="default"/>
          <w:w w:val="100"/>
        </w:rPr>
        <w:t> </w:t>
      </w:r>
    </w:p>
    <w:p>
      <w:pPr>
        <w:pStyle w:val="Heading2"/>
        <w:spacing w:line="290" w:lineRule="auto" w:before="43"/>
        <w:ind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right="9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5"/>
          <w:w w:val="100"/>
        </w:rPr>
        <w:t>截至报告期内证券发行情况的说明（存续期内利率不同的债券，请分别说明）：</w:t>
      </w:r>
    </w:p>
    <w:p>
      <w:pPr>
        <w:pStyle w:val="BodyText"/>
        <w:tabs>
          <w:tab w:pos="976" w:val="left" w:leader="none"/>
        </w:tabs>
        <w:spacing w:line="265" w:lineRule="exact"/>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9"/>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28"/>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2"/>
        <w:spacing w:line="240" w:lineRule="auto" w:before="58"/>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7055"/>
        <w:gridCol w:w="1995"/>
      </w:tblGrid>
      <w:tr>
        <w:trPr>
          <w:trHeight w:val="283" w:hRule="exact"/>
        </w:trPr>
        <w:tc>
          <w:tcPr>
            <w:tcW w:w="705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42,668</w:t>
            </w:r>
          </w:p>
        </w:tc>
      </w:tr>
      <w:tr>
        <w:trPr>
          <w:trHeight w:val="283" w:hRule="exact"/>
        </w:trPr>
        <w:tc>
          <w:tcPr>
            <w:tcW w:w="705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54,207</w:t>
            </w:r>
          </w:p>
        </w:tc>
      </w:tr>
      <w:tr>
        <w:trPr>
          <w:trHeight w:val="281" w:hRule="exact"/>
        </w:trPr>
        <w:tc>
          <w:tcPr>
            <w:tcW w:w="705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705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b/>
          <w:bCs/>
          <w:sz w:val="17"/>
          <w:szCs w:val="17"/>
        </w:rPr>
      </w:pPr>
    </w:p>
    <w:p>
      <w:pPr>
        <w:pStyle w:val="Heading2"/>
        <w:spacing w:line="240" w:lineRule="auto" w:before="36"/>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29"/>
        <w:ind w:left="0" w:right="230"/>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810"/>
        <w:gridCol w:w="1275"/>
        <w:gridCol w:w="1418"/>
        <w:gridCol w:w="850"/>
        <w:gridCol w:w="710"/>
        <w:gridCol w:w="708"/>
        <w:gridCol w:w="569"/>
        <w:gridCol w:w="1709"/>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555" w:hRule="exact"/>
        </w:trPr>
        <w:tc>
          <w:tcPr>
            <w:tcW w:w="181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4" w:lineRule="exact"/>
              <w:ind w:left="479"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479"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8" w:right="101" w:hanging="421"/>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18"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7"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261" w:right="0"/>
              <w:jc w:val="left"/>
              <w:rPr>
                <w:rFonts w:ascii="Times New Roman" w:hAnsi="Times New Roman" w:cs="Times New Roman" w:eastAsia="Times New Roman" w:hint="default"/>
                <w:sz w:val="21"/>
                <w:szCs w:val="21"/>
              </w:rPr>
            </w:pPr>
            <w:r>
              <w:rPr>
                <w:rFonts w:ascii="Times New Roman"/>
                <w:sz w:val="21"/>
              </w:rPr>
              <w:t>(%)</w:t>
            </w:r>
          </w:p>
        </w:tc>
        <w:tc>
          <w:tcPr>
            <w:tcW w:w="710" w:type="dxa"/>
            <w:vMerge w:val="restart"/>
            <w:tcBorders>
              <w:top w:val="single" w:sz="4" w:space="0" w:color="000000"/>
              <w:left w:val="single" w:sz="4" w:space="0" w:color="000000"/>
              <w:right w:val="single" w:sz="4" w:space="0" w:color="000000"/>
            </w:tcBorders>
            <w:shd w:val="clear" w:color="auto" w:fill="E4E4E4"/>
          </w:tcPr>
          <w:p>
            <w:pPr>
              <w:pStyle w:val="TableParagraph"/>
              <w:spacing w:line="241" w:lineRule="exact"/>
              <w:ind w:left="139" w:right="0"/>
              <w:jc w:val="both"/>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37" w:lineRule="auto" w:before="2"/>
              <w:ind w:left="139" w:right="137"/>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70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8" w:right="636"/>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1090" w:hRule="exact"/>
        </w:trPr>
        <w:tc>
          <w:tcPr>
            <w:tcW w:w="1810" w:type="dxa"/>
            <w:vMerge/>
            <w:tcBorders>
              <w:left w:val="single" w:sz="4" w:space="0" w:color="000000"/>
              <w:bottom w:val="single" w:sz="4" w:space="0" w:color="000000"/>
              <w:right w:val="single" w:sz="4" w:space="0" w:color="000000"/>
            </w:tcBorders>
            <w:shd w:val="clear" w:color="auto" w:fill="E4E4E4"/>
          </w:tcPr>
          <w:p>
            <w:pPr/>
          </w:p>
        </w:tc>
        <w:tc>
          <w:tcPr>
            <w:tcW w:w="1275" w:type="dxa"/>
            <w:vMerge/>
            <w:tcBorders>
              <w:left w:val="single" w:sz="4" w:space="0" w:color="000000"/>
              <w:bottom w:val="single" w:sz="4" w:space="0" w:color="000000"/>
              <w:right w:val="single" w:sz="4" w:space="0" w:color="000000"/>
            </w:tcBorders>
            <w:shd w:val="clear" w:color="auto" w:fill="E4E4E4"/>
          </w:tcPr>
          <w:p>
            <w:pPr/>
          </w:p>
        </w:tc>
        <w:tc>
          <w:tcPr>
            <w:tcW w:w="1418" w:type="dxa"/>
            <w:vMerge/>
            <w:tcBorders>
              <w:left w:val="single" w:sz="4" w:space="0" w:color="000000"/>
              <w:bottom w:val="single" w:sz="4" w:space="0" w:color="000000"/>
              <w:right w:val="single" w:sz="4" w:space="0" w:color="000000"/>
            </w:tcBorders>
            <w:shd w:val="clear" w:color="auto" w:fill="E4E4E4"/>
          </w:tcPr>
          <w:p>
            <w:pPr/>
          </w:p>
        </w:tc>
        <w:tc>
          <w:tcPr>
            <w:tcW w:w="850" w:type="dxa"/>
            <w:vMerge/>
            <w:tcBorders>
              <w:left w:val="single" w:sz="4" w:space="0" w:color="000000"/>
              <w:bottom w:val="single" w:sz="4" w:space="0" w:color="000000"/>
              <w:right w:val="single" w:sz="4" w:space="0" w:color="000000"/>
            </w:tcBorders>
            <w:shd w:val="clear" w:color="auto" w:fill="E4E4E4"/>
          </w:tcPr>
          <w:p>
            <w:pPr/>
          </w:p>
        </w:tc>
        <w:tc>
          <w:tcPr>
            <w:tcW w:w="710" w:type="dxa"/>
            <w:vMerge/>
            <w:tcBorders>
              <w:left w:val="single" w:sz="4" w:space="0" w:color="000000"/>
              <w:bottom w:val="single" w:sz="4" w:space="0" w:color="000000"/>
              <w:right w:val="single" w:sz="4" w:space="0" w:color="000000"/>
            </w:tcBorders>
            <w:shd w:val="clear" w:color="auto" w:fill="E4E4E4"/>
          </w:tcPr>
          <w:p>
            <w:pPr/>
          </w:p>
        </w:tc>
        <w:tc>
          <w:tcPr>
            <w:tcW w:w="7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5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72" w:right="173"/>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709" w:type="dxa"/>
            <w:vMerge/>
            <w:tcBorders>
              <w:left w:val="single" w:sz="4" w:space="0" w:color="000000"/>
              <w:bottom w:val="single" w:sz="4" w:space="0" w:color="000000"/>
              <w:right w:val="single" w:sz="4" w:space="0" w:color="000000"/>
            </w:tcBorders>
            <w:shd w:val="clear" w:color="auto" w:fill="E4E4E4"/>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太阳雨控股集团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462,000,600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57.75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中央汇金资产管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18,352,800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2.29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11,998,800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r>
    </w:tbl>
    <w:p>
      <w:pPr>
        <w:spacing w:after="0" w:line="243"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275"/>
        <w:gridCol w:w="710"/>
        <w:gridCol w:w="708"/>
        <w:gridCol w:w="850"/>
        <w:gridCol w:w="144"/>
        <w:gridCol w:w="566"/>
        <w:gridCol w:w="708"/>
        <w:gridCol w:w="569"/>
        <w:gridCol w:w="1709"/>
      </w:tblGrid>
      <w:tr>
        <w:trPr>
          <w:trHeight w:val="557"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中国证券金融股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w w:val="100"/>
                <w:sz w:val="21"/>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67" w:right="0"/>
              <w:jc w:val="left"/>
              <w:rPr>
                <w:rFonts w:ascii="Times New Roman" w:hAnsi="Times New Roman" w:cs="Times New Roman" w:eastAsia="Times New Roman" w:hint="default"/>
                <w:sz w:val="21"/>
                <w:szCs w:val="21"/>
              </w:rPr>
            </w:pPr>
            <w:r>
              <w:rPr>
                <w:rFonts w:ascii="Times New Roman"/>
                <w:sz w:val="21"/>
              </w:rPr>
              <w:t>11,539,346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1.44</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7"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Times New Roman" w:hAnsi="Times New Roman" w:cs="Times New Roman" w:eastAsia="Times New Roman" w:hint="default"/>
                <w:sz w:val="21"/>
                <w:szCs w:val="21"/>
              </w:rPr>
            </w:pPr>
            <w:r>
              <w:rPr>
                <w:rFonts w:ascii="Times New Roman"/>
                <w:sz w:val="21"/>
              </w:rPr>
              <w:t>9,969,576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1.25</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江苏新典管理询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4,501,000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65" w:right="0"/>
              <w:jc w:val="left"/>
              <w:rPr>
                <w:rFonts w:ascii="Times New Roman" w:hAnsi="Times New Roman" w:cs="Times New Roman" w:eastAsia="Times New Roman" w:hint="default"/>
                <w:sz w:val="21"/>
                <w:szCs w:val="21"/>
              </w:rPr>
            </w:pPr>
            <w:r>
              <w:rPr>
                <w:rFonts w:ascii="Times New Roman"/>
                <w:sz w:val="21"/>
              </w:rPr>
              <w:t>5,574,215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0.70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0"/>
              <w:jc w:val="right"/>
              <w:rPr>
                <w:rFonts w:ascii="宋体" w:hAnsi="宋体" w:cs="宋体" w:eastAsia="宋体" w:hint="default"/>
                <w:sz w:val="21"/>
                <w:szCs w:val="21"/>
              </w:rPr>
            </w:pPr>
            <w:r>
              <w:rPr>
                <w:rFonts w:ascii="宋体" w:hAnsi="宋体" w:cs="宋体" w:eastAsia="宋体" w:hint="default"/>
                <w:spacing w:val="-1"/>
                <w:sz w:val="21"/>
                <w:szCs w:val="21"/>
              </w:rPr>
              <w:t>境内非国有法人</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江苏月亮神管理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4,901,000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65" w:right="0"/>
              <w:jc w:val="left"/>
              <w:rPr>
                <w:rFonts w:ascii="Times New Roman" w:hAnsi="Times New Roman" w:cs="Times New Roman" w:eastAsia="Times New Roman" w:hint="default"/>
                <w:sz w:val="21"/>
                <w:szCs w:val="21"/>
              </w:rPr>
            </w:pPr>
            <w:r>
              <w:rPr>
                <w:rFonts w:ascii="Times New Roman"/>
                <w:sz w:val="21"/>
              </w:rPr>
              <w:t>5,516,365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0.69</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0"/>
              <w:jc w:val="right"/>
              <w:rPr>
                <w:rFonts w:ascii="宋体" w:hAnsi="宋体" w:cs="宋体" w:eastAsia="宋体" w:hint="default"/>
                <w:sz w:val="21"/>
                <w:szCs w:val="21"/>
              </w:rPr>
            </w:pPr>
            <w:r>
              <w:rPr>
                <w:rFonts w:ascii="宋体" w:hAnsi="宋体" w:cs="宋体" w:eastAsia="宋体" w:hint="default"/>
                <w:spacing w:val="-1"/>
                <w:sz w:val="21"/>
                <w:szCs w:val="21"/>
              </w:rPr>
              <w:t>境内非国有法人</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江苏太阳神管理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5,801,000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65" w:right="0"/>
              <w:jc w:val="left"/>
              <w:rPr>
                <w:rFonts w:ascii="Times New Roman" w:hAnsi="Times New Roman" w:cs="Times New Roman" w:eastAsia="Times New Roman" w:hint="default"/>
                <w:sz w:val="21"/>
                <w:szCs w:val="21"/>
              </w:rPr>
            </w:pPr>
            <w:r>
              <w:rPr>
                <w:rFonts w:ascii="Times New Roman"/>
                <w:sz w:val="21"/>
              </w:rPr>
              <w:t>3,998,665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0.50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0"/>
              <w:jc w:val="right"/>
              <w:rPr>
                <w:rFonts w:ascii="宋体" w:hAnsi="宋体" w:cs="宋体" w:eastAsia="宋体" w:hint="default"/>
                <w:sz w:val="21"/>
                <w:szCs w:val="21"/>
              </w:rPr>
            </w:pPr>
            <w:r>
              <w:rPr>
                <w:rFonts w:ascii="宋体" w:hAnsi="宋体" w:cs="宋体" w:eastAsia="宋体" w:hint="default"/>
                <w:spacing w:val="-1"/>
                <w:sz w:val="21"/>
                <w:szCs w:val="21"/>
              </w:rPr>
              <w:t>境内非国有法人</w:t>
            </w:r>
          </w:p>
        </w:tc>
      </w:tr>
      <w:tr>
        <w:trPr>
          <w:trHeight w:val="1099"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广发基金－</w:t>
            </w:r>
            <w:r>
              <w:rPr>
                <w:rFonts w:ascii="宋体" w:hAnsi="宋体" w:cs="宋体" w:eastAsia="宋体" w:hint="default"/>
                <w:spacing w:val="-71"/>
                <w:sz w:val="21"/>
                <w:szCs w:val="21"/>
              </w:rPr>
              <w:t> </w:t>
            </w:r>
            <w:r>
              <w:rPr>
                <w:rFonts w:ascii="宋体" w:hAnsi="宋体" w:cs="宋体" w:eastAsia="宋体" w:hint="default"/>
                <w:spacing w:val="10"/>
                <w:sz w:val="21"/>
                <w:szCs w:val="21"/>
              </w:rPr>
              <w:t>农业</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2"/>
                <w:sz w:val="21"/>
                <w:szCs w:val="21"/>
              </w:rPr>
              <w:t>银行－</w:t>
            </w:r>
            <w:r>
              <w:rPr>
                <w:rFonts w:ascii="宋体" w:hAnsi="宋体" w:cs="宋体" w:eastAsia="宋体" w:hint="default"/>
                <w:spacing w:val="-79"/>
                <w:sz w:val="21"/>
                <w:szCs w:val="21"/>
              </w:rPr>
              <w:t> </w:t>
            </w:r>
            <w:r>
              <w:rPr>
                <w:rFonts w:ascii="宋体" w:hAnsi="宋体" w:cs="宋体" w:eastAsia="宋体" w:hint="default"/>
                <w:spacing w:val="14"/>
                <w:sz w:val="21"/>
                <w:szCs w:val="21"/>
              </w:rPr>
              <w:t>广发中证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5"/>
                <w:sz w:val="21"/>
                <w:szCs w:val="21"/>
              </w:rPr>
              <w:t>金融资产管理计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w w:val="100"/>
                <w:sz w:val="21"/>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465" w:right="0"/>
              <w:jc w:val="left"/>
              <w:rPr>
                <w:rFonts w:ascii="Times New Roman" w:hAnsi="Times New Roman" w:cs="Times New Roman" w:eastAsia="Times New Roman" w:hint="default"/>
                <w:sz w:val="21"/>
                <w:szCs w:val="21"/>
              </w:rPr>
            </w:pPr>
            <w:r>
              <w:rPr>
                <w:rFonts w:ascii="Times New Roman"/>
                <w:sz w:val="21"/>
              </w:rPr>
              <w:t>3,489,681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z w:val="21"/>
              </w:rPr>
              <w:t>0.44</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1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100"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大成基金－</w:t>
            </w:r>
            <w:r>
              <w:rPr>
                <w:rFonts w:ascii="宋体" w:hAnsi="宋体" w:cs="宋体" w:eastAsia="宋体" w:hint="default"/>
                <w:spacing w:val="-71"/>
                <w:sz w:val="21"/>
                <w:szCs w:val="21"/>
              </w:rPr>
              <w:t> </w:t>
            </w:r>
            <w:r>
              <w:rPr>
                <w:rFonts w:ascii="宋体" w:hAnsi="宋体" w:cs="宋体" w:eastAsia="宋体" w:hint="default"/>
                <w:spacing w:val="10"/>
                <w:sz w:val="21"/>
                <w:szCs w:val="21"/>
              </w:rPr>
              <w:t>农业</w:t>
            </w:r>
          </w:p>
          <w:p>
            <w:pPr>
              <w:pStyle w:val="TableParagraph"/>
              <w:spacing w:line="237" w:lineRule="auto"/>
              <w:ind w:left="103" w:right="77"/>
              <w:jc w:val="both"/>
              <w:rPr>
                <w:rFonts w:ascii="宋体" w:hAnsi="宋体" w:cs="宋体" w:eastAsia="宋体" w:hint="default"/>
                <w:sz w:val="21"/>
                <w:szCs w:val="21"/>
              </w:rPr>
            </w:pPr>
            <w:r>
              <w:rPr>
                <w:rFonts w:ascii="宋体" w:hAnsi="宋体" w:cs="宋体" w:eastAsia="宋体" w:hint="default"/>
                <w:spacing w:val="12"/>
                <w:sz w:val="21"/>
                <w:szCs w:val="21"/>
              </w:rPr>
              <w:t>银行－</w:t>
            </w:r>
            <w:r>
              <w:rPr>
                <w:rFonts w:ascii="宋体" w:hAnsi="宋体" w:cs="宋体" w:eastAsia="宋体" w:hint="default"/>
                <w:spacing w:val="-82"/>
                <w:sz w:val="21"/>
                <w:szCs w:val="21"/>
              </w:rPr>
              <w:t> </w:t>
            </w:r>
            <w:r>
              <w:rPr>
                <w:rFonts w:ascii="宋体" w:hAnsi="宋体" w:cs="宋体" w:eastAsia="宋体" w:hint="default"/>
                <w:spacing w:val="14"/>
                <w:sz w:val="21"/>
                <w:szCs w:val="21"/>
              </w:rPr>
              <w:t>大成中证</w:t>
            </w:r>
            <w:r>
              <w:rPr>
                <w:rFonts w:ascii="宋体" w:hAnsi="宋体" w:cs="宋体" w:eastAsia="宋体" w:hint="default"/>
                <w:spacing w:val="-97"/>
                <w:sz w:val="21"/>
                <w:szCs w:val="21"/>
              </w:rPr>
              <w:t> </w:t>
            </w:r>
            <w:r>
              <w:rPr>
                <w:rFonts w:ascii="宋体" w:hAnsi="宋体" w:cs="宋体" w:eastAsia="宋体" w:hint="default"/>
                <w:spacing w:val="15"/>
                <w:sz w:val="21"/>
                <w:szCs w:val="21"/>
              </w:rPr>
              <w:t>金融资产管理计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z w:val="21"/>
                <w:szCs w:val="21"/>
              </w:rPr>
              <w:t>未知</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465" w:right="0"/>
              <w:jc w:val="left"/>
              <w:rPr>
                <w:rFonts w:ascii="Times New Roman" w:hAnsi="Times New Roman" w:cs="Times New Roman" w:eastAsia="Times New Roman" w:hint="default"/>
                <w:sz w:val="21"/>
                <w:szCs w:val="21"/>
              </w:rPr>
            </w:pPr>
            <w:r>
              <w:rPr>
                <w:rFonts w:ascii="Times New Roman"/>
                <w:sz w:val="21"/>
              </w:rPr>
              <w:t>2,304,912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8"/>
              <w:jc w:val="right"/>
              <w:rPr>
                <w:rFonts w:ascii="Times New Roman" w:hAnsi="Times New Roman" w:cs="Times New Roman" w:eastAsia="Times New Roman" w:hint="default"/>
                <w:sz w:val="21"/>
                <w:szCs w:val="21"/>
              </w:rPr>
            </w:pPr>
            <w:r>
              <w:rPr>
                <w:rFonts w:ascii="Times New Roman"/>
                <w:sz w:val="21"/>
              </w:rPr>
              <w:t>0.29</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0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1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9050" w:type="dxa"/>
            <w:gridSpan w:val="10"/>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795" w:type="dxa"/>
            <w:gridSpan w:val="3"/>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02" w:type="dxa"/>
            <w:gridSpan w:val="3"/>
            <w:vMerge w:val="restart"/>
            <w:tcBorders>
              <w:top w:val="single" w:sz="4" w:space="0" w:color="000000"/>
              <w:left w:val="single" w:sz="4" w:space="0" w:color="000000"/>
              <w:right w:val="single" w:sz="4" w:space="0" w:color="000000"/>
            </w:tcBorders>
            <w:shd w:val="clear" w:color="auto" w:fill="E4E4E4"/>
          </w:tcPr>
          <w:p>
            <w:pPr>
              <w:pStyle w:val="TableParagraph"/>
              <w:spacing w:line="272" w:lineRule="exact" w:before="1"/>
              <w:ind w:left="215" w:right="106" w:hanging="106"/>
              <w:jc w:val="left"/>
              <w:rPr>
                <w:rFonts w:ascii="宋体" w:hAnsi="宋体" w:cs="宋体" w:eastAsia="宋体" w:hint="default"/>
                <w:sz w:val="21"/>
                <w:szCs w:val="21"/>
              </w:rPr>
            </w:pPr>
            <w:r>
              <w:rPr>
                <w:rFonts w:ascii="宋体" w:hAnsi="宋体" w:cs="宋体" w:eastAsia="宋体" w:hint="default"/>
                <w:sz w:val="21"/>
                <w:szCs w:val="21"/>
              </w:rPr>
              <w:t>持有无限售条件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流通股的数量</w:t>
            </w:r>
          </w:p>
        </w:tc>
        <w:tc>
          <w:tcPr>
            <w:tcW w:w="3553"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795" w:type="dxa"/>
            <w:gridSpan w:val="3"/>
            <w:vMerge/>
            <w:tcBorders>
              <w:left w:val="single" w:sz="4" w:space="0" w:color="000000"/>
              <w:bottom w:val="single" w:sz="4" w:space="0" w:color="000000"/>
              <w:right w:val="single" w:sz="4" w:space="0" w:color="000000"/>
            </w:tcBorders>
            <w:shd w:val="clear" w:color="auto" w:fill="E4E4E4"/>
          </w:tcPr>
          <w:p>
            <w:pPr/>
          </w:p>
        </w:tc>
        <w:tc>
          <w:tcPr>
            <w:tcW w:w="1702" w:type="dxa"/>
            <w:gridSpan w:val="3"/>
            <w:vMerge/>
            <w:tcBorders>
              <w:left w:val="single" w:sz="4" w:space="0" w:color="000000"/>
              <w:bottom w:val="single" w:sz="4" w:space="0" w:color="000000"/>
              <w:right w:val="single" w:sz="4" w:space="0" w:color="000000"/>
            </w:tcBorders>
            <w:shd w:val="clear" w:color="auto" w:fill="E4E4E4"/>
          </w:tcPr>
          <w:p>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种类</w:t>
            </w:r>
          </w:p>
        </w:tc>
        <w:tc>
          <w:tcPr>
            <w:tcW w:w="17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1"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7" w:right="0"/>
              <w:jc w:val="left"/>
              <w:rPr>
                <w:rFonts w:ascii="Times New Roman" w:hAnsi="Times New Roman" w:cs="Times New Roman" w:eastAsia="Times New Roman" w:hint="default"/>
                <w:sz w:val="21"/>
                <w:szCs w:val="21"/>
              </w:rPr>
            </w:pPr>
            <w:r>
              <w:rPr>
                <w:rFonts w:ascii="Times New Roman"/>
                <w:sz w:val="21"/>
              </w:rPr>
              <w:t>462,000,600</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462,000,600</w:t>
            </w:r>
          </w:p>
        </w:tc>
      </w:tr>
      <w:tr>
        <w:trPr>
          <w:trHeight w:val="283"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Times New Roman" w:hAnsi="Times New Roman" w:cs="Times New Roman" w:eastAsia="Times New Roman" w:hint="default"/>
                <w:sz w:val="21"/>
                <w:szCs w:val="21"/>
              </w:rPr>
            </w:pPr>
            <w:r>
              <w:rPr>
                <w:rFonts w:ascii="Times New Roman"/>
                <w:sz w:val="21"/>
              </w:rPr>
              <w:t>18,352,800</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18,352,800</w:t>
            </w:r>
          </w:p>
        </w:tc>
      </w:tr>
      <w:tr>
        <w:trPr>
          <w:trHeight w:val="283"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0" w:right="0"/>
              <w:jc w:val="left"/>
              <w:rPr>
                <w:rFonts w:ascii="Times New Roman" w:hAnsi="Times New Roman" w:cs="Times New Roman" w:eastAsia="Times New Roman" w:hint="default"/>
                <w:sz w:val="21"/>
                <w:szCs w:val="21"/>
              </w:rPr>
            </w:pPr>
            <w:r>
              <w:rPr>
                <w:rFonts w:ascii="Times New Roman"/>
                <w:sz w:val="21"/>
              </w:rPr>
              <w:t>11,998,800</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11,998,800</w:t>
            </w:r>
          </w:p>
        </w:tc>
      </w:tr>
      <w:tr>
        <w:trPr>
          <w:trHeight w:val="281"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0" w:right="0"/>
              <w:jc w:val="left"/>
              <w:rPr>
                <w:rFonts w:ascii="Times New Roman" w:hAnsi="Times New Roman" w:cs="Times New Roman" w:eastAsia="Times New Roman" w:hint="default"/>
                <w:sz w:val="21"/>
                <w:szCs w:val="21"/>
              </w:rPr>
            </w:pPr>
            <w:r>
              <w:rPr>
                <w:rFonts w:ascii="Times New Roman"/>
                <w:sz w:val="21"/>
              </w:rPr>
              <w:t>11,539,346</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11,539,346</w:t>
            </w:r>
          </w:p>
        </w:tc>
      </w:tr>
      <w:tr>
        <w:trPr>
          <w:trHeight w:val="283"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8" w:right="0"/>
              <w:jc w:val="left"/>
              <w:rPr>
                <w:rFonts w:ascii="Times New Roman" w:hAnsi="Times New Roman" w:cs="Times New Roman" w:eastAsia="Times New Roman" w:hint="default"/>
                <w:sz w:val="21"/>
                <w:szCs w:val="21"/>
              </w:rPr>
            </w:pPr>
            <w:r>
              <w:rPr>
                <w:rFonts w:ascii="Times New Roman"/>
                <w:sz w:val="21"/>
              </w:rPr>
              <w:t>9,969,576</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9,969,576</w:t>
            </w:r>
          </w:p>
        </w:tc>
      </w:tr>
      <w:tr>
        <w:trPr>
          <w:trHeight w:val="282"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江苏新典管理询有限公司</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8" w:right="0"/>
              <w:jc w:val="left"/>
              <w:rPr>
                <w:rFonts w:ascii="Times New Roman" w:hAnsi="Times New Roman" w:cs="Times New Roman" w:eastAsia="Times New Roman" w:hint="default"/>
                <w:sz w:val="21"/>
                <w:szCs w:val="21"/>
              </w:rPr>
            </w:pPr>
            <w:r>
              <w:rPr>
                <w:rFonts w:ascii="Times New Roman"/>
                <w:sz w:val="21"/>
              </w:rPr>
              <w:t>5,574,215</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5,574,215</w:t>
            </w:r>
          </w:p>
        </w:tc>
      </w:tr>
      <w:tr>
        <w:trPr>
          <w:trHeight w:val="282"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江苏月亮神管理咨询有限公司</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48" w:right="0"/>
              <w:jc w:val="left"/>
              <w:rPr>
                <w:rFonts w:ascii="Times New Roman" w:hAnsi="Times New Roman" w:cs="Times New Roman" w:eastAsia="Times New Roman" w:hint="default"/>
                <w:sz w:val="21"/>
                <w:szCs w:val="21"/>
              </w:rPr>
            </w:pPr>
            <w:r>
              <w:rPr>
                <w:rFonts w:ascii="Times New Roman"/>
                <w:sz w:val="21"/>
              </w:rPr>
              <w:t>5,516,365</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5,516,365</w:t>
            </w:r>
          </w:p>
        </w:tc>
      </w:tr>
      <w:tr>
        <w:trPr>
          <w:trHeight w:val="283"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江苏太阳神管理咨询有限公司</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8" w:right="0"/>
              <w:jc w:val="left"/>
              <w:rPr>
                <w:rFonts w:ascii="Times New Roman" w:hAnsi="Times New Roman" w:cs="Times New Roman" w:eastAsia="Times New Roman" w:hint="default"/>
                <w:sz w:val="21"/>
                <w:szCs w:val="21"/>
              </w:rPr>
            </w:pPr>
            <w:r>
              <w:rPr>
                <w:rFonts w:ascii="Times New Roman"/>
                <w:sz w:val="21"/>
              </w:rPr>
              <w:t>3,998,665</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3,998,665</w:t>
            </w:r>
          </w:p>
        </w:tc>
      </w:tr>
      <w:tr>
        <w:trPr>
          <w:trHeight w:val="554"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广发基金－农业银行－广发中证金融资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48" w:right="0"/>
              <w:jc w:val="left"/>
              <w:rPr>
                <w:rFonts w:ascii="Times New Roman" w:hAnsi="Times New Roman" w:cs="Times New Roman" w:eastAsia="Times New Roman" w:hint="default"/>
                <w:sz w:val="21"/>
                <w:szCs w:val="21"/>
              </w:rPr>
            </w:pPr>
            <w:r>
              <w:rPr>
                <w:rFonts w:ascii="Times New Roman"/>
                <w:sz w:val="21"/>
              </w:rPr>
              <w:t>3,489,681</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3,489,681</w:t>
            </w:r>
          </w:p>
        </w:tc>
      </w:tr>
      <w:tr>
        <w:trPr>
          <w:trHeight w:val="554"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大成基金－农业银行－大成中证金融资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48" w:right="0"/>
              <w:jc w:val="left"/>
              <w:rPr>
                <w:rFonts w:ascii="Times New Roman" w:hAnsi="Times New Roman" w:cs="Times New Roman" w:eastAsia="Times New Roman" w:hint="default"/>
                <w:sz w:val="21"/>
                <w:szCs w:val="21"/>
              </w:rPr>
            </w:pPr>
            <w:r>
              <w:rPr>
                <w:rFonts w:ascii="Times New Roman"/>
                <w:sz w:val="21"/>
              </w:rPr>
              <w:t>2,304,912</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2,304,912</w:t>
            </w:r>
          </w:p>
        </w:tc>
      </w:tr>
      <w:tr>
        <w:trPr>
          <w:trHeight w:val="2462"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25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太阳雨控股集团有限公司为公司控股股东。公司董事</w:t>
            </w:r>
          </w:p>
          <w:p>
            <w:pPr>
              <w:pStyle w:val="TableParagraph"/>
              <w:spacing w:line="228" w:lineRule="auto" w:before="3"/>
              <w:ind w:left="103" w:right="96"/>
              <w:jc w:val="left"/>
              <w:rPr>
                <w:rFonts w:ascii="宋体" w:hAnsi="宋体" w:cs="宋体" w:eastAsia="宋体" w:hint="default"/>
                <w:sz w:val="21"/>
                <w:szCs w:val="21"/>
              </w:rPr>
            </w:pPr>
            <w:r>
              <w:rPr>
                <w:rFonts w:ascii="宋体" w:hAnsi="宋体" w:cs="宋体" w:eastAsia="宋体" w:hint="default"/>
                <w:sz w:val="21"/>
                <w:szCs w:val="21"/>
              </w:rPr>
              <w:t>长徐新建持有太阳雨控股集团有限公司</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90.8%</w:t>
            </w:r>
            <w:r>
              <w:rPr>
                <w:rFonts w:ascii="宋体" w:hAnsi="宋体" w:cs="宋体" w:eastAsia="宋体" w:hint="default"/>
                <w:sz w:val="21"/>
                <w:szCs w:val="21"/>
              </w:rPr>
              <w:t>股权，直</w:t>
            </w:r>
            <w:r>
              <w:rPr>
                <w:rFonts w:ascii="宋体" w:hAnsi="宋体" w:cs="宋体" w:eastAsia="宋体" w:hint="default"/>
                <w:w w:val="100"/>
                <w:sz w:val="21"/>
                <w:szCs w:val="21"/>
              </w:rPr>
              <w:t> </w:t>
            </w:r>
            <w:r>
              <w:rPr>
                <w:rFonts w:ascii="宋体" w:hAnsi="宋体" w:cs="宋体" w:eastAsia="宋体" w:hint="default"/>
                <w:sz w:val="21"/>
                <w:szCs w:val="21"/>
              </w:rPr>
              <w:t>接持有公司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1.25%</w:t>
            </w:r>
            <w:r>
              <w:rPr>
                <w:rFonts w:ascii="宋体" w:hAnsi="宋体" w:cs="宋体" w:eastAsia="宋体" w:hint="default"/>
                <w:sz w:val="21"/>
                <w:szCs w:val="21"/>
              </w:rPr>
              <w:t>的股份，为公司实际控制人。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太阳雨控股集团有限公司分别持有江苏新典管理咨询</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有限公司、江苏月亮神管理咨询有限公司、江苏太阳神</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管理咨询有限公司</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57.7219%</w:t>
            </w:r>
            <w:r>
              <w:rPr>
                <w:rFonts w:ascii="宋体" w:hAnsi="宋体" w:cs="宋体" w:eastAsia="宋体" w:hint="default"/>
                <w:sz w:val="21"/>
                <w:szCs w:val="21"/>
              </w:rPr>
              <w:t>、</w:t>
            </w:r>
            <w:r>
              <w:rPr>
                <w:rFonts w:ascii="Times New Roman" w:hAnsi="Times New Roman" w:cs="Times New Roman" w:eastAsia="Times New Roman" w:hint="default"/>
                <w:sz w:val="21"/>
                <w:szCs w:val="21"/>
              </w:rPr>
              <w:t>55.3464%</w:t>
            </w:r>
            <w:r>
              <w:rPr>
                <w:rFonts w:ascii="宋体" w:hAnsi="宋体" w:cs="宋体" w:eastAsia="宋体" w:hint="default"/>
                <w:sz w:val="21"/>
                <w:szCs w:val="21"/>
              </w:rPr>
              <w:t>、</w:t>
            </w:r>
            <w:r>
              <w:rPr>
                <w:rFonts w:ascii="Times New Roman" w:hAnsi="Times New Roman" w:cs="Times New Roman" w:eastAsia="Times New Roman" w:hint="default"/>
                <w:sz w:val="21"/>
                <w:szCs w:val="21"/>
              </w:rPr>
              <w:t>56.5979%</w:t>
            </w:r>
            <w:r>
              <w:rPr>
                <w:rFonts w:ascii="宋体" w:hAnsi="宋体" w:cs="宋体" w:eastAsia="宋体" w:hint="default"/>
                <w:sz w:val="21"/>
                <w:szCs w:val="21"/>
              </w:rPr>
              <w:t>的</w:t>
            </w:r>
            <w:r>
              <w:rPr>
                <w:rFonts w:ascii="宋体" w:hAnsi="宋体" w:cs="宋体" w:eastAsia="宋体" w:hint="default"/>
                <w:spacing w:val="-99"/>
                <w:sz w:val="21"/>
                <w:szCs w:val="21"/>
              </w:rPr>
              <w:t> </w:t>
            </w:r>
            <w:r>
              <w:rPr>
                <w:rFonts w:ascii="宋体" w:hAnsi="宋体" w:cs="宋体" w:eastAsia="宋体" w:hint="default"/>
                <w:sz w:val="21"/>
                <w:szCs w:val="21"/>
              </w:rPr>
              <w:t>股权；吴典华为实际控制人徐新建配偶。</w:t>
            </w:r>
          </w:p>
          <w:p>
            <w:pPr>
              <w:pStyle w:val="TableParagraph"/>
              <w:spacing w:line="272" w:lineRule="exact" w:before="28"/>
              <w:ind w:left="103" w:right="102" w:firstLine="16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未知其他股东之间是否存在关联关系，也未知是否</w:t>
            </w:r>
            <w:r>
              <w:rPr>
                <w:rFonts w:ascii="宋体" w:hAnsi="宋体" w:cs="宋体" w:eastAsia="宋体" w:hint="default"/>
                <w:w w:val="100"/>
                <w:sz w:val="21"/>
                <w:szCs w:val="21"/>
              </w:rPr>
              <w:t> </w:t>
            </w:r>
            <w:r>
              <w:rPr>
                <w:rFonts w:ascii="宋体" w:hAnsi="宋体" w:cs="宋体" w:eastAsia="宋体" w:hint="default"/>
                <w:sz w:val="21"/>
                <w:szCs w:val="21"/>
              </w:rPr>
              <w:t>属于《上市公司收购管理办法》规定的一致行动人。</w:t>
            </w:r>
          </w:p>
        </w:tc>
      </w:tr>
      <w:tr>
        <w:trPr>
          <w:trHeight w:val="556" w:hRule="exact"/>
        </w:trPr>
        <w:tc>
          <w:tcPr>
            <w:tcW w:w="379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525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3"/>
        <w:rPr>
          <w:rFonts w:ascii="宋体" w:hAnsi="宋体" w:cs="宋体" w:eastAsia="宋体" w:hint="default"/>
          <w:sz w:val="12"/>
          <w:szCs w:val="12"/>
        </w:rPr>
      </w:pPr>
    </w:p>
    <w:p>
      <w:pPr>
        <w:pStyle w:val="BodyText"/>
        <w:spacing w:line="274" w:lineRule="exact" w:before="36"/>
        <w:ind w:right="228"/>
        <w:jc w:val="left"/>
      </w:pPr>
      <w:r>
        <w:rPr/>
        <w:t>前十名有限售条件股东持股数量及限售条件</w:t>
      </w:r>
    </w:p>
    <w:p>
      <w:pPr>
        <w:pStyle w:val="BodyText"/>
        <w:spacing w:line="290"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784" w:val="left" w:leader="none"/>
        </w:tabs>
        <w:spacing w:line="240" w:lineRule="auto"/>
        <w:ind w:right="228"/>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Heading2"/>
        <w:spacing w:line="240" w:lineRule="auto" w:before="36"/>
        <w:ind w:right="228"/>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2"/>
        <w:tabs>
          <w:tab w:pos="637" w:val="left" w:leader="none"/>
        </w:tabs>
        <w:spacing w:line="264" w:lineRule="auto" w:before="59"/>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69"/>
        <w:gridCol w:w="5681"/>
      </w:tblGrid>
      <w:tr>
        <w:trPr>
          <w:trHeight w:val="283" w:hRule="exact"/>
        </w:trPr>
        <w:tc>
          <w:tcPr>
            <w:tcW w:w="33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283" w:hRule="exact"/>
        </w:trPr>
        <w:tc>
          <w:tcPr>
            <w:tcW w:w="33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281" w:hRule="exact"/>
        </w:trPr>
        <w:tc>
          <w:tcPr>
            <w:tcW w:w="33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099" w:hRule="exact"/>
        </w:trPr>
        <w:tc>
          <w:tcPr>
            <w:tcW w:w="33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新能源实业投资、技术开发与服务；展览展示策划、会务会</w:t>
            </w:r>
          </w:p>
          <w:p>
            <w:pPr>
              <w:pStyle w:val="TableParagraph"/>
              <w:spacing w:line="237" w:lineRule="auto" w:before="2"/>
              <w:ind w:left="104" w:right="98"/>
              <w:jc w:val="left"/>
              <w:rPr>
                <w:rFonts w:ascii="宋体" w:hAnsi="宋体" w:cs="宋体" w:eastAsia="宋体" w:hint="default"/>
                <w:sz w:val="21"/>
                <w:szCs w:val="21"/>
              </w:rPr>
            </w:pPr>
            <w:r>
              <w:rPr>
                <w:rFonts w:ascii="宋体" w:hAnsi="宋体" w:cs="宋体" w:eastAsia="宋体" w:hint="default"/>
                <w:spacing w:val="-2"/>
                <w:sz w:val="21"/>
                <w:szCs w:val="21"/>
              </w:rPr>
              <w:t>议服务；搪瓷制品、电子器件制造；生物质新能源技术研发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6"/>
                <w:w w:val="100"/>
                <w:sz w:val="21"/>
                <w:szCs w:val="21"/>
              </w:rPr>
              <w:t>及相关设备、配件生产。（依法须经批准的项目，经相关部</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门批准后方可开展经营活动）</w:t>
            </w:r>
          </w:p>
        </w:tc>
      </w:tr>
      <w:tr>
        <w:trPr>
          <w:trHeight w:val="555" w:hRule="exact"/>
        </w:trPr>
        <w:tc>
          <w:tcPr>
            <w:tcW w:w="33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1"/>
        <w:rPr>
          <w:rFonts w:ascii="宋体" w:hAnsi="宋体" w:cs="宋体" w:eastAsia="宋体" w:hint="default"/>
          <w:sz w:val="18"/>
          <w:szCs w:val="18"/>
        </w:rPr>
      </w:pPr>
    </w:p>
    <w:p>
      <w:pPr>
        <w:pStyle w:val="Heading2"/>
        <w:tabs>
          <w:tab w:pos="637" w:val="left" w:leader="none"/>
        </w:tabs>
        <w:spacing w:line="240" w:lineRule="auto" w:before="36"/>
        <w:ind w:right="228"/>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637" w:val="left" w:leader="none"/>
        </w:tabs>
        <w:spacing w:line="240" w:lineRule="auto" w:before="43"/>
        <w:ind w:right="228"/>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637" w:val="left" w:leader="none"/>
        </w:tabs>
        <w:spacing w:line="240" w:lineRule="auto"/>
        <w:ind w:right="228"/>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637" w:val="left" w:leader="none"/>
        </w:tabs>
        <w:spacing w:line="240" w:lineRule="auto" w:before="40"/>
        <w:ind w:right="228"/>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1840" w:lineRule="exact"/>
        <w:ind w:left="2338"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2894130" cy="116890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4" cstate="print"/>
                    <a:stretch>
                      <a:fillRect/>
                    </a:stretch>
                  </pic:blipFill>
                  <pic:spPr>
                    <a:xfrm>
                      <a:off x="0" y="0"/>
                      <a:ext cx="2894130" cy="1168908"/>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2"/>
        <w:rPr>
          <w:rFonts w:ascii="宋体" w:hAnsi="宋体" w:cs="宋体" w:eastAsia="宋体" w:hint="default"/>
          <w:sz w:val="23"/>
          <w:szCs w:val="23"/>
        </w:rPr>
      </w:pPr>
    </w:p>
    <w:p>
      <w:pPr>
        <w:pStyle w:val="Heading2"/>
        <w:tabs>
          <w:tab w:pos="642" w:val="left" w:leader="none"/>
        </w:tabs>
        <w:spacing w:line="266" w:lineRule="auto"/>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76" w:lineRule="auto" w:before="33"/>
        <w:ind w:left="218" w:right="76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5"/>
        <w:ind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91"/>
        <w:gridCol w:w="5659"/>
      </w:tblGrid>
      <w:tr>
        <w:trPr>
          <w:trHeight w:val="281" w:hRule="exact"/>
        </w:trPr>
        <w:tc>
          <w:tcPr>
            <w:tcW w:w="33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283" w:hRule="exact"/>
        </w:trPr>
        <w:tc>
          <w:tcPr>
            <w:tcW w:w="33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3391" w:type="dxa"/>
            <w:tcBorders>
              <w:top w:val="single" w:sz="4" w:space="0" w:color="000000"/>
              <w:left w:val="single" w:sz="4" w:space="0" w:color="000000"/>
              <w:bottom w:val="single" w:sz="4" w:space="0" w:color="FFFFFF"/>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9" w:type="dxa"/>
            <w:tcBorders>
              <w:top w:val="single" w:sz="4" w:space="0" w:color="000000"/>
              <w:left w:val="single" w:sz="4" w:space="0" w:color="000000"/>
              <w:bottom w:val="single" w:sz="4" w:space="0" w:color="FFFFFF"/>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3391" w:type="dxa"/>
            <w:tcBorders>
              <w:top w:val="single" w:sz="4" w:space="0" w:color="FFFFFF"/>
              <w:left w:val="single" w:sz="4" w:space="0" w:color="000000"/>
              <w:bottom w:val="single" w:sz="4" w:space="0" w:color="000000"/>
              <w:right w:val="single" w:sz="4" w:space="0" w:color="000000"/>
            </w:tcBorders>
            <w:shd w:val="clear" w:color="auto" w:fill="E4E4E4"/>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9" w:type="dxa"/>
            <w:tcBorders>
              <w:top w:val="single" w:sz="4" w:space="0" w:color="FFFFFF"/>
              <w:left w:val="single" w:sz="4" w:space="0" w:color="000000"/>
              <w:bottom w:val="single" w:sz="4" w:space="0" w:color="000000"/>
              <w:right w:val="single" w:sz="4" w:space="0" w:color="000000"/>
            </w:tcBorders>
          </w:tcPr>
          <w:p>
            <w:pPr>
              <w:pStyle w:val="TableParagraph"/>
              <w:spacing w:line="255" w:lineRule="exact"/>
              <w:ind w:left="102" w:right="0"/>
              <w:jc w:val="left"/>
              <w:rPr>
                <w:rFonts w:ascii="宋体" w:hAnsi="宋体" w:cs="宋体" w:eastAsia="宋体" w:hint="default"/>
                <w:sz w:val="21"/>
                <w:szCs w:val="21"/>
              </w:rPr>
            </w:pPr>
            <w:r>
              <w:rPr>
                <w:rFonts w:ascii="宋体" w:hAnsi="宋体" w:cs="宋体" w:eastAsia="宋体" w:hint="default"/>
                <w:sz w:val="21"/>
                <w:szCs w:val="21"/>
              </w:rPr>
              <w:t>日出东方控股股份有限公司董事长</w:t>
            </w:r>
          </w:p>
        </w:tc>
      </w:tr>
      <w:tr>
        <w:trPr>
          <w:trHeight w:val="554" w:hRule="exact"/>
        </w:trPr>
        <w:tc>
          <w:tcPr>
            <w:tcW w:w="33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年曾控股的境内外上市公</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19"/>
          <w:szCs w:val="19"/>
        </w:rPr>
      </w:pPr>
    </w:p>
    <w:p>
      <w:pPr>
        <w:pStyle w:val="Heading2"/>
        <w:tabs>
          <w:tab w:pos="642" w:val="left" w:leader="none"/>
        </w:tabs>
        <w:spacing w:line="240" w:lineRule="auto" w:before="36"/>
        <w:ind w:right="228"/>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33"/>
          <w:pgSz w:w="11910" w:h="16840"/>
          <w:pgMar w:footer="1195" w:header="880" w:top="1120" w:bottom="1380" w:left="1580" w:right="1040"/>
          <w:pgNumType w:start="44"/>
        </w:sectPr>
      </w:pPr>
    </w:p>
    <w:p>
      <w:pPr>
        <w:spacing w:line="240" w:lineRule="auto" w:before="3"/>
        <w:rPr>
          <w:rFonts w:ascii="宋体" w:hAnsi="宋体" w:cs="宋体" w:eastAsia="宋体" w:hint="default"/>
          <w:sz w:val="25"/>
          <w:szCs w:val="25"/>
        </w:rPr>
      </w:pPr>
    </w:p>
    <w:p>
      <w:pPr>
        <w:pStyle w:val="Heading2"/>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tabs>
          <w:tab w:pos="896" w:val="left" w:leader="none"/>
        </w:tabs>
        <w:spacing w:line="240" w:lineRule="auto" w:before="59"/>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tabs>
          <w:tab w:pos="884" w:val="left" w:leader="none"/>
        </w:tabs>
        <w:spacing w:line="240" w:lineRule="auto"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3271" w:lineRule="exact"/>
        <w:ind w:left="1958"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304492" cy="207721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5" cstate="print"/>
                    <a:stretch>
                      <a:fillRect/>
                    </a:stretch>
                  </pic:blipFill>
                  <pic:spPr>
                    <a:xfrm>
                      <a:off x="0" y="0"/>
                      <a:ext cx="3304492" cy="2077212"/>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8"/>
        <w:rPr>
          <w:rFonts w:ascii="宋体" w:hAnsi="宋体" w:cs="宋体" w:eastAsia="宋体" w:hint="default"/>
          <w:sz w:val="20"/>
          <w:szCs w:val="20"/>
        </w:rPr>
      </w:pP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tabs>
          <w:tab w:pos="896" w:val="left" w:leader="none"/>
        </w:tabs>
        <w:spacing w:line="240" w:lineRule="auto"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896" w:val="left" w:leader="none"/>
        </w:tabs>
        <w:spacing w:line="240" w:lineRule="auto" w:before="32"/>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4199" w:val="left" w:leader="none"/>
        </w:tabs>
        <w:spacing w:line="240" w:lineRule="auto"/>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3495"/>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6"/>
          <w:footerReference w:type="default" r:id="rId37"/>
          <w:pgSz w:w="16840" w:h="11910" w:orient="landscape"/>
          <w:pgMar w:header="880" w:footer="1195" w:top="1120" w:bottom="1380" w:left="1300" w:right="1200"/>
          <w:pgNumType w:start="46"/>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24"/>
        <w:gridCol w:w="1771"/>
        <w:gridCol w:w="559"/>
        <w:gridCol w:w="559"/>
        <w:gridCol w:w="1268"/>
        <w:gridCol w:w="1265"/>
        <w:gridCol w:w="1268"/>
        <w:gridCol w:w="1265"/>
        <w:gridCol w:w="1322"/>
        <w:gridCol w:w="1131"/>
        <w:gridCol w:w="1380"/>
        <w:gridCol w:w="1385"/>
      </w:tblGrid>
      <w:tr>
        <w:trPr>
          <w:trHeight w:val="1100" w:hRule="exact"/>
        </w:trPr>
        <w:tc>
          <w:tcPr>
            <w:tcW w:w="9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7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5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8" w:right="16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7" w:right="16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2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6"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2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2" w:right="125"/>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137"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58" w:right="156"/>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2"/>
              <w:ind w:left="163" w:right="156"/>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28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55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9,969,576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9,969,576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万旭昶</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54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714,600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714,600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孙命阳</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41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4"/>
              <w:jc w:val="center"/>
              <w:rPr>
                <w:rFonts w:ascii="Times New Roman" w:hAnsi="Times New Roman" w:cs="Times New Roman" w:eastAsia="Times New Roman" w:hint="default"/>
                <w:sz w:val="21"/>
                <w:szCs w:val="21"/>
              </w:rPr>
            </w:pPr>
            <w:r>
              <w:rPr>
                <w:rFonts w:ascii="Times New Roman"/>
                <w:sz w:val="21"/>
              </w:rPr>
              <w:t>2019-10-16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19.96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张超</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41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4"/>
              <w:jc w:val="center"/>
              <w:rPr>
                <w:rFonts w:ascii="Times New Roman" w:hAnsi="Times New Roman" w:cs="Times New Roman" w:eastAsia="Times New Roman" w:hint="default"/>
                <w:sz w:val="21"/>
                <w:szCs w:val="21"/>
              </w:rPr>
            </w:pPr>
            <w:r>
              <w:rPr>
                <w:rFonts w:ascii="Times New Roman"/>
                <w:sz w:val="21"/>
              </w:rPr>
              <w:t>2019-10-16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张亮亮</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33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4"/>
              <w:jc w:val="center"/>
              <w:rPr>
                <w:rFonts w:ascii="Times New Roman" w:hAnsi="Times New Roman" w:cs="Times New Roman" w:eastAsia="Times New Roman" w:hint="default"/>
                <w:sz w:val="21"/>
                <w:szCs w:val="21"/>
              </w:rPr>
            </w:pPr>
            <w:r>
              <w:rPr>
                <w:rFonts w:ascii="Times New Roman"/>
                <w:sz w:val="21"/>
              </w:rPr>
              <w:t>2019-10-16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黄银川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36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4"/>
              <w:jc w:val="center"/>
              <w:rPr>
                <w:rFonts w:ascii="Times New Roman" w:hAnsi="Times New Roman" w:cs="Times New Roman" w:eastAsia="Times New Roman" w:hint="default"/>
                <w:sz w:val="21"/>
                <w:szCs w:val="21"/>
              </w:rPr>
            </w:pPr>
            <w:r>
              <w:rPr>
                <w:rFonts w:ascii="Times New Roman"/>
                <w:sz w:val="21"/>
              </w:rPr>
              <w:t>2019-10-16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68"/>
              <w:jc w:val="right"/>
              <w:rPr>
                <w:rFonts w:ascii="Times New Roman" w:hAnsi="Times New Roman" w:cs="Times New Roman" w:eastAsia="Times New Roman" w:hint="default"/>
                <w:sz w:val="21"/>
                <w:szCs w:val="21"/>
              </w:rPr>
            </w:pPr>
            <w:r>
              <w:rPr>
                <w:rFonts w:ascii="Times New Roman"/>
                <w:sz w:val="21"/>
              </w:rPr>
              <w:t>52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67"/>
              <w:jc w:val="center"/>
              <w:rPr>
                <w:rFonts w:ascii="Times New Roman" w:hAnsi="Times New Roman" w:cs="Times New Roman" w:eastAsia="Times New Roman" w:hint="default"/>
                <w:sz w:val="21"/>
                <w:szCs w:val="21"/>
              </w:rPr>
            </w:pPr>
            <w:r>
              <w:rPr>
                <w:rFonts w:ascii="Times New Roman"/>
                <w:sz w:val="21"/>
              </w:rPr>
              <w:t>2021-12-28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17.857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肖侠</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49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3"/>
              <w:jc w:val="center"/>
              <w:rPr>
                <w:rFonts w:ascii="Times New Roman" w:hAnsi="Times New Roman" w:cs="Times New Roman" w:eastAsia="Times New Roman" w:hint="default"/>
                <w:sz w:val="21"/>
                <w:szCs w:val="21"/>
              </w:rPr>
            </w:pPr>
            <w:r>
              <w:rPr>
                <w:rFonts w:ascii="Times New Roman"/>
                <w:sz w:val="21"/>
              </w:rPr>
              <w:t>2022-5-22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17.857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47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3"/>
              <w:jc w:val="center"/>
              <w:rPr>
                <w:rFonts w:ascii="Times New Roman" w:hAnsi="Times New Roman" w:cs="Times New Roman" w:eastAsia="Times New Roman" w:hint="default"/>
                <w:sz w:val="21"/>
                <w:szCs w:val="21"/>
              </w:rPr>
            </w:pPr>
            <w:r>
              <w:rPr>
                <w:rFonts w:ascii="Times New Roman"/>
                <w:sz w:val="21"/>
              </w:rPr>
              <w:t>2022-9-18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17.857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朱军</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68"/>
              <w:jc w:val="right"/>
              <w:rPr>
                <w:rFonts w:ascii="Times New Roman" w:hAnsi="Times New Roman" w:cs="Times New Roman" w:eastAsia="Times New Roman" w:hint="default"/>
                <w:sz w:val="21"/>
                <w:szCs w:val="21"/>
              </w:rPr>
            </w:pPr>
            <w:r>
              <w:rPr>
                <w:rFonts w:ascii="Times New Roman"/>
                <w:sz w:val="21"/>
              </w:rPr>
              <w:t>51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司德新</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43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4"/>
              <w:jc w:val="center"/>
              <w:rPr>
                <w:rFonts w:ascii="Times New Roman" w:hAnsi="Times New Roman" w:cs="Times New Roman" w:eastAsia="Times New Roman" w:hint="default"/>
                <w:sz w:val="21"/>
                <w:szCs w:val="21"/>
              </w:rPr>
            </w:pPr>
            <w:r>
              <w:rPr>
                <w:rFonts w:ascii="Times New Roman"/>
                <w:sz w:val="21"/>
              </w:rPr>
              <w:t>2019-10-16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6.25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王丽艳</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48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2018-3-19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李骏</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47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954,000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954,000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07"/>
              <w:ind w:left="141" w:right="0"/>
              <w:jc w:val="left"/>
              <w:rPr>
                <w:rFonts w:ascii="宋体" w:hAnsi="宋体" w:cs="宋体" w:eastAsia="宋体" w:hint="default"/>
                <w:sz w:val="21"/>
                <w:szCs w:val="21"/>
              </w:rPr>
            </w:pPr>
            <w:r>
              <w:rPr>
                <w:rFonts w:ascii="宋体" w:hAnsi="宋体" w:cs="宋体" w:eastAsia="宋体" w:hint="default"/>
                <w:sz w:val="21"/>
                <w:szCs w:val="21"/>
              </w:rPr>
              <w:t>陈荣华</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9" w:type="dxa"/>
            <w:vMerge w:val="restart"/>
            <w:tcBorders>
              <w:top w:val="single" w:sz="4" w:space="0" w:color="000000"/>
              <w:left w:val="single" w:sz="4" w:space="0" w:color="000000"/>
              <w:right w:val="single" w:sz="4" w:space="0" w:color="000000"/>
            </w:tcBorders>
          </w:tcPr>
          <w:p>
            <w:pPr>
              <w:pStyle w:val="TableParagraph"/>
              <w:spacing w:line="240" w:lineRule="auto" w:before="107"/>
              <w:ind w:left="16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vMerge w:val="restart"/>
            <w:tcBorders>
              <w:top w:val="single" w:sz="4" w:space="0" w:color="000000"/>
              <w:left w:val="single" w:sz="4" w:space="0" w:color="000000"/>
              <w:right w:val="single" w:sz="4" w:space="0" w:color="000000"/>
            </w:tcBorders>
          </w:tcPr>
          <w:p>
            <w:pPr>
              <w:pStyle w:val="TableParagraph"/>
              <w:spacing w:line="240" w:lineRule="auto" w:before="149"/>
              <w:ind w:left="167" w:right="0"/>
              <w:jc w:val="left"/>
              <w:rPr>
                <w:rFonts w:ascii="Times New Roman" w:hAnsi="Times New Roman" w:cs="Times New Roman" w:eastAsia="Times New Roman" w:hint="default"/>
                <w:sz w:val="21"/>
                <w:szCs w:val="21"/>
              </w:rPr>
            </w:pPr>
            <w:r>
              <w:rPr>
                <w:rFonts w:ascii="Times New Roman"/>
                <w:sz w:val="21"/>
              </w:rPr>
              <w:t>44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49"/>
              <w:ind w:left="475" w:right="0"/>
              <w:jc w:val="left"/>
              <w:rPr>
                <w:rFonts w:ascii="Times New Roman" w:hAnsi="Times New Roman" w:cs="Times New Roman" w:eastAsia="Times New Roman" w:hint="default"/>
                <w:sz w:val="21"/>
                <w:szCs w:val="21"/>
              </w:rPr>
            </w:pPr>
            <w:r>
              <w:rPr>
                <w:rFonts w:ascii="Times New Roman"/>
                <w:sz w:val="21"/>
              </w:rPr>
              <w:t>849,600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49"/>
              <w:ind w:left="472" w:right="0"/>
              <w:jc w:val="left"/>
              <w:rPr>
                <w:rFonts w:ascii="Times New Roman" w:hAnsi="Times New Roman" w:cs="Times New Roman" w:eastAsia="Times New Roman" w:hint="default"/>
                <w:sz w:val="21"/>
                <w:szCs w:val="21"/>
              </w:rPr>
            </w:pPr>
            <w:r>
              <w:rPr>
                <w:rFonts w:ascii="Times New Roman"/>
                <w:sz w:val="21"/>
              </w:rPr>
              <w:t>849,600</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vMerge w:val="restart"/>
            <w:tcBorders>
              <w:top w:val="single" w:sz="4" w:space="0" w:color="000000"/>
              <w:left w:val="single" w:sz="4" w:space="0" w:color="000000"/>
              <w:right w:val="single" w:sz="4" w:space="0" w:color="000000"/>
            </w:tcBorders>
          </w:tcPr>
          <w:p>
            <w:pP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24" w:type="dxa"/>
            <w:vMerge/>
            <w:tcBorders>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9"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2019-10-16</w:t>
            </w:r>
          </w:p>
        </w:tc>
        <w:tc>
          <w:tcPr>
            <w:tcW w:w="126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r>
      <w:tr>
        <w:trPr>
          <w:trHeight w:val="283" w:hRule="exact"/>
        </w:trPr>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07"/>
              <w:ind w:left="141" w:right="0"/>
              <w:jc w:val="left"/>
              <w:rPr>
                <w:rFonts w:ascii="宋体" w:hAnsi="宋体" w:cs="宋体" w:eastAsia="宋体" w:hint="default"/>
                <w:sz w:val="21"/>
                <w:szCs w:val="21"/>
              </w:rPr>
            </w:pPr>
            <w:r>
              <w:rPr>
                <w:rFonts w:ascii="宋体" w:hAnsi="宋体" w:cs="宋体" w:eastAsia="宋体" w:hint="default"/>
                <w:sz w:val="21"/>
                <w:szCs w:val="21"/>
              </w:rPr>
              <w:t>焦青太</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9" w:type="dxa"/>
            <w:vMerge w:val="restart"/>
            <w:tcBorders>
              <w:top w:val="single" w:sz="4" w:space="0" w:color="000000"/>
              <w:left w:val="single" w:sz="4" w:space="0" w:color="000000"/>
              <w:right w:val="single" w:sz="4" w:space="0" w:color="000000"/>
            </w:tcBorders>
          </w:tcPr>
          <w:p>
            <w:pPr>
              <w:pStyle w:val="TableParagraph"/>
              <w:spacing w:line="240" w:lineRule="auto" w:before="107"/>
              <w:ind w:left="16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vMerge w:val="restart"/>
            <w:tcBorders>
              <w:top w:val="single" w:sz="4" w:space="0" w:color="000000"/>
              <w:left w:val="single" w:sz="4" w:space="0" w:color="000000"/>
              <w:right w:val="single" w:sz="4" w:space="0" w:color="000000"/>
            </w:tcBorders>
          </w:tcPr>
          <w:p>
            <w:pPr>
              <w:pStyle w:val="TableParagraph"/>
              <w:spacing w:line="240" w:lineRule="auto" w:before="152"/>
              <w:ind w:left="167" w:right="0"/>
              <w:jc w:val="left"/>
              <w:rPr>
                <w:rFonts w:ascii="Times New Roman" w:hAnsi="Times New Roman" w:cs="Times New Roman" w:eastAsia="Times New Roman" w:hint="default"/>
                <w:sz w:val="21"/>
                <w:szCs w:val="21"/>
              </w:rPr>
            </w:pPr>
            <w:r>
              <w:rPr>
                <w:rFonts w:ascii="Times New Roman"/>
                <w:sz w:val="21"/>
              </w:rPr>
              <w:t>51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52"/>
              <w:ind w:left="475" w:right="0"/>
              <w:jc w:val="left"/>
              <w:rPr>
                <w:rFonts w:ascii="Times New Roman" w:hAnsi="Times New Roman" w:cs="Times New Roman" w:eastAsia="Times New Roman" w:hint="default"/>
                <w:sz w:val="21"/>
                <w:szCs w:val="21"/>
              </w:rPr>
            </w:pPr>
            <w:r>
              <w:rPr>
                <w:rFonts w:ascii="Times New Roman"/>
                <w:sz w:val="21"/>
              </w:rPr>
              <w:t>870,600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52"/>
              <w:ind w:left="472" w:right="0"/>
              <w:jc w:val="left"/>
              <w:rPr>
                <w:rFonts w:ascii="Times New Roman" w:hAnsi="Times New Roman" w:cs="Times New Roman" w:eastAsia="Times New Roman" w:hint="default"/>
                <w:sz w:val="21"/>
                <w:szCs w:val="21"/>
              </w:rPr>
            </w:pPr>
            <w:r>
              <w:rPr>
                <w:rFonts w:ascii="Times New Roman"/>
                <w:sz w:val="21"/>
              </w:rPr>
              <w:t>870,600</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vMerge w:val="restart"/>
            <w:tcBorders>
              <w:top w:val="single" w:sz="4" w:space="0" w:color="000000"/>
              <w:left w:val="single" w:sz="4" w:space="0" w:color="000000"/>
              <w:right w:val="single" w:sz="4" w:space="0" w:color="000000"/>
            </w:tcBorders>
          </w:tcPr>
          <w:p>
            <w:pP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z w:val="21"/>
              </w:rPr>
              <w:t>50</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vMerge/>
            <w:tcBorders>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9"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2019-10-16</w:t>
            </w:r>
          </w:p>
        </w:tc>
        <w:tc>
          <w:tcPr>
            <w:tcW w:w="126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r>
      <w:tr>
        <w:trPr>
          <w:trHeight w:val="281" w:hRule="exact"/>
        </w:trPr>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08"/>
              <w:ind w:left="141" w:right="0"/>
              <w:jc w:val="left"/>
              <w:rPr>
                <w:rFonts w:ascii="宋体" w:hAnsi="宋体" w:cs="宋体" w:eastAsia="宋体" w:hint="default"/>
                <w:sz w:val="21"/>
                <w:szCs w:val="21"/>
              </w:rPr>
            </w:pPr>
            <w:r>
              <w:rPr>
                <w:rFonts w:ascii="宋体" w:hAnsi="宋体" w:cs="宋体" w:eastAsia="宋体" w:hint="default"/>
                <w:sz w:val="21"/>
                <w:szCs w:val="21"/>
              </w:rPr>
              <w:t>张亚明</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9" w:type="dxa"/>
            <w:vMerge w:val="restart"/>
            <w:tcBorders>
              <w:top w:val="single" w:sz="4" w:space="0" w:color="000000"/>
              <w:left w:val="single" w:sz="4" w:space="0" w:color="000000"/>
              <w:right w:val="single" w:sz="4" w:space="0" w:color="000000"/>
            </w:tcBorders>
          </w:tcPr>
          <w:p>
            <w:pPr>
              <w:pStyle w:val="TableParagraph"/>
              <w:spacing w:line="240" w:lineRule="auto" w:before="108"/>
              <w:ind w:left="16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vMerge w:val="restart"/>
            <w:tcBorders>
              <w:top w:val="single" w:sz="4" w:space="0" w:color="000000"/>
              <w:left w:val="single" w:sz="4" w:space="0" w:color="000000"/>
              <w:right w:val="single" w:sz="4" w:space="0" w:color="000000"/>
            </w:tcBorders>
          </w:tcPr>
          <w:p>
            <w:pPr>
              <w:pStyle w:val="TableParagraph"/>
              <w:spacing w:line="240" w:lineRule="auto" w:before="150"/>
              <w:ind w:left="167" w:right="0"/>
              <w:jc w:val="left"/>
              <w:rPr>
                <w:rFonts w:ascii="Times New Roman" w:hAnsi="Times New Roman" w:cs="Times New Roman" w:eastAsia="Times New Roman" w:hint="default"/>
                <w:sz w:val="21"/>
                <w:szCs w:val="21"/>
              </w:rPr>
            </w:pPr>
            <w:r>
              <w:rPr>
                <w:rFonts w:ascii="Times New Roman"/>
                <w:sz w:val="21"/>
              </w:rPr>
              <w:t>47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50"/>
              <w:ind w:left="475" w:right="0"/>
              <w:jc w:val="left"/>
              <w:rPr>
                <w:rFonts w:ascii="Times New Roman" w:hAnsi="Times New Roman" w:cs="Times New Roman" w:eastAsia="Times New Roman" w:hint="default"/>
                <w:sz w:val="21"/>
                <w:szCs w:val="21"/>
              </w:rPr>
            </w:pPr>
            <w:r>
              <w:rPr>
                <w:rFonts w:ascii="Times New Roman"/>
                <w:sz w:val="21"/>
              </w:rPr>
              <w:t>664,800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50"/>
              <w:ind w:left="472" w:right="0"/>
              <w:jc w:val="left"/>
              <w:rPr>
                <w:rFonts w:ascii="Times New Roman" w:hAnsi="Times New Roman" w:cs="Times New Roman" w:eastAsia="Times New Roman" w:hint="default"/>
                <w:sz w:val="21"/>
                <w:szCs w:val="21"/>
              </w:rPr>
            </w:pPr>
            <w:r>
              <w:rPr>
                <w:rFonts w:ascii="Times New Roman"/>
                <w:sz w:val="21"/>
              </w:rPr>
              <w:t>664,800</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vMerge w:val="restart"/>
            <w:tcBorders>
              <w:top w:val="single" w:sz="4" w:space="0" w:color="000000"/>
              <w:left w:val="single" w:sz="4" w:space="0" w:color="000000"/>
              <w:right w:val="single" w:sz="4" w:space="0" w:color="000000"/>
            </w:tcBorders>
          </w:tcPr>
          <w:p>
            <w:pP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40</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vMerge/>
            <w:tcBorders>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9"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center"/>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2019-10-16</w:t>
            </w:r>
          </w:p>
        </w:tc>
        <w:tc>
          <w:tcPr>
            <w:tcW w:w="126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徐忠</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51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4"/>
              <w:jc w:val="center"/>
              <w:rPr>
                <w:rFonts w:ascii="Times New Roman" w:hAnsi="Times New Roman" w:cs="Times New Roman" w:eastAsia="Times New Roman" w:hint="default"/>
                <w:sz w:val="21"/>
                <w:szCs w:val="21"/>
              </w:rPr>
            </w:pPr>
            <w:r>
              <w:rPr>
                <w:rFonts w:ascii="Times New Roman"/>
                <w:sz w:val="21"/>
              </w:rPr>
              <w:t>2019-10-16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5,500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24"/>
        <w:gridCol w:w="1771"/>
        <w:gridCol w:w="559"/>
        <w:gridCol w:w="559"/>
        <w:gridCol w:w="1268"/>
        <w:gridCol w:w="1265"/>
        <w:gridCol w:w="1268"/>
        <w:gridCol w:w="1265"/>
        <w:gridCol w:w="1322"/>
        <w:gridCol w:w="1131"/>
        <w:gridCol w:w="1380"/>
        <w:gridCol w:w="1385"/>
      </w:tblGrid>
      <w:tr>
        <w:trPr>
          <w:trHeight w:val="28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朱亚林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 w:right="0"/>
              <w:jc w:val="left"/>
              <w:rPr>
                <w:rFonts w:ascii="Times New Roman" w:hAnsi="Times New Roman" w:cs="Times New Roman" w:eastAsia="Times New Roman" w:hint="default"/>
                <w:sz w:val="21"/>
                <w:szCs w:val="21"/>
              </w:rPr>
            </w:pPr>
            <w:r>
              <w:rPr>
                <w:rFonts w:ascii="Times New Roman"/>
                <w:sz w:val="21"/>
              </w:rPr>
              <w:t>2017-12-26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刘文玲</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 w:right="0"/>
              <w:jc w:val="left"/>
              <w:rPr>
                <w:rFonts w:ascii="Times New Roman" w:hAnsi="Times New Roman" w:cs="Times New Roman" w:eastAsia="Times New Roman" w:hint="default"/>
                <w:sz w:val="21"/>
                <w:szCs w:val="21"/>
              </w:rPr>
            </w:pPr>
            <w:r>
              <w:rPr>
                <w:rFonts w:ascii="Times New Roman"/>
                <w:sz w:val="21"/>
              </w:rPr>
              <w:t>2017-12-26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2022-10-15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杨兵</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 w:right="0"/>
              <w:jc w:val="left"/>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2019-10-16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周斌</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 w:right="0"/>
              <w:jc w:val="left"/>
              <w:rPr>
                <w:rFonts w:ascii="Times New Roman" w:hAnsi="Times New Roman" w:cs="Times New Roman" w:eastAsia="Times New Roman" w:hint="default"/>
                <w:sz w:val="21"/>
                <w:szCs w:val="21"/>
              </w:rPr>
            </w:pPr>
            <w:r>
              <w:rPr>
                <w:rFonts w:ascii="Times New Roman"/>
                <w:sz w:val="21"/>
              </w:rPr>
              <w:t>2017-11-13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2019-10-16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李立干</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 w:right="0"/>
              <w:jc w:val="left"/>
              <w:rPr>
                <w:rFonts w:ascii="Times New Roman" w:hAnsi="Times New Roman" w:cs="Times New Roman" w:eastAsia="Times New Roman" w:hint="default"/>
                <w:sz w:val="21"/>
                <w:szCs w:val="21"/>
              </w:rPr>
            </w:pPr>
            <w:r>
              <w:rPr>
                <w:rFonts w:ascii="Times New Roman"/>
                <w:sz w:val="21"/>
              </w:rPr>
              <w:t>2016-9-19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2019-9-18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833,000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833,000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14,861,676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14,861,676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760.981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1" w:lineRule="exact"/>
        <w:ind w:left="224" w:right="3495"/>
        <w:jc w:val="left"/>
      </w:pPr>
      <w:r>
        <w:rPr/>
        <w:t>注：上述人员报告期内从公司获得的税前报酬总额根据报告期内任职时间计算所得。</w:t>
      </w:r>
    </w:p>
    <w:p>
      <w:pPr>
        <w:spacing w:line="240" w:lineRule="auto" w:before="11"/>
        <w:rPr>
          <w:rFonts w:ascii="宋体" w:hAnsi="宋体" w:cs="宋体" w:eastAsia="宋体"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960"/>
        <w:gridCol w:w="13130"/>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1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月，任江苏太阳雨太阳能有限公司董事长、总经理；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月，任日出东方总经理；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至今，任日出东方董事长。</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万旭昶</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月，任江苏太阳雨太阳能有限公司常务副总经理；</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月，任日出东方副总经理；</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今，任日出东方总经理；</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月至今，任日出东方董事。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孙命阳</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曾任广东美的集团厨房电器事业部销售公司总经理、产品策略部总监、微波制造本部副总经理、广东</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SKG</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集团总裁；</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月，任广东的咚信息技术有限公司合伙人；</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月至今，任帅康电气总裁；</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月至今，任日出东方董事、副总经理。</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张超</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月，任广东科龙电器股份有限公司空调市场科科长、品牌管理处处长；</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月，任广东万和新电</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气股份有限公司，品牌管理中心总监；</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月，任太阳雨太阳能有限公司，市场部部长，华南销售总监；</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月至</w:t>
            </w:r>
            <w:r>
              <w:rPr>
                <w:rFonts w:ascii="宋体" w:hAnsi="宋体" w:cs="宋体" w:eastAsia="宋体" w:hint="default"/>
                <w:spacing w:val="-3"/>
                <w:w w:val="100"/>
                <w:sz w:val="21"/>
                <w:szCs w:val="21"/>
              </w:rPr>
              <w:t> </w:t>
            </w:r>
            <w:r>
              <w:rPr>
                <w:rFonts w:ascii="宋体" w:hAnsi="宋体" w:cs="宋体" w:eastAsia="宋体" w:hint="default"/>
                <w:sz w:val="21"/>
                <w:szCs w:val="21"/>
              </w:rPr>
              <w:t>今任广东日出东方空气能有限公司副总理，总经理；</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月至今，任日出东方董事。</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张亮亮</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1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月，任江苏春天工程设计院有限公司设计师；</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月，任江苏四季沐歌有限公司业务经理、主管、</w:t>
            </w:r>
          </w:p>
          <w:p>
            <w:pPr>
              <w:pStyle w:val="TableParagraph"/>
              <w:spacing w:line="281" w:lineRule="exact"/>
              <w:ind w:left="103" w:right="-5"/>
              <w:jc w:val="left"/>
              <w:rPr>
                <w:rFonts w:ascii="宋体" w:hAnsi="宋体" w:cs="宋体" w:eastAsia="宋体" w:hint="default"/>
                <w:sz w:val="21"/>
                <w:szCs w:val="21"/>
              </w:rPr>
            </w:pPr>
            <w:r>
              <w:rPr>
                <w:rFonts w:ascii="宋体" w:hAnsi="宋体" w:cs="宋体" w:eastAsia="宋体" w:hint="default"/>
                <w:sz w:val="21"/>
                <w:szCs w:val="21"/>
              </w:rPr>
              <w:t>华中工程销售中心总经理；</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月至今，任北京四季沐歌工程技术有限公司总经理助理、总经理；</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月至今，任日出东方董事。</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黄银川</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月，任太阳雨太阳能有限公司，工程部部长助理；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月，任广东日出东方空气能有限公司，总</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经理助理，管理者代表；</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月至今，任太阳雨集团有限公司工程技术公司副部长、部长、总经理；</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月至今，任日出东方董</w:t>
            </w:r>
            <w:r>
              <w:rPr>
                <w:rFonts w:ascii="宋体" w:hAnsi="宋体" w:cs="宋体" w:eastAsia="宋体" w:hint="default"/>
                <w:w w:val="100"/>
                <w:sz w:val="21"/>
                <w:szCs w:val="21"/>
              </w:rPr>
              <w:t> </w:t>
            </w:r>
            <w:r>
              <w:rPr>
                <w:rFonts w:ascii="宋体" w:hAnsi="宋体" w:cs="宋体" w:eastAsia="宋体" w:hint="default"/>
                <w:sz w:val="21"/>
                <w:szCs w:val="21"/>
              </w:rPr>
              <w:t>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月起任江苏国瑞兴光税务师事务所所长、江苏国瑞兴光税务咨询有限公司董事长，现任江苏省注册税务师协会常务理事、江苏省总</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会计师协会常务理事、中国注册会计师协会技术委员；</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月至今，任日出东方独立董事。</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肖侠</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月任淮海工学院商学院会计学副教授；</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月任淮海工学院商学院会计学教授；</w:t>
            </w:r>
            <w:r>
              <w:rPr>
                <w:rFonts w:ascii="Times New Roman" w:hAnsi="Times New Roman" w:cs="Times New Roman" w:eastAsia="Times New Roman" w:hint="default"/>
                <w:spacing w:val="-3"/>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p>
            <w:pPr>
              <w:pStyle w:val="TableParagraph"/>
              <w:spacing w:line="272" w:lineRule="exact" w:before="19"/>
              <w:ind w:left="103" w:right="95"/>
              <w:jc w:val="left"/>
              <w:rPr>
                <w:rFonts w:ascii="宋体" w:hAnsi="宋体" w:cs="宋体" w:eastAsia="宋体" w:hint="default"/>
                <w:sz w:val="21"/>
                <w:szCs w:val="21"/>
              </w:rPr>
            </w:pPr>
            <w:r>
              <w:rPr>
                <w:rFonts w:ascii="宋体" w:hAnsi="宋体" w:cs="宋体" w:eastAsia="宋体" w:hint="default"/>
                <w:sz w:val="21"/>
                <w:szCs w:val="21"/>
              </w:rPr>
              <w:t>任江苏海洋大学商学院会计学教授；</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月兼任淮海工学院财务管理研究所所长；</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月至今兼任江苏海洋大学财</w:t>
            </w:r>
            <w:r>
              <w:rPr>
                <w:rFonts w:ascii="宋体" w:hAnsi="宋体" w:cs="宋体" w:eastAsia="宋体" w:hint="default"/>
                <w:w w:val="100"/>
                <w:sz w:val="21"/>
                <w:szCs w:val="21"/>
              </w:rPr>
              <w:t> </w:t>
            </w:r>
            <w:r>
              <w:rPr>
                <w:rFonts w:ascii="宋体" w:hAnsi="宋体" w:cs="宋体" w:eastAsia="宋体" w:hint="default"/>
                <w:sz w:val="21"/>
                <w:szCs w:val="21"/>
              </w:rPr>
              <w:t>务管理研究所所长；</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月至今，任日出东方独立董事。</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南京大学商学院教授、博士生导师、管理学博士，经济学博士后；</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月至今，任日出东方独立董事。</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朱军</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月至今，任公司体系办主任、管理者代表、集团办副主任、主任；</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月至今，任日出东方监事会主席。</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司德新</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月，任锦州海尔工贸公司总经理、乌鲁木齐海尔工贸公司总经理；</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月，任青岛海尔通信公司</w:t>
            </w:r>
          </w:p>
        </w:tc>
      </w:tr>
    </w:tbl>
    <w:p>
      <w:pPr>
        <w:spacing w:after="0" w:line="257"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60"/>
        <w:gridCol w:w="13130"/>
      </w:tblGrid>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总经理、日日顺集团信息部总监；</w:t>
            </w:r>
            <w:r>
              <w:rPr>
                <w:rFonts w:ascii="Times New Roman" w:hAnsi="Times New Roman" w:cs="Times New Roman" w:eastAsia="Times New Roman" w:hint="default"/>
                <w:spacing w:val="-3"/>
                <w:sz w:val="21"/>
                <w:szCs w:val="21"/>
              </w:rPr>
              <w:t>2015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月至</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月，任海尔智能健康：青岛瑞迪燃气具制造有限公司总经理、暴风统帅有限公司统</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帅</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TV</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销售总监；</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月至今，任太阳雨集团有限公司副总裁；</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月至今，任日出东方监事。</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王丽艳</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月至今就职于日出东方，现任公司四季沐歌客服与仓配中心副总监；</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月至今，任日出东方职工监事。</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李骏</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月，任江苏太阳雨太阳能有限公司副总经理；</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月，任日出东方董事；</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月至今，任日</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出东方副总经理。</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陈荣华</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1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月，任江苏太阳雨太阳能有限公司副总经理；</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月至今，任日出东方副总经理；</w:t>
            </w:r>
            <w:r>
              <w:rPr>
                <w:rFonts w:ascii="Times New Roman" w:hAnsi="Times New Roman" w:cs="Times New Roman" w:eastAsia="Times New Roman" w:hint="default"/>
                <w:spacing w:val="-3"/>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任日出东方董事。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焦青太</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月，任日出东方总工程师；</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月至今，任日出东方副总经理、总工程师；</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月，任日</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出东方董事。</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张亚明</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月，任连云港美高楼梯制造有限公司常务副总经理；</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月，任江苏太阳雨太阳能有限公司副总</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月至今，任日出东方副总经理；</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月，任日出东方董事。</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徐忠</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月，任江苏省东辛农场会计、总账会计、财务科长；</w:t>
            </w: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月，任江苏众天信会计师事务所项目经</w:t>
            </w:r>
          </w:p>
          <w:p>
            <w:pPr>
              <w:pStyle w:val="TableParagraph"/>
              <w:spacing w:line="272" w:lineRule="exact" w:before="19"/>
              <w:ind w:left="103" w:right="95"/>
              <w:jc w:val="left"/>
              <w:rPr>
                <w:rFonts w:ascii="宋体" w:hAnsi="宋体" w:cs="宋体" w:eastAsia="宋体" w:hint="default"/>
                <w:sz w:val="21"/>
                <w:szCs w:val="21"/>
              </w:rPr>
            </w:pPr>
            <w:r>
              <w:rPr>
                <w:rFonts w:ascii="宋体" w:hAnsi="宋体" w:cs="宋体" w:eastAsia="宋体" w:hint="default"/>
                <w:spacing w:val="-3"/>
                <w:sz w:val="21"/>
                <w:szCs w:val="21"/>
              </w:rPr>
              <w:t>理、高级经理；</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月，任日出东方审计部负责人；</w:t>
            </w:r>
            <w:r>
              <w:rPr>
                <w:rFonts w:ascii="Times New Roman" w:hAnsi="Times New Roman" w:cs="Times New Roman" w:eastAsia="Times New Roman" w:hint="default"/>
                <w:spacing w:val="-3"/>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月，任日出东方财务副总监；</w:t>
            </w:r>
            <w:r>
              <w:rPr>
                <w:rFonts w:ascii="Times New Roman" w:hAnsi="Times New Roman" w:cs="Times New Roman" w:eastAsia="Times New Roman" w:hint="default"/>
                <w:spacing w:val="-3"/>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至今，任日出东方财务总监。</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朱亚林</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历任江苏三得利食品有限公司市场部经理、销售部副部长、人力资源部长、经营企划部长、营运总监、党委委员等职务。</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月至今，</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任日出东方董事长助理，</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月至今，任日出东方副总经理。</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刘文玲</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月，任日出东方证券事务代表；</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月至今，任日出东方董事会秘书。</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杨兵</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月，任北京四季沐歌太阳能技术集团有限公司销售分部部长；</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月，任北京四季沐歌太阳能技</w:t>
            </w:r>
            <w:r>
              <w:rPr>
                <w:rFonts w:ascii="宋体" w:hAnsi="宋体" w:cs="宋体" w:eastAsia="宋体" w:hint="default"/>
                <w:sz w:val="21"/>
                <w:szCs w:val="21"/>
              </w:rPr>
            </w:r>
          </w:p>
          <w:p>
            <w:pPr>
              <w:pStyle w:val="TableParagraph"/>
              <w:spacing w:line="273"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术集团有限公司副总助理、销售部部长；</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月至</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月，任北京四季沐歌太阳能技术集团有限公司家用公司副总经理。</w:t>
            </w:r>
            <w:r>
              <w:rPr>
                <w:rFonts w:ascii="Times New Roman" w:hAnsi="Times New Roman" w:cs="Times New Roman" w:eastAsia="Times New Roman" w:hint="default"/>
                <w:spacing w:val="-3"/>
                <w:sz w:val="21"/>
                <w:szCs w:val="21"/>
              </w:rPr>
              <w:t>2018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月至今，任帅康电气总裁助理兼营销公司总经理；</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月，任日出东方董事。</w:t>
            </w:r>
          </w:p>
        </w:tc>
      </w:tr>
      <w:tr>
        <w:trPr>
          <w:trHeight w:val="13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周斌</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月，历任广东科龙电器股份有限公司科龙空调江苏省分公司业务经理、业务主管、副总经理、总经理等职务，广东</w:t>
            </w:r>
          </w:p>
          <w:p>
            <w:pPr>
              <w:pStyle w:val="TableParagraph"/>
              <w:spacing w:line="272" w:lineRule="exact" w:before="19"/>
              <w:ind w:left="103" w:right="93"/>
              <w:jc w:val="both"/>
              <w:rPr>
                <w:rFonts w:ascii="Times New Roman" w:hAnsi="Times New Roman" w:cs="Times New Roman" w:eastAsia="Times New Roman" w:hint="default"/>
                <w:sz w:val="21"/>
                <w:szCs w:val="21"/>
              </w:rPr>
            </w:pPr>
            <w:r>
              <w:rPr>
                <w:rFonts w:ascii="宋体" w:hAnsi="宋体" w:cs="宋体" w:eastAsia="宋体" w:hint="default"/>
                <w:sz w:val="21"/>
                <w:szCs w:val="21"/>
              </w:rPr>
              <w:t>科龙电器股份有限公司江苏省分公司总经理等职务，</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月，任海信科龙电器股份有限公司南京分公司、无锡分公司科</w:t>
            </w:r>
            <w:r>
              <w:rPr>
                <w:rFonts w:ascii="宋体" w:hAnsi="宋体" w:cs="宋体" w:eastAsia="宋体" w:hint="default"/>
                <w:w w:val="100"/>
                <w:sz w:val="21"/>
                <w:szCs w:val="21"/>
              </w:rPr>
              <w:t> </w:t>
            </w:r>
            <w:r>
              <w:rPr>
                <w:rFonts w:ascii="宋体" w:hAnsi="宋体" w:cs="宋体" w:eastAsia="宋体" w:hint="default"/>
                <w:sz w:val="21"/>
                <w:szCs w:val="21"/>
              </w:rPr>
              <w:t>龙空调部总经理等职务；</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月至今，任太阳雨集团销售部厨电销售副部长、市场中心厨电市场部部长、销售中心太阳能销售部部长、</w:t>
            </w:r>
            <w:r>
              <w:rPr>
                <w:rFonts w:ascii="宋体" w:hAnsi="宋体" w:cs="宋体" w:eastAsia="宋体" w:hint="default"/>
                <w:w w:val="100"/>
                <w:sz w:val="21"/>
                <w:szCs w:val="21"/>
              </w:rPr>
              <w:t> </w:t>
            </w:r>
            <w:r>
              <w:rPr>
                <w:rFonts w:ascii="宋体" w:hAnsi="宋体" w:cs="宋体" w:eastAsia="宋体" w:hint="default"/>
                <w:sz w:val="21"/>
                <w:szCs w:val="21"/>
              </w:rPr>
              <w:t>销售中心总监、销售公司副总经理，光伏公司总经理，运营管理中心总监等职务，现任太阳雨集团运营管理中心总监；</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pacing w:val="-5"/>
                <w:sz w:val="21"/>
                <w:szCs w:val="21"/>
              </w:rPr>
              <w:t>11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2019</w:t>
            </w:r>
          </w:p>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月，任日出东方监事。</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李立干</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日，任日出东方董事、财务总监；</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月至今，任山东太阳雨太阳能有限公司监事；</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2019</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月，任日出东方财务总监。</w:t>
            </w:r>
          </w:p>
        </w:tc>
      </w:tr>
    </w:tbl>
    <w:p>
      <w:pPr>
        <w:spacing w:line="240" w:lineRule="auto" w:before="0"/>
        <w:rPr>
          <w:rFonts w:ascii="宋体" w:hAnsi="宋体" w:cs="宋体" w:eastAsia="宋体" w:hint="default"/>
          <w:sz w:val="13"/>
          <w:szCs w:val="13"/>
        </w:rPr>
      </w:pPr>
    </w:p>
    <w:p>
      <w:pPr>
        <w:pStyle w:val="BodyText"/>
        <w:spacing w:line="240" w:lineRule="auto" w:before="36"/>
        <w:ind w:left="224" w:right="0"/>
        <w:jc w:val="left"/>
      </w:pPr>
      <w:r>
        <w:rPr/>
        <w:t>其它情况说明</w:t>
      </w:r>
    </w:p>
    <w:p>
      <w:pPr>
        <w:pStyle w:val="BodyText"/>
        <w:spacing w:line="240" w:lineRule="auto" w:before="75"/>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40" w:lineRule="auto" w:before="69"/>
        <w:ind w:left="644" w:right="0"/>
        <w:jc w:val="left"/>
      </w:pPr>
      <w:r>
        <w:rPr>
          <w:rFonts w:ascii="Times New Roman" w:hAnsi="Times New Roman" w:cs="Times New Roman" w:eastAsia="Times New Roman" w:hint="default"/>
        </w:rPr>
        <w:t>1.2019</w:t>
      </w:r>
      <w:r>
        <w:rPr>
          <w:rFonts w:ascii="Times New Roman" w:hAnsi="Times New Roman" w:cs="Times New Roman" w:eastAsia="Times New Roman" w:hint="default"/>
          <w:spacing w:val="49"/>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日公司召开第三届工会第三次会议，选举王丽艳女士为公司第四届监事会职工监事；</w:t>
      </w:r>
    </w:p>
    <w:p>
      <w:pPr>
        <w:spacing w:after="0" w:line="240" w:lineRule="auto"/>
        <w:jc w:val="left"/>
        <w:sectPr>
          <w:pgSz w:w="16840" w:h="11910" w:orient="landscape"/>
          <w:pgMar w:header="880" w:footer="1195" w:top="1120" w:bottom="1380" w:left="1300" w:right="1220"/>
        </w:sectPr>
      </w:pPr>
    </w:p>
    <w:p>
      <w:pPr>
        <w:spacing w:line="240" w:lineRule="auto" w:before="9"/>
        <w:rPr>
          <w:rFonts w:ascii="宋体" w:hAnsi="宋体" w:cs="宋体" w:eastAsia="宋体" w:hint="default"/>
          <w:sz w:val="24"/>
          <w:szCs w:val="24"/>
        </w:rPr>
      </w:pPr>
    </w:p>
    <w:p>
      <w:pPr>
        <w:pStyle w:val="BodyText"/>
        <w:spacing w:line="309" w:lineRule="auto" w:before="36"/>
        <w:ind w:left="216" w:right="22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日公司召开</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年第二次临时股东大会，审议通过了公司董事会、监事</w:t>
      </w:r>
      <w:r>
        <w:rPr>
          <w:w w:val="100"/>
        </w:rPr>
        <w:t> </w:t>
      </w:r>
      <w:r>
        <w:rPr>
          <w:spacing w:val="-1"/>
        </w:rPr>
        <w:t>会换届选举的相关议案，徐新建、万旭昶、孙命阳、张超、张亮亮、黄银川当选为公司第四届董</w:t>
      </w:r>
      <w:r>
        <w:rPr>
          <w:spacing w:val="-55"/>
        </w:rPr>
        <w:t> </w:t>
      </w:r>
      <w:r>
        <w:rPr>
          <w:spacing w:val="-55"/>
        </w:rPr>
      </w:r>
      <w:r>
        <w:rPr>
          <w:spacing w:val="-1"/>
        </w:rPr>
        <w:t>事会非独立董事，高允斌、肖侠、林辉当选为公司第四届董事会独立董事，朱军、司德新当选为</w:t>
      </w:r>
      <w:r>
        <w:rPr>
          <w:spacing w:val="-55"/>
        </w:rPr>
        <w:t> </w:t>
      </w:r>
      <w:r>
        <w:rPr>
          <w:spacing w:val="-55"/>
        </w:rPr>
      </w:r>
      <w:r>
        <w:rPr/>
        <w:t>公司第四届监事会非职工代表监事；</w:t>
      </w:r>
    </w:p>
    <w:p>
      <w:pPr>
        <w:pStyle w:val="BodyText"/>
        <w:spacing w:line="304" w:lineRule="auto" w:before="24"/>
        <w:ind w:left="216" w:right="2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日公司召开第四届董事会第一次会议，聘任万旭昶为公司总经理，聘任李</w:t>
      </w:r>
      <w:r>
        <w:rPr>
          <w:w w:val="100"/>
        </w:rPr>
        <w:t> </w:t>
      </w:r>
      <w:r>
        <w:rPr>
          <w:spacing w:val="-1"/>
        </w:rPr>
        <w:t>骏、陈荣华、张亚明、焦青太、孙命阳、朱亚林为公司副总经理，聘任徐忠为公司财务总监，聘</w:t>
      </w:r>
      <w:r>
        <w:rPr>
          <w:spacing w:val="-55"/>
        </w:rPr>
        <w:t> </w:t>
      </w:r>
      <w:r>
        <w:rPr>
          <w:spacing w:val="-55"/>
        </w:rPr>
      </w:r>
      <w:r>
        <w:rPr/>
        <w:t>任刘文玲为公司董事会秘书。</w:t>
      </w:r>
    </w:p>
    <w:p>
      <w:pPr>
        <w:spacing w:line="240" w:lineRule="auto" w:before="5"/>
        <w:rPr>
          <w:rFonts w:ascii="宋体" w:hAnsi="宋体" w:cs="宋体" w:eastAsia="宋体" w:hint="default"/>
          <w:sz w:val="19"/>
          <w:szCs w:val="19"/>
        </w:rPr>
      </w:pPr>
    </w:p>
    <w:p>
      <w:pPr>
        <w:pStyle w:val="Heading2"/>
        <w:spacing w:line="240" w:lineRule="auto"/>
        <w:ind w:left="216"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83" w:lineRule="auto" w:before="29"/>
        <w:ind w:left="216" w:right="3078"/>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76"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784"/>
        <w:gridCol w:w="2012"/>
        <w:gridCol w:w="1844"/>
        <w:gridCol w:w="1872"/>
        <w:gridCol w:w="1539"/>
      </w:tblGrid>
      <w:tr>
        <w:trPr>
          <w:trHeight w:val="554" w:hRule="exact"/>
        </w:trPr>
        <w:tc>
          <w:tcPr>
            <w:tcW w:w="17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20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8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8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5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太阳雨控股集团有</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朱军</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江苏月亮神管理咨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在股东单位任职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66"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8"/>
          <w:szCs w:val="18"/>
        </w:rPr>
      </w:pPr>
    </w:p>
    <w:p>
      <w:pPr>
        <w:pStyle w:val="Heading2"/>
        <w:spacing w:line="240" w:lineRule="auto" w:before="36"/>
        <w:ind w:left="216"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527"/>
        <w:gridCol w:w="3260"/>
        <w:gridCol w:w="1560"/>
        <w:gridCol w:w="1418"/>
        <w:gridCol w:w="1285"/>
      </w:tblGrid>
      <w:tr>
        <w:trPr>
          <w:trHeight w:val="554"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2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991"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4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任期</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起始日期</w:t>
            </w:r>
          </w:p>
        </w:tc>
        <w:tc>
          <w:tcPr>
            <w:tcW w:w="12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任期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终止日期</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蓝戈药业（江苏）有限公司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李立干</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江苏苏宁银行股份有限公司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江苏国瑞兴光税务师事务所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江苏国瑞兴光税务咨询有限公司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江苏天赋税务咨询有限公司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南京全信传输科技股份有限公司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南京药石科技股份有限公司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江苏常宝钢管股份有限公司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华辰精密装备（昆山）股份有限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肖侠</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淮海工学院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肖侠</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江苏海洋大学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肖侠</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江苏太平洋石英股份有限公司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南京大学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商学院教授、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博士生导师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江苏宏图高科技股份有限公司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江苏宁沪高速公路股份有限公司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中设设计集团股份有限公司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林辉</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东华能源股份有限公司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6"/>
                <w:sz w:val="21"/>
                <w:szCs w:val="21"/>
              </w:rPr>
              <w:t>在其他单位任</w:t>
            </w:r>
          </w:p>
        </w:tc>
        <w:tc>
          <w:tcPr>
            <w:tcW w:w="7523"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1910" w:h="16840"/>
          <w:pgMar w:header="880" w:footer="1195" w:top="1120" w:bottom="1380" w:left="1060" w:right="1560"/>
          <w:pgNumType w:start="4"/>
        </w:sectPr>
      </w:pPr>
    </w:p>
    <w:p>
      <w:pPr>
        <w:spacing w:line="240" w:lineRule="auto" w:before="11"/>
        <w:rPr>
          <w:rFonts w:ascii="宋体" w:hAnsi="宋体" w:cs="宋体" w:eastAsia="宋体" w:hint="default"/>
          <w:sz w:val="23"/>
          <w:szCs w:val="23"/>
        </w:rPr>
      </w:pPr>
    </w:p>
    <w:p>
      <w:pPr>
        <w:spacing w:line="302" w:lineRule="exact"/>
        <w:ind w:left="10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4;width:104;height:274" coordorigin="10,14" coordsize="104,274">
              <v:shape style="position:absolute;left:10;top:14;width:104;height:274" coordorigin="10,14" coordsize="104,274" path="m10,288l113,288,113,14,10,14,10,288xe" filled="true" fillcolor="#e4e4e4" stroked="false">
                <v:path arrowok="t"/>
                <v:fill type="solid"/>
              </v:shape>
            </v:group>
            <v:group style="position:absolute;left:1424;top:14;width:101;height:274" coordorigin="1424,14" coordsize="101,274">
              <v:shape style="position:absolute;left:1424;top:14;width:101;height:274" coordorigin="1424,14" coordsize="101,274" path="m1424,288l1524,288,1524,14,1424,14,1424,288xe" filled="true" fillcolor="#e4e4e4" stroked="false">
                <v:path arrowok="t"/>
                <v:fill type="solid"/>
              </v:shape>
            </v:group>
            <v:group style="position:absolute;left:113;top:14;width:1311;height:274" coordorigin="113,14" coordsize="1311,274">
              <v:shape style="position:absolute;left:113;top:14;width:1311;height:274" coordorigin="113,14" coordsize="1311,274" path="m113,288l1424,288,1424,14,113,14,113,288xe" filled="true" fillcolor="#e4e4e4" stroked="false">
                <v:path arrowok="t"/>
                <v:fill type="solid"/>
              </v:shape>
            </v:group>
            <v:group style="position:absolute;left:10;top:10;width:1518;height:2" coordorigin="10,10" coordsize="1518,2">
              <v:shape style="position:absolute;left:10;top:10;width:1518;height:2" coordorigin="10,10" coordsize="1518,0" path="m10,10l1527,10e" filled="false" stroked="true" strokeweight=".48pt" strokecolor="#000000">
                <v:path arrowok="t"/>
              </v:shape>
            </v:group>
            <v:group style="position:absolute;left:1536;top:10;width:7514;height:2" coordorigin="1536,10" coordsize="7514,2">
              <v:shape style="position:absolute;left:1536;top:10;width:7514;height:2" coordorigin="1536,10" coordsize="7514,0" path="m1536,10l9050,10e" filled="false" stroked="true" strokeweight=".48pt" strokecolor="#000000">
                <v:path arrowok="t"/>
              </v:shape>
            </v:group>
            <v:group style="position:absolute;left:5;top:5;width:2;height:293" coordorigin="5,5" coordsize="2,293">
              <v:shape style="position:absolute;left:5;top:5;width:2;height:293" coordorigin="5,5" coordsize="0,293" path="m5,5l5,298e" filled="false" stroked="true" strokeweight=".48pt" strokecolor="#000000">
                <v:path arrowok="t"/>
              </v:shape>
            </v:group>
            <v:group style="position:absolute;left:10;top:293;width:1518;height:2" coordorigin="10,293" coordsize="1518,2">
              <v:shape style="position:absolute;left:10;top:293;width:1518;height:2" coordorigin="10,293" coordsize="1518,0" path="m10,293l1527,293e" filled="false" stroked="true" strokeweight=".48pt" strokecolor="#000000">
                <v:path arrowok="t"/>
              </v:shape>
            </v:group>
            <v:group style="position:absolute;left:1532;top:5;width:2;height:293" coordorigin="1532,5" coordsize="2,293">
              <v:shape style="position:absolute;left:1532;top:5;width:2;height:293" coordorigin="1532,5" coordsize="0,293" path="m1532,5l1532,298e" filled="false" stroked="true" strokeweight=".48pt" strokecolor="#000000">
                <v:path arrowok="t"/>
              </v:shape>
            </v:group>
            <v:group style="position:absolute;left:1536;top:293;width:7514;height:2" coordorigin="1536,293" coordsize="7514,2">
              <v:shape style="position:absolute;left:1536;top:293;width:7514;height:2" coordorigin="1536,293" coordsize="7514,0" path="m1536,293l9050,293e" filled="false" stroked="true" strokeweight=".48pt" strokecolor="#000000">
                <v:path arrowok="t"/>
              </v:shape>
            </v:group>
            <v:group style="position:absolute;left:9055;top:5;width:2;height:293" coordorigin="9055,5" coordsize="2,293">
              <v:shape style="position:absolute;left:9055;top:5;width:2;height:293" coordorigin="9055,5" coordsize="0,293" path="m9055,5l9055,298e" filled="false" stroked="true" strokeweight=".47998pt" strokecolor="#000000">
                <v:path arrowok="t"/>
              </v:shape>
              <v:shape style="position:absolute;left:5;top:10;width:1526;height:284" type="#_x0000_t202" filled="false" stroked="false">
                <v:textbox inset="0,0,0,0">
                  <w:txbxContent>
                    <w:p>
                      <w:pPr>
                        <w:spacing w:line="246"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职情况的说明</w:t>
                      </w:r>
                    </w:p>
                  </w:txbxContent>
                </v:textbox>
                <w10:wrap type="none"/>
              </v:shape>
            </v:group>
          </v:group>
        </w:pict>
      </w:r>
      <w:r>
        <w:rPr>
          <w:rFonts w:ascii="宋体" w:hAnsi="宋体" w:cs="宋体" w:eastAsia="宋体" w:hint="default"/>
          <w:position w:val="-5"/>
          <w:sz w:val="20"/>
          <w:szCs w:val="20"/>
        </w:rPr>
      </w:r>
    </w:p>
    <w:p>
      <w:pPr>
        <w:spacing w:line="240" w:lineRule="auto" w:before="3"/>
        <w:rPr>
          <w:rFonts w:ascii="宋体" w:hAnsi="宋体" w:cs="宋体" w:eastAsia="宋体" w:hint="default"/>
          <w:sz w:val="17"/>
          <w:szCs w:val="17"/>
        </w:rPr>
      </w:pPr>
    </w:p>
    <w:p>
      <w:pPr>
        <w:pStyle w:val="Heading2"/>
        <w:spacing w:line="240" w:lineRule="auto" w:before="36"/>
        <w:ind w:left="216" w:right="228"/>
        <w:jc w:val="left"/>
        <w:rPr>
          <w:b w:val="0"/>
          <w:bCs w:val="0"/>
        </w:rPr>
      </w:pPr>
      <w:r>
        <w:rPr/>
        <w:t>三、董事、监事、高级管理人员报酬情况</w:t>
      </w:r>
      <w:r>
        <w:rPr>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2867"/>
        <w:gridCol w:w="6183"/>
      </w:tblGrid>
      <w:tr>
        <w:trPr>
          <w:trHeight w:val="554" w:hRule="exact"/>
        </w:trPr>
        <w:tc>
          <w:tcPr>
            <w:tcW w:w="28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根据公司章程，公司董事、监事的薪酬，独立董事的津贴经股东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大会讨论通过；高级管理人员的薪酬经董事会讨论通过。</w:t>
            </w:r>
          </w:p>
        </w:tc>
      </w:tr>
      <w:tr>
        <w:trPr>
          <w:trHeight w:val="557" w:hRule="exact"/>
        </w:trPr>
        <w:tc>
          <w:tcPr>
            <w:tcW w:w="28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公司高级管理人员的薪酬根据公司薪酬管理制度确定；独董津贴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由股东大会决定。</w:t>
            </w:r>
          </w:p>
        </w:tc>
      </w:tr>
      <w:tr>
        <w:trPr>
          <w:trHeight w:val="554" w:hRule="exact"/>
        </w:trPr>
        <w:tc>
          <w:tcPr>
            <w:tcW w:w="28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董事、监事和高级管理人员报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报告期末全体董事、监事和高级管理人员实际获得的报酬合计</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760.981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828" w:hRule="exact"/>
        </w:trPr>
        <w:tc>
          <w:tcPr>
            <w:tcW w:w="28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报告期末全体董事、监事和高</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级管理人员实际获得的报酬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合计</w:t>
            </w:r>
          </w:p>
        </w:tc>
        <w:tc>
          <w:tcPr>
            <w:tcW w:w="61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报告期末全体董事、监事和高级管理人员实际获得的报酬合计</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760.981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spacing w:line="240" w:lineRule="auto" w:before="9"/>
        <w:rPr>
          <w:rFonts w:ascii="宋体" w:hAnsi="宋体" w:cs="宋体" w:eastAsia="宋体" w:hint="default"/>
          <w:sz w:val="18"/>
          <w:szCs w:val="18"/>
        </w:rPr>
      </w:pPr>
    </w:p>
    <w:p>
      <w:pPr>
        <w:pStyle w:val="Heading2"/>
        <w:spacing w:line="240" w:lineRule="auto" w:before="36"/>
        <w:ind w:left="216" w:right="228"/>
        <w:jc w:val="left"/>
        <w:rPr>
          <w:b w:val="0"/>
          <w:bCs w:val="0"/>
        </w:rPr>
      </w:pPr>
      <w:r>
        <w:rPr/>
        <w:t>四、公司董事、监事、高级管理人员变动情况</w:t>
      </w:r>
      <w:r>
        <w:rPr>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810"/>
        <w:gridCol w:w="2127"/>
        <w:gridCol w:w="2127"/>
        <w:gridCol w:w="2986"/>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1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212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98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孙命阳</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股东大会选举、董事会选举</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张亮亮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黄银川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司德新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监事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董事会选举</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陈荣华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任期届满，继续担任副总经理</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焦青太</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任期届满，继续担任副总经理</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张亚明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任期届满，继续担任副总经理</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杨兵</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监事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李立干</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bl>
    <w:p>
      <w:pPr>
        <w:spacing w:line="240" w:lineRule="auto" w:before="9"/>
        <w:rPr>
          <w:rFonts w:ascii="宋体" w:hAnsi="宋体" w:cs="宋体" w:eastAsia="宋体" w:hint="default"/>
          <w:sz w:val="18"/>
          <w:szCs w:val="18"/>
        </w:rPr>
      </w:pPr>
    </w:p>
    <w:p>
      <w:pPr>
        <w:pStyle w:val="Heading2"/>
        <w:spacing w:line="240" w:lineRule="auto" w:before="36"/>
        <w:ind w:left="216" w:right="228"/>
        <w:jc w:val="left"/>
        <w:rPr>
          <w:b w:val="0"/>
          <w:bCs w:val="0"/>
        </w:rPr>
      </w:pPr>
      <w:r>
        <w:rPr/>
        <w:t>五、近三年受证券监管机构处罚的情况说明</w:t>
      </w:r>
      <w:r>
        <w:rPr>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060" w:right="1560"/>
        </w:sectPr>
      </w:pPr>
    </w:p>
    <w:p>
      <w:pPr>
        <w:spacing w:line="240" w:lineRule="auto" w:before="0"/>
        <w:rPr>
          <w:rFonts w:ascii="宋体" w:hAnsi="宋体" w:cs="宋体" w:eastAsia="宋体" w:hint="default"/>
          <w:sz w:val="20"/>
          <w:szCs w:val="20"/>
        </w:rPr>
      </w:pPr>
    </w:p>
    <w:p>
      <w:pPr>
        <w:pStyle w:val="Heading2"/>
        <w:spacing w:line="240" w:lineRule="auto" w:before="170"/>
        <w:ind w:right="228"/>
        <w:jc w:val="left"/>
        <w:rPr>
          <w:b w:val="0"/>
          <w:bCs w:val="0"/>
        </w:rPr>
      </w:pPr>
      <w:r>
        <w:rPr/>
        <w:t>六、母公司和主要子公司的员工情况</w:t>
      </w:r>
      <w:r>
        <w:rPr>
          <w:b w:val="0"/>
          <w:bCs w:val="0"/>
        </w:rPr>
      </w:r>
    </w:p>
    <w:p>
      <w:pPr>
        <w:pStyle w:val="Heading2"/>
        <w:spacing w:line="240" w:lineRule="auto" w:before="58"/>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733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3,204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3,937</w:t>
            </w:r>
          </w:p>
        </w:tc>
      </w:tr>
      <w:tr>
        <w:trPr>
          <w:trHeight w:val="562"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76"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78"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1,385</w:t>
            </w:r>
          </w:p>
        </w:tc>
      </w:tr>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1,595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73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501</w:t>
            </w:r>
          </w:p>
        </w:tc>
      </w:tr>
      <w:tr>
        <w:trPr>
          <w:trHeight w:val="288"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3,937</w:t>
            </w:r>
          </w:p>
        </w:tc>
      </w:tr>
      <w:tr>
        <w:trPr>
          <w:trHeight w:val="276"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78"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62</w:t>
            </w:r>
          </w:p>
        </w:tc>
      </w:tr>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1,249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899</w:t>
            </w:r>
          </w:p>
        </w:tc>
      </w:tr>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229</w:t>
            </w:r>
          </w:p>
        </w:tc>
      </w:tr>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1,498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3,937</w:t>
            </w:r>
          </w:p>
        </w:tc>
      </w:tr>
    </w:tbl>
    <w:p>
      <w:pPr>
        <w:spacing w:line="240" w:lineRule="auto" w:before="7"/>
        <w:rPr>
          <w:rFonts w:ascii="宋体" w:hAnsi="宋体" w:cs="宋体" w:eastAsia="宋体" w:hint="default"/>
          <w:b/>
          <w:bCs/>
          <w:sz w:val="17"/>
          <w:szCs w:val="17"/>
        </w:rPr>
      </w:pPr>
    </w:p>
    <w:p>
      <w:pPr>
        <w:pStyle w:val="Heading2"/>
        <w:spacing w:line="240" w:lineRule="auto" w:before="3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64" w:val="left" w:leader="none"/>
        </w:tabs>
        <w:spacing w:line="297" w:lineRule="auto" w:before="32"/>
        <w:ind w:left="638" w:right="235"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公司建立了基于双通道的宽带薪酬制度，为员工提供多种发展路径。在工资结构上实行固定</w:t>
      </w:r>
    </w:p>
    <w:p>
      <w:pPr>
        <w:pStyle w:val="BodyText"/>
        <w:spacing w:line="309" w:lineRule="auto" w:before="34"/>
        <w:ind w:right="228"/>
        <w:jc w:val="both"/>
      </w:pPr>
      <w:r>
        <w:rPr/>
        <w:t>收入</w:t>
      </w:r>
      <w:r>
        <w:rPr>
          <w:rFonts w:ascii="Times New Roman" w:hAnsi="Times New Roman" w:cs="Times New Roman" w:eastAsia="Times New Roman" w:hint="default"/>
        </w:rPr>
        <w:t>+</w:t>
      </w:r>
      <w:r>
        <w:rPr/>
        <w:t>浮动收入的方式，根据岗位评价确定固定收入，根据业绩表现确定日常业绩工资，根据个</w:t>
      </w:r>
      <w:r>
        <w:rPr>
          <w:spacing w:val="-10"/>
        </w:rPr>
        <w:t> </w:t>
      </w:r>
      <w:r>
        <w:rPr>
          <w:spacing w:val="-10"/>
        </w:rPr>
      </w:r>
      <w:r>
        <w:rPr>
          <w:spacing w:val="-1"/>
        </w:rPr>
        <w:t>人年度贡献和公司业绩确定年终奖金。同时，公司针对中高层人员和业务系统领军人员及团队设</w:t>
      </w:r>
      <w:r>
        <w:rPr>
          <w:spacing w:val="-55"/>
        </w:rPr>
        <w:t> </w:t>
      </w:r>
      <w:r>
        <w:rPr>
          <w:spacing w:val="-55"/>
        </w:rPr>
      </w:r>
      <w:r>
        <w:rPr>
          <w:spacing w:val="-1"/>
        </w:rPr>
        <w:t>计股权激励计划，践行人力资本理念，将人才的事业与企业的事业高度整合，将企业打造成美好</w:t>
      </w:r>
      <w:r>
        <w:rPr>
          <w:spacing w:val="-55"/>
        </w:rPr>
        <w:t> </w:t>
      </w:r>
      <w:r>
        <w:rPr>
          <w:spacing w:val="-55"/>
        </w:rPr>
      </w:r>
      <w:r>
        <w:rPr/>
        <w:t>事业的平台。</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64" w:val="left" w:leader="none"/>
        </w:tabs>
        <w:spacing w:line="288" w:lineRule="auto" w:before="32"/>
        <w:ind w:left="638" w:right="235"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围绕公司战略和自身转型升级需要，以“诚信、责任、感恩”的价值观为基础、在公司内部</w:t>
      </w:r>
    </w:p>
    <w:p>
      <w:pPr>
        <w:pStyle w:val="BodyText"/>
        <w:spacing w:line="314" w:lineRule="auto" w:before="43"/>
        <w:ind w:right="227"/>
        <w:jc w:val="both"/>
      </w:pPr>
      <w:r>
        <w:rPr>
          <w:spacing w:val="-1"/>
        </w:rPr>
        <w:t>推广“经营哲学”学习，同时践行“工作即培训”的理念。中高层管理和各业务板块的负责人侧</w:t>
      </w:r>
      <w:r>
        <w:rPr>
          <w:spacing w:val="-56"/>
        </w:rPr>
        <w:t> </w:t>
      </w:r>
      <w:r>
        <w:rPr>
          <w:spacing w:val="-56"/>
        </w:rPr>
      </w:r>
      <w:r>
        <w:rPr>
          <w:spacing w:val="-7"/>
        </w:rPr>
        <w:t>重于经营能力和管理能力的培养，旨在提高经营团队的计划、执行能力。针对一线员工采取轮岗、</w:t>
      </w:r>
      <w:r>
        <w:rPr>
          <w:spacing w:val="-12"/>
        </w:rPr>
        <w:t> </w:t>
      </w:r>
      <w:r>
        <w:rPr>
          <w:spacing w:val="-12"/>
        </w:rPr>
      </w:r>
      <w:r>
        <w:rPr>
          <w:spacing w:val="-1"/>
        </w:rPr>
        <w:t>内训与微课结合等方式，培养多能工。通过对员工的培训与开发，提高员工的工作技能、知识层</w:t>
      </w:r>
      <w:r>
        <w:rPr>
          <w:spacing w:val="-55"/>
        </w:rPr>
        <w:t> </w:t>
      </w:r>
      <w:r>
        <w:rPr>
          <w:spacing w:val="-55"/>
        </w:rPr>
      </w:r>
      <w:r>
        <w:rPr/>
        <w:t>次，从整体上优化公司的人才结构。</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76" w:lineRule="auto" w:before="29"/>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25"/>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headerReference w:type="default" r:id="rId40"/>
          <w:footerReference w:type="default" r:id="rId41"/>
          <w:pgSz w:w="11910" w:h="16840"/>
          <w:pgMar w:header="877" w:footer="1195" w:top="1100" w:bottom="1380" w:left="1580" w:right="1040"/>
          <w:pgNumType w:start="51"/>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before="14"/>
        <w:ind w:right="1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tabs>
          <w:tab w:pos="964" w:val="left" w:leader="none"/>
        </w:tabs>
        <w:spacing w:line="297" w:lineRule="auto" w:before="135"/>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6"/>
          <w:w w:val="100"/>
        </w:rPr>
        <w:t>报告期内，公司严格按照《公司法》、《证券法》、《上市公司治理准则》、《上海证券交易所股</w:t>
      </w:r>
    </w:p>
    <w:p>
      <w:pPr>
        <w:pStyle w:val="BodyText"/>
        <w:spacing w:line="314" w:lineRule="auto" w:before="34"/>
        <w:ind w:right="227"/>
        <w:jc w:val="both"/>
      </w:pPr>
      <w:r>
        <w:rPr>
          <w:spacing w:val="-1"/>
        </w:rPr>
        <w:t>票上市规则》等法律法规和中国证监会、上海证券交易所发布的有关公司治理的规范文件要求，</w:t>
      </w:r>
      <w:r>
        <w:rPr>
          <w:spacing w:val="-55"/>
        </w:rPr>
        <w:t> </w:t>
      </w:r>
      <w:r>
        <w:rPr>
          <w:spacing w:val="-55"/>
        </w:rPr>
      </w:r>
      <w:r>
        <w:rPr>
          <w:spacing w:val="-1"/>
        </w:rPr>
        <w:t>结合公司实际情况，不断完善公司法人治理结构，健全内部控制体系，不断加强公司规范运作，</w:t>
      </w:r>
      <w:r>
        <w:rPr>
          <w:spacing w:val="-55"/>
        </w:rPr>
        <w:t> </w:t>
      </w:r>
      <w:r>
        <w:rPr>
          <w:spacing w:val="-55"/>
        </w:rPr>
      </w:r>
      <w:r>
        <w:rPr/>
        <w:t>提升公司的治理水平。 报告期内，</w:t>
      </w:r>
      <w:r>
        <w:rPr>
          <w:spacing w:val="7"/>
        </w:rPr>
        <w:t> </w:t>
      </w:r>
      <w:r>
        <w:rPr/>
        <w:t>公司控股股东严格规范自身行为，控股股东及其附属企业等</w:t>
      </w:r>
      <w:r>
        <w:rPr>
          <w:w w:val="100"/>
        </w:rPr>
        <w:t> </w:t>
      </w:r>
      <w:r>
        <w:rPr>
          <w:spacing w:val="-1"/>
        </w:rPr>
        <w:t>关联方不存在占用公司资金的情况，公司与控股股东在人员、资产、财务、机构、业务等方面做</w:t>
      </w:r>
      <w:r>
        <w:rPr>
          <w:spacing w:val="-55"/>
        </w:rPr>
        <w:t> </w:t>
      </w:r>
      <w:r>
        <w:rPr>
          <w:spacing w:val="-55"/>
        </w:rPr>
      </w:r>
      <w:r>
        <w:rPr/>
        <w:t>到五分开。</w:t>
      </w:r>
    </w:p>
    <w:p>
      <w:pPr>
        <w:pStyle w:val="BodyText"/>
        <w:spacing w:line="314" w:lineRule="auto" w:before="20"/>
        <w:ind w:right="228" w:firstLine="419"/>
        <w:jc w:val="both"/>
      </w:pPr>
      <w:r>
        <w:rPr>
          <w:spacing w:val="-2"/>
        </w:rPr>
        <w:t>报告期内，公司按照《公司章程》的要求及时召开了股东大会、临时股东大会、董事会、监</w:t>
      </w:r>
      <w:r>
        <w:rPr>
          <w:w w:val="100"/>
        </w:rPr>
        <w:t> </w:t>
      </w:r>
      <w:r>
        <w:rPr>
          <w:spacing w:val="-1"/>
        </w:rPr>
        <w:t>事会及各专门委员会会议，公司董事、监事、各专门委员会委员及高级管理人员均能以维护公司</w:t>
      </w:r>
      <w:r>
        <w:rPr>
          <w:spacing w:val="-55"/>
        </w:rPr>
        <w:t> </w:t>
      </w:r>
      <w:r>
        <w:rPr>
          <w:spacing w:val="-55"/>
        </w:rPr>
      </w:r>
      <w:r>
        <w:rPr/>
        <w:t>和股东利益为原则，忠实、诚信、勤勉的履行职责。</w:t>
      </w:r>
    </w:p>
    <w:p>
      <w:pPr>
        <w:pStyle w:val="BodyText"/>
        <w:spacing w:line="314" w:lineRule="auto" w:before="20"/>
        <w:ind w:right="230" w:firstLine="419"/>
        <w:jc w:val="both"/>
      </w:pPr>
      <w:r>
        <w:rPr>
          <w:spacing w:val="-12"/>
          <w:w w:val="100"/>
        </w:rPr>
        <w:t>报告期内，公司严格遵照《上市规则》、《信息披露管理制度》、《内幕信息知情人管理制度》</w:t>
      </w:r>
      <w:r>
        <w:rPr>
          <w:w w:val="100"/>
        </w:rPr>
        <w:t> </w:t>
      </w:r>
      <w:r>
        <w:rPr/>
        <w:t>等制度，严格执行内部信息使用人管理的相关规定，保证信息披露的公平。</w:t>
      </w:r>
    </w:p>
    <w:p>
      <w:pPr>
        <w:spacing w:line="240" w:lineRule="auto" w:before="1"/>
        <w:rPr>
          <w:rFonts w:ascii="宋体" w:hAnsi="宋体" w:cs="宋体" w:eastAsia="宋体" w:hint="default"/>
          <w:sz w:val="29"/>
          <w:szCs w:val="29"/>
        </w:rPr>
      </w:pPr>
    </w:p>
    <w:p>
      <w:pPr>
        <w:pStyle w:val="BodyText"/>
        <w:spacing w:line="240" w:lineRule="auto"/>
        <w:ind w:right="0"/>
        <w:jc w:val="both"/>
      </w:pPr>
      <w:r>
        <w:rPr/>
        <w:t>公司治理与中国证监会相关规定的要求是否存在重大差异；如有重大差异，应当说明原因</w:t>
      </w:r>
    </w:p>
    <w:p>
      <w:pPr>
        <w:pStyle w:val="BodyText"/>
        <w:spacing w:line="240" w:lineRule="auto" w:before="85"/>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22"/>
          <w:szCs w:val="22"/>
        </w:rPr>
      </w:pPr>
    </w:p>
    <w:p>
      <w:pPr>
        <w:pStyle w:val="Heading2"/>
        <w:spacing w:line="240" w:lineRule="auto"/>
        <w:ind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5" w:hRule="exact"/>
        </w:trPr>
        <w:tc>
          <w:tcPr>
            <w:tcW w:w="23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3"/>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23" w:hRule="exact"/>
        </w:trPr>
        <w:tc>
          <w:tcPr>
            <w:tcW w:w="23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8"/>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40" w:lineRule="auto" w:before="26"/>
              <w:ind w:left="490" w:right="0"/>
              <w:jc w:val="left"/>
              <w:rPr>
                <w:rFonts w:ascii="Times New Roman" w:hAnsi="Times New Roman" w:cs="Times New Roman" w:eastAsia="Times New Roman" w:hint="default"/>
                <w:sz w:val="21"/>
                <w:szCs w:val="21"/>
              </w:rPr>
            </w:pPr>
            <w:hyperlink r:id="rId14">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8" w:lineRule="auto"/>
              <w:ind w:left="103" w:right="245"/>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4"/>
                <w:sz w:val="21"/>
                <w:szCs w:val="21"/>
              </w:rPr>
              <w:t> </w:t>
            </w:r>
            <w:r>
              <w:rPr>
                <w:rFonts w:ascii="宋体" w:hAnsi="宋体" w:cs="宋体" w:eastAsia="宋体" w:hint="default"/>
                <w:sz w:val="21"/>
                <w:szCs w:val="21"/>
              </w:rPr>
              <w:t>年第一次临时股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63"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40" w:lineRule="auto" w:before="24"/>
              <w:ind w:left="490" w:right="0"/>
              <w:jc w:val="left"/>
              <w:rPr>
                <w:rFonts w:ascii="Times New Roman" w:hAnsi="Times New Roman" w:cs="Times New Roman" w:eastAsia="Times New Roman" w:hint="default"/>
                <w:sz w:val="21"/>
                <w:szCs w:val="21"/>
              </w:rPr>
            </w:pPr>
            <w:hyperlink r:id="rId14">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6" w:lineRule="auto"/>
              <w:ind w:left="103" w:right="245"/>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4"/>
                <w:sz w:val="21"/>
                <w:szCs w:val="21"/>
              </w:rPr>
              <w:t> </w:t>
            </w:r>
            <w:r>
              <w:rPr>
                <w:rFonts w:ascii="宋体" w:hAnsi="宋体" w:cs="宋体" w:eastAsia="宋体" w:hint="default"/>
                <w:sz w:val="21"/>
                <w:szCs w:val="21"/>
              </w:rPr>
              <w:t>年第二次临时股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63"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40" w:lineRule="auto" w:before="26"/>
              <w:ind w:left="490" w:right="0"/>
              <w:jc w:val="left"/>
              <w:rPr>
                <w:rFonts w:ascii="Times New Roman" w:hAnsi="Times New Roman" w:cs="Times New Roman" w:eastAsia="Times New Roman" w:hint="default"/>
                <w:sz w:val="21"/>
                <w:szCs w:val="21"/>
              </w:rPr>
            </w:pPr>
            <w:hyperlink r:id="rId14">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3"/>
        <w:rPr>
          <w:rFonts w:ascii="宋体" w:hAnsi="宋体" w:cs="宋体" w:eastAsia="宋体" w:hint="default"/>
          <w:b/>
          <w:bCs/>
          <w:sz w:val="12"/>
          <w:szCs w:val="12"/>
        </w:rPr>
      </w:pPr>
    </w:p>
    <w:p>
      <w:pPr>
        <w:pStyle w:val="BodyText"/>
        <w:spacing w:line="274" w:lineRule="exact" w:before="36"/>
        <w:ind w:right="228"/>
        <w:jc w:val="left"/>
      </w:pPr>
      <w:r>
        <w:rPr/>
        <w:t>股东大会情况说明</w:t>
      </w:r>
    </w:p>
    <w:p>
      <w:pPr>
        <w:pStyle w:val="BodyText"/>
        <w:spacing w:line="290" w:lineRule="exact"/>
        <w:ind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57"/>
        <w:ind w:left="638"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12"/>
        </w:rPr>
        <w:t> </w:t>
      </w:r>
      <w:r>
        <w:rPr>
          <w:spacing w:val="-3"/>
          <w:w w:val="100"/>
        </w:rPr>
        <w:t>年</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通过了</w:t>
      </w:r>
      <w:r>
        <w:rPr>
          <w:spacing w:val="-40"/>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项</w:t>
      </w:r>
      <w:r>
        <w:rPr>
          <w:w w:val="100"/>
        </w:rPr>
        <w:t>议案</w:t>
      </w:r>
      <w:r>
        <w:rPr>
          <w:spacing w:val="-108"/>
          <w:w w:val="100"/>
        </w:rPr>
        <w:t>：</w:t>
      </w:r>
      <w:r>
        <w:rPr>
          <w:w w:val="100"/>
        </w:rPr>
        <w:t>《</w:t>
      </w:r>
      <w:r>
        <w:rPr>
          <w:spacing w:val="-3"/>
          <w:w w:val="100"/>
        </w:rPr>
        <w:t>公</w:t>
      </w:r>
      <w:r>
        <w:rPr>
          <w:w w:val="100"/>
        </w:rPr>
        <w:t>司</w:t>
      </w:r>
      <w:r>
        <w:rPr>
          <w:spacing w:val="-41"/>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12"/>
        </w:rPr>
        <w:t> </w:t>
      </w:r>
      <w:r>
        <w:rPr>
          <w:w w:val="100"/>
        </w:rPr>
        <w:t>年</w:t>
      </w:r>
      <w:r>
        <w:rPr>
          <w:spacing w:val="-3"/>
          <w:w w:val="100"/>
        </w:rPr>
        <w:t>度</w:t>
      </w:r>
      <w:r>
        <w:rPr>
          <w:w w:val="100"/>
        </w:rPr>
        <w:t>董</w:t>
      </w:r>
      <w:r>
        <w:rPr>
          <w:spacing w:val="-3"/>
          <w:w w:val="100"/>
        </w:rPr>
        <w:t>事</w:t>
      </w:r>
      <w:r>
        <w:rPr>
          <w:w w:val="100"/>
        </w:rPr>
        <w:t>会</w:t>
      </w:r>
      <w:r>
        <w:rPr>
          <w:spacing w:val="-3"/>
          <w:w w:val="100"/>
        </w:rPr>
        <w:t>工</w:t>
      </w:r>
      <w:r>
        <w:rPr>
          <w:w w:val="100"/>
        </w:rPr>
        <w:t>作</w:t>
      </w:r>
      <w:r>
        <w:rPr>
          <w:spacing w:val="-3"/>
          <w:w w:val="100"/>
        </w:rPr>
        <w:t>报</w:t>
      </w:r>
      <w:r>
        <w:rPr>
          <w:w w:val="100"/>
        </w:rPr>
        <w:t>告</w:t>
      </w:r>
      <w:r>
        <w:rPr>
          <w:spacing w:val="-108"/>
          <w:w w:val="100"/>
        </w:rPr>
        <w:t>》</w:t>
      </w:r>
      <w:r>
        <w:rPr>
          <w:spacing w:val="-106"/>
          <w:w w:val="100"/>
        </w:rPr>
        <w:t>、</w:t>
      </w:r>
      <w:r>
        <w:rPr>
          <w:w w:val="100"/>
        </w:rPr>
        <w:t>《公司</w:t>
      </w:r>
      <w:r>
        <w:rPr>
          <w:spacing w:val="-43"/>
        </w:rPr>
        <w:t> </w:t>
      </w:r>
      <w:r>
        <w:rPr>
          <w:rFonts w:ascii="Times New Roman" w:hAnsi="Times New Roman" w:cs="Times New Roman" w:eastAsia="Times New Roman" w:hint="default"/>
          <w:w w:val="100"/>
        </w:rPr>
        <w:t>2018</w:t>
      </w:r>
    </w:p>
    <w:p>
      <w:pPr>
        <w:pStyle w:val="BodyText"/>
        <w:spacing w:line="240" w:lineRule="auto" w:before="69"/>
        <w:ind w:right="0"/>
        <w:jc w:val="left"/>
      </w:pPr>
      <w:r>
        <w:rPr>
          <w:w w:val="100"/>
        </w:rPr>
        <w:t>年度</w:t>
      </w:r>
      <w:r>
        <w:rPr>
          <w:spacing w:val="-3"/>
          <w:w w:val="100"/>
        </w:rPr>
        <w:t>监</w:t>
      </w:r>
      <w:r>
        <w:rPr>
          <w:w w:val="100"/>
        </w:rPr>
        <w:t>事</w:t>
      </w:r>
      <w:r>
        <w:rPr>
          <w:spacing w:val="-3"/>
          <w:w w:val="100"/>
        </w:rPr>
        <w:t>会</w:t>
      </w:r>
      <w:r>
        <w:rPr>
          <w:w w:val="100"/>
        </w:rPr>
        <w:t>工</w:t>
      </w:r>
      <w:r>
        <w:rPr>
          <w:spacing w:val="-3"/>
          <w:w w:val="100"/>
        </w:rPr>
        <w:t>作</w:t>
      </w:r>
      <w:r>
        <w:rPr>
          <w:w w:val="100"/>
        </w:rPr>
        <w:t>报</w:t>
      </w:r>
      <w:r>
        <w:rPr>
          <w:spacing w:val="-3"/>
          <w:w w:val="100"/>
        </w:rPr>
        <w:t>告</w:t>
      </w:r>
      <w:r>
        <w:rPr>
          <w:spacing w:val="-106"/>
          <w:w w:val="100"/>
        </w:rPr>
        <w:t>》</w:t>
      </w:r>
      <w:r>
        <w:rPr>
          <w:spacing w:val="-105"/>
          <w:w w:val="100"/>
        </w:rPr>
        <w:t>、</w:t>
      </w:r>
      <w:r>
        <w:rPr>
          <w:spacing w:val="-3"/>
          <w:w w:val="100"/>
        </w:rPr>
        <w:t>《</w:t>
      </w:r>
      <w:r>
        <w:rPr>
          <w:w w:val="100"/>
        </w:rPr>
        <w:t>公司</w:t>
      </w:r>
      <w:r>
        <w:rPr>
          <w:spacing w:val="-5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年</w:t>
      </w:r>
      <w:r>
        <w:rPr>
          <w:spacing w:val="-3"/>
          <w:w w:val="100"/>
        </w:rPr>
        <w:t>度</w:t>
      </w:r>
      <w:r>
        <w:rPr>
          <w:w w:val="100"/>
        </w:rPr>
        <w:t>财</w:t>
      </w:r>
      <w:r>
        <w:rPr>
          <w:spacing w:val="-3"/>
          <w:w w:val="100"/>
        </w:rPr>
        <w:t>务</w:t>
      </w:r>
      <w:r>
        <w:rPr>
          <w:w w:val="100"/>
        </w:rPr>
        <w:t>决</w:t>
      </w:r>
      <w:r>
        <w:rPr>
          <w:spacing w:val="-3"/>
          <w:w w:val="100"/>
        </w:rPr>
        <w:t>算报</w:t>
      </w:r>
      <w:r>
        <w:rPr>
          <w:w w:val="100"/>
        </w:rPr>
        <w:t>告</w:t>
      </w:r>
      <w:r>
        <w:rPr>
          <w:spacing w:val="-106"/>
          <w:w w:val="100"/>
        </w:rPr>
        <w:t>》、</w:t>
      </w:r>
      <w:r>
        <w:rPr>
          <w:spacing w:val="-3"/>
          <w:w w:val="100"/>
        </w:rPr>
        <w:t>《</w:t>
      </w:r>
      <w:r>
        <w:rPr>
          <w:w w:val="100"/>
        </w:rPr>
        <w:t>公司</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2"/>
        </w:rPr>
        <w:t> </w:t>
      </w:r>
      <w:r>
        <w:rPr>
          <w:spacing w:val="-3"/>
          <w:w w:val="100"/>
        </w:rPr>
        <w:t>年</w:t>
      </w:r>
      <w:r>
        <w:rPr>
          <w:w w:val="100"/>
        </w:rPr>
        <w:t>年</w:t>
      </w:r>
      <w:r>
        <w:rPr>
          <w:spacing w:val="-3"/>
          <w:w w:val="100"/>
        </w:rPr>
        <w:t>度报</w:t>
      </w:r>
      <w:r>
        <w:rPr>
          <w:w w:val="100"/>
        </w:rPr>
        <w:t>告及</w:t>
      </w:r>
      <w:r>
        <w:rPr>
          <w:spacing w:val="-3"/>
          <w:w w:val="100"/>
        </w:rPr>
        <w:t>摘</w:t>
      </w:r>
      <w:r>
        <w:rPr>
          <w:w w:val="100"/>
        </w:rPr>
        <w:t>要</w:t>
      </w:r>
      <w:r>
        <w:rPr>
          <w:spacing w:val="-106"/>
          <w:w w:val="100"/>
        </w:rPr>
        <w:t>》</w:t>
      </w:r>
      <w:r>
        <w:rPr>
          <w:spacing w:val="-108"/>
          <w:w w:val="100"/>
        </w:rPr>
        <w:t>、</w:t>
      </w:r>
      <w:r>
        <w:rPr>
          <w:w w:val="100"/>
        </w:rPr>
        <w:t>《</w:t>
      </w:r>
      <w:r>
        <w:rPr>
          <w:spacing w:val="-3"/>
          <w:w w:val="100"/>
        </w:rPr>
        <w:t>关</w:t>
      </w:r>
      <w:r>
        <w:rPr>
          <w:w w:val="100"/>
        </w:rPr>
        <w:t>于</w:t>
      </w:r>
    </w:p>
    <w:p>
      <w:pPr>
        <w:pStyle w:val="BodyText"/>
        <w:spacing w:line="240" w:lineRule="auto" w:before="70"/>
        <w:ind w:right="0"/>
        <w:jc w:val="left"/>
      </w:pPr>
      <w:r>
        <w:rPr>
          <w:w w:val="100"/>
        </w:rPr>
        <w:t>公司</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3"/>
        </w:rPr>
        <w:t> </w:t>
      </w:r>
      <w:r>
        <w:rPr>
          <w:w w:val="100"/>
        </w:rPr>
        <w:t>年</w:t>
      </w:r>
      <w:r>
        <w:rPr>
          <w:spacing w:val="-3"/>
          <w:w w:val="100"/>
        </w:rPr>
        <w:t>度</w:t>
      </w:r>
      <w:r>
        <w:rPr>
          <w:w w:val="100"/>
        </w:rPr>
        <w:t>利</w:t>
      </w:r>
      <w:r>
        <w:rPr>
          <w:spacing w:val="-3"/>
          <w:w w:val="100"/>
        </w:rPr>
        <w:t>润</w:t>
      </w:r>
      <w:r>
        <w:rPr>
          <w:w w:val="100"/>
        </w:rPr>
        <w:t>分</w:t>
      </w:r>
      <w:r>
        <w:rPr>
          <w:spacing w:val="-3"/>
          <w:w w:val="100"/>
        </w:rPr>
        <w:t>配预</w:t>
      </w:r>
      <w:r>
        <w:rPr>
          <w:w w:val="100"/>
        </w:rPr>
        <w:t>案</w:t>
      </w:r>
      <w:r>
        <w:rPr>
          <w:spacing w:val="-106"/>
          <w:w w:val="100"/>
        </w:rPr>
        <w:t>》</w:t>
      </w:r>
      <w:r>
        <w:rPr>
          <w:spacing w:val="-154"/>
          <w:w w:val="100"/>
        </w:rPr>
        <w:t>、</w:t>
      </w:r>
      <w:r>
        <w:rPr>
          <w:w w:val="100"/>
        </w:rPr>
        <w:t>《</w:t>
      </w:r>
      <w:r>
        <w:rPr>
          <w:spacing w:val="-3"/>
          <w:w w:val="100"/>
        </w:rPr>
        <w:t>关</w:t>
      </w:r>
      <w:r>
        <w:rPr>
          <w:w w:val="100"/>
        </w:rPr>
        <w:t>于</w:t>
      </w:r>
      <w:r>
        <w:rPr>
          <w:spacing w:val="-3"/>
          <w:w w:val="100"/>
        </w:rPr>
        <w:t>使</w:t>
      </w:r>
      <w:r>
        <w:rPr>
          <w:w w:val="100"/>
        </w:rPr>
        <w:t>用</w:t>
      </w:r>
      <w:r>
        <w:rPr>
          <w:spacing w:val="-3"/>
          <w:w w:val="100"/>
        </w:rPr>
        <w:t>暂</w:t>
      </w:r>
      <w:r>
        <w:rPr>
          <w:w w:val="100"/>
        </w:rPr>
        <w:t>时</w:t>
      </w:r>
      <w:r>
        <w:rPr>
          <w:spacing w:val="-3"/>
          <w:w w:val="100"/>
        </w:rPr>
        <w:t>闲置</w:t>
      </w:r>
      <w:r>
        <w:rPr>
          <w:w w:val="100"/>
        </w:rPr>
        <w:t>资金</w:t>
      </w:r>
      <w:r>
        <w:rPr>
          <w:spacing w:val="-3"/>
          <w:w w:val="100"/>
        </w:rPr>
        <w:t>进</w:t>
      </w:r>
      <w:r>
        <w:rPr>
          <w:w w:val="100"/>
        </w:rPr>
        <w:t>行</w:t>
      </w:r>
      <w:r>
        <w:rPr>
          <w:spacing w:val="-3"/>
          <w:w w:val="100"/>
        </w:rPr>
        <w:t>现</w:t>
      </w:r>
      <w:r>
        <w:rPr>
          <w:w w:val="100"/>
        </w:rPr>
        <w:t>金</w:t>
      </w:r>
      <w:r>
        <w:rPr>
          <w:spacing w:val="-3"/>
          <w:w w:val="100"/>
        </w:rPr>
        <w:t>管</w:t>
      </w:r>
      <w:r>
        <w:rPr>
          <w:w w:val="100"/>
        </w:rPr>
        <w:t>理</w:t>
      </w:r>
      <w:r>
        <w:rPr>
          <w:spacing w:val="-3"/>
          <w:w w:val="100"/>
        </w:rPr>
        <w:t>的</w:t>
      </w:r>
      <w:r>
        <w:rPr>
          <w:w w:val="100"/>
        </w:rPr>
        <w:t>议</w:t>
      </w:r>
      <w:r>
        <w:rPr>
          <w:spacing w:val="-3"/>
          <w:w w:val="100"/>
        </w:rPr>
        <w:t>案</w:t>
      </w:r>
      <w:r>
        <w:rPr>
          <w:spacing w:val="-109"/>
          <w:w w:val="100"/>
        </w:rPr>
        <w:t>》</w:t>
      </w:r>
      <w:r>
        <w:rPr>
          <w:spacing w:val="-152"/>
          <w:w w:val="100"/>
        </w:rPr>
        <w:t>、</w:t>
      </w:r>
      <w:r>
        <w:rPr>
          <w:w w:val="100"/>
        </w:rPr>
        <w:t>《</w:t>
      </w:r>
      <w:r>
        <w:rPr>
          <w:spacing w:val="-3"/>
          <w:w w:val="100"/>
        </w:rPr>
        <w:t>关</w:t>
      </w:r>
      <w:r>
        <w:rPr>
          <w:w w:val="100"/>
        </w:rPr>
        <w:t>于</w:t>
      </w:r>
      <w:r>
        <w:rPr>
          <w:spacing w:val="-3"/>
          <w:w w:val="100"/>
        </w:rPr>
        <w:t>申</w:t>
      </w:r>
      <w:r>
        <w:rPr>
          <w:w w:val="100"/>
        </w:rPr>
        <w:t>请</w:t>
      </w:r>
      <w:r>
        <w:rPr>
          <w:spacing w:val="-3"/>
          <w:w w:val="100"/>
        </w:rPr>
        <w:t>银</w:t>
      </w:r>
      <w:r>
        <w:rPr>
          <w:w w:val="100"/>
        </w:rPr>
        <w:t>行综</w:t>
      </w:r>
    </w:p>
    <w:p>
      <w:pPr>
        <w:pStyle w:val="BodyText"/>
        <w:spacing w:line="297" w:lineRule="auto" w:before="69"/>
        <w:ind w:right="223"/>
        <w:jc w:val="left"/>
      </w:pPr>
      <w:r>
        <w:rPr>
          <w:w w:val="100"/>
        </w:rPr>
        <w:t>合授</w:t>
      </w:r>
      <w:r>
        <w:rPr>
          <w:spacing w:val="-3"/>
          <w:w w:val="100"/>
        </w:rPr>
        <w:t>信</w:t>
      </w:r>
      <w:r>
        <w:rPr>
          <w:w w:val="100"/>
        </w:rPr>
        <w:t>额</w:t>
      </w:r>
      <w:r>
        <w:rPr>
          <w:spacing w:val="-3"/>
          <w:w w:val="100"/>
        </w:rPr>
        <w:t>度</w:t>
      </w:r>
      <w:r>
        <w:rPr>
          <w:w w:val="100"/>
        </w:rPr>
        <w:t>的</w:t>
      </w:r>
      <w:r>
        <w:rPr>
          <w:spacing w:val="-3"/>
          <w:w w:val="100"/>
        </w:rPr>
        <w:t>议</w:t>
      </w:r>
      <w:r>
        <w:rPr>
          <w:w w:val="100"/>
        </w:rPr>
        <w:t>案</w:t>
      </w:r>
      <w:r>
        <w:rPr>
          <w:spacing w:val="-106"/>
          <w:w w:val="100"/>
        </w:rPr>
        <w:t>》</w:t>
      </w:r>
      <w:r>
        <w:rPr>
          <w:spacing w:val="-108"/>
          <w:w w:val="100"/>
        </w:rPr>
        <w:t>、</w:t>
      </w:r>
      <w:r>
        <w:rPr>
          <w:w w:val="100"/>
        </w:rPr>
        <w:t>《</w:t>
      </w:r>
      <w:r>
        <w:rPr>
          <w:spacing w:val="-3"/>
          <w:w w:val="100"/>
        </w:rPr>
        <w:t>关</w:t>
      </w:r>
      <w:r>
        <w:rPr>
          <w:w w:val="100"/>
        </w:rPr>
        <w:t>于确认</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2"/>
        </w:rPr>
        <w:t> </w:t>
      </w:r>
      <w:r>
        <w:rPr>
          <w:spacing w:val="-3"/>
          <w:w w:val="100"/>
        </w:rPr>
        <w:t>年</w:t>
      </w:r>
      <w:r>
        <w:rPr>
          <w:w w:val="100"/>
        </w:rPr>
        <w:t>度</w:t>
      </w:r>
      <w:r>
        <w:rPr>
          <w:spacing w:val="-3"/>
          <w:w w:val="100"/>
        </w:rPr>
        <w:t>日</w:t>
      </w:r>
      <w:r>
        <w:rPr>
          <w:w w:val="100"/>
        </w:rPr>
        <w:t>常</w:t>
      </w:r>
      <w:r>
        <w:rPr>
          <w:spacing w:val="-3"/>
          <w:w w:val="100"/>
        </w:rPr>
        <w:t>关联</w:t>
      </w:r>
      <w:r>
        <w:rPr>
          <w:w w:val="100"/>
        </w:rPr>
        <w:t>交易</w:t>
      </w:r>
      <w:r>
        <w:rPr>
          <w:spacing w:val="-3"/>
          <w:w w:val="100"/>
        </w:rPr>
        <w:t>情</w:t>
      </w:r>
      <w:r>
        <w:rPr>
          <w:w w:val="100"/>
        </w:rPr>
        <w:t>况</w:t>
      </w:r>
      <w:r>
        <w:rPr>
          <w:spacing w:val="-3"/>
          <w:w w:val="100"/>
        </w:rPr>
        <w:t>的</w:t>
      </w:r>
      <w:r>
        <w:rPr>
          <w:w w:val="100"/>
        </w:rPr>
        <w:t>说</w:t>
      </w:r>
      <w:r>
        <w:rPr>
          <w:spacing w:val="-3"/>
          <w:w w:val="100"/>
        </w:rPr>
        <w:t>明</w:t>
      </w:r>
      <w:r>
        <w:rPr>
          <w:w w:val="100"/>
        </w:rPr>
        <w:t>及</w:t>
      </w:r>
      <w:r>
        <w:rPr>
          <w:spacing w:val="-3"/>
          <w:w w:val="100"/>
        </w:rPr>
        <w:t>预</w:t>
      </w:r>
      <w:r>
        <w:rPr>
          <w:w w:val="100"/>
        </w:rPr>
        <w:t>计</w:t>
      </w:r>
      <w:r>
        <w:rPr>
          <w:spacing w:val="-5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年</w:t>
      </w:r>
      <w:r>
        <w:rPr>
          <w:spacing w:val="-3"/>
          <w:w w:val="100"/>
        </w:rPr>
        <w:t>度</w:t>
      </w:r>
      <w:r>
        <w:rPr>
          <w:w w:val="100"/>
        </w:rPr>
        <w:t>日</w:t>
      </w:r>
      <w:r>
        <w:rPr>
          <w:spacing w:val="-3"/>
          <w:w w:val="100"/>
        </w:rPr>
        <w:t>常</w:t>
      </w:r>
      <w:r>
        <w:rPr>
          <w:w w:val="100"/>
        </w:rPr>
        <w:t>关</w:t>
      </w:r>
      <w:r>
        <w:rPr>
          <w:spacing w:val="-3"/>
          <w:w w:val="100"/>
        </w:rPr>
        <w:t>联</w:t>
      </w:r>
      <w:r>
        <w:rPr>
          <w:w w:val="100"/>
        </w:rPr>
        <w:t>事</w:t>
      </w:r>
      <w:r>
        <w:rPr>
          <w:w w:val="100"/>
        </w:rPr>
        <w:t> 项的</w:t>
      </w:r>
      <w:r>
        <w:rPr>
          <w:spacing w:val="-3"/>
          <w:w w:val="100"/>
        </w:rPr>
        <w:t>议</w:t>
      </w:r>
      <w:r>
        <w:rPr>
          <w:w w:val="100"/>
        </w:rPr>
        <w:t>案</w:t>
      </w:r>
      <w:r>
        <w:rPr>
          <w:spacing w:val="-106"/>
          <w:w w:val="100"/>
        </w:rPr>
        <w:t>》</w:t>
      </w:r>
      <w:r>
        <w:rPr>
          <w:spacing w:val="-108"/>
          <w:w w:val="100"/>
        </w:rPr>
        <w:t>、</w:t>
      </w:r>
      <w:r>
        <w:rPr>
          <w:w w:val="100"/>
        </w:rPr>
        <w:t>《</w:t>
      </w:r>
      <w:r>
        <w:rPr>
          <w:spacing w:val="-3"/>
          <w:w w:val="100"/>
        </w:rPr>
        <w:t>关</w:t>
      </w:r>
      <w:r>
        <w:rPr>
          <w:w w:val="100"/>
        </w:rPr>
        <w:t>于</w:t>
      </w:r>
      <w:r>
        <w:rPr>
          <w:spacing w:val="-3"/>
          <w:w w:val="100"/>
        </w:rPr>
        <w:t>计</w:t>
      </w:r>
      <w:r>
        <w:rPr>
          <w:w w:val="100"/>
        </w:rPr>
        <w:t>提</w:t>
      </w:r>
      <w:r>
        <w:rPr>
          <w:spacing w:val="-3"/>
          <w:w w:val="100"/>
        </w:rPr>
        <w:t>资</w:t>
      </w:r>
      <w:r>
        <w:rPr>
          <w:w w:val="100"/>
        </w:rPr>
        <w:t>产减</w:t>
      </w:r>
      <w:r>
        <w:rPr>
          <w:spacing w:val="-3"/>
          <w:w w:val="100"/>
        </w:rPr>
        <w:t>值</w:t>
      </w:r>
      <w:r>
        <w:rPr>
          <w:w w:val="100"/>
        </w:rPr>
        <w:t>准</w:t>
      </w:r>
      <w:r>
        <w:rPr>
          <w:spacing w:val="-3"/>
          <w:w w:val="100"/>
        </w:rPr>
        <w:t>备</w:t>
      </w:r>
      <w:r>
        <w:rPr>
          <w:w w:val="100"/>
        </w:rPr>
        <w:t>的</w:t>
      </w:r>
      <w:r>
        <w:rPr>
          <w:spacing w:val="-3"/>
          <w:w w:val="100"/>
        </w:rPr>
        <w:t>议</w:t>
      </w:r>
      <w:r>
        <w:rPr>
          <w:w w:val="100"/>
        </w:rPr>
        <w:t>案</w:t>
      </w:r>
      <w:r>
        <w:rPr>
          <w:spacing w:val="-108"/>
          <w:w w:val="100"/>
        </w:rPr>
        <w:t>》</w:t>
      </w:r>
      <w:r>
        <w:rPr>
          <w:w w:val="100"/>
        </w:rPr>
        <w:t>。</w:t>
      </w:r>
    </w:p>
    <w:p>
      <w:pPr>
        <w:pStyle w:val="BodyText"/>
        <w:spacing w:line="297" w:lineRule="auto" w:before="34"/>
        <w:ind w:right="228" w:firstLine="419"/>
        <w:jc w:val="both"/>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12"/>
        </w:rPr>
        <w:t> </w:t>
      </w:r>
      <w:r>
        <w:rPr>
          <w:spacing w:val="-3"/>
          <w:w w:val="100"/>
        </w:rPr>
        <w:t>年</w:t>
      </w:r>
      <w:r>
        <w:rPr>
          <w:w w:val="100"/>
        </w:rPr>
        <w:t>第</w:t>
      </w:r>
      <w:r>
        <w:rPr>
          <w:spacing w:val="-3"/>
          <w:w w:val="100"/>
        </w:rPr>
        <w:t>一</w:t>
      </w:r>
      <w:r>
        <w:rPr>
          <w:w w:val="100"/>
        </w:rPr>
        <w:t>次</w:t>
      </w:r>
      <w:r>
        <w:rPr>
          <w:spacing w:val="-3"/>
          <w:w w:val="100"/>
        </w:rPr>
        <w:t>临</w:t>
      </w:r>
      <w:r>
        <w:rPr>
          <w:w w:val="100"/>
        </w:rPr>
        <w:t>时</w:t>
      </w:r>
      <w:r>
        <w:rPr>
          <w:spacing w:val="-3"/>
          <w:w w:val="100"/>
        </w:rPr>
        <w:t>股</w:t>
      </w:r>
      <w:r>
        <w:rPr>
          <w:w w:val="100"/>
        </w:rPr>
        <w:t>东</w:t>
      </w:r>
      <w:r>
        <w:rPr>
          <w:spacing w:val="-3"/>
          <w:w w:val="100"/>
        </w:rPr>
        <w:t>大</w:t>
      </w:r>
      <w:r>
        <w:rPr>
          <w:w w:val="100"/>
        </w:rPr>
        <w:t>会审</w:t>
      </w:r>
      <w:r>
        <w:rPr>
          <w:spacing w:val="-3"/>
          <w:w w:val="100"/>
        </w:rPr>
        <w:t>议</w:t>
      </w:r>
      <w:r>
        <w:rPr>
          <w:w w:val="100"/>
        </w:rPr>
        <w:t>通</w:t>
      </w:r>
      <w:r>
        <w:rPr>
          <w:spacing w:val="-3"/>
          <w:w w:val="100"/>
        </w:rPr>
        <w:t>过</w:t>
      </w:r>
      <w:r>
        <w:rPr>
          <w:w w:val="100"/>
        </w:rPr>
        <w:t>了</w:t>
      </w:r>
      <w:r>
        <w:rPr>
          <w:spacing w:val="-41"/>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spacing w:val="-3"/>
          <w:w w:val="100"/>
        </w:rPr>
        <w:t>项</w:t>
      </w:r>
      <w:r>
        <w:rPr>
          <w:w w:val="100"/>
        </w:rPr>
        <w:t>议案</w:t>
      </w:r>
      <w:r>
        <w:rPr>
          <w:spacing w:val="-108"/>
          <w:w w:val="100"/>
        </w:rPr>
        <w:t>：</w:t>
      </w:r>
      <w:r>
        <w:rPr>
          <w:spacing w:val="-3"/>
          <w:w w:val="100"/>
        </w:rPr>
        <w:t>《</w:t>
      </w:r>
      <w:r>
        <w:rPr>
          <w:w w:val="100"/>
        </w:rPr>
        <w:t>关于</w:t>
      </w:r>
      <w:r>
        <w:rPr>
          <w:spacing w:val="-3"/>
          <w:w w:val="100"/>
        </w:rPr>
        <w:t>变</w:t>
      </w:r>
      <w:r>
        <w:rPr>
          <w:w w:val="100"/>
        </w:rPr>
        <w:t>更</w:t>
      </w:r>
      <w:r>
        <w:rPr>
          <w:spacing w:val="-3"/>
          <w:w w:val="100"/>
        </w:rPr>
        <w:t>公</w:t>
      </w:r>
      <w:r>
        <w:rPr>
          <w:w w:val="100"/>
        </w:rPr>
        <w:t>司</w:t>
      </w:r>
      <w:r>
        <w:rPr>
          <w:spacing w:val="-3"/>
          <w:w w:val="100"/>
        </w:rPr>
        <w:t>名</w:t>
      </w:r>
      <w:r>
        <w:rPr>
          <w:w w:val="100"/>
        </w:rPr>
        <w:t>称</w:t>
      </w:r>
      <w:r>
        <w:rPr>
          <w:spacing w:val="-3"/>
          <w:w w:val="100"/>
        </w:rPr>
        <w:t>并</w:t>
      </w:r>
      <w:r>
        <w:rPr>
          <w:w w:val="100"/>
        </w:rPr>
        <w:t>修</w:t>
      </w:r>
      <w:r>
        <w:rPr>
          <w:spacing w:val="-3"/>
          <w:w w:val="100"/>
        </w:rPr>
        <w:t>改</w:t>
      </w:r>
      <w:r>
        <w:rPr>
          <w:rFonts w:ascii="Times New Roman" w:hAnsi="Times New Roman" w:cs="Times New Roman" w:eastAsia="Times New Roman" w:hint="default"/>
          <w:spacing w:val="-2"/>
          <w:w w:val="100"/>
        </w:rPr>
        <w:t>&lt;</w:t>
      </w:r>
      <w:r>
        <w:rPr>
          <w:w w:val="100"/>
        </w:rPr>
        <w:t>公司</w:t>
      </w:r>
      <w:r>
        <w:rPr>
          <w:spacing w:val="-3"/>
          <w:w w:val="100"/>
        </w:rPr>
        <w:t>章程</w:t>
      </w:r>
      <w:r>
        <w:rPr>
          <w:rFonts w:ascii="Times New Roman" w:hAnsi="Times New Roman" w:cs="Times New Roman" w:eastAsia="Times New Roman" w:hint="default"/>
          <w:w w:val="100"/>
        </w:rPr>
        <w:t>&gt;</w:t>
      </w:r>
      <w:r>
        <w:rPr>
          <w:w w:val="100"/>
        </w:rPr>
        <w:t>的 议案</w:t>
      </w:r>
      <w:r>
        <w:rPr>
          <w:spacing w:val="-109"/>
          <w:w w:val="100"/>
        </w:rPr>
        <w:t>》</w:t>
      </w:r>
      <w:r>
        <w:rPr>
          <w:w w:val="100"/>
        </w:rPr>
        <w:t>。</w:t>
      </w:r>
    </w:p>
    <w:p>
      <w:pPr>
        <w:pStyle w:val="BodyText"/>
        <w:spacing w:line="304" w:lineRule="auto" w:before="34"/>
        <w:ind w:right="228" w:firstLine="419"/>
        <w:jc w:val="both"/>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3"/>
        </w:rPr>
        <w:t> </w:t>
      </w:r>
      <w:r>
        <w:rPr>
          <w:w w:val="100"/>
        </w:rPr>
        <w:t>年</w:t>
      </w:r>
      <w:r>
        <w:rPr>
          <w:spacing w:val="-3"/>
          <w:w w:val="100"/>
        </w:rPr>
        <w:t>第</w:t>
      </w:r>
      <w:r>
        <w:rPr>
          <w:w w:val="100"/>
        </w:rPr>
        <w:t>二</w:t>
      </w:r>
      <w:r>
        <w:rPr>
          <w:spacing w:val="-3"/>
          <w:w w:val="100"/>
        </w:rPr>
        <w:t>次</w:t>
      </w:r>
      <w:r>
        <w:rPr>
          <w:w w:val="100"/>
        </w:rPr>
        <w:t>临</w:t>
      </w:r>
      <w:r>
        <w:rPr>
          <w:spacing w:val="-3"/>
          <w:w w:val="100"/>
        </w:rPr>
        <w:t>时</w:t>
      </w:r>
      <w:r>
        <w:rPr>
          <w:w w:val="100"/>
        </w:rPr>
        <w:t>股</w:t>
      </w:r>
      <w:r>
        <w:rPr>
          <w:spacing w:val="-3"/>
          <w:w w:val="100"/>
        </w:rPr>
        <w:t>东大</w:t>
      </w:r>
      <w:r>
        <w:rPr>
          <w:w w:val="100"/>
        </w:rPr>
        <w:t>会审</w:t>
      </w:r>
      <w:r>
        <w:rPr>
          <w:spacing w:val="-3"/>
          <w:w w:val="100"/>
        </w:rPr>
        <w:t>议</w:t>
      </w:r>
      <w:r>
        <w:rPr>
          <w:w w:val="100"/>
        </w:rPr>
        <w:t>通</w:t>
      </w:r>
      <w:r>
        <w:rPr>
          <w:spacing w:val="-3"/>
          <w:w w:val="100"/>
        </w:rPr>
        <w:t>过</w:t>
      </w:r>
      <w:r>
        <w:rPr>
          <w:w w:val="100"/>
        </w:rPr>
        <w:t>了</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项</w:t>
      </w:r>
      <w:r>
        <w:rPr>
          <w:spacing w:val="-3"/>
          <w:w w:val="100"/>
        </w:rPr>
        <w:t>议</w:t>
      </w:r>
      <w:r>
        <w:rPr>
          <w:w w:val="100"/>
        </w:rPr>
        <w:t>案</w:t>
      </w:r>
      <w:r>
        <w:rPr>
          <w:spacing w:val="-127"/>
          <w:w w:val="100"/>
        </w:rPr>
        <w:t>：</w:t>
      </w:r>
      <w:r>
        <w:rPr>
          <w:spacing w:val="-3"/>
          <w:w w:val="100"/>
        </w:rPr>
        <w:t>《</w:t>
      </w:r>
      <w:r>
        <w:rPr>
          <w:w w:val="100"/>
        </w:rPr>
        <w:t>关于</w:t>
      </w:r>
      <w:r>
        <w:rPr>
          <w:spacing w:val="-3"/>
          <w:w w:val="100"/>
        </w:rPr>
        <w:t>聘</w:t>
      </w:r>
      <w:r>
        <w:rPr>
          <w:w w:val="100"/>
        </w:rPr>
        <w:t>任</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w w:val="100"/>
        </w:rPr>
        <w:t>年</w:t>
      </w:r>
      <w:r>
        <w:rPr>
          <w:spacing w:val="-3"/>
          <w:w w:val="100"/>
        </w:rPr>
        <w:t>度</w:t>
      </w:r>
      <w:r>
        <w:rPr>
          <w:w w:val="100"/>
        </w:rPr>
        <w:t>财</w:t>
      </w:r>
      <w:r>
        <w:rPr>
          <w:spacing w:val="-3"/>
          <w:w w:val="100"/>
        </w:rPr>
        <w:t>务</w:t>
      </w:r>
      <w:r>
        <w:rPr>
          <w:spacing w:val="-22"/>
          <w:w w:val="100"/>
        </w:rPr>
        <w:t>、</w:t>
      </w:r>
      <w:r>
        <w:rPr>
          <w:w w:val="100"/>
        </w:rPr>
        <w:t>内控</w:t>
      </w:r>
      <w:r>
        <w:rPr>
          <w:spacing w:val="-3"/>
          <w:w w:val="100"/>
        </w:rPr>
        <w:t>审</w:t>
      </w:r>
      <w:r>
        <w:rPr>
          <w:w w:val="100"/>
        </w:rPr>
        <w:t>计</w:t>
      </w:r>
      <w:r>
        <w:rPr>
          <w:spacing w:val="-3"/>
          <w:w w:val="100"/>
        </w:rPr>
        <w:t>机</w:t>
      </w:r>
      <w:r>
        <w:rPr>
          <w:w w:val="100"/>
        </w:rPr>
        <w:t>构</w:t>
      </w:r>
      <w:r>
        <w:rPr>
          <w:w w:val="100"/>
        </w:rPr>
        <w:t> 的议案</w:t>
      </w:r>
      <w:r>
        <w:rPr>
          <w:spacing w:val="-106"/>
          <w:w w:val="100"/>
        </w:rPr>
        <w:t>》</w:t>
      </w:r>
      <w:r>
        <w:rPr>
          <w:spacing w:val="-108"/>
          <w:w w:val="100"/>
        </w:rPr>
        <w:t>、</w:t>
      </w:r>
      <w:r>
        <w:rPr>
          <w:w w:val="100"/>
        </w:rPr>
        <w:t>《关</w:t>
      </w:r>
      <w:r>
        <w:rPr>
          <w:spacing w:val="-3"/>
          <w:w w:val="100"/>
        </w:rPr>
        <w:t>于</w:t>
      </w:r>
      <w:r>
        <w:rPr>
          <w:w w:val="100"/>
        </w:rPr>
        <w:t>选</w:t>
      </w:r>
      <w:r>
        <w:rPr>
          <w:spacing w:val="-3"/>
          <w:w w:val="100"/>
        </w:rPr>
        <w:t>举</w:t>
      </w:r>
      <w:r>
        <w:rPr>
          <w:w w:val="100"/>
        </w:rPr>
        <w:t>公</w:t>
      </w:r>
      <w:r>
        <w:rPr>
          <w:spacing w:val="-3"/>
          <w:w w:val="100"/>
        </w:rPr>
        <w:t>司</w:t>
      </w:r>
      <w:r>
        <w:rPr>
          <w:w w:val="100"/>
        </w:rPr>
        <w:t>第四届</w:t>
      </w:r>
      <w:r>
        <w:rPr>
          <w:spacing w:val="-3"/>
          <w:w w:val="100"/>
        </w:rPr>
        <w:t>董</w:t>
      </w:r>
      <w:r>
        <w:rPr>
          <w:w w:val="100"/>
        </w:rPr>
        <w:t>事</w:t>
      </w:r>
      <w:r>
        <w:rPr>
          <w:spacing w:val="-3"/>
          <w:w w:val="100"/>
        </w:rPr>
        <w:t>会</w:t>
      </w:r>
      <w:r>
        <w:rPr>
          <w:w w:val="100"/>
        </w:rPr>
        <w:t>非独</w:t>
      </w:r>
      <w:r>
        <w:rPr>
          <w:spacing w:val="-3"/>
          <w:w w:val="100"/>
        </w:rPr>
        <w:t>立</w:t>
      </w:r>
      <w:r>
        <w:rPr>
          <w:w w:val="100"/>
        </w:rPr>
        <w:t>董</w:t>
      </w:r>
      <w:r>
        <w:rPr>
          <w:spacing w:val="-3"/>
          <w:w w:val="100"/>
        </w:rPr>
        <w:t>事</w:t>
      </w:r>
      <w:r>
        <w:rPr>
          <w:w w:val="100"/>
        </w:rPr>
        <w:t>的议案</w:t>
      </w:r>
      <w:r>
        <w:rPr>
          <w:spacing w:val="-106"/>
          <w:w w:val="100"/>
        </w:rPr>
        <w:t>》</w:t>
      </w:r>
      <w:r>
        <w:rPr>
          <w:spacing w:val="-108"/>
          <w:w w:val="100"/>
        </w:rPr>
        <w:t>、</w:t>
      </w:r>
      <w:r>
        <w:rPr>
          <w:w w:val="100"/>
        </w:rPr>
        <w:t>《关</w:t>
      </w:r>
      <w:r>
        <w:rPr>
          <w:spacing w:val="-3"/>
          <w:w w:val="100"/>
        </w:rPr>
        <w:t>于</w:t>
      </w:r>
      <w:r>
        <w:rPr>
          <w:w w:val="100"/>
        </w:rPr>
        <w:t>选</w:t>
      </w:r>
      <w:r>
        <w:rPr>
          <w:spacing w:val="-3"/>
          <w:w w:val="100"/>
        </w:rPr>
        <w:t>举</w:t>
      </w:r>
      <w:r>
        <w:rPr>
          <w:w w:val="100"/>
        </w:rPr>
        <w:t>公</w:t>
      </w:r>
      <w:r>
        <w:rPr>
          <w:spacing w:val="-3"/>
          <w:w w:val="100"/>
        </w:rPr>
        <w:t>司</w:t>
      </w:r>
      <w:r>
        <w:rPr>
          <w:w w:val="100"/>
        </w:rPr>
        <w:t>第四届</w:t>
      </w:r>
      <w:r>
        <w:rPr>
          <w:spacing w:val="-3"/>
          <w:w w:val="100"/>
        </w:rPr>
        <w:t>董</w:t>
      </w:r>
      <w:r>
        <w:rPr>
          <w:w w:val="100"/>
        </w:rPr>
        <w:t>事</w:t>
      </w:r>
      <w:r>
        <w:rPr>
          <w:spacing w:val="-3"/>
          <w:w w:val="100"/>
        </w:rPr>
        <w:t>会</w:t>
      </w:r>
      <w:r>
        <w:rPr>
          <w:w w:val="100"/>
        </w:rPr>
        <w:t>独立董</w:t>
      </w:r>
      <w:r>
        <w:rPr>
          <w:w w:val="100"/>
        </w:rPr>
        <w:t> 事的</w:t>
      </w:r>
      <w:r>
        <w:rPr>
          <w:spacing w:val="-3"/>
          <w:w w:val="100"/>
        </w:rPr>
        <w:t>议</w:t>
      </w:r>
      <w:r>
        <w:rPr>
          <w:w w:val="100"/>
        </w:rPr>
        <w:t>案</w:t>
      </w:r>
      <w:r>
        <w:rPr>
          <w:spacing w:val="-106"/>
          <w:w w:val="100"/>
        </w:rPr>
        <w:t>》</w:t>
      </w:r>
      <w:r>
        <w:rPr>
          <w:spacing w:val="-108"/>
          <w:w w:val="100"/>
        </w:rPr>
        <w:t>、</w:t>
      </w:r>
      <w:r>
        <w:rPr>
          <w:w w:val="100"/>
        </w:rPr>
        <w:t>《</w:t>
      </w:r>
      <w:r>
        <w:rPr>
          <w:spacing w:val="-3"/>
          <w:w w:val="100"/>
        </w:rPr>
        <w:t>关</w:t>
      </w:r>
      <w:r>
        <w:rPr>
          <w:w w:val="100"/>
        </w:rPr>
        <w:t>于</w:t>
      </w:r>
      <w:r>
        <w:rPr>
          <w:spacing w:val="-3"/>
          <w:w w:val="100"/>
        </w:rPr>
        <w:t>选</w:t>
      </w:r>
      <w:r>
        <w:rPr>
          <w:w w:val="100"/>
        </w:rPr>
        <w:t>举</w:t>
      </w:r>
      <w:r>
        <w:rPr>
          <w:spacing w:val="-3"/>
          <w:w w:val="100"/>
        </w:rPr>
        <w:t>公</w:t>
      </w:r>
      <w:r>
        <w:rPr>
          <w:w w:val="100"/>
        </w:rPr>
        <w:t>司第</w:t>
      </w:r>
      <w:r>
        <w:rPr>
          <w:spacing w:val="-3"/>
          <w:w w:val="100"/>
        </w:rPr>
        <w:t>四</w:t>
      </w:r>
      <w:r>
        <w:rPr>
          <w:w w:val="100"/>
        </w:rPr>
        <w:t>届</w:t>
      </w:r>
      <w:r>
        <w:rPr>
          <w:spacing w:val="-3"/>
          <w:w w:val="100"/>
        </w:rPr>
        <w:t>监</w:t>
      </w:r>
      <w:r>
        <w:rPr>
          <w:w w:val="100"/>
        </w:rPr>
        <w:t>事</w:t>
      </w:r>
      <w:r>
        <w:rPr>
          <w:spacing w:val="-3"/>
          <w:w w:val="100"/>
        </w:rPr>
        <w:t>会</w:t>
      </w:r>
      <w:r>
        <w:rPr>
          <w:w w:val="100"/>
        </w:rPr>
        <w:t>股</w:t>
      </w:r>
      <w:r>
        <w:rPr>
          <w:spacing w:val="-3"/>
          <w:w w:val="100"/>
        </w:rPr>
        <w:t>东</w:t>
      </w:r>
      <w:r>
        <w:rPr>
          <w:w w:val="100"/>
        </w:rPr>
        <w:t>代</w:t>
      </w:r>
      <w:r>
        <w:rPr>
          <w:spacing w:val="-3"/>
          <w:w w:val="100"/>
        </w:rPr>
        <w:t>表</w:t>
      </w:r>
      <w:r>
        <w:rPr>
          <w:w w:val="100"/>
        </w:rPr>
        <w:t>监事</w:t>
      </w:r>
      <w:r>
        <w:rPr>
          <w:spacing w:val="-3"/>
          <w:w w:val="100"/>
        </w:rPr>
        <w:t>的</w:t>
      </w:r>
      <w:r>
        <w:rPr>
          <w:w w:val="100"/>
        </w:rPr>
        <w:t>议</w:t>
      </w:r>
      <w:r>
        <w:rPr>
          <w:spacing w:val="-3"/>
          <w:w w:val="100"/>
        </w:rPr>
        <w:t>案</w:t>
      </w:r>
      <w:r>
        <w:rPr>
          <w:spacing w:val="-106"/>
          <w:w w:val="100"/>
        </w:rPr>
        <w:t>》</w:t>
      </w:r>
      <w:r>
        <w:rPr>
          <w:w w:val="100"/>
        </w:rPr>
        <w:t>。</w:t>
      </w:r>
    </w:p>
    <w:p>
      <w:pPr>
        <w:spacing w:after="0" w:line="304" w:lineRule="auto"/>
        <w:jc w:val="both"/>
        <w:sectPr>
          <w:footerReference w:type="default" r:id="rId42"/>
          <w:pgSz w:w="11910" w:h="16840"/>
          <w:pgMar w:footer="1195" w:header="877" w:top="1100" w:bottom="1380" w:left="1580" w:right="1040"/>
          <w:pgNumType w:start="52"/>
        </w:sectPr>
      </w:pPr>
    </w:p>
    <w:p>
      <w:pPr>
        <w:spacing w:line="240" w:lineRule="auto" w:before="8"/>
        <w:rPr>
          <w:rFonts w:ascii="宋体" w:hAnsi="宋体" w:cs="宋体" w:eastAsia="宋体" w:hint="default"/>
          <w:sz w:val="25"/>
          <w:szCs w:val="25"/>
        </w:rPr>
      </w:pPr>
    </w:p>
    <w:p>
      <w:pPr>
        <w:pStyle w:val="Heading2"/>
        <w:spacing w:line="240" w:lineRule="auto" w:before="36"/>
        <w:ind w:right="228"/>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2"/>
        <w:spacing w:line="240" w:lineRule="auto" w:before="59"/>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2"/>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421" w:hRule="exact"/>
        </w:trPr>
        <w:tc>
          <w:tcPr>
            <w:tcW w:w="979" w:type="dxa"/>
            <w:tcBorders>
              <w:top w:val="single" w:sz="4" w:space="0" w:color="000000"/>
              <w:left w:val="single" w:sz="4" w:space="0" w:color="000000"/>
              <w:bottom w:val="nil" w:sz="6" w:space="0" w:color="auto"/>
              <w:right w:val="single" w:sz="4" w:space="0" w:color="000000"/>
            </w:tcBorders>
            <w:shd w:val="clear" w:color="auto" w:fill="E4E4E4"/>
          </w:tcPr>
          <w:p>
            <w:pPr/>
          </w:p>
        </w:tc>
        <w:tc>
          <w:tcPr>
            <w:tcW w:w="847" w:type="dxa"/>
            <w:tcBorders>
              <w:top w:val="single" w:sz="4" w:space="0" w:color="000000"/>
              <w:left w:val="single" w:sz="4" w:space="0" w:color="000000"/>
              <w:bottom w:val="nil" w:sz="6" w:space="0" w:color="auto"/>
              <w:right w:val="single" w:sz="4" w:space="0" w:color="000000"/>
            </w:tcBorders>
            <w:shd w:val="clear" w:color="auto" w:fill="E4E4E4"/>
          </w:tcPr>
          <w:p>
            <w:pPr/>
          </w:p>
        </w:tc>
        <w:tc>
          <w:tcPr>
            <w:tcW w:w="5963" w:type="dxa"/>
            <w:gridSpan w:val="6"/>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vMerge w:val="restart"/>
            <w:tcBorders>
              <w:top w:val="single" w:sz="4" w:space="0" w:color="000000"/>
              <w:left w:val="single" w:sz="4" w:space="0" w:color="000000"/>
              <w:right w:val="single" w:sz="4" w:space="0" w:color="000000"/>
            </w:tcBorders>
            <w:shd w:val="clear" w:color="auto" w:fill="E4E4E4"/>
          </w:tcPr>
          <w:p>
            <w:pPr>
              <w:pStyle w:val="TableParagraph"/>
              <w:spacing w:line="272" w:lineRule="exact" w:before="2"/>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149" w:hRule="exact"/>
        </w:trPr>
        <w:tc>
          <w:tcPr>
            <w:tcW w:w="979" w:type="dxa"/>
            <w:vMerge w:val="restart"/>
            <w:tcBorders>
              <w:top w:val="nil" w:sz="6" w:space="0" w:color="auto"/>
              <w:left w:val="single" w:sz="4" w:space="0" w:color="000000"/>
              <w:right w:val="single" w:sz="4" w:space="0" w:color="000000"/>
            </w:tcBorders>
            <w:shd w:val="clear" w:color="auto" w:fill="E4E4E4"/>
          </w:tcPr>
          <w:p>
            <w:pPr>
              <w:pStyle w:val="TableParagraph"/>
              <w:spacing w:line="245" w:lineRule="exact"/>
              <w:ind w:left="27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47" w:type="dxa"/>
            <w:vMerge w:val="restart"/>
            <w:tcBorders>
              <w:top w:val="nil" w:sz="6" w:space="0" w:color="auto"/>
              <w:left w:val="single" w:sz="4" w:space="0" w:color="000000"/>
              <w:right w:val="single" w:sz="4" w:space="0" w:color="000000"/>
            </w:tcBorders>
            <w:shd w:val="clear" w:color="auto" w:fill="E4E4E4"/>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立董事</w:t>
            </w:r>
          </w:p>
        </w:tc>
        <w:tc>
          <w:tcPr>
            <w:tcW w:w="5963" w:type="dxa"/>
            <w:gridSpan w:val="6"/>
            <w:tcBorders>
              <w:top w:val="nil" w:sz="6" w:space="0" w:color="auto"/>
              <w:left w:val="single" w:sz="4" w:space="0" w:color="000000"/>
              <w:bottom w:val="single" w:sz="4" w:space="0" w:color="000000"/>
              <w:right w:val="single" w:sz="4" w:space="0" w:color="000000"/>
            </w:tcBorders>
            <w:shd w:val="clear" w:color="auto" w:fill="E4E4E4"/>
          </w:tcPr>
          <w:p>
            <w:pPr/>
          </w:p>
        </w:tc>
        <w:tc>
          <w:tcPr>
            <w:tcW w:w="1260" w:type="dxa"/>
            <w:vMerge/>
            <w:tcBorders>
              <w:left w:val="single" w:sz="4" w:space="0" w:color="000000"/>
              <w:bottom w:val="single" w:sz="4" w:space="0" w:color="000000"/>
              <w:right w:val="single" w:sz="4" w:space="0" w:color="000000"/>
            </w:tcBorders>
            <w:shd w:val="clear" w:color="auto" w:fill="E4E4E4"/>
          </w:tcPr>
          <w:p>
            <w:pPr/>
          </w:p>
        </w:tc>
      </w:tr>
      <w:tr>
        <w:trPr>
          <w:trHeight w:val="828" w:hRule="exact"/>
        </w:trPr>
        <w:tc>
          <w:tcPr>
            <w:tcW w:w="979" w:type="dxa"/>
            <w:vMerge/>
            <w:tcBorders>
              <w:left w:val="single" w:sz="4" w:space="0" w:color="000000"/>
              <w:bottom w:val="single" w:sz="4" w:space="0" w:color="000000"/>
              <w:right w:val="single" w:sz="4" w:space="0" w:color="000000"/>
            </w:tcBorders>
            <w:shd w:val="clear" w:color="auto" w:fill="E4E4E4"/>
          </w:tcPr>
          <w:p>
            <w:pPr/>
          </w:p>
        </w:tc>
        <w:tc>
          <w:tcPr>
            <w:tcW w:w="847" w:type="dxa"/>
            <w:vMerge/>
            <w:tcBorders>
              <w:left w:val="single" w:sz="4" w:space="0" w:color="000000"/>
              <w:bottom w:val="single" w:sz="4" w:space="0" w:color="000000"/>
              <w:right w:val="single" w:sz="4" w:space="0" w:color="000000"/>
            </w:tcBorders>
            <w:shd w:val="clear" w:color="auto" w:fill="E4E4E4"/>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30"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万旭昶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孙命阳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张亮亮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92" w:right="0"/>
              <w:jc w:val="lef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27"/>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黄银川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焦青太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92" w:right="0"/>
              <w:jc w:val="left"/>
              <w:rPr>
                <w:rFonts w:ascii="Times New Roman" w:hAnsi="Times New Roman" w:cs="Times New Roman" w:eastAsia="Times New Roman" w:hint="default"/>
                <w:sz w:val="21"/>
                <w:szCs w:val="21"/>
              </w:rPr>
            </w:pPr>
            <w:r>
              <w:rPr>
                <w:rFonts w:ascii="Times New Roman"/>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27"/>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张亚明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高允斌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w:t>
              <w:tab/>
              <w:t>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w:t>
              <w:tab/>
              <w:t>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bl>
    <w:p>
      <w:pPr>
        <w:spacing w:line="240" w:lineRule="auto" w:before="2"/>
        <w:rPr>
          <w:rFonts w:ascii="宋体" w:hAnsi="宋体" w:cs="宋体" w:eastAsia="宋体" w:hint="default"/>
          <w:b/>
          <w:bCs/>
          <w:sz w:val="13"/>
          <w:szCs w:val="13"/>
        </w:rPr>
      </w:pPr>
    </w:p>
    <w:p>
      <w:pPr>
        <w:pStyle w:val="BodyText"/>
        <w:spacing w:line="274" w:lineRule="exact" w:before="36"/>
        <w:ind w:right="228"/>
        <w:jc w:val="left"/>
      </w:pPr>
      <w:r>
        <w:rPr/>
        <w:t>连续两次未亲自出席董事会会议的说明</w:t>
      </w:r>
    </w:p>
    <w:p>
      <w:pPr>
        <w:pStyle w:val="BodyText"/>
        <w:spacing w:line="290"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r>
    </w:tbl>
    <w:p>
      <w:pPr>
        <w:spacing w:line="240" w:lineRule="auto" w:before="9"/>
        <w:rPr>
          <w:rFonts w:ascii="宋体" w:hAnsi="宋体" w:cs="宋体" w:eastAsia="宋体" w:hint="default"/>
          <w:sz w:val="9"/>
          <w:szCs w:val="9"/>
        </w:rPr>
      </w:pPr>
    </w:p>
    <w:p>
      <w:pPr>
        <w:pStyle w:val="BodyText"/>
        <w:spacing w:line="314" w:lineRule="auto" w:before="36"/>
        <w:ind w:right="228" w:firstLine="419"/>
        <w:jc w:val="left"/>
      </w:pPr>
      <w:r>
        <w:rPr>
          <w:spacing w:val="-2"/>
        </w:rPr>
        <w:t>注：报告期内现场召开董事会会议为：第三届董事会第十八次、第十九次会议、第二十一次</w:t>
      </w:r>
      <w:r>
        <w:rPr>
          <w:w w:val="100"/>
        </w:rPr>
        <w:t> </w:t>
      </w:r>
      <w:r>
        <w:rPr/>
        <w:t>会议、第二十二次会议、第二十三次会议；</w:t>
      </w:r>
    </w:p>
    <w:p>
      <w:pPr>
        <w:pStyle w:val="BodyText"/>
        <w:spacing w:line="240" w:lineRule="auto" w:before="20"/>
        <w:ind w:left="640" w:right="228"/>
        <w:jc w:val="left"/>
      </w:pPr>
      <w:r>
        <w:rPr/>
        <w:t>通讯方式召开董事会会议为：第三届董事会第十七次会议；</w:t>
      </w:r>
    </w:p>
    <w:p>
      <w:pPr>
        <w:spacing w:line="240" w:lineRule="auto" w:before="9"/>
        <w:rPr>
          <w:rFonts w:ascii="宋体" w:hAnsi="宋体" w:cs="宋体" w:eastAsia="宋体" w:hint="default"/>
          <w:sz w:val="15"/>
          <w:szCs w:val="15"/>
        </w:rPr>
      </w:pPr>
    </w:p>
    <w:p>
      <w:pPr>
        <w:pStyle w:val="BodyText"/>
        <w:spacing w:line="314" w:lineRule="auto"/>
        <w:ind w:right="228" w:firstLine="422"/>
        <w:jc w:val="left"/>
      </w:pPr>
      <w:r>
        <w:rPr>
          <w:spacing w:val="-2"/>
        </w:rPr>
        <w:t>现场结合通讯方式召开董事会会议次数为：第三届董事会第二十次会议、第二十四次会议、</w:t>
      </w:r>
      <w:r>
        <w:rPr>
          <w:w w:val="100"/>
        </w:rPr>
        <w:t> </w:t>
      </w:r>
      <w:r>
        <w:rPr/>
        <w:t>第二十五次会议。</w:t>
      </w:r>
    </w:p>
    <w:p>
      <w:pPr>
        <w:spacing w:line="240" w:lineRule="auto" w:before="10"/>
        <w:rPr>
          <w:rFonts w:ascii="宋体" w:hAnsi="宋体" w:cs="宋体" w:eastAsia="宋体" w:hint="default"/>
          <w:sz w:val="18"/>
          <w:szCs w:val="18"/>
        </w:rPr>
      </w:pPr>
    </w:p>
    <w:p>
      <w:pPr>
        <w:pStyle w:val="Heading2"/>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0"/>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76" w:val="left" w:leader="none"/>
        </w:tabs>
        <w:spacing w:line="240" w:lineRule="auto" w:before="29"/>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40" w:lineRule="auto" w:before="58"/>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Heading2"/>
        <w:spacing w:line="240" w:lineRule="auto" w:before="36"/>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tabs>
          <w:tab w:pos="896" w:val="left" w:leader="none"/>
        </w:tabs>
        <w:spacing w:line="240" w:lineRule="auto"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138" w:right="0"/>
        <w:jc w:val="left"/>
      </w:pPr>
      <w:r>
        <w:rPr/>
        <w:t>存在同业竞争的，公司相应的解决措施、工作进度及后续工作计划</w:t>
      </w:r>
    </w:p>
    <w:p>
      <w:pPr>
        <w:pStyle w:val="BodyText"/>
        <w:tabs>
          <w:tab w:pos="896" w:val="left" w:leader="none"/>
        </w:tabs>
        <w:spacing w:line="290"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tabs>
          <w:tab w:pos="884" w:val="left" w:leader="none"/>
        </w:tabs>
        <w:spacing w:line="288" w:lineRule="auto" w:before="58"/>
        <w:ind w:left="558" w:right="1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报告期内，公司根据公司年度工作安排和生产经营计划的情况，对高级管理人员进行绩效考</w:t>
      </w:r>
    </w:p>
    <w:p>
      <w:pPr>
        <w:pStyle w:val="BodyText"/>
        <w:spacing w:line="240" w:lineRule="auto" w:before="43"/>
        <w:ind w:left="138" w:right="0"/>
        <w:jc w:val="left"/>
      </w:pPr>
      <w:r>
        <w:rPr/>
        <w:t>核，而后根据考核结果和公司薪酬管理制度确定薪酬。</w:t>
      </w:r>
    </w:p>
    <w:p>
      <w:pPr>
        <w:spacing w:line="240" w:lineRule="auto" w:before="10"/>
        <w:rPr>
          <w:rFonts w:ascii="宋体" w:hAnsi="宋体" w:cs="宋体" w:eastAsia="宋体" w:hint="default"/>
          <w:sz w:val="23"/>
          <w:szCs w:val="23"/>
        </w:rPr>
      </w:pPr>
    </w:p>
    <w:p>
      <w:pPr>
        <w:pStyle w:val="Heading2"/>
        <w:spacing w:line="240" w:lineRule="auto"/>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82" w:lineRule="exact" w:before="56"/>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left="558" w:right="0"/>
        <w:jc w:val="left"/>
      </w:pPr>
      <w:r>
        <w:rPr>
          <w:w w:val="100"/>
        </w:rPr>
        <w:t>详见</w:t>
      </w:r>
      <w:r>
        <w:rPr>
          <w:spacing w:val="-3"/>
          <w:w w:val="100"/>
        </w:rPr>
        <w:t>公</w:t>
      </w:r>
      <w:r>
        <w:rPr>
          <w:w w:val="100"/>
        </w:rPr>
        <w:t>司</w:t>
      </w:r>
      <w:r>
        <w:rPr>
          <w:spacing w:val="-3"/>
          <w:w w:val="100"/>
        </w:rPr>
        <w:t>另</w:t>
      </w:r>
      <w:r>
        <w:rPr>
          <w:w w:val="100"/>
        </w:rPr>
        <w:t>行</w:t>
      </w:r>
      <w:r>
        <w:rPr>
          <w:spacing w:val="-3"/>
          <w:w w:val="100"/>
        </w:rPr>
        <w:t>公</w:t>
      </w:r>
      <w:r>
        <w:rPr>
          <w:w w:val="100"/>
        </w:rPr>
        <w:t>告</w:t>
      </w:r>
      <w:r>
        <w:rPr>
          <w:spacing w:val="-3"/>
          <w:w w:val="100"/>
        </w:rPr>
        <w:t>的</w:t>
      </w:r>
      <w:r>
        <w:rPr>
          <w:w w:val="100"/>
        </w:rPr>
        <w:t>《</w:t>
      </w:r>
      <w:r>
        <w:rPr>
          <w:spacing w:val="-3"/>
          <w:w w:val="100"/>
        </w:rPr>
        <w:t>日</w:t>
      </w:r>
      <w:r>
        <w:rPr>
          <w:w w:val="100"/>
        </w:rPr>
        <w:t>出东</w:t>
      </w:r>
      <w:r>
        <w:rPr>
          <w:spacing w:val="-3"/>
          <w:w w:val="100"/>
        </w:rPr>
        <w:t>方</w:t>
      </w:r>
      <w:r>
        <w:rPr>
          <w:w w:val="100"/>
        </w:rPr>
        <w:t>控</w:t>
      </w:r>
      <w:r>
        <w:rPr>
          <w:spacing w:val="-3"/>
          <w:w w:val="100"/>
        </w:rPr>
        <w:t>股</w:t>
      </w:r>
      <w:r>
        <w:rPr>
          <w:w w:val="100"/>
        </w:rPr>
        <w:t>股</w:t>
      </w:r>
      <w:r>
        <w:rPr>
          <w:spacing w:val="-3"/>
          <w:w w:val="100"/>
        </w:rPr>
        <w:t>份</w:t>
      </w:r>
      <w:r>
        <w:rPr>
          <w:w w:val="100"/>
        </w:rPr>
        <w:t>有</w:t>
      </w:r>
      <w:r>
        <w:rPr>
          <w:spacing w:val="-3"/>
          <w:w w:val="100"/>
        </w:rPr>
        <w:t>限公</w:t>
      </w:r>
      <w:r>
        <w:rPr>
          <w:w w:val="100"/>
        </w:rPr>
        <w:t>司</w:t>
      </w:r>
      <w:r>
        <w:rPr>
          <w:spacing w:val="-55"/>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3"/>
        </w:rPr>
        <w:t> </w:t>
      </w:r>
      <w:r>
        <w:rPr>
          <w:w w:val="100"/>
        </w:rPr>
        <w:t>年</w:t>
      </w:r>
      <w:r>
        <w:rPr>
          <w:spacing w:val="-3"/>
          <w:w w:val="100"/>
        </w:rPr>
        <w:t>度</w:t>
      </w:r>
      <w:r>
        <w:rPr>
          <w:w w:val="100"/>
        </w:rPr>
        <w:t>内</w:t>
      </w:r>
      <w:r>
        <w:rPr>
          <w:spacing w:val="-3"/>
          <w:w w:val="100"/>
        </w:rPr>
        <w:t>部</w:t>
      </w:r>
      <w:r>
        <w:rPr>
          <w:w w:val="100"/>
        </w:rPr>
        <w:t>控</w:t>
      </w:r>
      <w:r>
        <w:rPr>
          <w:spacing w:val="-3"/>
          <w:w w:val="100"/>
        </w:rPr>
        <w:t>制</w:t>
      </w:r>
      <w:r>
        <w:rPr>
          <w:w w:val="100"/>
        </w:rPr>
        <w:t>评</w:t>
      </w:r>
      <w:r>
        <w:rPr>
          <w:spacing w:val="-3"/>
          <w:w w:val="100"/>
        </w:rPr>
        <w:t>价报</w:t>
      </w:r>
      <w:r>
        <w:rPr>
          <w:w w:val="100"/>
        </w:rPr>
        <w:t>告</w:t>
      </w:r>
      <w:r>
        <w:rPr>
          <w:spacing w:val="-106"/>
          <w:w w:val="100"/>
        </w:rPr>
        <w:t>》</w:t>
      </w:r>
      <w:r>
        <w:rPr>
          <w:w w:val="100"/>
        </w:rPr>
        <w:t>。</w:t>
      </w:r>
    </w:p>
    <w:p>
      <w:pPr>
        <w:spacing w:line="240" w:lineRule="auto" w:before="0"/>
        <w:rPr>
          <w:rFonts w:ascii="宋体" w:hAnsi="宋体" w:cs="宋体" w:eastAsia="宋体" w:hint="default"/>
          <w:sz w:val="17"/>
          <w:szCs w:val="17"/>
        </w:rPr>
      </w:pPr>
    </w:p>
    <w:p>
      <w:pPr>
        <w:pStyle w:val="BodyText"/>
        <w:spacing w:line="273" w:lineRule="exact"/>
        <w:ind w:left="138" w:right="0"/>
        <w:jc w:val="left"/>
      </w:pPr>
      <w:r>
        <w:rPr/>
        <w:t>报告期内部控制存在重大缺陷情况的说明</w:t>
      </w:r>
    </w:p>
    <w:p>
      <w:pPr>
        <w:pStyle w:val="BodyText"/>
        <w:spacing w:line="289" w:lineRule="exact"/>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tabs>
          <w:tab w:pos="884" w:val="left" w:leader="none"/>
        </w:tabs>
        <w:spacing w:line="240" w:lineRule="auto" w:before="5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09" w:lineRule="auto" w:before="57"/>
        <w:ind w:left="138" w:right="128" w:firstLine="419"/>
        <w:jc w:val="both"/>
      </w:pPr>
      <w:r>
        <w:rPr>
          <w:spacing w:val="-4"/>
        </w:rPr>
        <w:t>公司聘请的容诚会计师事务所（特殊普通合伙）作为公司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4"/>
        </w:rPr>
        <w:t>年度内部控制审计机构。容诚</w:t>
      </w:r>
      <w:r>
        <w:rPr>
          <w:w w:val="100"/>
        </w:rPr>
        <w:t> </w:t>
      </w:r>
      <w:r>
        <w:rPr>
          <w:spacing w:val="-1"/>
        </w:rPr>
        <w:t>会计师事务所按照《企业内部控制指引》及中国注册会计师执业准则的要求，在实施整合审计的</w:t>
      </w:r>
      <w:r>
        <w:rPr>
          <w:spacing w:val="-56"/>
        </w:rPr>
        <w:t> </w:t>
      </w:r>
      <w:r>
        <w:rPr>
          <w:spacing w:val="-56"/>
        </w:rPr>
      </w:r>
      <w:r>
        <w:rPr>
          <w:spacing w:val="-1"/>
        </w:rPr>
        <w:t>基础上，对财务报告内部控制的有效性发表了标准无保留意见，并未发现财务报告相关内部控制</w:t>
      </w:r>
      <w:r>
        <w:rPr>
          <w:spacing w:val="-55"/>
        </w:rPr>
        <w:t> </w:t>
      </w:r>
      <w:r>
        <w:rPr>
          <w:spacing w:val="-55"/>
        </w:rPr>
      </w:r>
      <w:r>
        <w:rPr>
          <w:spacing w:val="-6"/>
          <w:w w:val="100"/>
        </w:rPr>
        <w:t>的重大缺陷。该内部审计报告与董事会的自我评价报告意见一致。《内部控制审计报告》详见公司</w:t>
      </w:r>
      <w:r>
        <w:rPr>
          <w:w w:val="10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日在上交所网站披露的公告。</w:t>
      </w:r>
    </w:p>
    <w:p>
      <w:pPr>
        <w:spacing w:line="574" w:lineRule="exact" w:before="71"/>
        <w:ind w:left="138" w:right="5654" w:firstLine="0"/>
        <w:jc w:val="left"/>
        <w:rPr>
          <w:rFonts w:ascii="宋体" w:hAnsi="宋体" w:cs="宋体" w:eastAsia="宋体" w:hint="default"/>
          <w:sz w:val="21"/>
          <w:szCs w:val="21"/>
        </w:rPr>
      </w:pPr>
      <w:r>
        <w:rPr>
          <w:rFonts w:ascii="宋体" w:hAnsi="宋体" w:cs="宋体" w:eastAsia="宋体" w:hint="default"/>
          <w:spacing w:val="-2"/>
          <w:sz w:val="21"/>
          <w:szCs w:val="21"/>
        </w:rPr>
        <w:t>是否披露内部控制审计报告：是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896" w:val="left" w:leader="none"/>
        </w:tabs>
        <w:spacing w:line="264"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0"/>
          <w:szCs w:val="20"/>
        </w:rPr>
      </w:pPr>
    </w:p>
    <w:p>
      <w:pPr>
        <w:pStyle w:val="Heading1"/>
        <w:tabs>
          <w:tab w:pos="4060" w:val="left" w:leader="none"/>
        </w:tabs>
        <w:spacing w:line="240" w:lineRule="auto"/>
        <w:ind w:left="280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413" w:right="335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before="36"/>
        <w:ind w:left="138" w:right="-18"/>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ind w:left="138" w:right="0"/>
        <w:jc w:val="left"/>
        <w:rPr>
          <w:rFonts w:ascii="宋体" w:hAnsi="宋体" w:cs="宋体" w:eastAsia="宋体" w:hint="default"/>
          <w:b w:val="0"/>
          <w:bCs w:val="0"/>
        </w:rPr>
      </w:pPr>
      <w:r>
        <w:rPr/>
        <w:t>审 </w:t>
      </w:r>
      <w:r>
        <w:rPr>
          <w:rFonts w:ascii="宋体" w:hAnsi="宋体" w:cs="宋体" w:eastAsia="宋体" w:hint="default"/>
        </w:rPr>
      </w:r>
      <w:r>
        <w:rPr/>
        <w:t>计 </w:t>
      </w:r>
      <w:r>
        <w:rPr>
          <w:rFonts w:ascii="宋体" w:hAnsi="宋体" w:cs="宋体" w:eastAsia="宋体" w:hint="default"/>
        </w:rPr>
      </w:r>
      <w:r>
        <w:rPr/>
        <w:t>报 </w:t>
      </w:r>
      <w:r>
        <w:rPr>
          <w:rFonts w:ascii="宋体" w:hAnsi="宋体" w:cs="宋体" w:eastAsia="宋体" w:hint="default"/>
        </w:rPr>
      </w:r>
      <w:r>
        <w:rPr>
          <w:spacing w:val="-3"/>
        </w:rPr>
        <w:t>告</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1538" w:space="2298"/>
            <w:col w:w="5354"/>
          </w:cols>
        </w:sectPr>
      </w:pPr>
    </w:p>
    <w:p>
      <w:pPr>
        <w:spacing w:line="240" w:lineRule="auto" w:before="1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type w:val="continuous"/>
          <w:pgSz w:w="11910" w:h="16840"/>
          <w:pgMar w:top="1120" w:bottom="1380" w:left="1660" w:right="1060"/>
        </w:sectPr>
      </w:pPr>
    </w:p>
    <w:p>
      <w:pPr>
        <w:spacing w:line="240" w:lineRule="auto" w:before="0"/>
        <w:rPr>
          <w:rFonts w:ascii="宋体" w:hAnsi="宋体" w:cs="宋体" w:eastAsia="宋体" w:hint="default"/>
          <w:b/>
          <w:bCs/>
          <w:sz w:val="20"/>
          <w:szCs w:val="20"/>
        </w:rPr>
      </w:pPr>
    </w:p>
    <w:p>
      <w:pPr>
        <w:spacing w:line="420" w:lineRule="auto" w:before="134"/>
        <w:ind w:left="560" w:right="0" w:hanging="423"/>
        <w:jc w:val="left"/>
        <w:rPr>
          <w:rFonts w:ascii="宋体" w:hAnsi="宋体" w:cs="宋体" w:eastAsia="宋体" w:hint="default"/>
          <w:sz w:val="21"/>
          <w:szCs w:val="21"/>
        </w:rPr>
      </w:pPr>
      <w:r>
        <w:rPr>
          <w:rFonts w:ascii="宋体" w:hAnsi="宋体" w:cs="宋体" w:eastAsia="宋体" w:hint="default"/>
          <w:sz w:val="21"/>
          <w:szCs w:val="21"/>
        </w:rPr>
        <w:t>日出东方控股股份有限公司全体股东：</w:t>
      </w:r>
      <w:r>
        <w:rPr>
          <w:rFonts w:ascii="宋体" w:hAnsi="宋体" w:cs="宋体" w:eastAsia="宋体" w:hint="default"/>
          <w:w w:val="100"/>
          <w:sz w:val="21"/>
          <w:szCs w:val="21"/>
        </w:rPr>
        <w:t> </w:t>
      </w:r>
      <w:r>
        <w:rPr>
          <w:rFonts w:ascii="宋体" w:hAnsi="宋体" w:cs="宋体" w:eastAsia="宋体" w:hint="default"/>
          <w:b/>
          <w:bCs/>
          <w:sz w:val="21"/>
          <w:szCs w:val="21"/>
        </w:rPr>
        <w:t>一、审计意见</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6"/>
        <w:ind w:left="138" w:right="0"/>
        <w:jc w:val="left"/>
        <w:rPr>
          <w:rFonts w:ascii="宋体" w:hAnsi="宋体" w:cs="宋体" w:eastAsia="宋体" w:hint="default"/>
        </w:rPr>
      </w:pPr>
      <w:r>
        <w:rPr/>
        <w:br w:type="column"/>
      </w:r>
      <w:r>
        <w:rPr/>
        <w:t>容诚审字</w:t>
      </w:r>
      <w:r>
        <w:rPr>
          <w:rFonts w:ascii="宋体" w:hAnsi="宋体" w:cs="宋体" w:eastAsia="宋体" w:hint="default"/>
        </w:rPr>
        <w:t>[2020]216Z0040</w:t>
      </w:r>
      <w:r>
        <w:rPr>
          <w:rFonts w:ascii="宋体" w:hAnsi="宋体" w:cs="宋体" w:eastAsia="宋体" w:hint="default"/>
          <w:spacing w:val="-57"/>
        </w:rPr>
        <w:t> </w:t>
      </w:r>
      <w:r>
        <w:rPr/>
        <w:t>号</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3816" w:space="2444"/>
            <w:col w:w="2930"/>
          </w:cols>
        </w:sectPr>
      </w:pPr>
    </w:p>
    <w:p>
      <w:pPr>
        <w:pStyle w:val="BodyText"/>
        <w:spacing w:line="240" w:lineRule="auto" w:before="47"/>
        <w:ind w:left="558" w:right="0"/>
        <w:jc w:val="left"/>
      </w:pPr>
      <w:r>
        <w:rPr/>
        <w:t>我们审计了日出东方控股股份有限公司（以下简称日出东方公司）财务报表，包括 </w:t>
      </w:r>
      <w:r>
        <w:rPr>
          <w:rFonts w:ascii="宋体" w:hAnsi="宋体" w:cs="宋体" w:eastAsia="宋体" w:hint="default"/>
        </w:rPr>
        <w:t>2019</w:t>
      </w:r>
      <w:r>
        <w:rPr>
          <w:rFonts w:ascii="宋体" w:hAnsi="宋体" w:cs="宋体" w:eastAsia="宋体" w:hint="default"/>
          <w:spacing w:val="6"/>
        </w:rPr>
        <w:t> </w:t>
      </w:r>
      <w:r>
        <w:rPr/>
        <w:t>年</w:t>
      </w:r>
    </w:p>
    <w:p>
      <w:pPr>
        <w:pStyle w:val="BodyText"/>
        <w:spacing w:line="314" w:lineRule="auto" w:before="85"/>
        <w:ind w:left="138" w:right="208"/>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日的合并及母公司资产负债表，</w:t>
      </w:r>
      <w:r>
        <w:rPr>
          <w:rFonts w:ascii="宋体" w:hAnsi="宋体" w:cs="宋体" w:eastAsia="宋体" w:hint="default"/>
        </w:rPr>
        <w:t>2019</w:t>
      </w:r>
      <w:r>
        <w:rPr>
          <w:rFonts w:ascii="宋体" w:hAnsi="宋体" w:cs="宋体" w:eastAsia="宋体" w:hint="default"/>
          <w:spacing w:val="-54"/>
        </w:rPr>
        <w:t> </w:t>
      </w:r>
      <w:r>
        <w:rPr/>
        <w:t>年度的合并及母公司利润表、合并及母公司现金流</w:t>
      </w:r>
      <w:r>
        <w:rPr>
          <w:w w:val="100"/>
        </w:rPr>
        <w:t> </w:t>
      </w:r>
      <w:r>
        <w:rPr/>
        <w:t>量表、合并及母公司所有者权益变动表以及相关财务报表附注。</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spacing w:val="-2"/>
        </w:rPr>
        <w:t>我们认为，后附的财务报表在所有重大方面按照企业会计准则的规定编制，公允反映了日出</w:t>
      </w:r>
      <w:r>
        <w:rPr>
          <w:w w:val="100"/>
        </w:rPr>
        <w:t> </w:t>
      </w:r>
      <w:r>
        <w:rPr/>
        <w:t>东方公司</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1"/>
        </w:rPr>
        <w:t> </w:t>
      </w:r>
      <w:r>
        <w:rPr>
          <w:rFonts w:ascii="宋体" w:hAnsi="宋体" w:cs="宋体" w:eastAsia="宋体" w:hint="default"/>
        </w:rPr>
        <w:t>2019</w:t>
      </w:r>
      <w:r>
        <w:rPr>
          <w:rFonts w:ascii="宋体" w:hAnsi="宋体" w:cs="宋体" w:eastAsia="宋体" w:hint="default"/>
          <w:spacing w:val="-54"/>
        </w:rPr>
        <w:t> </w:t>
      </w:r>
      <w:r>
        <w:rPr/>
        <w:t>年度的合并及母公司经营成果和</w:t>
      </w:r>
      <w:r>
        <w:rPr>
          <w:w w:val="100"/>
        </w:rPr>
        <w:t> </w:t>
      </w:r>
      <w:r>
        <w:rPr/>
        <w:t>现金流量。</w:t>
      </w:r>
      <w:r>
        <w:rPr>
          <w:rFonts w:ascii="宋体" w:hAnsi="宋体" w:cs="宋体" w:eastAsia="宋体" w:hint="default"/>
        </w:rPr>
        <w:t> </w:t>
      </w:r>
    </w:p>
    <w:p>
      <w:pPr>
        <w:spacing w:line="480" w:lineRule="exact" w:before="1"/>
        <w:ind w:left="558" w:right="208"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14" w:lineRule="auto" w:before="18"/>
        <w:ind w:left="138" w:right="208"/>
        <w:jc w:val="both"/>
        <w:rPr>
          <w:rFonts w:ascii="宋体" w:hAnsi="宋体" w:cs="宋体" w:eastAsia="宋体" w:hint="default"/>
        </w:rPr>
      </w:pPr>
      <w:r>
        <w:rPr>
          <w:spacing w:val="-1"/>
        </w:rPr>
        <w:t>报表审计的责任”部分进一步阐述了我们在这些准则下的责任。按照中国注册会计师职业道德守</w:t>
      </w:r>
      <w:r>
        <w:rPr>
          <w:spacing w:val="-56"/>
        </w:rPr>
        <w:t> </w:t>
      </w:r>
      <w:r>
        <w:rPr>
          <w:spacing w:val="-56"/>
        </w:rPr>
      </w:r>
      <w:r>
        <w:rPr>
          <w:spacing w:val="-1"/>
        </w:rPr>
        <w:t>则，我们独立于日出东方公司，并履行了职业道德方面的其他责任。我们相信，我们获取的审计</w:t>
      </w:r>
      <w:r>
        <w:rPr>
          <w:spacing w:val="-55"/>
        </w:rPr>
        <w:t> </w:t>
      </w:r>
      <w:r>
        <w:rPr>
          <w:spacing w:val="-55"/>
        </w:rPr>
      </w:r>
      <w:r>
        <w:rPr/>
        <w:t>证据是充分、适当的，为发表审计意见提供了基础。</w:t>
      </w:r>
      <w:r>
        <w:rPr>
          <w:rFonts w:ascii="宋体" w:hAnsi="宋体" w:cs="宋体" w:eastAsia="宋体" w:hint="default"/>
        </w:rPr>
        <w:t> </w:t>
      </w:r>
    </w:p>
    <w:p>
      <w:pPr>
        <w:pStyle w:val="BodyText"/>
        <w:spacing w:line="480" w:lineRule="exact" w:before="1"/>
        <w:ind w:left="558" w:right="208"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w:t>
      </w:r>
    </w:p>
    <w:p>
      <w:pPr>
        <w:pStyle w:val="BodyText"/>
        <w:spacing w:line="420" w:lineRule="auto" w:before="18"/>
        <w:ind w:left="704" w:right="208" w:hanging="567"/>
        <w:jc w:val="left"/>
        <w:rPr>
          <w:rFonts w:ascii="宋体" w:hAnsi="宋体" w:cs="宋体" w:eastAsia="宋体" w:hint="default"/>
        </w:rPr>
      </w:pPr>
      <w:r>
        <w:rPr/>
        <w:t>应对以对财务报表整体进行审计并形成审计意见为背景，我们不对这些事项单独发表意见。</w:t>
      </w:r>
      <w:r>
        <w:rPr>
          <w:rFonts w:ascii="宋体" w:hAnsi="宋体" w:cs="宋体" w:eastAsia="宋体" w:hint="default"/>
          <w:w w:val="100"/>
        </w:rPr>
        <w:t> </w:t>
      </w:r>
      <w:r>
        <w:rPr/>
        <w:t>收入确认</w:t>
      </w:r>
      <w:r>
        <w:rPr>
          <w:rFonts w:ascii="宋体" w:hAnsi="宋体" w:cs="宋体" w:eastAsia="宋体" w:hint="default"/>
        </w:rPr>
        <w:t> </w:t>
      </w:r>
    </w:p>
    <w:p>
      <w:pPr>
        <w:pStyle w:val="BodyText"/>
        <w:spacing w:line="240" w:lineRule="auto" w:before="47"/>
        <w:ind w:left="558" w:right="5671"/>
        <w:jc w:val="left"/>
        <w:rPr>
          <w:rFonts w:ascii="宋体" w:hAnsi="宋体" w:cs="宋体" w:eastAsia="宋体" w:hint="default"/>
        </w:rPr>
      </w:pPr>
      <w:r>
        <w:rPr>
          <w:rFonts w:ascii="宋体" w:hAnsi="宋体" w:cs="宋体" w:eastAsia="宋体" w:hint="default"/>
        </w:rPr>
        <w:t>1</w:t>
      </w:r>
      <w:r>
        <w:rPr/>
        <w:t>、事项描述</w:t>
      </w:r>
      <w:r>
        <w:rPr>
          <w:rFonts w:ascii="宋体" w:hAnsi="宋体" w:cs="宋体" w:eastAsia="宋体" w:hint="default"/>
        </w:rPr>
        <w:t> </w:t>
      </w:r>
    </w:p>
    <w:p>
      <w:pPr>
        <w:pStyle w:val="BodyText"/>
        <w:spacing w:line="480" w:lineRule="atLeast"/>
        <w:ind w:left="558" w:right="208"/>
        <w:jc w:val="left"/>
      </w:pPr>
      <w:r>
        <w:rPr/>
        <w:t>参见财务报表附注三、</w:t>
      </w:r>
      <w:r>
        <w:rPr>
          <w:rFonts w:ascii="宋体" w:hAnsi="宋体" w:cs="宋体" w:eastAsia="宋体" w:hint="default"/>
        </w:rPr>
        <w:t>21</w:t>
      </w:r>
      <w:r>
        <w:rPr>
          <w:rFonts w:ascii="宋体" w:hAnsi="宋体" w:cs="宋体" w:eastAsia="宋体" w:hint="default"/>
          <w:spacing w:val="-56"/>
        </w:rPr>
        <w:t> </w:t>
      </w:r>
      <w:r>
        <w:rPr/>
        <w:t>和附注五、</w:t>
      </w:r>
      <w:r>
        <w:rPr>
          <w:rFonts w:ascii="宋体" w:hAnsi="宋体" w:cs="宋体" w:eastAsia="宋体" w:hint="default"/>
        </w:rPr>
        <w:t>39</w:t>
      </w:r>
      <w:r>
        <w:rPr>
          <w:rFonts w:ascii="宋体" w:hAnsi="宋体" w:cs="宋体" w:eastAsia="宋体" w:hint="default"/>
          <w:w w:val="100"/>
        </w:rPr>
        <w:t> </w:t>
      </w:r>
      <w:r>
        <w:rPr>
          <w:spacing w:val="-2"/>
        </w:rPr>
        <w:t>日出东方公司主要业务包括太阳能热水器、太阳能热水工程系统、太阳能采暖系统等太阳能</w:t>
      </w:r>
    </w:p>
    <w:p>
      <w:pPr>
        <w:pStyle w:val="BodyText"/>
        <w:spacing w:line="314" w:lineRule="auto" w:before="85"/>
        <w:ind w:left="138" w:right="207"/>
        <w:jc w:val="both"/>
        <w:rPr>
          <w:rFonts w:ascii="宋体" w:hAnsi="宋体" w:cs="宋体" w:eastAsia="宋体" w:hint="default"/>
        </w:rPr>
      </w:pPr>
      <w:r>
        <w:rPr>
          <w:spacing w:val="-2"/>
        </w:rPr>
        <w:t>热利用产品，油烟机、燃气灶、电热水器等厨电类产品，以及空气能、净水机等产品的研发、生</w:t>
      </w:r>
      <w:r>
        <w:rPr>
          <w:spacing w:val="-15"/>
        </w:rPr>
        <w:t> </w:t>
      </w:r>
      <w:r>
        <w:rPr>
          <w:spacing w:val="-15"/>
        </w:rPr>
      </w:r>
      <w:r>
        <w:rPr>
          <w:spacing w:val="-1"/>
        </w:rPr>
        <w:t>产与销售。收入确认整体分为销售商品与供热及光伏工程项目两大业务类型，其中：销售商品区</w:t>
      </w:r>
      <w:r>
        <w:rPr>
          <w:spacing w:val="-55"/>
        </w:rPr>
        <w:t> </w:t>
      </w:r>
      <w:r>
        <w:rPr>
          <w:spacing w:val="-55"/>
        </w:rPr>
      </w:r>
      <w:r>
        <w:rPr>
          <w:spacing w:val="-2"/>
        </w:rPr>
        <w:t>分为经销商模式、工程商模式、电子商务、出口销售等，采用不同的收入确认方法；供热及光伏</w:t>
      </w:r>
      <w:r>
        <w:rPr>
          <w:spacing w:val="-15"/>
        </w:rPr>
        <w:t> </w:t>
      </w:r>
      <w:r>
        <w:rPr>
          <w:spacing w:val="-15"/>
        </w:rPr>
      </w:r>
      <w:r>
        <w:rPr/>
        <w:t>工程按照建造合同采用完工百分比法确认合同收入和合同费用。</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3"/>
        </w:rPr>
        <w:t> </w:t>
      </w:r>
      <w:r>
        <w:rPr/>
        <w:t>年度，公司合并主营业务收入为</w:t>
      </w:r>
      <w:r>
        <w:rPr>
          <w:spacing w:val="-33"/>
        </w:rPr>
        <w:t> </w:t>
      </w:r>
      <w:r>
        <w:rPr>
          <w:rFonts w:ascii="宋体" w:hAnsi="宋体" w:cs="宋体" w:eastAsia="宋体" w:hint="default"/>
        </w:rPr>
        <w:t>3,126,707,513.37</w:t>
      </w:r>
      <w:r>
        <w:rPr>
          <w:rFonts w:ascii="宋体" w:hAnsi="宋体" w:cs="宋体" w:eastAsia="宋体" w:hint="default"/>
          <w:spacing w:val="-33"/>
        </w:rPr>
        <w:t> </w:t>
      </w:r>
      <w:r>
        <w:rPr/>
        <w:t>元。由于收入是公司的关键业绩指</w:t>
      </w:r>
      <w:r>
        <w:rPr>
          <w:w w:val="100"/>
        </w:rPr>
        <w:t> </w:t>
      </w:r>
      <w:r>
        <w:rPr>
          <w:spacing w:val="-1"/>
        </w:rPr>
        <w:t>标之一，从而存在管理层为了达到特定目标或期望而操纵收入确认时点的固有风险，为此我们将</w:t>
      </w:r>
      <w:r>
        <w:rPr>
          <w:spacing w:val="-55"/>
        </w:rPr>
        <w:t> </w:t>
      </w:r>
      <w:r>
        <w:rPr>
          <w:spacing w:val="-55"/>
        </w:rPr>
      </w:r>
      <w:r>
        <w:rPr/>
        <w:t>收入确认识别为关键审计事项。</w:t>
      </w:r>
      <w:r>
        <w:rPr>
          <w:rFonts w:ascii="宋体" w:hAnsi="宋体" w:cs="宋体" w:eastAsia="宋体" w:hint="default"/>
        </w:rPr>
        <w:t> </w:t>
      </w:r>
    </w:p>
    <w:p>
      <w:pPr>
        <w:pStyle w:val="BodyText"/>
        <w:spacing w:line="240" w:lineRule="auto" w:before="140"/>
        <w:ind w:left="558" w:right="5671"/>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t>我们对收入确认实施的相关程序主要包括：</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12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）了解日出东方收入与收款业务相关的内部控制，评价其设计有效性，并测试了关键内部</w:t>
      </w:r>
      <w:r>
        <w:rPr>
          <w:w w:val="100"/>
        </w:rPr>
        <w:t> </w:t>
      </w:r>
      <w:r>
        <w:rPr/>
        <w:t>控制运行有效性；</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140"/>
        <w:ind w:left="138" w:right="12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）对收入和成本执行分析性程序，包括：本期各月度收入、成本、毛利波动分析，主要产</w:t>
      </w:r>
      <w:r>
        <w:rPr>
          <w:w w:val="100"/>
        </w:rPr>
        <w:t> </w:t>
      </w:r>
      <w:r>
        <w:rPr/>
        <w:t>品本期收入、成本、毛利率与上期比较分析等分析性程序，评价收入相关指标变动的合理性；</w:t>
      </w:r>
      <w:r>
        <w:rPr>
          <w:rFonts w:ascii="宋体" w:hAnsi="宋体" w:cs="宋体" w:eastAsia="宋体" w:hint="default"/>
        </w:rPr>
        <w:t> </w:t>
      </w:r>
    </w:p>
    <w:p>
      <w:pPr>
        <w:pStyle w:val="BodyText"/>
        <w:spacing w:line="314" w:lineRule="auto" w:before="140"/>
        <w:ind w:left="138" w:right="128" w:firstLine="419"/>
        <w:jc w:val="both"/>
        <w:rPr>
          <w:rFonts w:ascii="宋体" w:hAnsi="宋体" w:cs="宋体" w:eastAsia="宋体" w:hint="default"/>
        </w:rPr>
      </w:pPr>
      <w:r>
        <w:rPr>
          <w:spacing w:val="-4"/>
        </w:rPr>
        <w:t>（</w:t>
      </w:r>
      <w:r>
        <w:rPr>
          <w:rFonts w:ascii="宋体" w:hAnsi="宋体" w:cs="宋体" w:eastAsia="宋体" w:hint="default"/>
          <w:spacing w:val="-4"/>
        </w:rPr>
        <w:t>3</w:t>
      </w:r>
      <w:r>
        <w:rPr>
          <w:spacing w:val="-4"/>
        </w:rPr>
        <w:t>）对于经销模式、直营模式、电子商务模式及工程模式销售，从销售收入的会计记录和出</w:t>
      </w:r>
      <w:r>
        <w:rPr>
          <w:w w:val="100"/>
        </w:rPr>
        <w:t> </w:t>
      </w:r>
      <w:r>
        <w:rPr>
          <w:spacing w:val="-1"/>
        </w:rPr>
        <w:t>库记录中选取样本，与该笔销售相关的合同订单、出库单、签收单、验收单、发票等信息进行核</w:t>
      </w:r>
      <w:r>
        <w:rPr>
          <w:spacing w:val="-55"/>
        </w:rPr>
        <w:t> </w:t>
      </w:r>
      <w:r>
        <w:rPr>
          <w:spacing w:val="-55"/>
        </w:rPr>
      </w:r>
      <w:r>
        <w:rPr/>
        <w:t>对；</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140"/>
        <w:ind w:left="138" w:right="12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）对于出口销售，将销售记录与出口报关单、货运提单、销售发票等出口销售单据进行核</w:t>
      </w:r>
      <w:r>
        <w:rPr>
          <w:w w:val="100"/>
        </w:rPr>
        <w:t> </w:t>
      </w:r>
      <w:r>
        <w:rPr/>
        <w:t>对，并从海关打印了有关出口数据信息，核实出口销售收入的真实性和完整性；</w:t>
      </w:r>
      <w:r>
        <w:rPr>
          <w:rFonts w:ascii="宋体" w:hAnsi="宋体" w:cs="宋体" w:eastAsia="宋体" w:hint="default"/>
        </w:rPr>
        <w:t> </w:t>
      </w:r>
    </w:p>
    <w:p>
      <w:pPr>
        <w:pStyle w:val="BodyText"/>
        <w:spacing w:line="314" w:lineRule="auto" w:before="140"/>
        <w:ind w:left="138" w:right="127" w:firstLine="419"/>
        <w:jc w:val="both"/>
        <w:rPr>
          <w:rFonts w:ascii="宋体" w:hAnsi="宋体" w:cs="宋体" w:eastAsia="宋体" w:hint="default"/>
        </w:rPr>
      </w:pPr>
      <w:r>
        <w:rPr>
          <w:spacing w:val="-4"/>
        </w:rPr>
        <w:t>（</w:t>
      </w:r>
      <w:r>
        <w:rPr>
          <w:rFonts w:ascii="宋体" w:hAnsi="宋体" w:cs="宋体" w:eastAsia="宋体" w:hint="default"/>
          <w:spacing w:val="-4"/>
        </w:rPr>
        <w:t>5</w:t>
      </w:r>
      <w:r>
        <w:rPr>
          <w:spacing w:val="-4"/>
        </w:rPr>
        <w:t>）对于建造合同收入，评价管理层确定预计合同总成本时所采用的判断和估计合理性，获</w:t>
      </w:r>
      <w:r>
        <w:rPr>
          <w:w w:val="100"/>
        </w:rPr>
        <w:t> </w:t>
      </w:r>
      <w:r>
        <w:rPr>
          <w:spacing w:val="-1"/>
        </w:rPr>
        <w:t>取和复核了第三方监理或业主评估的完工进度计算表，并对建造合同完工进度和收入进行重新计</w:t>
      </w:r>
      <w:r>
        <w:rPr>
          <w:spacing w:val="-56"/>
        </w:rPr>
        <w:t> </w:t>
      </w:r>
      <w:r>
        <w:rPr>
          <w:spacing w:val="-56"/>
        </w:rPr>
      </w:r>
      <w:r>
        <w:rPr/>
        <w:t>算，执行监盘程序，实地查看主要项目资产负债表日施工情况；</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t>（</w:t>
      </w:r>
      <w:r>
        <w:rPr>
          <w:rFonts w:ascii="宋体" w:hAnsi="宋体" w:cs="宋体" w:eastAsia="宋体" w:hint="default"/>
        </w:rPr>
        <w:t>6</w:t>
      </w:r>
      <w:r>
        <w:rPr/>
        <w:t>）根据客户交易的金额，挑选样本执行函证程序，评价收入确认的真实性和完整性；</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128" w:firstLine="419"/>
        <w:jc w:val="both"/>
        <w:rPr>
          <w:rFonts w:ascii="宋体" w:hAnsi="宋体" w:cs="宋体" w:eastAsia="宋体" w:hint="default"/>
        </w:rPr>
      </w:pPr>
      <w:r>
        <w:rPr>
          <w:spacing w:val="-4"/>
        </w:rPr>
        <w:t>（</w:t>
      </w:r>
      <w:r>
        <w:rPr>
          <w:rFonts w:ascii="宋体" w:hAnsi="宋体" w:cs="宋体" w:eastAsia="宋体" w:hint="default"/>
          <w:spacing w:val="-4"/>
        </w:rPr>
        <w:t>7</w:t>
      </w:r>
      <w:r>
        <w:rPr>
          <w:spacing w:val="-4"/>
        </w:rPr>
        <w:t>）就资产负债表日前后记录的收入交易，选取样本，核对出库单、签收单、验收单及其他</w:t>
      </w:r>
      <w:r>
        <w:rPr>
          <w:w w:val="100"/>
        </w:rPr>
        <w:t> </w:t>
      </w:r>
      <w:r>
        <w:rPr/>
        <w:t>支持性文件，评价收入是否被记录于恰当的会计期间。</w:t>
      </w:r>
      <w:r>
        <w:rPr>
          <w:rFonts w:ascii="宋体" w:hAnsi="宋体" w:cs="宋体" w:eastAsia="宋体" w:hint="default"/>
        </w:rPr>
        <w:t> </w:t>
      </w:r>
    </w:p>
    <w:p>
      <w:pPr>
        <w:pStyle w:val="BodyText"/>
        <w:spacing w:line="480" w:lineRule="exact" w:before="1"/>
        <w:ind w:left="558" w:right="128"/>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b/>
          <w:bCs/>
        </w:rPr>
        <w:t>四、其他信息</w:t>
      </w:r>
      <w:r>
        <w:rPr>
          <w:rFonts w:ascii="宋体" w:hAnsi="宋体" w:cs="宋体" w:eastAsia="宋体" w:hint="default"/>
          <w:b/>
          <w:bCs/>
          <w:w w:val="99"/>
        </w:rPr>
        <w:t> </w:t>
      </w:r>
      <w:r>
        <w:rPr>
          <w:spacing w:val="-3"/>
        </w:rPr>
        <w:t>日出东方公司管理层（以下简称管理层）对其他信息负责。其他信息包括日出东方公司</w:t>
      </w:r>
      <w:r>
        <w:rPr>
          <w:spacing w:val="9"/>
        </w:rPr>
        <w:t> </w:t>
      </w:r>
      <w:r>
        <w:rPr>
          <w:rFonts w:ascii="宋体" w:hAnsi="宋体" w:cs="宋体" w:eastAsia="宋体" w:hint="default"/>
        </w:rPr>
        <w:t>2019</w:t>
      </w:r>
    </w:p>
    <w:p>
      <w:pPr>
        <w:pStyle w:val="BodyText"/>
        <w:spacing w:line="240" w:lineRule="auto" w:before="18"/>
        <w:ind w:left="138" w:right="0"/>
        <w:jc w:val="left"/>
        <w:rPr>
          <w:rFonts w:ascii="宋体" w:hAnsi="宋体" w:cs="宋体" w:eastAsia="宋体" w:hint="default"/>
        </w:rPr>
      </w:pPr>
      <w:r>
        <w:rPr/>
        <w:t>年度报告中涵盖的信息，但不包括财务报表和我们的审计报告。</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130" w:firstLine="419"/>
        <w:jc w:val="both"/>
        <w:rPr>
          <w:rFonts w:ascii="宋体" w:hAnsi="宋体" w:cs="宋体" w:eastAsia="宋体" w:hint="default"/>
        </w:rPr>
      </w:pPr>
      <w:r>
        <w:rPr>
          <w:spacing w:val="-2"/>
        </w:rPr>
        <w:t>我们对财务报表发表的审计意见不涵盖其他信息，我们也不对其他信息发表任何形式的鉴证</w:t>
      </w:r>
      <w:r>
        <w:rPr>
          <w:w w:val="100"/>
        </w:rPr>
        <w:t> </w:t>
      </w:r>
      <w:r>
        <w:rPr/>
        <w:t>结论。</w:t>
      </w:r>
      <w:r>
        <w:rPr>
          <w:rFonts w:ascii="宋体" w:hAnsi="宋体" w:cs="宋体" w:eastAsia="宋体" w:hint="default"/>
        </w:rPr>
        <w:t> </w:t>
      </w:r>
    </w:p>
    <w:p>
      <w:pPr>
        <w:pStyle w:val="BodyText"/>
        <w:spacing w:line="314" w:lineRule="auto" w:before="140"/>
        <w:ind w:left="138" w:right="130" w:firstLine="419"/>
        <w:jc w:val="both"/>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pStyle w:val="BodyText"/>
        <w:spacing w:line="314" w:lineRule="auto" w:before="140"/>
        <w:ind w:left="138" w:right="130" w:firstLine="419"/>
        <w:jc w:val="both"/>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spacing w:line="480" w:lineRule="exact" w:before="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日出东方公司管理层负责按照企业会计准则的规定编制财务报表，使其实现公允反映，并设</w:t>
      </w:r>
    </w:p>
    <w:p>
      <w:pPr>
        <w:pStyle w:val="BodyText"/>
        <w:spacing w:line="240" w:lineRule="auto" w:before="18"/>
        <w:ind w:left="138" w:right="0"/>
        <w:jc w:val="left"/>
        <w:rPr>
          <w:rFonts w:ascii="宋体" w:hAnsi="宋体" w:cs="宋体" w:eastAsia="宋体" w:hint="default"/>
        </w:rPr>
      </w:pPr>
      <w:r>
        <w:rPr/>
        <w:t>计、执行和维护必要的内部控制，以使财务报表不存在由于舞弊或错误导致的重大错报。</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128" w:firstLine="419"/>
        <w:jc w:val="both"/>
        <w:rPr>
          <w:rFonts w:ascii="宋体" w:hAnsi="宋体" w:cs="宋体" w:eastAsia="宋体" w:hint="default"/>
        </w:rPr>
      </w:pPr>
      <w:r>
        <w:rPr>
          <w:spacing w:val="-2"/>
        </w:rPr>
        <w:t>在编制财务报表时，管理层负责评估日出东方公司的持续经营能力，披露与持续经营相关的</w:t>
      </w:r>
      <w:r>
        <w:rPr>
          <w:w w:val="100"/>
        </w:rPr>
        <w:t> </w:t>
      </w:r>
      <w:r>
        <w:rPr>
          <w:spacing w:val="-6"/>
          <w:w w:val="100"/>
        </w:rPr>
        <w:t>事项（如适用），并运用持续经营假设，除非管理层计划清算日出东方公司、终止运营或别无其他</w:t>
      </w:r>
      <w:r>
        <w:rPr>
          <w:w w:val="100"/>
        </w:rPr>
        <w:t> </w:t>
      </w:r>
      <w:r>
        <w:rPr/>
        <w:t>现实的选择。</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t>治理层负责监督日出东方公司的财务报告过程。</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3"/>
          <w:pgSz w:w="11910" w:h="16840"/>
          <w:pgMar w:footer="1195" w:header="877" w:top="1100" w:bottom="1380" w:left="1660" w:right="1140"/>
          <w:pgNumType w:start="56"/>
        </w:sectPr>
      </w:pPr>
    </w:p>
    <w:p>
      <w:pPr>
        <w:spacing w:line="240" w:lineRule="auto" w:before="0"/>
        <w:rPr>
          <w:rFonts w:ascii="宋体" w:hAnsi="宋体" w:cs="宋体" w:eastAsia="宋体" w:hint="default"/>
          <w:sz w:val="20"/>
          <w:szCs w:val="20"/>
        </w:rPr>
      </w:pPr>
    </w:p>
    <w:p>
      <w:pPr>
        <w:spacing w:line="480" w:lineRule="exact" w:before="48"/>
        <w:ind w:left="558" w:right="208"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314" w:lineRule="auto" w:before="18"/>
        <w:ind w:left="138" w:right="208"/>
        <w:jc w:val="both"/>
        <w:rPr>
          <w:rFonts w:ascii="宋体" w:hAnsi="宋体" w:cs="宋体" w:eastAsia="宋体" w:hint="default"/>
        </w:rPr>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314" w:lineRule="auto" w:before="140"/>
        <w:ind w:left="138" w:right="210"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5"/>
        </w:rPr>
        <w:t> </w:t>
      </w:r>
      <w:r>
        <w:rPr>
          <w:spacing w:val="-55"/>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r>
        <w:rPr>
          <w:rFonts w:ascii="宋体" w:hAnsi="宋体" w:cs="宋体" w:eastAsia="宋体" w:hint="default"/>
        </w:rPr>
        <w:t> </w:t>
      </w:r>
    </w:p>
    <w:p>
      <w:pPr>
        <w:pStyle w:val="BodyText"/>
        <w:spacing w:line="240" w:lineRule="auto" w:before="140"/>
        <w:ind w:left="558" w:right="208"/>
        <w:jc w:val="left"/>
        <w:rPr>
          <w:rFonts w:ascii="宋体" w:hAnsi="宋体" w:cs="宋体" w:eastAsia="宋体" w:hint="default"/>
          <w:sz w:val="22"/>
          <w:szCs w:val="22"/>
        </w:rPr>
      </w:pPr>
      <w:r>
        <w:rPr/>
        <w:t>（</w:t>
      </w:r>
      <w:r>
        <w:rPr>
          <w:rFonts w:ascii="宋体" w:hAnsi="宋体" w:cs="宋体" w:eastAsia="宋体" w:hint="default"/>
        </w:rPr>
        <w:t>2</w:t>
      </w:r>
      <w:r>
        <w:rPr/>
        <w:t>）了解与审计相关的内部控制，以设计恰当的审计程序。</w:t>
      </w:r>
      <w:r>
        <w:rPr>
          <w:rFonts w:ascii="宋体" w:hAnsi="宋体" w:cs="宋体" w:eastAsia="宋体" w:hint="default"/>
          <w:i/>
          <w:w w:val="95"/>
          <w:sz w:val="22"/>
          <w:szCs w:val="22"/>
        </w:rPr>
        <w:t> </w:t>
      </w:r>
      <w:r>
        <w:rPr>
          <w:rFonts w:ascii="宋体" w:hAnsi="宋体" w:cs="宋体" w:eastAsia="宋体" w:hint="default"/>
          <w:sz w:val="22"/>
          <w:szCs w:val="22"/>
        </w:rPr>
      </w:r>
    </w:p>
    <w:p>
      <w:pPr>
        <w:spacing w:line="240" w:lineRule="auto" w:before="9"/>
        <w:rPr>
          <w:rFonts w:ascii="宋体" w:hAnsi="宋体" w:cs="宋体" w:eastAsia="宋体" w:hint="default"/>
          <w:i/>
          <w:sz w:val="15"/>
          <w:szCs w:val="15"/>
        </w:rPr>
      </w:pPr>
    </w:p>
    <w:p>
      <w:pPr>
        <w:pStyle w:val="BodyText"/>
        <w:spacing w:line="240" w:lineRule="auto"/>
        <w:ind w:left="558" w:right="208"/>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207"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）对管理层使用持续经营假设的恰当性得出结论。同时，根据获取的审计证据，就可能导</w:t>
      </w:r>
      <w:r>
        <w:rPr>
          <w:w w:val="100"/>
        </w:rPr>
        <w:t> </w:t>
      </w:r>
      <w:r>
        <w:rPr>
          <w:spacing w:val="-1"/>
        </w:rPr>
        <w:t>致对日出东方公司持续经营能力产生重大疑虑的事项或情况是否存在重大不确定性得出结论。如</w:t>
      </w:r>
      <w:r>
        <w:rPr>
          <w:spacing w:val="-55"/>
        </w:rPr>
        <w:t> </w:t>
      </w:r>
      <w:r>
        <w:rPr>
          <w:spacing w:val="-55"/>
        </w:rPr>
      </w:r>
      <w:r>
        <w:rPr>
          <w:spacing w:val="-1"/>
        </w:rPr>
        <w:t>果我们得出结论认为存在重大不确定性，审计准则要求我们在审计报告中提请报表使用者注意财</w:t>
      </w:r>
      <w:r>
        <w:rPr>
          <w:spacing w:val="-55"/>
        </w:rPr>
        <w:t> </w:t>
      </w:r>
      <w:r>
        <w:rPr>
          <w:spacing w:val="-55"/>
        </w:rPr>
      </w:r>
      <w:r>
        <w:rPr>
          <w:spacing w:val="-1"/>
        </w:rPr>
        <w:t>务报表中的相关披露；如果披露不充分，我们应当发表非无保留意见。我们的结论基于截至审计</w:t>
      </w:r>
      <w:r>
        <w:rPr>
          <w:spacing w:val="-55"/>
        </w:rPr>
        <w:t> </w:t>
      </w:r>
      <w:r>
        <w:rPr>
          <w:spacing w:val="-55"/>
        </w:rPr>
      </w:r>
      <w:r>
        <w:rPr/>
        <w:t>报告日可获得的信息。然而，未来的事项或情况可能导致日出东方公司不能持续经营。</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w w:val="100"/>
        </w:rPr>
        <w:t>（</w:t>
      </w:r>
      <w:r>
        <w:rPr>
          <w:rFonts w:ascii="宋体" w:hAnsi="宋体" w:cs="宋体" w:eastAsia="宋体" w:hint="default"/>
          <w:w w:val="100"/>
        </w:rPr>
        <w:t>5</w:t>
      </w:r>
      <w:r>
        <w:rPr>
          <w:spacing w:val="-104"/>
          <w:w w:val="100"/>
        </w:rPr>
        <w:t>）</w:t>
      </w:r>
      <w:r>
        <w:rPr>
          <w:w w:val="100"/>
        </w:rPr>
        <w:t>评</w:t>
      </w:r>
      <w:r>
        <w:rPr>
          <w:spacing w:val="-3"/>
          <w:w w:val="100"/>
        </w:rPr>
        <w:t>价</w:t>
      </w:r>
      <w:r>
        <w:rPr>
          <w:w w:val="100"/>
        </w:rPr>
        <w:t>财</w:t>
      </w:r>
      <w:r>
        <w:rPr>
          <w:spacing w:val="-3"/>
          <w:w w:val="100"/>
        </w:rPr>
        <w:t>务</w:t>
      </w:r>
      <w:r>
        <w:rPr>
          <w:w w:val="100"/>
        </w:rPr>
        <w:t>报</w:t>
      </w:r>
      <w:r>
        <w:rPr>
          <w:spacing w:val="-3"/>
          <w:w w:val="100"/>
        </w:rPr>
        <w:t>表</w:t>
      </w:r>
      <w:r>
        <w:rPr>
          <w:w w:val="100"/>
        </w:rPr>
        <w:t>的</w:t>
      </w:r>
      <w:r>
        <w:rPr>
          <w:spacing w:val="-3"/>
          <w:w w:val="100"/>
        </w:rPr>
        <w:t>总体</w:t>
      </w:r>
      <w:r>
        <w:rPr>
          <w:w w:val="100"/>
        </w:rPr>
        <w:t>列报</w:t>
      </w:r>
      <w:r>
        <w:rPr>
          <w:spacing w:val="-104"/>
          <w:w w:val="100"/>
        </w:rPr>
        <w:t>、</w:t>
      </w:r>
      <w:r>
        <w:rPr>
          <w:w w:val="100"/>
        </w:rPr>
        <w:t>结</w:t>
      </w:r>
      <w:r>
        <w:rPr>
          <w:spacing w:val="-3"/>
          <w:w w:val="100"/>
        </w:rPr>
        <w:t>构</w:t>
      </w:r>
      <w:r>
        <w:rPr>
          <w:w w:val="100"/>
        </w:rPr>
        <w:t>和</w:t>
      </w:r>
      <w:r>
        <w:rPr>
          <w:spacing w:val="-3"/>
          <w:w w:val="100"/>
        </w:rPr>
        <w:t>内</w:t>
      </w:r>
      <w:r>
        <w:rPr>
          <w:w w:val="100"/>
        </w:rPr>
        <w:t>容</w:t>
      </w:r>
      <w:r>
        <w:rPr>
          <w:spacing w:val="-104"/>
          <w:w w:val="100"/>
        </w:rPr>
        <w:t>，</w:t>
      </w:r>
      <w:r>
        <w:rPr>
          <w:w w:val="100"/>
        </w:rPr>
        <w:t>并</w:t>
      </w:r>
      <w:r>
        <w:rPr>
          <w:spacing w:val="-3"/>
          <w:w w:val="100"/>
        </w:rPr>
        <w:t>评价</w:t>
      </w:r>
      <w:r>
        <w:rPr>
          <w:w w:val="100"/>
        </w:rPr>
        <w:t>财务</w:t>
      </w:r>
      <w:r>
        <w:rPr>
          <w:spacing w:val="-3"/>
          <w:w w:val="100"/>
        </w:rPr>
        <w:t>报</w:t>
      </w:r>
      <w:r>
        <w:rPr>
          <w:w w:val="100"/>
        </w:rPr>
        <w:t>表</w:t>
      </w:r>
      <w:r>
        <w:rPr>
          <w:spacing w:val="-3"/>
          <w:w w:val="100"/>
        </w:rPr>
        <w:t>是</w:t>
      </w:r>
      <w:r>
        <w:rPr>
          <w:w w:val="100"/>
        </w:rPr>
        <w:t>否</w:t>
      </w:r>
      <w:r>
        <w:rPr>
          <w:spacing w:val="-3"/>
          <w:w w:val="100"/>
        </w:rPr>
        <w:t>公</w:t>
      </w:r>
      <w:r>
        <w:rPr>
          <w:w w:val="100"/>
        </w:rPr>
        <w:t>允</w:t>
      </w:r>
      <w:r>
        <w:rPr>
          <w:spacing w:val="-3"/>
          <w:w w:val="100"/>
        </w:rPr>
        <w:t>反</w:t>
      </w:r>
      <w:r>
        <w:rPr>
          <w:w w:val="100"/>
        </w:rPr>
        <w:t>映</w:t>
      </w:r>
      <w:r>
        <w:rPr>
          <w:spacing w:val="-3"/>
          <w:w w:val="100"/>
        </w:rPr>
        <w:t>相</w:t>
      </w:r>
      <w:r>
        <w:rPr>
          <w:w w:val="100"/>
        </w:rPr>
        <w:t>关交</w:t>
      </w:r>
      <w:r>
        <w:rPr>
          <w:spacing w:val="-3"/>
          <w:w w:val="100"/>
        </w:rPr>
        <w:t>易</w:t>
      </w:r>
      <w:r>
        <w:rPr>
          <w:w w:val="100"/>
        </w:rPr>
        <w:t>和</w:t>
      </w:r>
      <w:r>
        <w:rPr>
          <w:spacing w:val="-3"/>
          <w:w w:val="100"/>
        </w:rPr>
        <w:t>事项</w:t>
      </w:r>
      <w:r>
        <w:rPr>
          <w:spacing w:val="-2"/>
          <w:w w:val="100"/>
        </w:rPr>
        <w:t>。</w:t>
      </w:r>
      <w:r>
        <w:rPr>
          <w:rFonts w:ascii="宋体" w:hAnsi="宋体" w:cs="宋体" w:eastAsia="宋体" w:hint="default"/>
          <w:w w:val="100"/>
        </w:rPr>
        <w:t> </w:t>
      </w:r>
    </w:p>
    <w:p>
      <w:pPr>
        <w:spacing w:line="240" w:lineRule="auto" w:before="9"/>
        <w:rPr>
          <w:rFonts w:ascii="宋体" w:hAnsi="宋体" w:cs="宋体" w:eastAsia="宋体" w:hint="default"/>
          <w:sz w:val="15"/>
          <w:szCs w:val="15"/>
        </w:rPr>
      </w:pPr>
    </w:p>
    <w:p>
      <w:pPr>
        <w:pStyle w:val="BodyText"/>
        <w:spacing w:line="314" w:lineRule="auto"/>
        <w:ind w:left="138" w:right="208" w:firstLine="419"/>
        <w:jc w:val="both"/>
        <w:rPr>
          <w:rFonts w:ascii="宋体" w:hAnsi="宋体" w:cs="宋体" w:eastAsia="宋体" w:hint="default"/>
        </w:rPr>
      </w:pPr>
      <w:r>
        <w:rPr>
          <w:spacing w:val="-4"/>
        </w:rPr>
        <w:t>（</w:t>
      </w:r>
      <w:r>
        <w:rPr>
          <w:rFonts w:ascii="宋体" w:hAnsi="宋体" w:cs="宋体" w:eastAsia="宋体" w:hint="default"/>
          <w:spacing w:val="-4"/>
        </w:rPr>
        <w:t>6</w:t>
      </w:r>
      <w:r>
        <w:rPr>
          <w:spacing w:val="-4"/>
        </w:rPr>
        <w:t>）就日出东方公司中实体或业务活动的财务信息获取充分、适当的审计证据，以对财务报</w:t>
      </w:r>
      <w:r>
        <w:rPr>
          <w:w w:val="100"/>
        </w:rPr>
        <w:t> </w:t>
      </w:r>
      <w:r>
        <w:rPr/>
        <w:t>表发表审计意见。我们负责指导、监督和执行集团审计，并对审计意见承担全部责任。</w:t>
      </w:r>
      <w:r>
        <w:rPr>
          <w:rFonts w:ascii="宋体" w:hAnsi="宋体" w:cs="宋体" w:eastAsia="宋体" w:hint="default"/>
        </w:rPr>
        <w:t> </w:t>
      </w:r>
    </w:p>
    <w:p>
      <w:pPr>
        <w:pStyle w:val="BodyText"/>
        <w:spacing w:line="314" w:lineRule="auto" w:before="140"/>
        <w:ind w:left="138" w:right="210" w:firstLine="419"/>
        <w:jc w:val="both"/>
        <w:rPr>
          <w:rFonts w:ascii="宋体" w:hAnsi="宋体" w:cs="宋体" w:eastAsia="宋体" w:hint="default"/>
        </w:rPr>
      </w:pPr>
      <w:r>
        <w:rPr>
          <w:spacing w:val="-2"/>
        </w:rPr>
        <w:t>我们与治理层就计划的审计范围、时间安排和重大审计发现等事项进行沟通，包括沟通我们</w:t>
      </w:r>
      <w:r>
        <w:rPr>
          <w:w w:val="100"/>
        </w:rPr>
        <w:t> </w:t>
      </w:r>
      <w:r>
        <w:rPr/>
        <w:t>在审计中识别出的值得关注的内部控制缺陷。</w:t>
      </w:r>
      <w:r>
        <w:rPr>
          <w:rFonts w:ascii="宋体" w:hAnsi="宋体" w:cs="宋体" w:eastAsia="宋体" w:hint="default"/>
        </w:rPr>
        <w:t> </w:t>
      </w:r>
    </w:p>
    <w:p>
      <w:pPr>
        <w:pStyle w:val="BodyText"/>
        <w:spacing w:line="314" w:lineRule="auto" w:before="140"/>
        <w:ind w:left="138" w:right="210" w:firstLine="419"/>
        <w:jc w:val="both"/>
        <w:rPr>
          <w:rFonts w:ascii="宋体" w:hAnsi="宋体" w:cs="宋体" w:eastAsia="宋体" w:hint="default"/>
        </w:rPr>
      </w:pPr>
      <w:r>
        <w:rPr>
          <w:spacing w:val="-2"/>
        </w:rPr>
        <w:t>我们还就已遵守与独立性相关的职业道德要求向治理层提供声明，并与治理层沟通可能被合</w:t>
      </w:r>
      <w:r>
        <w:rPr>
          <w:w w:val="100"/>
        </w:rPr>
        <w:t> </w:t>
      </w:r>
      <w:r>
        <w:rPr>
          <w:spacing w:val="-5"/>
          <w:w w:val="100"/>
        </w:rPr>
        <w:t>理认为影响我们独立性的所有关系和其他事项，以及相关的防范措施（如适用）。</w:t>
      </w:r>
      <w:r>
        <w:rPr>
          <w:rFonts w:ascii="宋体" w:hAnsi="宋体" w:cs="宋体" w:eastAsia="宋体" w:hint="default"/>
          <w:w w:val="100"/>
        </w:rPr>
        <w:t> </w:t>
      </w:r>
    </w:p>
    <w:p>
      <w:pPr>
        <w:pStyle w:val="BodyText"/>
        <w:spacing w:line="314" w:lineRule="auto" w:before="140"/>
        <w:ind w:left="138" w:right="208" w:firstLine="419"/>
        <w:jc w:val="both"/>
        <w:rPr>
          <w:rFonts w:ascii="宋体" w:hAnsi="宋体" w:cs="宋体" w:eastAsia="宋体" w:hint="default"/>
        </w:rPr>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r>
        <w:rPr>
          <w:rFonts w:ascii="宋体" w:hAnsi="宋体" w:cs="宋体" w:eastAsia="宋体" w:hint="default"/>
        </w:rPr>
        <w:t> </w:t>
      </w:r>
    </w:p>
    <w:p>
      <w:pPr>
        <w:pStyle w:val="BodyText"/>
        <w:spacing w:line="240" w:lineRule="auto" w:before="140"/>
        <w:ind w:left="243" w:right="208"/>
        <w:jc w:val="left"/>
        <w:rPr>
          <w:rFonts w:ascii="宋体" w:hAnsi="宋体" w:cs="宋体" w:eastAsia="宋体" w:hint="default"/>
        </w:rPr>
      </w:pPr>
      <w:r>
        <w:rPr>
          <w:w w:val="100"/>
        </w:rPr>
        <w:t>容诚</w:t>
      </w:r>
      <w:r>
        <w:rPr>
          <w:spacing w:val="-3"/>
          <w:w w:val="100"/>
        </w:rPr>
        <w:t>会</w:t>
      </w:r>
      <w:r>
        <w:rPr>
          <w:w w:val="100"/>
        </w:rPr>
        <w:t>计</w:t>
      </w:r>
      <w:r>
        <w:rPr>
          <w:spacing w:val="-3"/>
          <w:w w:val="100"/>
        </w:rPr>
        <w:t>师</w:t>
      </w:r>
      <w:r>
        <w:rPr>
          <w:w w:val="100"/>
        </w:rPr>
        <w:t>事</w:t>
      </w:r>
      <w:r>
        <w:rPr>
          <w:spacing w:val="-3"/>
          <w:w w:val="100"/>
        </w:rPr>
        <w:t>务</w:t>
      </w:r>
      <w:r>
        <w:rPr>
          <w:spacing w:val="-1"/>
          <w:w w:val="100"/>
        </w:rPr>
        <w:t>所</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spacing w:val="-3"/>
          <w:w w:val="100"/>
        </w:rPr>
        <w:t>中</w:t>
      </w:r>
      <w:r>
        <w:rPr>
          <w:w w:val="100"/>
        </w:rPr>
        <w:t>国</w:t>
      </w:r>
      <w:r>
        <w:rPr>
          <w:spacing w:val="-3"/>
          <w:w w:val="100"/>
        </w:rPr>
        <w:t>注</w:t>
      </w:r>
      <w:r>
        <w:rPr>
          <w:w w:val="100"/>
        </w:rPr>
        <w:t>册</w:t>
      </w:r>
      <w:r>
        <w:rPr>
          <w:spacing w:val="-3"/>
          <w:w w:val="100"/>
        </w:rPr>
        <w:t>会</w:t>
      </w:r>
      <w:r>
        <w:rPr>
          <w:w w:val="100"/>
        </w:rPr>
        <w:t>计师</w:t>
      </w:r>
      <w:r>
        <w:rPr>
          <w:spacing w:val="-3"/>
          <w:w w:val="100"/>
        </w:rPr>
        <w:t>（</w:t>
      </w:r>
      <w:r>
        <w:rPr>
          <w:w w:val="100"/>
        </w:rPr>
        <w:t>项</w:t>
      </w:r>
      <w:r>
        <w:rPr>
          <w:spacing w:val="-3"/>
          <w:w w:val="100"/>
        </w:rPr>
        <w:t>目</w:t>
      </w:r>
      <w:r>
        <w:rPr>
          <w:w w:val="100"/>
        </w:rPr>
        <w:t>合</w:t>
      </w:r>
      <w:r>
        <w:rPr>
          <w:spacing w:val="-3"/>
          <w:w w:val="100"/>
        </w:rPr>
        <w:t>伙</w:t>
      </w:r>
      <w:r>
        <w:rPr>
          <w:w w:val="100"/>
        </w:rPr>
        <w:t>人</w:t>
      </w:r>
      <w:r>
        <w:rPr>
          <w:spacing w:val="-108"/>
          <w:w w:val="100"/>
        </w:rPr>
        <w:t>）</w:t>
      </w:r>
      <w:r>
        <w:rPr>
          <w:spacing w:val="-1"/>
          <w:w w:val="100"/>
        </w:rPr>
        <w:t>：</w:t>
      </w:r>
      <w:r>
        <w:rPr>
          <w:spacing w:val="-3"/>
          <w:w w:val="100"/>
        </w:rPr>
        <w:t>潘汝</w:t>
      </w:r>
      <w:r>
        <w:rPr>
          <w:w w:val="100"/>
        </w:rPr>
        <w:t>彬</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p>
    <w:p>
      <w:pPr>
        <w:pStyle w:val="BodyText"/>
        <w:spacing w:line="240" w:lineRule="auto" w:before="145"/>
        <w:ind w:left="349" w:right="5671"/>
        <w:jc w:val="left"/>
        <w:rPr>
          <w:rFonts w:ascii="宋体" w:hAnsi="宋体" w:cs="宋体" w:eastAsia="宋体" w:hint="default"/>
        </w:rPr>
      </w:pPr>
      <w:r>
        <w:rPr/>
        <w:t>（特殊普通合伙）</w:t>
      </w:r>
      <w:r>
        <w:rPr>
          <w:rFonts w:ascii="宋体" w:hAnsi="宋体" w:cs="宋体" w:eastAsia="宋体" w:hint="default"/>
        </w:rPr>
        <w:t> </w:t>
      </w:r>
    </w:p>
    <w:p>
      <w:pPr>
        <w:spacing w:line="240" w:lineRule="auto" w:before="4"/>
        <w:rPr>
          <w:rFonts w:ascii="宋体" w:hAnsi="宋体" w:cs="宋体" w:eastAsia="宋体" w:hint="default"/>
          <w:sz w:val="8"/>
          <w:szCs w:val="8"/>
        </w:rPr>
      </w:pPr>
    </w:p>
    <w:p>
      <w:pPr>
        <w:pStyle w:val="BodyText"/>
        <w:spacing w:line="240" w:lineRule="auto" w:before="36"/>
        <w:ind w:left="3918" w:right="208"/>
        <w:jc w:val="left"/>
        <w:rPr>
          <w:rFonts w:ascii="宋体" w:hAnsi="宋体" w:cs="宋体" w:eastAsia="宋体" w:hint="default"/>
        </w:rPr>
      </w:pPr>
      <w:r>
        <w:rPr/>
        <w:t>中国注册会计师：</w:t>
      </w:r>
      <w:r>
        <w:rPr>
          <w:spacing w:val="-5"/>
        </w:rPr>
        <w:t> </w:t>
      </w:r>
      <w:r>
        <w:rPr>
          <w:rFonts w:ascii="宋体" w:hAnsi="宋体" w:cs="宋体" w:eastAsia="宋体" w:hint="default"/>
          <w:spacing w:val="-5"/>
        </w:rPr>
      </w:r>
      <w:r>
        <w:rPr/>
        <w:t>马云峰</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45"/>
        <w:ind w:left="138" w:right="5671"/>
        <w:jc w:val="left"/>
        <w:rPr>
          <w:rFonts w:ascii="宋体" w:hAnsi="宋体" w:cs="宋体" w:eastAsia="宋体" w:hint="default"/>
        </w:rPr>
      </w:pPr>
      <w:r>
        <w:rPr>
          <w:rFonts w:ascii="宋体" w:hAnsi="宋体" w:cs="宋体" w:eastAsia="宋体" w:hint="default"/>
          <w:w w:val="100"/>
        </w:rPr>
        <w:t> </w:t>
      </w:r>
      <w:r>
        <w:rPr/>
        <w:t>中国·北京</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60"/>
        </w:sectPr>
      </w:pPr>
    </w:p>
    <w:p>
      <w:pPr>
        <w:pStyle w:val="Heading2"/>
        <w:spacing w:line="240" w:lineRule="auto" w:before="36"/>
        <w:ind w:right="-14"/>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0"/>
        <w:ind w:right="-1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日出东方控股股份有限公司</w:t>
      </w:r>
    </w:p>
    <w:p>
      <w:pPr>
        <w:spacing w:line="240" w:lineRule="auto" w:before="4"/>
        <w:rPr>
          <w:rFonts w:ascii="宋体" w:hAnsi="宋体" w:cs="宋体" w:eastAsia="宋体" w:hint="default"/>
          <w:sz w:val="28"/>
          <w:szCs w:val="28"/>
        </w:rPr>
      </w:pPr>
      <w:r>
        <w:rPr/>
        <w:br w:type="column"/>
      </w:r>
      <w:r>
        <w:rPr>
          <w:rFonts w:ascii="宋体"/>
          <w:sz w:val="28"/>
        </w:rPr>
      </w:r>
    </w:p>
    <w:p>
      <w:pPr>
        <w:pStyle w:val="Heading2"/>
        <w:spacing w:line="240" w:lineRule="auto"/>
        <w:ind w:left="94" w:right="110"/>
        <w:jc w:val="center"/>
        <w:rPr>
          <w:b w:val="0"/>
          <w:bCs w:val="0"/>
        </w:rPr>
      </w:pPr>
      <w:r>
        <w:rPr/>
        <w:t>合并资产负债表</w:t>
      </w:r>
      <w:r>
        <w:rPr>
          <w:b w:val="0"/>
          <w:bCs w:val="0"/>
        </w:rPr>
      </w:r>
    </w:p>
    <w:p>
      <w:pPr>
        <w:pStyle w:val="BodyText"/>
        <w:spacing w:line="240" w:lineRule="auto" w:before="56"/>
        <w:ind w:left="-16" w:right="0"/>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60"/>
          <w:cols w:num="3" w:equalWidth="0">
            <w:col w:w="3745" w:space="40"/>
            <w:col w:w="1720" w:space="1322"/>
            <w:col w:w="2443"/>
          </w:cols>
        </w:sect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57" w:lineRule="exact"/>
              <w:ind w:left="4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5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664,214,419.27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193,927,766.06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562,545,543.21</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16"/>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299,566,400.00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9,051,156.54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67,247,443.04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266,984,994.32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171,505,650.50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64,054,833.04</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39,036,901.47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39,141,325.93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58,287,514.13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58,861,778.17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4,520,055.48</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1,496,912.52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526,856,242.59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592,398,747.80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387,639,086.76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460,277,805.78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2,578,670,691.33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1,932,926,917.28</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559,314,542.17</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24,662,438.34</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985,079,576.44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969,789,204.90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376,687,364.25</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124,569,134.46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126,918,142.40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1,198,719,747.75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1,252,779,973.75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7,497,873.72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11,052,740.96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506,838,011.82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495,731,124.82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256,579,365.93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256,579,365.93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106,891,328.74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82,445,854.45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111,905,096.38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111,658,817.31</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5,151,643.90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8,718,090.19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3,704,581,581.73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3,874,987,856.88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6,283,252,273.06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5,807,914,774.16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707,317,576.18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588,968,690.00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16"/>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297,150,500.90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191,680,893.72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634,197,346.37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541,018,717.82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434,826,095.94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422,734,361.23</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105,166,350.31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90,662,640.01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26,397,068.91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34,480,910.25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692,685,645.95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680,243,189.75</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733,296.72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2,897,740,584.56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2,549,789,402.78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04"/>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13,735,421.57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10,182,760.71</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78,151,522.92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60,188,901.97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38,402,376.89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35,248,190.84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13,729,498.82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12,922,121.05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144,018,820.20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118,541,974.57</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3,041,759,404.76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2,668,331,377.35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800,000,000.00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800,000,000.00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1,808,566,200.37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1,809,024,088.99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-41,778,628.34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14,568,175.30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195,174,012.48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189,068,883.05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427,846,367.55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246,635,438.15</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16"/>
                <w:sz w:val="21"/>
                <w:szCs w:val="21"/>
              </w:rPr>
              <w:t>归属于母公司所有者权益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3,189,807,952.06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3,059,296,585.49</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51,684,916.24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80,286,811.32</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17"/>
                <w:sz w:val="21"/>
                <w:szCs w:val="21"/>
              </w:rPr>
              <w:t>所有者权益（</w:t>
            </w:r>
            <w:r>
              <w:rPr>
                <w:rFonts w:ascii="宋体" w:hAnsi="宋体" w:cs="宋体" w:eastAsia="宋体" w:hint="default"/>
                <w:spacing w:val="-63"/>
                <w:sz w:val="21"/>
                <w:szCs w:val="21"/>
              </w:rPr>
              <w:t> </w:t>
            </w:r>
            <w:r>
              <w:rPr>
                <w:rFonts w:ascii="宋体" w:hAnsi="宋体" w:cs="宋体" w:eastAsia="宋体" w:hint="default"/>
                <w:spacing w:val="15"/>
                <w:sz w:val="21"/>
                <w:szCs w:val="21"/>
              </w:rPr>
              <w:t>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3,241,492,868.30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3,139,583,396.81</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6,283,252,273.06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5,807,914,774.16</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0"/>
        <w:jc w:val="left"/>
      </w:pPr>
      <w:r>
        <w:rPr/>
        <w:t>法定代表人：徐新建 主管会计工作负责人：徐忠</w:t>
      </w:r>
      <w:r>
        <w:rPr>
          <w:spacing w:val="-8"/>
        </w:rPr>
        <w:t> </w:t>
      </w:r>
      <w:r>
        <w:rPr/>
        <w:t>会计机构负责人：李翠芳</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4"/>
          <w:pgSz w:w="11910" w:h="16840"/>
          <w:pgMar w:footer="1195" w:header="877" w:top="1100" w:bottom="1380" w:left="1580" w:right="1060"/>
        </w:sect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BodyText"/>
        <w:spacing w:line="240" w:lineRule="auto"/>
        <w:ind w:right="0"/>
        <w:jc w:val="left"/>
      </w:pPr>
      <w:r>
        <w:rPr>
          <w:spacing w:val="-2"/>
        </w:rPr>
        <w:t>编制单位</w:t>
      </w:r>
      <w:r>
        <w:rPr>
          <w:rFonts w:ascii="Times New Roman" w:hAnsi="Times New Roman" w:cs="Times New Roman" w:eastAsia="Times New Roman" w:hint="default"/>
          <w:spacing w:val="-2"/>
        </w:rPr>
        <w:t>:</w:t>
      </w:r>
      <w:r>
        <w:rPr>
          <w:spacing w:val="-2"/>
        </w:rPr>
        <w:t>日出东方控股股份有限公司</w:t>
      </w:r>
    </w:p>
    <w:p>
      <w:pPr>
        <w:pStyle w:val="Heading2"/>
        <w:spacing w:line="240" w:lineRule="auto" w:before="36"/>
        <w:ind w:left="109" w:right="-16"/>
        <w:jc w:val="left"/>
        <w:rPr>
          <w:b w:val="0"/>
          <w:bCs w:val="0"/>
        </w:rPr>
      </w:pPr>
      <w:r>
        <w:rPr>
          <w:b w:val="0"/>
          <w:bCs w:val="0"/>
        </w:rPr>
        <w:br w:type="column"/>
      </w:r>
      <w:r>
        <w:rPr/>
        <w:t>母公司资产负债表</w:t>
      </w:r>
      <w:r>
        <w:rPr>
          <w:b w:val="0"/>
          <w:bCs w:val="0"/>
        </w:rPr>
      </w:r>
    </w:p>
    <w:p>
      <w:pPr>
        <w:pStyle w:val="BodyText"/>
        <w:spacing w:line="240" w:lineRule="auto" w:before="56"/>
        <w:ind w:left="87" w:right="-16"/>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60"/>
          <w:cols w:num="3" w:equalWidth="0">
            <w:col w:w="3641" w:space="40"/>
            <w:col w:w="1824" w:space="1322"/>
            <w:col w:w="2443"/>
          </w:cols>
        </w:sect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6" w:hRule="exact"/>
        </w:trPr>
        <w:tc>
          <w:tcPr>
            <w:tcW w:w="2945"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57" w:lineRule="exact"/>
              <w:ind w:left="4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5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275,730,813.68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31,448,127.69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542,940,589.67</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16"/>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257,240,000.00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6,902,804.00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24,507,401.77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26,945,086.99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4,293,813.39</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49,328,895.45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45,952,207.84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55,517,972.10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68,240,759.43</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4,508,284.53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1,496,912.52</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135,568,133.02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148,984,001.77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377,381,084.21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413,367,758.43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1,465,268,703.29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1,049,080,746.15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277,351,954.14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2,656,156,771.35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2,822,066,038.75</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120,512,439.82</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63,269,049.63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61,031,220.55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587,081,678.33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624,846,002.37</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1,605,367.36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1,501,350.22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69,385,847.17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71,603,449.77</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17,560,515.01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11,817,581.17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100,470,329.80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102,945,451.72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902,247.18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5,334,126.01</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3,616,944,245.65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3,978,497,174.70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5,082,212,948.94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5,027,577,920.85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265,315,800.00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16"/>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122,025,000.00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145,890,824.00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359,629,059.76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334,314,345.90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450,568,466.09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422,706,598.16</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13,941,464.91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13,850,094.02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4,093,963.11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4,898,361.53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605,399,150.48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789,613,075.59</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181,250.00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1,820,972,904.35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1,861,273,299.20</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204"/>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6,677,427.02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5,777,412.22</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54,636,199.20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37,274,982.44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5,831,604.27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3,086,093.52</w:t>
            </w:r>
          </w:p>
        </w:tc>
      </w:tr>
    </w:tbl>
    <w:p>
      <w:pPr>
        <w:spacing w:after="0" w:line="237" w:lineRule="exact"/>
        <w:jc w:val="right"/>
        <w:rPr>
          <w:rFonts w:ascii="Times New Roman" w:hAnsi="Times New Roman" w:cs="Times New Roman" w:eastAsia="Times New Roman" w:hint="default"/>
          <w:sz w:val="21"/>
          <w:szCs w:val="21"/>
        </w:rPr>
        <w:sectPr>
          <w:footerReference w:type="default" r:id="rId45"/>
          <w:pgSz w:w="11910" w:h="16840"/>
          <w:pgMar w:footer="1195" w:header="877" w:top="1100" w:bottom="1380" w:left="1580" w:right="106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67,145,230.49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46,138,488.18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1,888,118,134.84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1,907,411,787.38</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800,000,000.00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800,000,000.00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1,928,624,914.39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1,928,624,914.39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-36,112,376.37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13,729,636.00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192,387,104.63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186,281,975.20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309,195,171.45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191,529,607.88</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17"/>
                <w:sz w:val="21"/>
                <w:szCs w:val="21"/>
              </w:rPr>
              <w:t>所有者权益（</w:t>
            </w:r>
            <w:r>
              <w:rPr>
                <w:rFonts w:ascii="宋体" w:hAnsi="宋体" w:cs="宋体" w:eastAsia="宋体" w:hint="default"/>
                <w:spacing w:val="-63"/>
                <w:sz w:val="21"/>
                <w:szCs w:val="21"/>
              </w:rPr>
              <w:t> </w:t>
            </w:r>
            <w:r>
              <w:rPr>
                <w:rFonts w:ascii="宋体" w:hAnsi="宋体" w:cs="宋体" w:eastAsia="宋体" w:hint="default"/>
                <w:spacing w:val="15"/>
                <w:sz w:val="21"/>
                <w:szCs w:val="21"/>
              </w:rPr>
              <w:t>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3,194,094,814.10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3,120,166,133.47</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5,082,212,948.94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5,027,577,920.85</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228"/>
        <w:jc w:val="left"/>
      </w:pPr>
      <w:r>
        <w:rPr/>
        <w:t>法定代表人：徐新建 主管会计工作负责人：徐忠</w:t>
      </w:r>
      <w:r>
        <w:rPr>
          <w:spacing w:val="-8"/>
        </w:rPr>
        <w:t> </w:t>
      </w:r>
      <w:r>
        <w:rPr/>
        <w:t>会计机构负责人：李翠芳</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pStyle w:val="Heading2"/>
        <w:spacing w:line="240" w:lineRule="auto" w:before="36"/>
        <w:ind w:left="0" w:right="233"/>
        <w:jc w:val="right"/>
        <w:rPr>
          <w:b w:val="0"/>
          <w:bCs w:val="0"/>
        </w:rPr>
      </w:pPr>
      <w:r>
        <w:rPr/>
        <w:t>合并利润表</w:t>
      </w:r>
      <w:r>
        <w:rPr>
          <w:b w:val="0"/>
          <w:bCs w:val="0"/>
        </w:rPr>
      </w:r>
    </w:p>
    <w:p>
      <w:pPr>
        <w:pStyle w:val="BodyText"/>
        <w:spacing w:line="240" w:lineRule="auto" w:before="56"/>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5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3,366,098,722.54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3,176,685,990.18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3,366,098,722.54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3,176,685,990.18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3,321,064,469.24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3,304,970,093.53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2,248,572,596.84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2,138,369,952.14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31,970,544.72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33,795,291.79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745,528,845.19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819,728,265.97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196,039,594.82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211,221,838.66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81,681,965.79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77,990,800.23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17,270,921.88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23,863,944.74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27,111,053.51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29,293,543.27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10,920,589.92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4,588,706.22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22,495,149.31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18,151,605.72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66,574,832.42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41,618,399.85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21,625,571.99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-4,382,901.73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净敞口套期收益（损失以“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-5,553,458.76</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信用减值损失（损失以“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-3,261,954.87</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资产减值损失（损失以“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-28,454,555.63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-442,361,697.06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27,421.93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-5,889,210.82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96,861,687.70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-516,765,005.66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2,658,570.02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3,419,943.68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5,979,382.83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20,998,815.65</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93,540,874.89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-534,343,877.63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4,647,740.54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-29,565,950.38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88,893,134.35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-504,777,927.25</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持续经营净利润（净亏损以</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88,893,134.35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-504,777,927.25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终止经营净利润（净亏损以</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归属于母公司股东的净利润</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82,581,503.57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-491,686,131.32</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少数股东损益（净亏损以“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6,311,630.78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-13,091,795.93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-9,789,890.27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1,366,941.48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-9,789,890.27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1,366,941.48</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．不能重分类进损益的其他综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-18,746,102.53</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-18,746,102.53</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．将重分类进损益的其他综合</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8,956,212.26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1,366,941.48</w:t>
            </w:r>
          </w:p>
        </w:tc>
      </w:tr>
    </w:tbl>
    <w:p>
      <w:pPr>
        <w:spacing w:after="0" w:line="235" w:lineRule="exact"/>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9,035,691.88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9,343,120.35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）其他债权投资公允价值变动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-7,858,037.20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）金融资产重分类计入其他综</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）持有至到期投资重分类为可</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2"/>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）其他债权投资信用减值准备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）现金流量套期储备（现金流</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-79,479.62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2"/>
                <w:sz w:val="21"/>
              </w:rPr>
              <w:t>-118,141.67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79,103,244.08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-503,410,985.77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72,791,613.30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-490,319,189.84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6,311,630.78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-13,091,795.93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0.1032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-0.6146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0.1032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-0.6146</w:t>
            </w:r>
          </w:p>
        </w:tc>
      </w:tr>
    </w:tbl>
    <w:p>
      <w:pPr>
        <w:spacing w:line="240" w:lineRule="auto" w:before="0"/>
        <w:rPr>
          <w:rFonts w:ascii="Times New Roman" w:hAnsi="Times New Roman" w:cs="Times New Roman" w:eastAsia="Times New Roman" w:hint="default"/>
          <w:sz w:val="15"/>
          <w:szCs w:val="15"/>
        </w:rPr>
      </w:pPr>
    </w:p>
    <w:p>
      <w:pPr>
        <w:pStyle w:val="BodyText"/>
        <w:spacing w:line="272" w:lineRule="exact" w:before="64"/>
        <w:ind w:right="228"/>
        <w:jc w:val="left"/>
      </w:pPr>
      <w:r>
        <w:rPr/>
        <w:t>本期发生同一控制下企业合并的，被合并方在合并前实现的净利润为：</w:t>
      </w:r>
      <w:r>
        <w:rPr>
          <w:rFonts w:ascii="Times New Roman" w:hAnsi="Times New Roman" w:cs="Times New Roman" w:eastAsia="Times New Roman" w:hint="default"/>
        </w:rPr>
        <w:t>0.00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上期被合并方实</w:t>
      </w:r>
      <w:r>
        <w:rPr>
          <w:w w:val="100"/>
        </w:rPr>
        <w:t> </w:t>
      </w:r>
      <w:r>
        <w:rPr/>
        <w:t>现的净利润为： </w:t>
      </w:r>
      <w:r>
        <w:rPr>
          <w:rFonts w:ascii="Times New Roman" w:hAnsi="Times New Roman" w:cs="Times New Roman" w:eastAsia="Times New Roman" w:hint="default"/>
        </w:rPr>
        <w:t>0.00  </w:t>
      </w:r>
      <w:r>
        <w:rPr>
          <w:spacing w:val="-3"/>
        </w:rPr>
        <w:t>元。</w:t>
      </w:r>
      <w:r>
        <w:rPr/>
      </w:r>
    </w:p>
    <w:p>
      <w:pPr>
        <w:pStyle w:val="BodyText"/>
        <w:spacing w:line="249" w:lineRule="exact"/>
        <w:ind w:right="228"/>
        <w:jc w:val="left"/>
      </w:pPr>
      <w:r>
        <w:rPr/>
        <w:t>法定代表人：徐新建 主管会计工作负责人：徐忠</w:t>
      </w:r>
      <w:r>
        <w:rPr>
          <w:spacing w:val="-8"/>
        </w:rPr>
        <w:t> </w:t>
      </w:r>
      <w:r>
        <w:rPr/>
        <w:t>会计机构负责人：李翠芳</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pStyle w:val="Heading2"/>
        <w:spacing w:line="240" w:lineRule="auto" w:before="36"/>
        <w:ind w:left="0" w:right="129"/>
        <w:jc w:val="right"/>
        <w:rPr>
          <w:b w:val="0"/>
          <w:bCs w:val="0"/>
        </w:rPr>
      </w:pPr>
      <w:r>
        <w:rPr/>
        <w:t>母公司利润表</w:t>
      </w:r>
      <w:r>
        <w:rPr>
          <w:b w:val="0"/>
          <w:bCs w:val="0"/>
        </w:rPr>
      </w:r>
    </w:p>
    <w:p>
      <w:pPr>
        <w:pStyle w:val="BodyText"/>
        <w:spacing w:line="240" w:lineRule="auto" w:before="56"/>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2" w:hRule="exact"/>
        </w:trPr>
        <w:tc>
          <w:tcPr>
            <w:tcW w:w="35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5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1,166,009,561.23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966,598,703.83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954,329,643.14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836,798,864.47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10,386,815.38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9,750,811.48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46,036,071.87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26,385,329.99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79,668,057.22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92,287,769.88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40,777,936.56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33,615,047.77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1,523,657.14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5,955,159.81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7,361,728.20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6,464,583.33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6,060,417.48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797,734.54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9,391,965.28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6,786,792.44</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43,115,701.93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25,850,444.49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16,917,276.50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1,421,279.95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净敞口套期收益（损失以“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1,270,000.00</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信用减值损失（损失以“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-705,337.00</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资产减值损失（损失以“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-17,760,313.87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-382,610,823.00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29,078.90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-625,931.94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68,628,475.16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-388,793,797.58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555,017.27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318,544.98</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2"/>
                <w:sz w:val="21"/>
              </w:rPr>
              <w:t>3,589,511.57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13,240,224.57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65,593,980.86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-401,715,477.17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4,542,686.60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-61,543,379.81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61,051,294.26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-340,172,097.36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61,051,294.26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-340,172,097.36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3,873,269.54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8,170,120.35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-5,162,422.34</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重新计量设定受益计划变动</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权益法下不能转损益的其他</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其他权益工具投资公允价值</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-5,162,422.34</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4.</w:t>
            </w:r>
            <w:r>
              <w:rPr>
                <w:rFonts w:ascii="宋体" w:hAnsi="宋体" w:cs="宋体" w:eastAsia="宋体" w:hint="default"/>
                <w:spacing w:val="11"/>
                <w:sz w:val="21"/>
                <w:szCs w:val="21"/>
              </w:rPr>
              <w:t>企业自身信用风险公允价值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9,035,691.88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8,170,120.35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权益法下可转损益的其他综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9,035,691.88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9,343,120.35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可供出售金融资产公允价值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-1,173,000.00</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4.</w:t>
            </w:r>
            <w:r>
              <w:rPr>
                <w:rFonts w:ascii="宋体" w:hAnsi="宋体" w:cs="宋体" w:eastAsia="宋体" w:hint="default"/>
                <w:spacing w:val="11"/>
                <w:sz w:val="21"/>
                <w:szCs w:val="21"/>
              </w:rPr>
              <w:t>金融资产重分类计入其他综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5.</w:t>
            </w:r>
            <w:r>
              <w:rPr>
                <w:rFonts w:ascii="宋体" w:hAnsi="宋体" w:cs="宋体" w:eastAsia="宋体" w:hint="default"/>
                <w:spacing w:val="11"/>
                <w:sz w:val="21"/>
                <w:szCs w:val="21"/>
              </w:rPr>
              <w:t>持有至到期投资重分类为可</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现金流量套期储备（现金流量</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88" w:right="0"/>
              <w:jc w:val="left"/>
              <w:rPr>
                <w:rFonts w:ascii="Times New Roman" w:hAnsi="Times New Roman" w:cs="Times New Roman" w:eastAsia="Times New Roman" w:hint="default"/>
                <w:sz w:val="21"/>
                <w:szCs w:val="21"/>
              </w:rPr>
            </w:pPr>
            <w:r>
              <w:rPr>
                <w:rFonts w:ascii="Times New Roman"/>
                <w:sz w:val="21"/>
              </w:rPr>
              <w:t>64,924,563.80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21" w:right="0"/>
              <w:jc w:val="left"/>
              <w:rPr>
                <w:rFonts w:ascii="Times New Roman" w:hAnsi="Times New Roman" w:cs="Times New Roman" w:eastAsia="Times New Roman" w:hint="default"/>
                <w:sz w:val="21"/>
                <w:szCs w:val="21"/>
              </w:rPr>
            </w:pPr>
            <w:r>
              <w:rPr>
                <w:rFonts w:ascii="Times New Roman"/>
                <w:sz w:val="21"/>
              </w:rPr>
              <w:t>-332,001,977.01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82"/>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（一）基本每股收益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82"/>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（二）稀释每股收益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228"/>
        <w:jc w:val="left"/>
      </w:pPr>
      <w:r>
        <w:rPr/>
        <w:t>法定代表人：徐新建 主管会计工作负责人：徐忠</w:t>
      </w:r>
      <w:r>
        <w:rPr>
          <w:spacing w:val="-8"/>
        </w:rPr>
        <w:t> </w:t>
      </w:r>
      <w:r>
        <w:rPr/>
        <w:t>会计机构负责人：李翠芳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40" w:lineRule="auto" w:before="1"/>
        <w:rPr>
          <w:rFonts w:ascii="宋体" w:hAnsi="宋体" w:cs="宋体" w:eastAsia="宋体" w:hint="default"/>
          <w:sz w:val="15"/>
          <w:szCs w:val="15"/>
        </w:rPr>
      </w:pPr>
    </w:p>
    <w:p>
      <w:pPr>
        <w:pStyle w:val="Heading2"/>
        <w:spacing w:line="274" w:lineRule="exact"/>
        <w:ind w:left="0" w:right="22"/>
        <w:jc w:val="right"/>
        <w:rPr>
          <w:b w:val="0"/>
          <w:bCs w:val="0"/>
        </w:rPr>
      </w:pPr>
      <w:r>
        <w:rPr/>
        <w:t>合并现金流量表</w:t>
      </w:r>
      <w:r>
        <w:rPr>
          <w:b w:val="0"/>
          <w:bCs w:val="0"/>
        </w:rPr>
      </w:r>
    </w:p>
    <w:p>
      <w:pPr>
        <w:pStyle w:val="BodyText"/>
        <w:spacing w:line="290" w:lineRule="exact"/>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1" w:hRule="exact"/>
        </w:trPr>
        <w:tc>
          <w:tcPr>
            <w:tcW w:w="314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66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65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2,912,415,250.60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2,803,977,011.14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客户存款和同业存放款项净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向其他金融机构拆入资金净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收到原保险合同保费取得的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代理买卖证券收到的现金净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18,306,372.39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22,057,579.04</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收到其他与经营活动有关的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112,355,519.87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160,321,213.28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3,043,077,142.86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2,986,355,803.46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1,330,821,763.01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1,595,939,214.51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存放中央银行和同业款项净</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支付原保险合同赔付款项的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支付给职工及为职工支付的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509,653,360.41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530,138,274.60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178,812,570.90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231,363,351.19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right"/>
              <w:rPr>
                <w:rFonts w:ascii="宋体" w:hAnsi="宋体" w:cs="宋体" w:eastAsia="宋体" w:hint="default"/>
                <w:sz w:val="21"/>
                <w:szCs w:val="21"/>
              </w:rPr>
            </w:pPr>
            <w:r>
              <w:rPr>
                <w:rFonts w:ascii="宋体" w:hAnsi="宋体" w:cs="宋体" w:eastAsia="宋体" w:hint="default"/>
                <w:spacing w:val="14"/>
                <w:sz w:val="21"/>
                <w:szCs w:val="21"/>
              </w:rPr>
              <w:t>支付其他与经营活动有关的</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650,414,186.30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659,795,822.60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2,669,701,880.62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3,017,236,662.90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373,375,262.24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-30,880,859.44</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2,602,928,927.64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1,501,969,529.91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45,627,290.23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45,435,764.26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665,333.33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2,659,188.97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处置子公司及其他营业单位</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收到其他与投资活动有关的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2,649,221,551.20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1,550,064,483.14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163,001,558.71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204,223,855.98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2,567,339,725.92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1,265,193,818.60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取得子公司及其他营业单位</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支付其他与投资活动有关的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2,730,341,284.63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1,469,417,674.58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-81,119,733.43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80,646,808.56</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48,857,237.50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700,000.00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736,500,000.00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988,968,690.00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收到其他与筹资活动有关的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737,200,000.00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1,037,825,927.50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618,968,690.00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1,005,983,660.63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26,553,684.30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60,129,388.52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支付其他与筹资活动有关的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162,000,000.00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645,522,374.30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1,228,113,049.15</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91,677,625.70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-190,287,121.65</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762,521.99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1,917,782.26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384,695,676.50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-138,603,390.27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104,501,159.99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243,104,550.26</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489,196,836.49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104,501,159.99</w:t>
            </w:r>
          </w:p>
        </w:tc>
      </w:tr>
    </w:tbl>
    <w:p>
      <w:pPr>
        <w:spacing w:after="0" w:line="235" w:lineRule="exact"/>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4"/>
        <w:ind w:right="228"/>
        <w:jc w:val="left"/>
      </w:pPr>
      <w:r>
        <w:rPr/>
        <w:t>法定代表人：徐新建 主管会计工作负责人：徐忠</w:t>
      </w:r>
      <w:r>
        <w:rPr>
          <w:spacing w:val="-8"/>
        </w:rPr>
        <w:t> </w:t>
      </w:r>
      <w:r>
        <w:rPr/>
        <w:t>会计机构负责人：李翠芳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2"/>
        <w:spacing w:line="273" w:lineRule="exact" w:before="36"/>
        <w:ind w:left="0" w:right="0"/>
        <w:jc w:val="right"/>
        <w:rPr>
          <w:b w:val="0"/>
          <w:bCs w:val="0"/>
        </w:rPr>
      </w:pPr>
      <w:r>
        <w:rPr/>
        <w:t>母公司现金流量表</w:t>
      </w:r>
      <w:r>
        <w:rPr>
          <w:b w:val="0"/>
          <w:bCs w:val="0"/>
        </w:rPr>
      </w:r>
    </w:p>
    <w:p>
      <w:pPr>
        <w:pStyle w:val="BodyText"/>
        <w:spacing w:line="289" w:lineRule="exact"/>
        <w:ind w:left="0" w:right="79"/>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66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6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1,101,825,841.78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958,599,879.23</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57,879,375.51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80,612,053.96</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1,159,705,217.29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1,039,211,933.19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763,561,618.33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878,505,160.72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97,648,896.93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85,517,393.45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39,683,333.50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11,844,792.95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73,333,029.85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103,275,791.48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974,226,878.61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1,079,143,138.60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185,478,338.68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-39,931,205.41</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2"/>
                <w:sz w:val="21"/>
              </w:rPr>
              <w:t>2,248,119,487.69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892,586,762.28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33,531,046.70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21,763,307.52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70,740.00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4,236,220.26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2,281,721,274.39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918,586,290.06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23,438,851.00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58,720,971.53</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2,292,533,955.74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931,322,800.00</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2,315,972,806.74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990,043,771.53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-34,251,532.35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-71,457,481.47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265,000,000.00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7,227,178.20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38,482,708.33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157,227,178.20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338,482,708.33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107,772,821.80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-38,482,708.33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6,302.76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83,255.58</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259,005,930.89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-149,788,139.63</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16,649,844.02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166,437,983.65</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275,655,774.91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16,649,844.02</w:t>
            </w:r>
          </w:p>
        </w:tc>
      </w:tr>
    </w:tbl>
    <w:p>
      <w:pPr>
        <w:spacing w:line="240" w:lineRule="auto" w:before="2"/>
        <w:rPr>
          <w:rFonts w:ascii="宋体" w:hAnsi="宋体" w:cs="宋体" w:eastAsia="宋体" w:hint="default"/>
          <w:sz w:val="13"/>
          <w:szCs w:val="13"/>
        </w:rPr>
      </w:pPr>
    </w:p>
    <w:p>
      <w:pPr>
        <w:pStyle w:val="BodyText"/>
        <w:spacing w:line="240" w:lineRule="auto" w:before="36"/>
        <w:ind w:right="228"/>
        <w:jc w:val="left"/>
      </w:pPr>
      <w:r>
        <w:rPr/>
        <w:t>法定代表人：徐新建 主管会计工作负责人：徐忠</w:t>
      </w:r>
      <w:r>
        <w:rPr>
          <w:spacing w:val="-8"/>
        </w:rPr>
        <w:t> </w:t>
      </w:r>
      <w:r>
        <w:rPr/>
        <w:t>会计机构负责人：李翠芳</w:t>
      </w:r>
    </w:p>
    <w:p>
      <w:pPr>
        <w:spacing w:after="0" w:line="240" w:lineRule="auto"/>
        <w:jc w:val="left"/>
        <w:sectPr>
          <w:pgSz w:w="11910" w:h="16840"/>
          <w:pgMar w:header="877" w:footer="1195" w:top="1100" w:bottom="1380" w:left="1580" w:right="104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46"/>
          <w:footerReference w:type="default" r:id="rId47"/>
          <w:pgSz w:w="16840" w:h="11910" w:orient="landscape"/>
          <w:pgMar w:header="882" w:footer="1195" w:top="1120" w:bottom="1380" w:left="1300" w:right="1220"/>
          <w:pgNumType w:start="70"/>
        </w:sectPr>
      </w:pPr>
    </w:p>
    <w:p>
      <w:pPr>
        <w:pStyle w:val="Heading2"/>
        <w:spacing w:line="274" w:lineRule="exact" w:before="36"/>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300" w:right="1220"/>
          <w:cols w:num="2" w:equalWidth="0">
            <w:col w:w="8206" w:space="40"/>
            <w:col w:w="6074"/>
          </w:cols>
        </w:sect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29"/>
        <w:gridCol w:w="514"/>
        <w:gridCol w:w="1270"/>
        <w:gridCol w:w="367"/>
        <w:gridCol w:w="1299"/>
        <w:gridCol w:w="365"/>
        <w:gridCol w:w="1301"/>
        <w:gridCol w:w="365"/>
        <w:gridCol w:w="1429"/>
        <w:gridCol w:w="1272"/>
        <w:gridCol w:w="1428"/>
      </w:tblGrid>
      <w:tr>
        <w:trPr>
          <w:trHeight w:val="250" w:hRule="exact"/>
        </w:trPr>
        <w:tc>
          <w:tcPr>
            <w:tcW w:w="66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30" w:type="dxa"/>
            <w:gridSpan w:val="1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6" w:lineRule="exact"/>
              <w:ind w:left="170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50" w:hRule="exact"/>
        </w:trPr>
        <w:tc>
          <w:tcPr>
            <w:tcW w:w="660" w:type="dxa"/>
            <w:vMerge/>
            <w:tcBorders>
              <w:left w:val="single" w:sz="4" w:space="0" w:color="000000"/>
              <w:right w:val="single" w:sz="4" w:space="0" w:color="000000"/>
            </w:tcBorders>
            <w:shd w:val="clear" w:color="auto" w:fill="E4E4E4"/>
          </w:tcPr>
          <w:p>
            <w:pPr/>
          </w:p>
        </w:tc>
        <w:tc>
          <w:tcPr>
            <w:tcW w:w="10730" w:type="dxa"/>
            <w:gridSpan w:val="1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2"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42" w:right="17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28"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19" w:right="168"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90" w:hRule="exact"/>
        </w:trPr>
        <w:tc>
          <w:tcPr>
            <w:tcW w:w="660" w:type="dxa"/>
            <w:vMerge/>
            <w:tcBorders>
              <w:left w:val="single" w:sz="4" w:space="0" w:color="000000"/>
              <w:right w:val="single" w:sz="4" w:space="0" w:color="000000"/>
            </w:tcBorders>
            <w:shd w:val="clear" w:color="auto" w:fill="E4E4E4"/>
          </w:tcPr>
          <w:p>
            <w:pPr/>
          </w:p>
        </w:tc>
        <w:tc>
          <w:tcPr>
            <w:tcW w:w="130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436" w:right="163"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092"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42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1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60" w:right="38" w:hanging="58"/>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27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39" w:right="17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36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7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9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65" w:type="dxa"/>
            <w:vMerge w:val="restart"/>
            <w:tcBorders>
              <w:top w:val="single" w:sz="4" w:space="0" w:color="000000"/>
              <w:left w:val="single" w:sz="4" w:space="0" w:color="000000"/>
              <w:right w:val="single" w:sz="4" w:space="0" w:color="000000"/>
            </w:tcBorders>
            <w:shd w:val="clear" w:color="auto" w:fill="E4E4E4"/>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6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30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6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3" w:right="71"/>
              <w:jc w:val="left"/>
              <w:rPr>
                <w:rFonts w:ascii="宋体" w:hAnsi="宋体" w:cs="宋体" w:eastAsia="宋体" w:hint="default"/>
                <w:sz w:val="18"/>
                <w:szCs w:val="18"/>
              </w:rPr>
            </w:pPr>
            <w:r>
              <w:rPr>
                <w:rFonts w:ascii="宋体" w:hAnsi="宋体" w:cs="宋体" w:eastAsia="宋体" w:hint="default"/>
                <w:sz w:val="18"/>
                <w:szCs w:val="18"/>
              </w:rPr>
              <w:t>其 他</w:t>
            </w:r>
          </w:p>
        </w:tc>
        <w:tc>
          <w:tcPr>
            <w:tcW w:w="142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72" w:type="dxa"/>
            <w:vMerge/>
            <w:tcBorders>
              <w:left w:val="single" w:sz="4" w:space="0" w:color="000000"/>
              <w:right w:val="single" w:sz="4" w:space="0" w:color="000000"/>
            </w:tcBorders>
            <w:shd w:val="clear" w:color="auto" w:fill="E4E4E4"/>
          </w:tcPr>
          <w:p>
            <w:pPr/>
          </w:p>
        </w:tc>
        <w:tc>
          <w:tcPr>
            <w:tcW w:w="1428" w:type="dxa"/>
            <w:vMerge/>
            <w:tcBorders>
              <w:left w:val="single" w:sz="4" w:space="0" w:color="000000"/>
              <w:right w:val="single" w:sz="4" w:space="0" w:color="000000"/>
            </w:tcBorders>
            <w:shd w:val="clear" w:color="auto" w:fill="E4E4E4"/>
          </w:tcPr>
          <w:p>
            <w:pPr/>
          </w:p>
        </w:tc>
      </w:tr>
      <w:tr>
        <w:trPr>
          <w:trHeight w:val="961" w:hRule="exact"/>
        </w:trPr>
        <w:tc>
          <w:tcPr>
            <w:tcW w:w="660" w:type="dxa"/>
            <w:vMerge/>
            <w:tcBorders>
              <w:left w:val="single" w:sz="4" w:space="0" w:color="000000"/>
              <w:bottom w:val="single" w:sz="4" w:space="0" w:color="000000"/>
              <w:right w:val="single" w:sz="4" w:space="0" w:color="000000"/>
            </w:tcBorders>
            <w:shd w:val="clear" w:color="auto" w:fill="E4E4E4"/>
          </w:tcPr>
          <w:p>
            <w:pPr/>
          </w:p>
        </w:tc>
        <w:tc>
          <w:tcPr>
            <w:tcW w:w="1301" w:type="dxa"/>
            <w:vMerge/>
            <w:tcBorders>
              <w:left w:val="single" w:sz="4" w:space="0" w:color="000000"/>
              <w:bottom w:val="single" w:sz="4" w:space="0" w:color="000000"/>
              <w:right w:val="single" w:sz="4" w:space="0" w:color="000000"/>
            </w:tcBorders>
            <w:shd w:val="clear" w:color="auto" w:fill="E4E4E4"/>
          </w:tcPr>
          <w:p>
            <w:pPr/>
          </w:p>
        </w:tc>
        <w:tc>
          <w:tcPr>
            <w:tcW w:w="3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auto" w:before="92"/>
              <w:ind w:left="103" w:right="6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auto" w:before="92"/>
              <w:ind w:left="105" w:right="6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71"/>
              <w:jc w:val="left"/>
              <w:rPr>
                <w:rFonts w:ascii="宋体" w:hAnsi="宋体" w:cs="宋体" w:eastAsia="宋体" w:hint="default"/>
                <w:sz w:val="18"/>
                <w:szCs w:val="18"/>
              </w:rPr>
            </w:pPr>
            <w:r>
              <w:rPr>
                <w:rFonts w:ascii="宋体" w:hAnsi="宋体" w:cs="宋体" w:eastAsia="宋体" w:hint="default"/>
                <w:sz w:val="18"/>
                <w:szCs w:val="18"/>
              </w:rPr>
              <w:t>其 他</w:t>
            </w:r>
          </w:p>
        </w:tc>
        <w:tc>
          <w:tcPr>
            <w:tcW w:w="1429" w:type="dxa"/>
            <w:vMerge/>
            <w:tcBorders>
              <w:left w:val="single" w:sz="4" w:space="0" w:color="000000"/>
              <w:bottom w:val="single" w:sz="4" w:space="0" w:color="000000"/>
              <w:right w:val="single" w:sz="4" w:space="0" w:color="000000"/>
            </w:tcBorders>
            <w:shd w:val="clear" w:color="auto" w:fill="E4E4E4"/>
          </w:tcPr>
          <w:p>
            <w:pPr/>
          </w:p>
        </w:tc>
        <w:tc>
          <w:tcPr>
            <w:tcW w:w="514" w:type="dxa"/>
            <w:vMerge/>
            <w:tcBorders>
              <w:left w:val="single" w:sz="4" w:space="0" w:color="000000"/>
              <w:bottom w:val="single" w:sz="4" w:space="0" w:color="000000"/>
              <w:right w:val="single" w:sz="4" w:space="0" w:color="000000"/>
            </w:tcBorders>
            <w:shd w:val="clear" w:color="auto" w:fill="E4E4E4"/>
          </w:tcPr>
          <w:p>
            <w:pPr/>
          </w:p>
        </w:tc>
        <w:tc>
          <w:tcPr>
            <w:tcW w:w="1270" w:type="dxa"/>
            <w:vMerge/>
            <w:tcBorders>
              <w:left w:val="single" w:sz="4" w:space="0" w:color="000000"/>
              <w:bottom w:val="single" w:sz="4" w:space="0" w:color="000000"/>
              <w:right w:val="single" w:sz="4" w:space="0" w:color="000000"/>
            </w:tcBorders>
            <w:shd w:val="clear" w:color="auto" w:fill="E4E4E4"/>
          </w:tcPr>
          <w:p>
            <w:pPr/>
          </w:p>
        </w:tc>
        <w:tc>
          <w:tcPr>
            <w:tcW w:w="367" w:type="dxa"/>
            <w:vMerge/>
            <w:tcBorders>
              <w:left w:val="single" w:sz="4" w:space="0" w:color="000000"/>
              <w:bottom w:val="single" w:sz="4" w:space="0" w:color="000000"/>
              <w:right w:val="single" w:sz="4" w:space="0" w:color="000000"/>
            </w:tcBorders>
            <w:shd w:val="clear" w:color="auto" w:fill="E4E4E4"/>
          </w:tcPr>
          <w:p>
            <w:pPr/>
          </w:p>
        </w:tc>
        <w:tc>
          <w:tcPr>
            <w:tcW w:w="1299" w:type="dxa"/>
            <w:vMerge/>
            <w:tcBorders>
              <w:left w:val="single" w:sz="4" w:space="0" w:color="000000"/>
              <w:bottom w:val="single" w:sz="4" w:space="0" w:color="000000"/>
              <w:right w:val="single" w:sz="4" w:space="0" w:color="000000"/>
            </w:tcBorders>
            <w:shd w:val="clear" w:color="auto" w:fill="E4E4E4"/>
          </w:tcPr>
          <w:p>
            <w:pPr/>
          </w:p>
        </w:tc>
        <w:tc>
          <w:tcPr>
            <w:tcW w:w="365" w:type="dxa"/>
            <w:vMerge/>
            <w:tcBorders>
              <w:left w:val="single" w:sz="4" w:space="0" w:color="000000"/>
              <w:bottom w:val="single" w:sz="4" w:space="0" w:color="000000"/>
              <w:right w:val="single" w:sz="4" w:space="0" w:color="000000"/>
            </w:tcBorders>
            <w:shd w:val="clear" w:color="auto" w:fill="E4E4E4"/>
          </w:tcPr>
          <w:p>
            <w:pPr/>
          </w:p>
        </w:tc>
        <w:tc>
          <w:tcPr>
            <w:tcW w:w="1301" w:type="dxa"/>
            <w:vMerge/>
            <w:tcBorders>
              <w:left w:val="single" w:sz="4" w:space="0" w:color="000000"/>
              <w:bottom w:val="single" w:sz="4" w:space="0" w:color="000000"/>
              <w:right w:val="single" w:sz="4" w:space="0" w:color="000000"/>
            </w:tcBorders>
            <w:shd w:val="clear" w:color="auto" w:fill="E4E4E4"/>
          </w:tcPr>
          <w:p>
            <w:pPr/>
          </w:p>
        </w:tc>
        <w:tc>
          <w:tcPr>
            <w:tcW w:w="365" w:type="dxa"/>
            <w:vMerge/>
            <w:tcBorders>
              <w:left w:val="single" w:sz="4" w:space="0" w:color="000000"/>
              <w:bottom w:val="single" w:sz="4" w:space="0" w:color="000000"/>
              <w:right w:val="single" w:sz="4" w:space="0" w:color="000000"/>
            </w:tcBorders>
            <w:shd w:val="clear" w:color="auto" w:fill="E4E4E4"/>
          </w:tcPr>
          <w:p>
            <w:pPr/>
          </w:p>
        </w:tc>
        <w:tc>
          <w:tcPr>
            <w:tcW w:w="1429" w:type="dxa"/>
            <w:vMerge/>
            <w:tcBorders>
              <w:left w:val="single" w:sz="4" w:space="0" w:color="000000"/>
              <w:bottom w:val="single" w:sz="4" w:space="0" w:color="000000"/>
              <w:right w:val="single" w:sz="4" w:space="0" w:color="000000"/>
            </w:tcBorders>
            <w:shd w:val="clear" w:color="auto" w:fill="E4E4E4"/>
          </w:tcPr>
          <w:p>
            <w:pPr/>
          </w:p>
        </w:tc>
        <w:tc>
          <w:tcPr>
            <w:tcW w:w="1272" w:type="dxa"/>
            <w:vMerge/>
            <w:tcBorders>
              <w:left w:val="single" w:sz="4" w:space="0" w:color="000000"/>
              <w:bottom w:val="single" w:sz="4" w:space="0" w:color="000000"/>
              <w:right w:val="single" w:sz="4" w:space="0" w:color="000000"/>
            </w:tcBorders>
            <w:shd w:val="clear" w:color="auto" w:fill="E4E4E4"/>
          </w:tcPr>
          <w:p>
            <w:pPr/>
          </w:p>
        </w:tc>
        <w:tc>
          <w:tcPr>
            <w:tcW w:w="1428" w:type="dxa"/>
            <w:vMerge/>
            <w:tcBorders>
              <w:left w:val="single" w:sz="4" w:space="0" w:color="000000"/>
              <w:bottom w:val="single" w:sz="4" w:space="0" w:color="000000"/>
              <w:right w:val="single" w:sz="4" w:space="0" w:color="000000"/>
            </w:tcBorders>
            <w:shd w:val="clear" w:color="auto" w:fill="E4E4E4"/>
          </w:tcPr>
          <w:p>
            <w:pP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一</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2" w:lineRule="exact" w:before="24"/>
              <w:ind w:left="103" w:right="17"/>
              <w:jc w:val="left"/>
              <w:rPr>
                <w:rFonts w:ascii="宋体" w:hAnsi="宋体" w:cs="宋体" w:eastAsia="宋体" w:hint="default"/>
                <w:sz w:val="18"/>
                <w:szCs w:val="18"/>
              </w:rPr>
            </w:pPr>
            <w:r>
              <w:rPr>
                <w:rFonts w:ascii="宋体" w:hAnsi="宋体" w:cs="宋体" w:eastAsia="宋体" w:hint="default"/>
                <w:spacing w:val="42"/>
                <w:sz w:val="18"/>
                <w:szCs w:val="18"/>
              </w:rPr>
              <w:t>上年</w:t>
            </w:r>
            <w:r>
              <w:rPr>
                <w:rFonts w:ascii="宋体" w:hAnsi="宋体" w:cs="宋体" w:eastAsia="宋体" w:hint="default"/>
                <w:spacing w:val="-6"/>
                <w:sz w:val="18"/>
                <w:szCs w:val="18"/>
              </w:rPr>
              <w:t> </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t>末</w:t>
            </w:r>
            <w:r>
              <w:rPr>
                <w:rFonts w:ascii="宋体" w:hAnsi="宋体" w:cs="宋体" w:eastAsia="宋体" w:hint="default"/>
                <w:sz w:val="18"/>
                <w:szCs w:val="18"/>
              </w:rPr>
              <w:t> 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1,809,024,088</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.99</w:t>
            </w: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14,568,175.</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30</w:t>
            </w: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189,068,883</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.05</w:t>
            </w: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246,635,438</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.15</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3,059,296,585</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.49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80,286,811.</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3,139,583,396</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.81</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加</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2" w:lineRule="exact" w:before="23"/>
              <w:ind w:left="103" w:right="17"/>
              <w:jc w:val="both"/>
              <w:rPr>
                <w:rFonts w:ascii="宋体" w:hAnsi="宋体" w:cs="宋体" w:eastAsia="宋体" w:hint="default"/>
                <w:sz w:val="18"/>
                <w:szCs w:val="18"/>
              </w:rPr>
            </w:pPr>
            <w:r>
              <w:rPr>
                <w:rFonts w:ascii="宋体" w:hAnsi="宋体" w:cs="宋体" w:eastAsia="宋体" w:hint="default"/>
                <w:spacing w:val="42"/>
                <w:sz w:val="18"/>
                <w:szCs w:val="18"/>
              </w:rPr>
              <w:t>会计</w:t>
            </w:r>
            <w:r>
              <w:rPr>
                <w:rFonts w:ascii="宋体" w:hAnsi="宋体" w:cs="宋体" w:eastAsia="宋体" w:hint="default"/>
                <w:spacing w:val="-6"/>
                <w:sz w:val="18"/>
                <w:szCs w:val="18"/>
              </w:rPr>
              <w:t> </w:t>
            </w:r>
            <w:r>
              <w:rPr>
                <w:rFonts w:ascii="宋体" w:hAnsi="宋体" w:cs="宋体" w:eastAsia="宋体" w:hint="default"/>
                <w:spacing w:val="42"/>
                <w:sz w:val="18"/>
                <w:szCs w:val="18"/>
              </w:rPr>
              <w:t>政策</w:t>
            </w:r>
            <w:r>
              <w:rPr>
                <w:rFonts w:ascii="宋体" w:hAnsi="宋体" w:cs="宋体" w:eastAsia="宋体" w:hint="default"/>
                <w:spacing w:val="-6"/>
                <w:sz w:val="18"/>
                <w:szCs w:val="18"/>
              </w:rPr>
              <w:t> </w:t>
            </w:r>
            <w:r>
              <w:rPr>
                <w:rFonts w:ascii="宋体" w:hAnsi="宋体" w:cs="宋体" w:eastAsia="宋体" w:hint="default"/>
                <w:sz w:val="18"/>
                <w:szCs w:val="18"/>
              </w:rPr>
              <w:t>变更</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-46,556,913</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.37</w:t>
            </w: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104,300,555</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.26</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8" w:right="0"/>
              <w:jc w:val="left"/>
              <w:rPr>
                <w:rFonts w:ascii="Times New Roman" w:hAnsi="Times New Roman" w:cs="Times New Roman" w:eastAsia="Times New Roman" w:hint="default"/>
                <w:sz w:val="21"/>
                <w:szCs w:val="21"/>
              </w:rPr>
            </w:pPr>
            <w:r>
              <w:rPr>
                <w:rFonts w:ascii="Times New Roman"/>
                <w:sz w:val="21"/>
              </w:rPr>
              <w:t>57,743,641.89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16" w:right="0"/>
              <w:jc w:val="left"/>
              <w:rPr>
                <w:rFonts w:ascii="Times New Roman" w:hAnsi="Times New Roman" w:cs="Times New Roman" w:eastAsia="Times New Roman" w:hint="default"/>
                <w:sz w:val="21"/>
                <w:szCs w:val="21"/>
              </w:rPr>
            </w:pPr>
            <w:r>
              <w:rPr>
                <w:rFonts w:ascii="Times New Roman"/>
                <w:sz w:val="21"/>
              </w:rPr>
              <w:t>710,296.71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8" w:right="0"/>
              <w:jc w:val="left"/>
              <w:rPr>
                <w:rFonts w:ascii="Times New Roman" w:hAnsi="Times New Roman" w:cs="Times New Roman" w:eastAsia="Times New Roman" w:hint="default"/>
                <w:sz w:val="21"/>
                <w:szCs w:val="21"/>
              </w:rPr>
            </w:pPr>
            <w:r>
              <w:rPr>
                <w:rFonts w:ascii="Times New Roman"/>
                <w:sz w:val="21"/>
              </w:rPr>
              <w:t>58,453,938.60</w:t>
            </w: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期差</w:t>
            </w:r>
            <w:r>
              <w:rPr>
                <w:rFonts w:ascii="宋体" w:hAnsi="宋体" w:cs="宋体" w:eastAsia="宋体" w:hint="default"/>
                <w:spacing w:val="-6"/>
                <w:sz w:val="18"/>
                <w:szCs w:val="18"/>
              </w:rPr>
              <w:t> </w:t>
            </w:r>
            <w:r>
              <w:rPr>
                <w:rFonts w:ascii="宋体" w:hAnsi="宋体" w:cs="宋体" w:eastAsia="宋体" w:hint="default"/>
                <w:spacing w:val="42"/>
                <w:sz w:val="18"/>
                <w:szCs w:val="18"/>
              </w:rPr>
              <w:t>错更</w:t>
            </w:r>
            <w:r>
              <w:rPr>
                <w:rFonts w:ascii="宋体" w:hAnsi="宋体" w:cs="宋体" w:eastAsia="宋体" w:hint="default"/>
                <w:spacing w:val="-6"/>
                <w:sz w:val="18"/>
                <w:szCs w:val="18"/>
              </w:rPr>
              <w:t> </w:t>
            </w:r>
            <w:r>
              <w:rPr>
                <w:rFonts w:ascii="宋体" w:hAnsi="宋体" w:cs="宋体" w:eastAsia="宋体" w:hint="default"/>
                <w:sz w:val="18"/>
                <w:szCs w:val="18"/>
              </w:rPr>
              <w:t>正</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7" w:right="0"/>
              <w:jc w:val="left"/>
              <w:rPr>
                <w:rFonts w:ascii="宋体" w:hAnsi="宋体" w:cs="宋体" w:eastAsia="宋体" w:hint="default"/>
                <w:sz w:val="18"/>
                <w:szCs w:val="18"/>
              </w:rPr>
            </w:pPr>
            <w:r>
              <w:rPr>
                <w:rFonts w:ascii="宋体" w:hAnsi="宋体" w:cs="宋体" w:eastAsia="宋体" w:hint="default"/>
                <w:sz w:val="18"/>
                <w:szCs w:val="18"/>
              </w:rPr>
              <w:t>前</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一控</w:t>
            </w:r>
            <w:r>
              <w:rPr>
                <w:rFonts w:ascii="宋体" w:hAnsi="宋体" w:cs="宋体" w:eastAsia="宋体" w:hint="default"/>
                <w:spacing w:val="-6"/>
                <w:sz w:val="18"/>
                <w:szCs w:val="18"/>
              </w:rPr>
              <w:t> </w:t>
            </w:r>
            <w:r>
              <w:rPr>
                <w:rFonts w:ascii="宋体" w:hAnsi="宋体" w:cs="宋体" w:eastAsia="宋体" w:hint="default"/>
                <w:spacing w:val="42"/>
                <w:sz w:val="18"/>
                <w:szCs w:val="18"/>
              </w:rPr>
              <w:t>制下</w:t>
            </w:r>
            <w:r>
              <w:rPr>
                <w:rFonts w:ascii="宋体" w:hAnsi="宋体" w:cs="宋体" w:eastAsia="宋体" w:hint="default"/>
                <w:spacing w:val="-6"/>
                <w:sz w:val="18"/>
                <w:szCs w:val="18"/>
              </w:rPr>
              <w:t> </w:t>
            </w:r>
            <w:r>
              <w:rPr>
                <w:rFonts w:ascii="宋体" w:hAnsi="宋体" w:cs="宋体" w:eastAsia="宋体" w:hint="default"/>
                <w:spacing w:val="42"/>
                <w:sz w:val="18"/>
                <w:szCs w:val="18"/>
              </w:rPr>
              <w:t>企业</w:t>
            </w:r>
            <w:r>
              <w:rPr>
                <w:rFonts w:ascii="宋体" w:hAnsi="宋体" w:cs="宋体" w:eastAsia="宋体" w:hint="default"/>
                <w:spacing w:val="-6"/>
                <w:sz w:val="18"/>
                <w:szCs w:val="18"/>
              </w:rPr>
              <w:t> </w:t>
            </w:r>
            <w:r>
              <w:rPr>
                <w:rFonts w:ascii="宋体" w:hAnsi="宋体" w:cs="宋体" w:eastAsia="宋体" w:hint="default"/>
                <w:sz w:val="18"/>
                <w:szCs w:val="18"/>
              </w:rPr>
              <w:t>合并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7" w:right="0"/>
              <w:jc w:val="left"/>
              <w:rPr>
                <w:rFonts w:ascii="宋体" w:hAnsi="宋体" w:cs="宋体" w:eastAsia="宋体" w:hint="default"/>
                <w:sz w:val="18"/>
                <w:szCs w:val="18"/>
              </w:rPr>
            </w:pPr>
            <w:r>
              <w:rPr>
                <w:rFonts w:ascii="宋体" w:hAnsi="宋体" w:cs="宋体" w:eastAsia="宋体" w:hint="default"/>
                <w:sz w:val="18"/>
                <w:szCs w:val="18"/>
              </w:rPr>
              <w:t>同</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7" w:right="0"/>
              <w:jc w:val="left"/>
              <w:rPr>
                <w:rFonts w:ascii="宋体" w:hAnsi="宋体" w:cs="宋体" w:eastAsia="宋体" w:hint="default"/>
                <w:sz w:val="18"/>
                <w:szCs w:val="18"/>
              </w:rPr>
            </w:pPr>
            <w:r>
              <w:rPr>
                <w:rFonts w:ascii="宋体" w:hAnsi="宋体" w:cs="宋体" w:eastAsia="宋体" w:hint="default"/>
                <w:sz w:val="18"/>
                <w:szCs w:val="18"/>
              </w:rPr>
              <w:t>其</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二</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2" w:lineRule="exact" w:before="24"/>
              <w:ind w:left="103" w:right="17"/>
              <w:jc w:val="left"/>
              <w:rPr>
                <w:rFonts w:ascii="宋体" w:hAnsi="宋体" w:cs="宋体" w:eastAsia="宋体" w:hint="default"/>
                <w:sz w:val="18"/>
                <w:szCs w:val="18"/>
              </w:rPr>
            </w:pPr>
            <w:r>
              <w:rPr>
                <w:rFonts w:ascii="宋体" w:hAnsi="宋体" w:cs="宋体" w:eastAsia="宋体" w:hint="default"/>
                <w:spacing w:val="42"/>
                <w:sz w:val="18"/>
                <w:szCs w:val="18"/>
              </w:rPr>
              <w:t>本年</w:t>
            </w:r>
            <w:r>
              <w:rPr>
                <w:rFonts w:ascii="宋体" w:hAnsi="宋体" w:cs="宋体" w:eastAsia="宋体" w:hint="default"/>
                <w:spacing w:val="-6"/>
                <w:sz w:val="18"/>
                <w:szCs w:val="18"/>
              </w:rPr>
              <w:t> </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t>初</w:t>
            </w:r>
            <w:r>
              <w:rPr>
                <w:rFonts w:ascii="宋体" w:hAnsi="宋体" w:cs="宋体" w:eastAsia="宋体" w:hint="default"/>
                <w:sz w:val="18"/>
                <w:szCs w:val="18"/>
              </w:rPr>
              <w:t> 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1,809,024,088</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.99</w:t>
            </w: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-31,988,738</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.07</w:t>
            </w: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189,068,883</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.05</w:t>
            </w: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350,935,993</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.41</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3,117,040,227</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80,997,108.</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3,198,037,335</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.41</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29"/>
        <w:gridCol w:w="514"/>
        <w:gridCol w:w="1270"/>
        <w:gridCol w:w="367"/>
        <w:gridCol w:w="1299"/>
        <w:gridCol w:w="365"/>
        <w:gridCol w:w="1301"/>
        <w:gridCol w:w="365"/>
        <w:gridCol w:w="1429"/>
        <w:gridCol w:w="1272"/>
        <w:gridCol w:w="1428"/>
      </w:tblGrid>
      <w:tr>
        <w:trPr>
          <w:trHeight w:val="23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三</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r>
              <w:rPr>
                <w:rFonts w:ascii="宋体" w:hAnsi="宋体" w:cs="宋体" w:eastAsia="宋体" w:hint="default"/>
                <w:spacing w:val="42"/>
                <w:sz w:val="18"/>
                <w:szCs w:val="18"/>
              </w:rPr>
              <w:t>增减</w:t>
            </w:r>
            <w:r>
              <w:rPr>
                <w:rFonts w:ascii="宋体" w:hAnsi="宋体" w:cs="宋体" w:eastAsia="宋体" w:hint="default"/>
                <w:spacing w:val="-6"/>
                <w:sz w:val="18"/>
                <w:szCs w:val="18"/>
              </w:rPr>
              <w:t> </w:t>
            </w:r>
            <w:r>
              <w:rPr>
                <w:rFonts w:ascii="宋体" w:hAnsi="宋体" w:cs="宋体" w:eastAsia="宋体" w:hint="default"/>
                <w:spacing w:val="42"/>
                <w:sz w:val="18"/>
                <w:szCs w:val="18"/>
              </w:rPr>
              <w:t>变动</w:t>
            </w:r>
            <w:r>
              <w:rPr>
                <w:rFonts w:ascii="宋体" w:hAnsi="宋体" w:cs="宋体" w:eastAsia="宋体" w:hint="default"/>
                <w:spacing w:val="-6"/>
                <w:sz w:val="18"/>
                <w:szCs w:val="18"/>
              </w:rPr>
              <w:t> </w:t>
            </w:r>
            <w:r>
              <w:rPr>
                <w:rFonts w:ascii="宋体" w:hAnsi="宋体" w:cs="宋体" w:eastAsia="宋体" w:hint="default"/>
                <w:spacing w:val="42"/>
                <w:sz w:val="18"/>
                <w:szCs w:val="18"/>
              </w:rPr>
              <w:t>金额</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5" w:lineRule="auto" w:before="1"/>
              <w:ind w:left="103" w:right="17"/>
              <w:jc w:val="left"/>
              <w:rPr>
                <w:rFonts w:ascii="宋体" w:hAnsi="宋体" w:cs="宋体" w:eastAsia="宋体" w:hint="default"/>
                <w:sz w:val="18"/>
                <w:szCs w:val="18"/>
              </w:rPr>
            </w:pPr>
            <w:r>
              <w:rPr>
                <w:rFonts w:ascii="宋体" w:hAnsi="宋体" w:cs="宋体" w:eastAsia="宋体" w:hint="default"/>
                <w:spacing w:val="42"/>
                <w:sz w:val="18"/>
                <w:szCs w:val="18"/>
              </w:rPr>
              <w:t>（减</w:t>
            </w:r>
            <w:r>
              <w:rPr>
                <w:rFonts w:ascii="宋体" w:hAnsi="宋体" w:cs="宋体" w:eastAsia="宋体" w:hint="default"/>
                <w:spacing w:val="-6"/>
                <w:sz w:val="18"/>
                <w:szCs w:val="18"/>
              </w:rPr>
              <w:t> </w:t>
            </w:r>
            <w:r>
              <w:rPr>
                <w:rFonts w:ascii="宋体" w:hAnsi="宋体" w:cs="宋体" w:eastAsia="宋体" w:hint="default"/>
                <w:spacing w:val="42"/>
                <w:sz w:val="18"/>
                <w:szCs w:val="18"/>
              </w:rPr>
              <w:t>少以</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42"/>
                <w:sz w:val="18"/>
                <w:szCs w:val="18"/>
              </w:rPr>
              <w:t>号填</w:t>
            </w:r>
            <w:r>
              <w:rPr>
                <w:rFonts w:ascii="宋体" w:hAnsi="宋体" w:cs="宋体" w:eastAsia="宋体" w:hint="default"/>
                <w:spacing w:val="-6"/>
                <w:sz w:val="18"/>
                <w:szCs w:val="18"/>
              </w:rPr>
              <w:t> </w:t>
            </w:r>
            <w:r>
              <w:rPr>
                <w:rFonts w:ascii="宋体" w:hAnsi="宋体" w:cs="宋体" w:eastAsia="宋体" w:hint="default"/>
                <w:sz w:val="18"/>
                <w:szCs w:val="18"/>
              </w:rPr>
              <w:t>列）</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0" w:right="0"/>
              <w:jc w:val="left"/>
              <w:rPr>
                <w:rFonts w:ascii="Times New Roman" w:hAnsi="Times New Roman" w:cs="Times New Roman" w:eastAsia="Times New Roman" w:hint="default"/>
                <w:sz w:val="21"/>
                <w:szCs w:val="21"/>
              </w:rPr>
            </w:pPr>
            <w:r>
              <w:rPr>
                <w:rFonts w:ascii="Times New Roman"/>
                <w:sz w:val="21"/>
              </w:rPr>
              <w:t>-457,888.62</w:t>
            </w: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-9,789,890.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27</w:t>
            </w: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6,105,129.4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3</w:t>
            </w: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76,910,374.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14</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72,767,724.68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-29,312,191</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.79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43,455,532.89</w:t>
            </w:r>
          </w:p>
        </w:tc>
      </w:tr>
      <w:tr>
        <w:trPr>
          <w:trHeight w:val="117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w:t>
            </w:r>
            <w:r>
              <w:rPr>
                <w:rFonts w:ascii="宋体" w:hAnsi="宋体" w:cs="宋体" w:eastAsia="宋体" w:hint="default"/>
                <w:sz w:val="18"/>
                <w:szCs w:val="18"/>
              </w:rPr>
              <w:t>一</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1"/>
              <w:ind w:left="103" w:right="17"/>
              <w:jc w:val="both"/>
              <w:rPr>
                <w:rFonts w:ascii="宋体" w:hAnsi="宋体" w:cs="宋体" w:eastAsia="宋体" w:hint="default"/>
                <w:sz w:val="18"/>
                <w:szCs w:val="18"/>
              </w:rPr>
            </w:pPr>
            <w:r>
              <w:rPr>
                <w:rFonts w:ascii="宋体" w:hAnsi="宋体" w:cs="宋体" w:eastAsia="宋体" w:hint="default"/>
                <w:spacing w:val="42"/>
                <w:sz w:val="18"/>
                <w:szCs w:val="18"/>
              </w:rPr>
              <w:t>）综</w:t>
            </w:r>
            <w:r>
              <w:rPr>
                <w:rFonts w:ascii="宋体" w:hAnsi="宋体" w:cs="宋体" w:eastAsia="宋体" w:hint="default"/>
                <w:spacing w:val="-6"/>
                <w:sz w:val="18"/>
                <w:szCs w:val="18"/>
              </w:rPr>
              <w:t> </w:t>
            </w:r>
            <w:r>
              <w:rPr>
                <w:rFonts w:ascii="宋体" w:hAnsi="宋体" w:cs="宋体" w:eastAsia="宋体" w:hint="default"/>
                <w:spacing w:val="42"/>
                <w:sz w:val="18"/>
                <w:szCs w:val="18"/>
              </w:rPr>
              <w:t>合收</w:t>
            </w:r>
            <w:r>
              <w:rPr>
                <w:rFonts w:ascii="宋体" w:hAnsi="宋体" w:cs="宋体" w:eastAsia="宋体" w:hint="default"/>
                <w:spacing w:val="-6"/>
                <w:sz w:val="18"/>
                <w:szCs w:val="18"/>
              </w:rPr>
              <w:t> </w:t>
            </w:r>
            <w:r>
              <w:rPr>
                <w:rFonts w:ascii="宋体" w:hAnsi="宋体" w:cs="宋体" w:eastAsia="宋体" w:hint="default"/>
                <w:spacing w:val="42"/>
                <w:sz w:val="18"/>
                <w:szCs w:val="18"/>
              </w:rPr>
              <w:t>益总</w:t>
            </w:r>
            <w:r>
              <w:rPr>
                <w:rFonts w:ascii="宋体" w:hAnsi="宋体" w:cs="宋体" w:eastAsia="宋体" w:hint="default"/>
                <w:spacing w:val="-6"/>
                <w:sz w:val="18"/>
                <w:szCs w:val="18"/>
              </w:rPr>
              <w:t> </w:t>
            </w:r>
            <w:r>
              <w:rPr>
                <w:rFonts w:ascii="宋体" w:hAnsi="宋体" w:cs="宋体" w:eastAsia="宋体" w:hint="default"/>
                <w:sz w:val="18"/>
                <w:szCs w:val="18"/>
              </w:rPr>
              <w:t>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-9,789,890.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27</w:t>
            </w: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82,581,503.</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57</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72,791,613.30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6,311,630.7</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79,103,244.08</w:t>
            </w:r>
          </w:p>
        </w:tc>
      </w:tr>
      <w:tr>
        <w:trPr>
          <w:trHeight w:val="16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二</w:t>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）所</w:t>
            </w:r>
            <w:r>
              <w:rPr>
                <w:rFonts w:ascii="宋体" w:hAnsi="宋体" w:cs="宋体" w:eastAsia="宋体" w:hint="default"/>
                <w:spacing w:val="-6"/>
                <w:sz w:val="18"/>
                <w:szCs w:val="18"/>
              </w:rPr>
              <w:t> </w:t>
            </w:r>
            <w:r>
              <w:rPr>
                <w:rFonts w:ascii="宋体" w:hAnsi="宋体" w:cs="宋体" w:eastAsia="宋体" w:hint="default"/>
                <w:spacing w:val="42"/>
                <w:sz w:val="18"/>
                <w:szCs w:val="18"/>
              </w:rPr>
              <w:t>有者</w:t>
            </w:r>
            <w:r>
              <w:rPr>
                <w:rFonts w:ascii="宋体" w:hAnsi="宋体" w:cs="宋体" w:eastAsia="宋体" w:hint="default"/>
                <w:spacing w:val="-6"/>
                <w:sz w:val="18"/>
                <w:szCs w:val="18"/>
              </w:rPr>
              <w:t> </w:t>
            </w:r>
            <w:r>
              <w:rPr>
                <w:rFonts w:ascii="宋体" w:hAnsi="宋体" w:cs="宋体" w:eastAsia="宋体" w:hint="default"/>
                <w:spacing w:val="42"/>
                <w:sz w:val="18"/>
                <w:szCs w:val="18"/>
              </w:rPr>
              <w:t>投入</w:t>
            </w:r>
            <w:r>
              <w:rPr>
                <w:rFonts w:ascii="宋体" w:hAnsi="宋体" w:cs="宋体" w:eastAsia="宋体" w:hint="default"/>
                <w:spacing w:val="-6"/>
                <w:sz w:val="18"/>
                <w:szCs w:val="18"/>
              </w:rPr>
              <w:t> </w:t>
            </w:r>
            <w:r>
              <w:rPr>
                <w:rFonts w:ascii="宋体" w:hAnsi="宋体" w:cs="宋体" w:eastAsia="宋体" w:hint="default"/>
                <w:spacing w:val="42"/>
                <w:sz w:val="18"/>
                <w:szCs w:val="18"/>
              </w:rPr>
              <w:t>和减</w:t>
            </w:r>
            <w:r>
              <w:rPr>
                <w:rFonts w:ascii="宋体" w:hAnsi="宋体" w:cs="宋体" w:eastAsia="宋体" w:hint="default"/>
                <w:spacing w:val="-6"/>
                <w:sz w:val="18"/>
                <w:szCs w:val="18"/>
              </w:rPr>
              <w:t> </w:t>
            </w:r>
            <w:r>
              <w:rPr>
                <w:rFonts w:ascii="宋体" w:hAnsi="宋体" w:cs="宋体" w:eastAsia="宋体" w:hint="default"/>
                <w:spacing w:val="42"/>
                <w:sz w:val="18"/>
                <w:szCs w:val="18"/>
              </w:rPr>
              <w:t>少资</w:t>
            </w:r>
            <w:r>
              <w:rPr>
                <w:rFonts w:ascii="宋体" w:hAnsi="宋体" w:cs="宋体" w:eastAsia="宋体" w:hint="default"/>
                <w:spacing w:val="-6"/>
                <w:sz w:val="18"/>
                <w:szCs w:val="18"/>
              </w:rPr>
              <w:t> </w:t>
            </w:r>
            <w:r>
              <w:rPr>
                <w:rFonts w:ascii="宋体" w:hAnsi="宋体" w:cs="宋体" w:eastAsia="宋体" w:hint="default"/>
                <w:sz w:val="18"/>
                <w:szCs w:val="18"/>
              </w:rPr>
              <w:t>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700,000.00</w:t>
            </w:r>
          </w:p>
        </w:tc>
      </w:tr>
      <w:tr>
        <w:trPr>
          <w:trHeight w:val="117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有者</w:t>
            </w:r>
            <w:r>
              <w:rPr>
                <w:rFonts w:ascii="宋体" w:hAnsi="宋体" w:cs="宋体" w:eastAsia="宋体" w:hint="default"/>
                <w:spacing w:val="-6"/>
                <w:sz w:val="18"/>
                <w:szCs w:val="18"/>
              </w:rPr>
              <w:t> </w:t>
            </w:r>
            <w:r>
              <w:rPr>
                <w:rFonts w:ascii="宋体" w:hAnsi="宋体" w:cs="宋体" w:eastAsia="宋体" w:hint="default"/>
                <w:spacing w:val="42"/>
                <w:sz w:val="18"/>
                <w:szCs w:val="18"/>
              </w:rPr>
              <w:t>投入</w:t>
            </w:r>
            <w:r>
              <w:rPr>
                <w:rFonts w:ascii="宋体" w:hAnsi="宋体" w:cs="宋体" w:eastAsia="宋体" w:hint="default"/>
                <w:spacing w:val="-6"/>
                <w:sz w:val="18"/>
                <w:szCs w:val="18"/>
              </w:rPr>
              <w:t> </w:t>
            </w:r>
            <w:r>
              <w:rPr>
                <w:rFonts w:ascii="宋体" w:hAnsi="宋体" w:cs="宋体" w:eastAsia="宋体" w:hint="default"/>
                <w:spacing w:val="42"/>
                <w:sz w:val="18"/>
                <w:szCs w:val="18"/>
              </w:rPr>
              <w:t>的普</w:t>
            </w:r>
            <w:r>
              <w:rPr>
                <w:rFonts w:ascii="宋体" w:hAnsi="宋体" w:cs="宋体" w:eastAsia="宋体" w:hint="default"/>
                <w:spacing w:val="-6"/>
                <w:sz w:val="18"/>
                <w:szCs w:val="18"/>
              </w:rPr>
              <w:t> </w:t>
            </w:r>
            <w:r>
              <w:rPr>
                <w:rFonts w:ascii="宋体" w:hAnsi="宋体" w:cs="宋体" w:eastAsia="宋体" w:hint="default"/>
                <w:sz w:val="18"/>
                <w:szCs w:val="18"/>
              </w:rPr>
              <w:t>通股</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700,000.00</w:t>
            </w:r>
          </w:p>
        </w:tc>
      </w:tr>
      <w:tr>
        <w:trPr>
          <w:trHeight w:val="164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他权</w:t>
            </w:r>
            <w:r>
              <w:rPr>
                <w:rFonts w:ascii="宋体" w:hAnsi="宋体" w:cs="宋体" w:eastAsia="宋体" w:hint="default"/>
                <w:spacing w:val="-6"/>
                <w:sz w:val="18"/>
                <w:szCs w:val="18"/>
              </w:rPr>
              <w:t> </w:t>
            </w:r>
            <w:r>
              <w:rPr>
                <w:rFonts w:ascii="宋体" w:hAnsi="宋体" w:cs="宋体" w:eastAsia="宋体" w:hint="default"/>
                <w:spacing w:val="42"/>
                <w:sz w:val="18"/>
                <w:szCs w:val="18"/>
              </w:rPr>
              <w:t>益工</w:t>
            </w:r>
            <w:r>
              <w:rPr>
                <w:rFonts w:ascii="宋体" w:hAnsi="宋体" w:cs="宋体" w:eastAsia="宋体" w:hint="default"/>
                <w:spacing w:val="-6"/>
                <w:sz w:val="18"/>
                <w:szCs w:val="18"/>
              </w:rPr>
              <w:t> </w:t>
            </w:r>
            <w:r>
              <w:rPr>
                <w:rFonts w:ascii="宋体" w:hAnsi="宋体" w:cs="宋体" w:eastAsia="宋体" w:hint="default"/>
                <w:spacing w:val="42"/>
                <w:sz w:val="18"/>
                <w:szCs w:val="18"/>
              </w:rPr>
              <w:t>具持</w:t>
            </w:r>
            <w:r>
              <w:rPr>
                <w:rFonts w:ascii="宋体" w:hAnsi="宋体" w:cs="宋体" w:eastAsia="宋体" w:hint="default"/>
                <w:spacing w:val="-6"/>
                <w:sz w:val="18"/>
                <w:szCs w:val="18"/>
              </w:rPr>
              <w:t> </w:t>
            </w:r>
            <w:r>
              <w:rPr>
                <w:rFonts w:ascii="宋体" w:hAnsi="宋体" w:cs="宋体" w:eastAsia="宋体" w:hint="default"/>
                <w:spacing w:val="42"/>
                <w:sz w:val="18"/>
                <w:szCs w:val="18"/>
              </w:rPr>
              <w:t>有者</w:t>
            </w:r>
            <w:r>
              <w:rPr>
                <w:rFonts w:ascii="宋体" w:hAnsi="宋体" w:cs="宋体" w:eastAsia="宋体" w:hint="default"/>
                <w:spacing w:val="-6"/>
                <w:sz w:val="18"/>
                <w:szCs w:val="18"/>
              </w:rPr>
              <w:t> </w:t>
            </w:r>
            <w:r>
              <w:rPr>
                <w:rFonts w:ascii="宋体" w:hAnsi="宋体" w:cs="宋体" w:eastAsia="宋体" w:hint="default"/>
                <w:spacing w:val="42"/>
                <w:sz w:val="18"/>
                <w:szCs w:val="18"/>
              </w:rPr>
              <w:t>投入</w:t>
            </w:r>
            <w:r>
              <w:rPr>
                <w:rFonts w:ascii="宋体" w:hAnsi="宋体" w:cs="宋体" w:eastAsia="宋体" w:hint="default"/>
                <w:spacing w:val="-6"/>
                <w:sz w:val="18"/>
                <w:szCs w:val="18"/>
              </w:rPr>
              <w:t> </w:t>
            </w:r>
            <w:r>
              <w:rPr>
                <w:rFonts w:ascii="宋体" w:hAnsi="宋体" w:cs="宋体" w:eastAsia="宋体" w:hint="default"/>
                <w:sz w:val="18"/>
                <w:szCs w:val="18"/>
              </w:rPr>
              <w:t>资本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w:t>
            </w:r>
            <w:r>
              <w:rPr>
                <w:rFonts w:ascii="宋体" w:hAnsi="宋体" w:cs="宋体" w:eastAsia="宋体" w:hint="default"/>
                <w:sz w:val="18"/>
                <w:szCs w:val="18"/>
              </w:rPr>
            </w:r>
          </w:p>
          <w:p>
            <w:pPr>
              <w:pStyle w:val="TableParagraph"/>
              <w:spacing w:line="232" w:lineRule="exact" w:before="16"/>
              <w:ind w:left="103" w:right="17"/>
              <w:jc w:val="left"/>
              <w:rPr>
                <w:rFonts w:ascii="宋体" w:hAnsi="宋体" w:cs="宋体" w:eastAsia="宋体" w:hint="default"/>
                <w:sz w:val="18"/>
                <w:szCs w:val="18"/>
              </w:rPr>
            </w:pPr>
            <w:r>
              <w:rPr>
                <w:rFonts w:ascii="宋体" w:hAnsi="宋体" w:cs="宋体" w:eastAsia="宋体" w:hint="default"/>
                <w:spacing w:val="84"/>
                <w:sz w:val="18"/>
                <w:szCs w:val="18"/>
              </w:rPr>
              <w:t>份</w:t>
            </w:r>
            <w:r>
              <w:rPr>
                <w:rFonts w:ascii="宋体" w:hAnsi="宋体" w:cs="宋体" w:eastAsia="宋体" w:hint="default"/>
                <w:sz w:val="18"/>
                <w:szCs w:val="18"/>
              </w:rPr>
              <w:t>支</w:t>
            </w:r>
            <w:r>
              <w:rPr>
                <w:rFonts w:ascii="宋体" w:hAnsi="宋体" w:cs="宋体" w:eastAsia="宋体" w:hint="default"/>
                <w:spacing w:val="-6"/>
                <w:sz w:val="18"/>
                <w:szCs w:val="18"/>
              </w:rPr>
              <w:t> </w:t>
            </w:r>
            <w:r>
              <w:rPr>
                <w:rFonts w:ascii="宋体" w:hAnsi="宋体" w:cs="宋体" w:eastAsia="宋体" w:hint="default"/>
                <w:spacing w:val="84"/>
                <w:sz w:val="18"/>
                <w:szCs w:val="18"/>
              </w:rPr>
              <w:t>付</w:t>
            </w:r>
            <w:r>
              <w:rPr>
                <w:rFonts w:ascii="宋体" w:hAnsi="宋体" w:cs="宋体" w:eastAsia="宋体" w:hint="default"/>
                <w:sz w:val="18"/>
                <w:szCs w:val="18"/>
              </w:rPr>
              <w:t>计</w:t>
            </w:r>
            <w:r>
              <w:rPr>
                <w:rFonts w:ascii="宋体" w:hAnsi="宋体" w:cs="宋体" w:eastAsia="宋体" w:hint="default"/>
                <w:spacing w:val="-6"/>
                <w:sz w:val="18"/>
                <w:szCs w:val="18"/>
              </w:rPr>
              <w:t> </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29"/>
        <w:gridCol w:w="514"/>
        <w:gridCol w:w="1270"/>
        <w:gridCol w:w="367"/>
        <w:gridCol w:w="1299"/>
        <w:gridCol w:w="365"/>
        <w:gridCol w:w="1301"/>
        <w:gridCol w:w="365"/>
        <w:gridCol w:w="1429"/>
        <w:gridCol w:w="1272"/>
        <w:gridCol w:w="1428"/>
      </w:tblGrid>
      <w:tr>
        <w:trPr>
          <w:trHeight w:val="117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入</w:t>
            </w:r>
            <w:r>
              <w:rPr>
                <w:rFonts w:ascii="宋体" w:hAnsi="宋体" w:cs="宋体" w:eastAsia="宋体" w:hint="default"/>
                <w:sz w:val="18"/>
                <w:szCs w:val="18"/>
              </w:rPr>
              <w:t>所</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有者</w:t>
            </w:r>
            <w:r>
              <w:rPr>
                <w:rFonts w:ascii="宋体" w:hAnsi="宋体" w:cs="宋体" w:eastAsia="宋体" w:hint="default"/>
                <w:spacing w:val="-6"/>
                <w:sz w:val="18"/>
                <w:szCs w:val="18"/>
              </w:rPr>
              <w:t> </w:t>
            </w:r>
            <w:r>
              <w:rPr>
                <w:rFonts w:ascii="宋体" w:hAnsi="宋体" w:cs="宋体" w:eastAsia="宋体" w:hint="default"/>
                <w:spacing w:val="42"/>
                <w:sz w:val="18"/>
                <w:szCs w:val="18"/>
              </w:rPr>
              <w:t>权益</w:t>
            </w:r>
            <w:r>
              <w:rPr>
                <w:rFonts w:ascii="宋体" w:hAnsi="宋体" w:cs="宋体" w:eastAsia="宋体" w:hint="default"/>
                <w:spacing w:val="-6"/>
                <w:sz w:val="18"/>
                <w:szCs w:val="18"/>
              </w:rPr>
              <w:t> </w:t>
            </w:r>
            <w:r>
              <w:rPr>
                <w:rFonts w:ascii="宋体" w:hAnsi="宋体" w:cs="宋体" w:eastAsia="宋体" w:hint="default"/>
                <w:spacing w:val="42"/>
                <w:sz w:val="18"/>
                <w:szCs w:val="18"/>
              </w:rPr>
              <w:t>的金</w:t>
            </w:r>
            <w:r>
              <w:rPr>
                <w:rFonts w:ascii="宋体" w:hAnsi="宋体" w:cs="宋体" w:eastAsia="宋体" w:hint="default"/>
                <w:spacing w:val="-6"/>
                <w:sz w:val="18"/>
                <w:szCs w:val="18"/>
              </w:rPr>
              <w:t> </w:t>
            </w:r>
            <w:r>
              <w:rPr>
                <w:rFonts w:ascii="宋体" w:hAnsi="宋体" w:cs="宋体" w:eastAsia="宋体" w:hint="default"/>
                <w:sz w:val="18"/>
                <w:szCs w:val="18"/>
              </w:rPr>
              <w:t>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三</w:t>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）利</w:t>
            </w:r>
            <w:r>
              <w:rPr>
                <w:rFonts w:ascii="宋体" w:hAnsi="宋体" w:cs="宋体" w:eastAsia="宋体" w:hint="default"/>
                <w:spacing w:val="-6"/>
                <w:sz w:val="18"/>
                <w:szCs w:val="18"/>
              </w:rPr>
              <w:t> </w:t>
            </w:r>
            <w:r>
              <w:rPr>
                <w:rFonts w:ascii="宋体" w:hAnsi="宋体" w:cs="宋体" w:eastAsia="宋体" w:hint="default"/>
                <w:spacing w:val="42"/>
                <w:sz w:val="18"/>
                <w:szCs w:val="18"/>
              </w:rPr>
              <w:t>润分</w:t>
            </w:r>
            <w:r>
              <w:rPr>
                <w:rFonts w:ascii="宋体" w:hAnsi="宋体" w:cs="宋体" w:eastAsia="宋体" w:hint="default"/>
                <w:spacing w:val="-6"/>
                <w:sz w:val="18"/>
                <w:szCs w:val="18"/>
              </w:rPr>
              <w:t> </w:t>
            </w:r>
            <w:r>
              <w:rPr>
                <w:rFonts w:ascii="宋体" w:hAnsi="宋体" w:cs="宋体" w:eastAsia="宋体" w:hint="default"/>
                <w:sz w:val="18"/>
                <w:szCs w:val="18"/>
              </w:rPr>
              <w:t>配</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6,105,129.4</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3</w:t>
            </w: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-6,105,129.4</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3</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w:t>
            </w:r>
            <w:r>
              <w:rPr>
                <w:rFonts w:ascii="宋体" w:hAnsi="宋体" w:cs="宋体" w:eastAsia="宋体" w:hint="default"/>
                <w:sz w:val="18"/>
                <w:szCs w:val="18"/>
              </w:rPr>
            </w:r>
          </w:p>
          <w:p>
            <w:pPr>
              <w:pStyle w:val="TableParagraph"/>
              <w:spacing w:line="232" w:lineRule="exact" w:before="17"/>
              <w:ind w:left="103" w:right="17"/>
              <w:jc w:val="both"/>
              <w:rPr>
                <w:rFonts w:ascii="宋体" w:hAnsi="宋体" w:cs="宋体" w:eastAsia="宋体" w:hint="default"/>
                <w:sz w:val="18"/>
                <w:szCs w:val="18"/>
              </w:rPr>
            </w:pPr>
            <w:r>
              <w:rPr>
                <w:rFonts w:ascii="宋体" w:hAnsi="宋体" w:cs="宋体" w:eastAsia="宋体" w:hint="default"/>
                <w:spacing w:val="42"/>
                <w:sz w:val="18"/>
                <w:szCs w:val="18"/>
              </w:rPr>
              <w:t>取盈</w:t>
            </w:r>
            <w:r>
              <w:rPr>
                <w:rFonts w:ascii="宋体" w:hAnsi="宋体" w:cs="宋体" w:eastAsia="宋体" w:hint="default"/>
                <w:spacing w:val="-6"/>
                <w:sz w:val="18"/>
                <w:szCs w:val="18"/>
              </w:rPr>
              <w:t> </w:t>
            </w:r>
            <w:r>
              <w:rPr>
                <w:rFonts w:ascii="宋体" w:hAnsi="宋体" w:cs="宋体" w:eastAsia="宋体" w:hint="default"/>
                <w:spacing w:val="42"/>
                <w:sz w:val="18"/>
                <w:szCs w:val="18"/>
              </w:rPr>
              <w:t>余公</w:t>
            </w:r>
            <w:r>
              <w:rPr>
                <w:rFonts w:ascii="宋体" w:hAnsi="宋体" w:cs="宋体" w:eastAsia="宋体" w:hint="default"/>
                <w:spacing w:val="-6"/>
                <w:sz w:val="18"/>
                <w:szCs w:val="18"/>
              </w:rPr>
              <w:t> </w:t>
            </w:r>
            <w:r>
              <w:rPr>
                <w:rFonts w:ascii="宋体" w:hAnsi="宋体" w:cs="宋体" w:eastAsia="宋体" w:hint="default"/>
                <w:sz w:val="18"/>
                <w:szCs w:val="18"/>
              </w:rPr>
              <w:t>积</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6,105,129.4</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3</w:t>
            </w: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-6,105,129.4</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3</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取一</w:t>
            </w:r>
            <w:r>
              <w:rPr>
                <w:rFonts w:ascii="宋体" w:hAnsi="宋体" w:cs="宋体" w:eastAsia="宋体" w:hint="default"/>
                <w:spacing w:val="-6"/>
                <w:sz w:val="18"/>
                <w:szCs w:val="18"/>
              </w:rPr>
              <w:t> </w:t>
            </w:r>
            <w:r>
              <w:rPr>
                <w:rFonts w:ascii="宋体" w:hAnsi="宋体" w:cs="宋体" w:eastAsia="宋体" w:hint="default"/>
                <w:spacing w:val="42"/>
                <w:sz w:val="18"/>
                <w:szCs w:val="18"/>
              </w:rPr>
              <w:t>般风</w:t>
            </w:r>
            <w:r>
              <w:rPr>
                <w:rFonts w:ascii="宋体" w:hAnsi="宋体" w:cs="宋体" w:eastAsia="宋体" w:hint="default"/>
                <w:spacing w:val="-6"/>
                <w:sz w:val="18"/>
                <w:szCs w:val="18"/>
              </w:rPr>
              <w:t> </w:t>
            </w:r>
            <w:r>
              <w:rPr>
                <w:rFonts w:ascii="宋体" w:hAnsi="宋体" w:cs="宋体" w:eastAsia="宋体" w:hint="default"/>
                <w:spacing w:val="42"/>
                <w:sz w:val="18"/>
                <w:szCs w:val="18"/>
              </w:rPr>
              <w:t>险准</w:t>
            </w:r>
            <w:r>
              <w:rPr>
                <w:rFonts w:ascii="宋体" w:hAnsi="宋体" w:cs="宋体" w:eastAsia="宋体" w:hint="default"/>
                <w:spacing w:val="-6"/>
                <w:sz w:val="18"/>
                <w:szCs w:val="18"/>
              </w:rPr>
              <w:t> </w:t>
            </w:r>
            <w:r>
              <w:rPr>
                <w:rFonts w:ascii="宋体" w:hAnsi="宋体" w:cs="宋体" w:eastAsia="宋体" w:hint="default"/>
                <w:sz w:val="18"/>
                <w:szCs w:val="18"/>
              </w:rPr>
              <w:t>备</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w:t>
            </w:r>
            <w:r>
              <w:rPr>
                <w:rFonts w:ascii="宋体" w:hAnsi="宋体" w:cs="宋体" w:eastAsia="宋体" w:hint="default"/>
                <w:sz w:val="18"/>
                <w:szCs w:val="18"/>
              </w:rPr>
            </w:r>
          </w:p>
          <w:p>
            <w:pPr>
              <w:pStyle w:val="TableParagraph"/>
              <w:spacing w:line="240" w:lineRule="auto"/>
              <w:ind w:left="103" w:right="17"/>
              <w:jc w:val="left"/>
              <w:rPr>
                <w:rFonts w:ascii="宋体" w:hAnsi="宋体" w:cs="宋体" w:eastAsia="宋体" w:hint="default"/>
                <w:sz w:val="18"/>
                <w:szCs w:val="18"/>
              </w:rPr>
            </w:pPr>
            <w:r>
              <w:rPr>
                <w:rFonts w:ascii="宋体" w:hAnsi="宋体" w:cs="宋体" w:eastAsia="宋体" w:hint="default"/>
                <w:spacing w:val="42"/>
                <w:sz w:val="18"/>
                <w:szCs w:val="18"/>
              </w:rPr>
              <w:t>所有</w:t>
            </w:r>
            <w:r>
              <w:rPr>
                <w:rFonts w:ascii="宋体" w:hAnsi="宋体" w:cs="宋体" w:eastAsia="宋体" w:hint="default"/>
                <w:spacing w:val="-6"/>
                <w:sz w:val="18"/>
                <w:szCs w:val="18"/>
              </w:rPr>
              <w:t> </w:t>
            </w:r>
            <w:r>
              <w:rPr>
                <w:rFonts w:ascii="宋体" w:hAnsi="宋体" w:cs="宋体" w:eastAsia="宋体" w:hint="default"/>
                <w:sz w:val="18"/>
                <w:szCs w:val="18"/>
              </w:rPr>
              <w:t>者</w:t>
            </w:r>
          </w:p>
          <w:p>
            <w:pPr>
              <w:pStyle w:val="TableParagraph"/>
              <w:spacing w:line="237" w:lineRule="auto"/>
              <w:ind w:left="103" w:right="17"/>
              <w:jc w:val="left"/>
              <w:rPr>
                <w:rFonts w:ascii="宋体" w:hAnsi="宋体" w:cs="宋体" w:eastAsia="宋体" w:hint="default"/>
                <w:sz w:val="18"/>
                <w:szCs w:val="18"/>
              </w:rPr>
            </w:pPr>
            <w:r>
              <w:rPr>
                <w:rFonts w:ascii="宋体" w:hAnsi="宋体" w:cs="宋体" w:eastAsia="宋体" w:hint="default"/>
                <w:spacing w:val="42"/>
                <w:sz w:val="18"/>
                <w:szCs w:val="18"/>
              </w:rPr>
              <w:t>（或</w:t>
            </w:r>
            <w:r>
              <w:rPr>
                <w:rFonts w:ascii="宋体" w:hAnsi="宋体" w:cs="宋体" w:eastAsia="宋体" w:hint="default"/>
                <w:spacing w:val="-6"/>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r>
              <w:rPr>
                <w:rFonts w:ascii="宋体" w:hAnsi="宋体" w:cs="宋体" w:eastAsia="宋体" w:hint="default"/>
                <w:spacing w:val="42"/>
                <w:sz w:val="18"/>
                <w:szCs w:val="18"/>
              </w:rPr>
              <w:t>东）</w:t>
            </w:r>
            <w:r>
              <w:rPr>
                <w:rFonts w:ascii="宋体" w:hAnsi="宋体" w:cs="宋体" w:eastAsia="宋体" w:hint="default"/>
                <w:spacing w:val="-6"/>
                <w:sz w:val="18"/>
                <w:szCs w:val="18"/>
              </w:rPr>
              <w:t> </w:t>
            </w:r>
            <w:r>
              <w:rPr>
                <w:rFonts w:ascii="宋体" w:hAnsi="宋体" w:cs="宋体" w:eastAsia="宋体" w:hint="default"/>
                <w:spacing w:val="42"/>
                <w:sz w:val="18"/>
                <w:szCs w:val="18"/>
              </w:rPr>
              <w:t>的分</w:t>
            </w:r>
            <w:r>
              <w:rPr>
                <w:rFonts w:ascii="宋体" w:hAnsi="宋体" w:cs="宋体" w:eastAsia="宋体" w:hint="default"/>
                <w:spacing w:val="-6"/>
                <w:sz w:val="18"/>
                <w:szCs w:val="18"/>
              </w:rPr>
              <w:t> </w:t>
            </w:r>
            <w:r>
              <w:rPr>
                <w:rFonts w:ascii="宋体" w:hAnsi="宋体" w:cs="宋体" w:eastAsia="宋体" w:hint="default"/>
                <w:sz w:val="18"/>
                <w:szCs w:val="18"/>
              </w:rPr>
              <w:t>配</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四</w:t>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）所</w:t>
            </w:r>
            <w:r>
              <w:rPr>
                <w:rFonts w:ascii="宋体" w:hAnsi="宋体" w:cs="宋体" w:eastAsia="宋体" w:hint="default"/>
                <w:spacing w:val="-6"/>
                <w:sz w:val="18"/>
                <w:szCs w:val="18"/>
              </w:rPr>
              <w:t> </w:t>
            </w:r>
            <w:r>
              <w:rPr>
                <w:rFonts w:ascii="宋体" w:hAnsi="宋体" w:cs="宋体" w:eastAsia="宋体" w:hint="default"/>
                <w:spacing w:val="42"/>
                <w:sz w:val="18"/>
                <w:szCs w:val="18"/>
              </w:rPr>
              <w:t>有者</w:t>
            </w:r>
            <w:r>
              <w:rPr>
                <w:rFonts w:ascii="宋体" w:hAnsi="宋体" w:cs="宋体" w:eastAsia="宋体" w:hint="default"/>
                <w:spacing w:val="-6"/>
                <w:sz w:val="18"/>
                <w:szCs w:val="18"/>
              </w:rPr>
              <w:t> </w:t>
            </w:r>
            <w:r>
              <w:rPr>
                <w:rFonts w:ascii="宋体" w:hAnsi="宋体" w:cs="宋体" w:eastAsia="宋体" w:hint="default"/>
                <w:spacing w:val="42"/>
                <w:sz w:val="18"/>
                <w:szCs w:val="18"/>
              </w:rPr>
              <w:t>权益</w:t>
            </w:r>
            <w:r>
              <w:rPr>
                <w:rFonts w:ascii="宋体" w:hAnsi="宋体" w:cs="宋体" w:eastAsia="宋体" w:hint="default"/>
                <w:spacing w:val="-6"/>
                <w:sz w:val="18"/>
                <w:szCs w:val="18"/>
              </w:rPr>
              <w:t> </w:t>
            </w:r>
            <w:r>
              <w:rPr>
                <w:rFonts w:ascii="宋体" w:hAnsi="宋体" w:cs="宋体" w:eastAsia="宋体" w:hint="default"/>
                <w:spacing w:val="42"/>
                <w:sz w:val="18"/>
                <w:szCs w:val="18"/>
              </w:rPr>
              <w:t>内部</w:t>
            </w:r>
            <w:r>
              <w:rPr>
                <w:rFonts w:ascii="宋体" w:hAnsi="宋体" w:cs="宋体" w:eastAsia="宋体" w:hint="default"/>
                <w:spacing w:val="-6"/>
                <w:sz w:val="18"/>
                <w:szCs w:val="18"/>
              </w:rPr>
              <w:t> </w:t>
            </w:r>
            <w:r>
              <w:rPr>
                <w:rFonts w:ascii="宋体" w:hAnsi="宋体" w:cs="宋体" w:eastAsia="宋体" w:hint="default"/>
                <w:sz w:val="18"/>
                <w:szCs w:val="18"/>
              </w:rPr>
              <w:t>结转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4" w:right="0"/>
              <w:jc w:val="left"/>
              <w:rPr>
                <w:rFonts w:ascii="Times New Roman" w:hAnsi="Times New Roman" w:cs="Times New Roman" w:eastAsia="Times New Roman" w:hint="default"/>
                <w:sz w:val="21"/>
                <w:szCs w:val="21"/>
              </w:rPr>
            </w:pPr>
            <w:r>
              <w:rPr>
                <w:rFonts w:ascii="Times New Roman"/>
                <w:sz w:val="21"/>
              </w:rPr>
              <w:t>434,000.00</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9" w:right="0"/>
              <w:jc w:val="left"/>
              <w:rPr>
                <w:rFonts w:ascii="Times New Roman" w:hAnsi="Times New Roman" w:cs="Times New Roman" w:eastAsia="Times New Roman" w:hint="default"/>
                <w:sz w:val="21"/>
                <w:szCs w:val="21"/>
              </w:rPr>
            </w:pPr>
            <w:r>
              <w:rPr>
                <w:rFonts w:ascii="Times New Roman"/>
                <w:sz w:val="21"/>
              </w:rPr>
              <w:t>434,000.00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9" w:right="0"/>
              <w:jc w:val="left"/>
              <w:rPr>
                <w:rFonts w:ascii="Times New Roman" w:hAnsi="Times New Roman" w:cs="Times New Roman" w:eastAsia="Times New Roman" w:hint="default"/>
                <w:sz w:val="21"/>
                <w:szCs w:val="21"/>
              </w:rPr>
            </w:pPr>
            <w:r>
              <w:rPr>
                <w:rFonts w:ascii="Times New Roman"/>
                <w:sz w:val="21"/>
              </w:rPr>
              <w:t>434,000.00</w:t>
            </w:r>
          </w:p>
        </w:tc>
      </w:tr>
      <w:tr>
        <w:trPr>
          <w:trHeight w:val="24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29"/>
        <w:gridCol w:w="514"/>
        <w:gridCol w:w="1270"/>
        <w:gridCol w:w="367"/>
        <w:gridCol w:w="1299"/>
        <w:gridCol w:w="365"/>
        <w:gridCol w:w="1301"/>
        <w:gridCol w:w="365"/>
        <w:gridCol w:w="1429"/>
        <w:gridCol w:w="1272"/>
        <w:gridCol w:w="1428"/>
      </w:tblGrid>
      <w:tr>
        <w:trPr>
          <w:trHeight w:val="16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本</w:t>
            </w:r>
            <w:r>
              <w:rPr>
                <w:rFonts w:ascii="宋体" w:hAnsi="宋体" w:cs="宋体" w:eastAsia="宋体" w:hint="default"/>
                <w:sz w:val="18"/>
                <w:szCs w:val="18"/>
              </w:rPr>
              <w:t>公</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积转</w:t>
            </w:r>
            <w:r>
              <w:rPr>
                <w:rFonts w:ascii="宋体" w:hAnsi="宋体" w:cs="宋体" w:eastAsia="宋体" w:hint="default"/>
                <w:spacing w:val="-6"/>
                <w:sz w:val="18"/>
                <w:szCs w:val="18"/>
              </w:rPr>
              <w:t> </w:t>
            </w:r>
            <w:r>
              <w:rPr>
                <w:rFonts w:ascii="宋体" w:hAnsi="宋体" w:cs="宋体" w:eastAsia="宋体" w:hint="default"/>
                <w:spacing w:val="42"/>
                <w:sz w:val="18"/>
                <w:szCs w:val="18"/>
              </w:rPr>
              <w:t>增资</w:t>
            </w:r>
            <w:r>
              <w:rPr>
                <w:rFonts w:ascii="宋体" w:hAnsi="宋体" w:cs="宋体" w:eastAsia="宋体" w:hint="default"/>
                <w:spacing w:val="-6"/>
                <w:sz w:val="18"/>
                <w:szCs w:val="18"/>
              </w:rPr>
              <w:t> </w:t>
            </w:r>
            <w:r>
              <w:rPr>
                <w:rFonts w:ascii="宋体" w:hAnsi="宋体" w:cs="宋体" w:eastAsia="宋体" w:hint="default"/>
                <w:sz w:val="18"/>
                <w:szCs w:val="18"/>
              </w:rPr>
              <w:t>本</w:t>
            </w:r>
          </w:p>
          <w:p>
            <w:pPr>
              <w:pStyle w:val="TableParagraph"/>
              <w:spacing w:line="232" w:lineRule="exact" w:before="22"/>
              <w:ind w:left="103" w:right="17"/>
              <w:jc w:val="left"/>
              <w:rPr>
                <w:rFonts w:ascii="宋体" w:hAnsi="宋体" w:cs="宋体" w:eastAsia="宋体" w:hint="default"/>
                <w:sz w:val="18"/>
                <w:szCs w:val="18"/>
              </w:rPr>
            </w:pPr>
            <w:r>
              <w:rPr>
                <w:rFonts w:ascii="宋体" w:hAnsi="宋体" w:cs="宋体" w:eastAsia="宋体" w:hint="default"/>
                <w:spacing w:val="42"/>
                <w:sz w:val="18"/>
                <w:szCs w:val="18"/>
              </w:rPr>
              <w:t>（或</w:t>
            </w:r>
            <w:r>
              <w:rPr>
                <w:rFonts w:ascii="宋体" w:hAnsi="宋体" w:cs="宋体" w:eastAsia="宋体" w:hint="default"/>
                <w:spacing w:val="-6"/>
                <w:sz w:val="18"/>
                <w:szCs w:val="18"/>
              </w:rPr>
              <w:t> </w:t>
            </w:r>
            <w:r>
              <w:rPr>
                <w:rFonts w:ascii="宋体" w:hAnsi="宋体" w:cs="宋体" w:eastAsia="宋体" w:hint="default"/>
                <w:sz w:val="18"/>
                <w:szCs w:val="18"/>
              </w:rPr>
              <w:t>股</w:t>
            </w:r>
            <w:r>
              <w:rPr>
                <w:rFonts w:ascii="宋体" w:hAnsi="宋体" w:cs="宋体" w:eastAsia="宋体" w:hint="default"/>
                <w:sz w:val="18"/>
                <w:szCs w:val="18"/>
              </w:rPr>
              <w:t> 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余公</w:t>
            </w:r>
            <w:r>
              <w:rPr>
                <w:rFonts w:ascii="宋体" w:hAnsi="宋体" w:cs="宋体" w:eastAsia="宋体" w:hint="default"/>
                <w:spacing w:val="-6"/>
                <w:sz w:val="18"/>
                <w:szCs w:val="18"/>
              </w:rPr>
              <w:t> </w:t>
            </w:r>
            <w:r>
              <w:rPr>
                <w:rFonts w:ascii="宋体" w:hAnsi="宋体" w:cs="宋体" w:eastAsia="宋体" w:hint="default"/>
                <w:spacing w:val="42"/>
                <w:sz w:val="18"/>
                <w:szCs w:val="18"/>
              </w:rPr>
              <w:t>积转</w:t>
            </w:r>
            <w:r>
              <w:rPr>
                <w:rFonts w:ascii="宋体" w:hAnsi="宋体" w:cs="宋体" w:eastAsia="宋体" w:hint="default"/>
                <w:spacing w:val="-6"/>
                <w:sz w:val="18"/>
                <w:szCs w:val="18"/>
              </w:rPr>
              <w:t> </w:t>
            </w:r>
            <w:r>
              <w:rPr>
                <w:rFonts w:ascii="宋体" w:hAnsi="宋体" w:cs="宋体" w:eastAsia="宋体" w:hint="default"/>
                <w:spacing w:val="42"/>
                <w:sz w:val="18"/>
                <w:szCs w:val="18"/>
              </w:rPr>
              <w:t>增资</w:t>
            </w:r>
            <w:r>
              <w:rPr>
                <w:rFonts w:ascii="宋体" w:hAnsi="宋体" w:cs="宋体" w:eastAsia="宋体" w:hint="default"/>
                <w:spacing w:val="-6"/>
                <w:sz w:val="18"/>
                <w:szCs w:val="18"/>
              </w:rPr>
              <w:t> </w:t>
            </w:r>
            <w:r>
              <w:rPr>
                <w:rFonts w:ascii="宋体" w:hAnsi="宋体" w:cs="宋体" w:eastAsia="宋体" w:hint="default"/>
                <w:sz w:val="18"/>
                <w:szCs w:val="18"/>
              </w:rPr>
              <w:t>本</w:t>
            </w:r>
          </w:p>
          <w:p>
            <w:pPr>
              <w:pStyle w:val="TableParagraph"/>
              <w:spacing w:line="237" w:lineRule="auto"/>
              <w:ind w:left="103" w:right="17"/>
              <w:jc w:val="left"/>
              <w:rPr>
                <w:rFonts w:ascii="宋体" w:hAnsi="宋体" w:cs="宋体" w:eastAsia="宋体" w:hint="default"/>
                <w:sz w:val="18"/>
                <w:szCs w:val="18"/>
              </w:rPr>
            </w:pPr>
            <w:r>
              <w:rPr>
                <w:rFonts w:ascii="宋体" w:hAnsi="宋体" w:cs="宋体" w:eastAsia="宋体" w:hint="default"/>
                <w:spacing w:val="42"/>
                <w:sz w:val="18"/>
                <w:szCs w:val="18"/>
              </w:rPr>
              <w:t>（或</w:t>
            </w:r>
            <w:r>
              <w:rPr>
                <w:rFonts w:ascii="宋体" w:hAnsi="宋体" w:cs="宋体" w:eastAsia="宋体" w:hint="default"/>
                <w:spacing w:val="-6"/>
                <w:sz w:val="18"/>
                <w:szCs w:val="18"/>
              </w:rPr>
              <w:t> </w:t>
            </w:r>
            <w:r>
              <w:rPr>
                <w:rFonts w:ascii="宋体" w:hAnsi="宋体" w:cs="宋体" w:eastAsia="宋体" w:hint="default"/>
                <w:sz w:val="18"/>
                <w:szCs w:val="18"/>
              </w:rPr>
              <w:t>股</w:t>
            </w:r>
            <w:r>
              <w:rPr>
                <w:rFonts w:ascii="宋体" w:hAnsi="宋体" w:cs="宋体" w:eastAsia="宋体" w:hint="default"/>
                <w:sz w:val="18"/>
                <w:szCs w:val="18"/>
              </w:rPr>
              <w:t> 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余公</w:t>
            </w:r>
            <w:r>
              <w:rPr>
                <w:rFonts w:ascii="宋体" w:hAnsi="宋体" w:cs="宋体" w:eastAsia="宋体" w:hint="default"/>
                <w:spacing w:val="-6"/>
                <w:sz w:val="18"/>
                <w:szCs w:val="18"/>
              </w:rPr>
              <w:t> </w:t>
            </w:r>
            <w:r>
              <w:rPr>
                <w:rFonts w:ascii="宋体" w:hAnsi="宋体" w:cs="宋体" w:eastAsia="宋体" w:hint="default"/>
                <w:spacing w:val="42"/>
                <w:sz w:val="18"/>
                <w:szCs w:val="18"/>
              </w:rPr>
              <w:t>积弥</w:t>
            </w:r>
            <w:r>
              <w:rPr>
                <w:rFonts w:ascii="宋体" w:hAnsi="宋体" w:cs="宋体" w:eastAsia="宋体" w:hint="default"/>
                <w:spacing w:val="-6"/>
                <w:sz w:val="18"/>
                <w:szCs w:val="18"/>
              </w:rPr>
              <w:t> </w:t>
            </w:r>
            <w:r>
              <w:rPr>
                <w:rFonts w:ascii="宋体" w:hAnsi="宋体" w:cs="宋体" w:eastAsia="宋体" w:hint="default"/>
                <w:spacing w:val="42"/>
                <w:sz w:val="18"/>
                <w:szCs w:val="18"/>
              </w:rPr>
              <w:t>补亏</w:t>
            </w:r>
            <w:r>
              <w:rPr>
                <w:rFonts w:ascii="宋体" w:hAnsi="宋体" w:cs="宋体" w:eastAsia="宋体" w:hint="default"/>
                <w:spacing w:val="-6"/>
                <w:sz w:val="18"/>
                <w:szCs w:val="18"/>
              </w:rPr>
              <w:t> </w:t>
            </w:r>
            <w:r>
              <w:rPr>
                <w:rFonts w:ascii="宋体" w:hAnsi="宋体" w:cs="宋体" w:eastAsia="宋体" w:hint="default"/>
                <w:sz w:val="18"/>
                <w:szCs w:val="18"/>
              </w:rPr>
              <w:t>损</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8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定受</w:t>
            </w:r>
            <w:r>
              <w:rPr>
                <w:rFonts w:ascii="宋体" w:hAnsi="宋体" w:cs="宋体" w:eastAsia="宋体" w:hint="default"/>
                <w:spacing w:val="-6"/>
                <w:sz w:val="18"/>
                <w:szCs w:val="18"/>
              </w:rPr>
              <w:t> </w:t>
            </w:r>
            <w:r>
              <w:rPr>
                <w:rFonts w:ascii="宋体" w:hAnsi="宋体" w:cs="宋体" w:eastAsia="宋体" w:hint="default"/>
                <w:spacing w:val="42"/>
                <w:sz w:val="18"/>
                <w:szCs w:val="18"/>
              </w:rPr>
              <w:t>益计</w:t>
            </w:r>
            <w:r>
              <w:rPr>
                <w:rFonts w:ascii="宋体" w:hAnsi="宋体" w:cs="宋体" w:eastAsia="宋体" w:hint="default"/>
                <w:spacing w:val="-6"/>
                <w:sz w:val="18"/>
                <w:szCs w:val="18"/>
              </w:rPr>
              <w:t> </w:t>
            </w:r>
            <w:r>
              <w:rPr>
                <w:rFonts w:ascii="宋体" w:hAnsi="宋体" w:cs="宋体" w:eastAsia="宋体" w:hint="default"/>
                <w:spacing w:val="42"/>
                <w:sz w:val="18"/>
                <w:szCs w:val="18"/>
              </w:rPr>
              <w:t>划变</w:t>
            </w:r>
            <w:r>
              <w:rPr>
                <w:rFonts w:ascii="宋体" w:hAnsi="宋体" w:cs="宋体" w:eastAsia="宋体" w:hint="default"/>
                <w:spacing w:val="-6"/>
                <w:sz w:val="18"/>
                <w:szCs w:val="18"/>
              </w:rPr>
              <w:t> </w:t>
            </w:r>
            <w:r>
              <w:rPr>
                <w:rFonts w:ascii="宋体" w:hAnsi="宋体" w:cs="宋体" w:eastAsia="宋体" w:hint="default"/>
                <w:spacing w:val="42"/>
                <w:sz w:val="18"/>
                <w:szCs w:val="18"/>
              </w:rPr>
              <w:t>动额</w:t>
            </w:r>
            <w:r>
              <w:rPr>
                <w:rFonts w:ascii="宋体" w:hAnsi="宋体" w:cs="宋体" w:eastAsia="宋体" w:hint="default"/>
                <w:spacing w:val="-6"/>
                <w:sz w:val="18"/>
                <w:szCs w:val="18"/>
              </w:rPr>
              <w:t> </w:t>
            </w:r>
            <w:r>
              <w:rPr>
                <w:rFonts w:ascii="宋体" w:hAnsi="宋体" w:cs="宋体" w:eastAsia="宋体" w:hint="default"/>
                <w:spacing w:val="42"/>
                <w:sz w:val="18"/>
                <w:szCs w:val="18"/>
              </w:rPr>
              <w:t>结转</w:t>
            </w:r>
            <w:r>
              <w:rPr>
                <w:rFonts w:ascii="宋体" w:hAnsi="宋体" w:cs="宋体" w:eastAsia="宋体" w:hint="default"/>
                <w:spacing w:val="-6"/>
                <w:sz w:val="18"/>
                <w:szCs w:val="18"/>
              </w:rPr>
              <w:t> </w:t>
            </w:r>
            <w:r>
              <w:rPr>
                <w:rFonts w:ascii="宋体" w:hAnsi="宋体" w:cs="宋体" w:eastAsia="宋体" w:hint="default"/>
                <w:spacing w:val="42"/>
                <w:sz w:val="18"/>
                <w:szCs w:val="18"/>
              </w:rPr>
              <w:t>留存</w:t>
            </w:r>
            <w:r>
              <w:rPr>
                <w:rFonts w:ascii="宋体" w:hAnsi="宋体" w:cs="宋体" w:eastAsia="宋体" w:hint="default"/>
                <w:spacing w:val="-6"/>
                <w:sz w:val="18"/>
                <w:szCs w:val="18"/>
              </w:rPr>
              <w:t> </w:t>
            </w:r>
            <w:r>
              <w:rPr>
                <w:rFonts w:ascii="宋体" w:hAnsi="宋体" w:cs="宋体" w:eastAsia="宋体" w:hint="default"/>
                <w:sz w:val="18"/>
                <w:szCs w:val="18"/>
              </w:rPr>
              <w:t>收益</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他综</w:t>
            </w:r>
            <w:r>
              <w:rPr>
                <w:rFonts w:ascii="宋体" w:hAnsi="宋体" w:cs="宋体" w:eastAsia="宋体" w:hint="default"/>
                <w:spacing w:val="-6"/>
                <w:sz w:val="18"/>
                <w:szCs w:val="18"/>
              </w:rPr>
              <w:t> </w:t>
            </w:r>
            <w:r>
              <w:rPr>
                <w:rFonts w:ascii="宋体" w:hAnsi="宋体" w:cs="宋体" w:eastAsia="宋体" w:hint="default"/>
                <w:spacing w:val="42"/>
                <w:sz w:val="18"/>
                <w:szCs w:val="18"/>
              </w:rPr>
              <w:t>合收</w:t>
            </w:r>
            <w:r>
              <w:rPr>
                <w:rFonts w:ascii="宋体" w:hAnsi="宋体" w:cs="宋体" w:eastAsia="宋体" w:hint="default"/>
                <w:spacing w:val="-6"/>
                <w:sz w:val="18"/>
                <w:szCs w:val="18"/>
              </w:rPr>
              <w:t> </w:t>
            </w:r>
            <w:r>
              <w:rPr>
                <w:rFonts w:ascii="宋体" w:hAnsi="宋体" w:cs="宋体" w:eastAsia="宋体" w:hint="default"/>
                <w:spacing w:val="42"/>
                <w:sz w:val="18"/>
                <w:szCs w:val="18"/>
              </w:rPr>
              <w:t>益结</w:t>
            </w:r>
            <w:r>
              <w:rPr>
                <w:rFonts w:ascii="宋体" w:hAnsi="宋体" w:cs="宋体" w:eastAsia="宋体" w:hint="default"/>
                <w:spacing w:val="-6"/>
                <w:sz w:val="18"/>
                <w:szCs w:val="18"/>
              </w:rPr>
              <w:t> </w:t>
            </w:r>
            <w:r>
              <w:rPr>
                <w:rFonts w:ascii="宋体" w:hAnsi="宋体" w:cs="宋体" w:eastAsia="宋体" w:hint="default"/>
                <w:spacing w:val="42"/>
                <w:sz w:val="18"/>
                <w:szCs w:val="18"/>
              </w:rPr>
              <w:t>转留</w:t>
            </w:r>
            <w:r>
              <w:rPr>
                <w:rFonts w:ascii="宋体" w:hAnsi="宋体" w:cs="宋体" w:eastAsia="宋体" w:hint="default"/>
                <w:spacing w:val="-6"/>
                <w:sz w:val="18"/>
                <w:szCs w:val="18"/>
              </w:rPr>
              <w:t> </w:t>
            </w:r>
            <w:r>
              <w:rPr>
                <w:rFonts w:ascii="宋体" w:hAnsi="宋体" w:cs="宋体" w:eastAsia="宋体" w:hint="default"/>
                <w:spacing w:val="42"/>
                <w:sz w:val="18"/>
                <w:szCs w:val="18"/>
              </w:rPr>
              <w:t>存收</w:t>
            </w:r>
            <w:r>
              <w:rPr>
                <w:rFonts w:ascii="宋体" w:hAnsi="宋体" w:cs="宋体" w:eastAsia="宋体" w:hint="default"/>
                <w:spacing w:val="-6"/>
                <w:sz w:val="18"/>
                <w:szCs w:val="18"/>
              </w:rPr>
              <w:t> </w:t>
            </w:r>
            <w:r>
              <w:rPr>
                <w:rFonts w:ascii="宋体" w:hAnsi="宋体" w:cs="宋体" w:eastAsia="宋体" w:hint="default"/>
                <w:sz w:val="18"/>
                <w:szCs w:val="18"/>
              </w:rPr>
              <w:t>益</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4" w:right="0"/>
              <w:jc w:val="left"/>
              <w:rPr>
                <w:rFonts w:ascii="Times New Roman" w:hAnsi="Times New Roman" w:cs="Times New Roman" w:eastAsia="Times New Roman" w:hint="default"/>
                <w:sz w:val="21"/>
                <w:szCs w:val="21"/>
              </w:rPr>
            </w:pPr>
            <w:r>
              <w:rPr>
                <w:rFonts w:ascii="Times New Roman"/>
                <w:sz w:val="21"/>
              </w:rPr>
              <w:t>434,000.00</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9" w:right="0"/>
              <w:jc w:val="left"/>
              <w:rPr>
                <w:rFonts w:ascii="Times New Roman" w:hAnsi="Times New Roman" w:cs="Times New Roman" w:eastAsia="Times New Roman" w:hint="default"/>
                <w:sz w:val="21"/>
                <w:szCs w:val="21"/>
              </w:rPr>
            </w:pPr>
            <w:r>
              <w:rPr>
                <w:rFonts w:ascii="Times New Roman"/>
                <w:sz w:val="21"/>
              </w:rPr>
              <w:t>434,000.00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9" w:right="0"/>
              <w:jc w:val="left"/>
              <w:rPr>
                <w:rFonts w:ascii="Times New Roman" w:hAnsi="Times New Roman" w:cs="Times New Roman" w:eastAsia="Times New Roman" w:hint="default"/>
                <w:sz w:val="21"/>
                <w:szCs w:val="21"/>
              </w:rPr>
            </w:pPr>
            <w:r>
              <w:rPr>
                <w:rFonts w:ascii="Times New Roman"/>
                <w:sz w:val="21"/>
              </w:rPr>
              <w:t>434,000.00</w:t>
            </w:r>
          </w:p>
        </w:tc>
      </w:tr>
      <w:tr>
        <w:trPr>
          <w:trHeight w:val="4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29"/>
        <w:gridCol w:w="514"/>
        <w:gridCol w:w="1270"/>
        <w:gridCol w:w="367"/>
        <w:gridCol w:w="1299"/>
        <w:gridCol w:w="365"/>
        <w:gridCol w:w="1301"/>
        <w:gridCol w:w="365"/>
        <w:gridCol w:w="1429"/>
        <w:gridCol w:w="1272"/>
        <w:gridCol w:w="1428"/>
      </w:tblGrid>
      <w:tr>
        <w:trPr>
          <w:trHeight w:val="9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w:t>
            </w:r>
            <w:r>
              <w:rPr>
                <w:rFonts w:ascii="宋体" w:hAnsi="宋体" w:cs="宋体" w:eastAsia="宋体" w:hint="default"/>
                <w:sz w:val="18"/>
                <w:szCs w:val="18"/>
              </w:rPr>
              <w:t>五</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）专</w:t>
            </w:r>
            <w:r>
              <w:rPr>
                <w:rFonts w:ascii="宋体" w:hAnsi="宋体" w:cs="宋体" w:eastAsia="宋体" w:hint="default"/>
                <w:spacing w:val="-6"/>
                <w:sz w:val="18"/>
                <w:szCs w:val="18"/>
              </w:rPr>
              <w:t> </w:t>
            </w:r>
            <w:r>
              <w:rPr>
                <w:rFonts w:ascii="宋体" w:hAnsi="宋体" w:cs="宋体" w:eastAsia="宋体" w:hint="default"/>
                <w:spacing w:val="42"/>
                <w:sz w:val="18"/>
                <w:szCs w:val="18"/>
              </w:rPr>
              <w:t>项储</w:t>
            </w:r>
            <w:r>
              <w:rPr>
                <w:rFonts w:ascii="宋体" w:hAnsi="宋体" w:cs="宋体" w:eastAsia="宋体" w:hint="default"/>
                <w:spacing w:val="-6"/>
                <w:sz w:val="18"/>
                <w:szCs w:val="18"/>
              </w:rPr>
              <w:t> </w:t>
            </w:r>
            <w:r>
              <w:rPr>
                <w:rFonts w:ascii="宋体" w:hAnsi="宋体" w:cs="宋体" w:eastAsia="宋体" w:hint="default"/>
                <w:sz w:val="18"/>
                <w:szCs w:val="18"/>
              </w:rPr>
              <w:t>备</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w:t>
            </w:r>
            <w:r>
              <w:rPr>
                <w:rFonts w:ascii="宋体" w:hAnsi="宋体" w:cs="宋体" w:eastAsia="宋体" w:hint="default"/>
                <w:sz w:val="18"/>
                <w:szCs w:val="18"/>
              </w:rPr>
            </w:r>
          </w:p>
          <w:p>
            <w:pPr>
              <w:pStyle w:val="TableParagraph"/>
              <w:spacing w:line="236" w:lineRule="exact" w:before="13"/>
              <w:ind w:left="103" w:right="17"/>
              <w:jc w:val="left"/>
              <w:rPr>
                <w:rFonts w:ascii="宋体" w:hAnsi="宋体" w:cs="宋体" w:eastAsia="宋体" w:hint="default"/>
                <w:sz w:val="18"/>
                <w:szCs w:val="18"/>
              </w:rPr>
            </w:pPr>
            <w:r>
              <w:rPr>
                <w:rFonts w:ascii="宋体" w:hAnsi="宋体" w:cs="宋体" w:eastAsia="宋体" w:hint="default"/>
                <w:spacing w:val="42"/>
                <w:sz w:val="18"/>
                <w:szCs w:val="18"/>
              </w:rPr>
              <w:t>期提</w:t>
            </w:r>
            <w:r>
              <w:rPr>
                <w:rFonts w:ascii="宋体" w:hAnsi="宋体" w:cs="宋体" w:eastAsia="宋体" w:hint="default"/>
                <w:spacing w:val="-6"/>
                <w:sz w:val="18"/>
                <w:szCs w:val="18"/>
              </w:rPr>
              <w:t> </w:t>
            </w:r>
            <w:r>
              <w:rPr>
                <w:rFonts w:ascii="宋体" w:hAnsi="宋体" w:cs="宋体" w:eastAsia="宋体" w:hint="default"/>
                <w:sz w:val="18"/>
                <w:szCs w:val="18"/>
              </w:rPr>
              <w:t>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w:t>
            </w:r>
            <w:r>
              <w:rPr>
                <w:rFonts w:ascii="宋体" w:hAnsi="宋体" w:cs="宋体" w:eastAsia="宋体" w:hint="default"/>
                <w:sz w:val="18"/>
                <w:szCs w:val="18"/>
              </w:rPr>
            </w:r>
          </w:p>
          <w:p>
            <w:pPr>
              <w:pStyle w:val="TableParagraph"/>
              <w:spacing w:line="236" w:lineRule="exact" w:before="13"/>
              <w:ind w:left="103" w:right="17"/>
              <w:jc w:val="left"/>
              <w:rPr>
                <w:rFonts w:ascii="宋体" w:hAnsi="宋体" w:cs="宋体" w:eastAsia="宋体" w:hint="default"/>
                <w:sz w:val="18"/>
                <w:szCs w:val="18"/>
              </w:rPr>
            </w:pPr>
            <w:r>
              <w:rPr>
                <w:rFonts w:ascii="宋体" w:hAnsi="宋体" w:cs="宋体" w:eastAsia="宋体" w:hint="default"/>
                <w:spacing w:val="42"/>
                <w:sz w:val="18"/>
                <w:szCs w:val="18"/>
              </w:rPr>
              <w:t>期使</w:t>
            </w:r>
            <w:r>
              <w:rPr>
                <w:rFonts w:ascii="宋体" w:hAnsi="宋体" w:cs="宋体" w:eastAsia="宋体" w:hint="default"/>
                <w:spacing w:val="-6"/>
                <w:sz w:val="18"/>
                <w:szCs w:val="18"/>
              </w:rPr>
              <w:t> </w:t>
            </w:r>
            <w:r>
              <w:rPr>
                <w:rFonts w:ascii="宋体" w:hAnsi="宋体" w:cs="宋体" w:eastAsia="宋体" w:hint="default"/>
                <w:sz w:val="18"/>
                <w:szCs w:val="18"/>
              </w:rPr>
              <w:t>用</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w:t>
            </w:r>
            <w:r>
              <w:rPr>
                <w:rFonts w:ascii="宋体" w:hAnsi="宋体" w:cs="宋体" w:eastAsia="宋体" w:hint="default"/>
                <w:sz w:val="18"/>
                <w:szCs w:val="18"/>
              </w:rPr>
              <w:t>六</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40" w:lineRule="auto"/>
              <w:ind w:left="103" w:right="17"/>
              <w:jc w:val="left"/>
              <w:rPr>
                <w:rFonts w:ascii="宋体" w:hAnsi="宋体" w:cs="宋体" w:eastAsia="宋体" w:hint="default"/>
                <w:sz w:val="18"/>
                <w:szCs w:val="18"/>
              </w:rPr>
            </w:pPr>
            <w:r>
              <w:rPr>
                <w:rFonts w:ascii="宋体" w:hAnsi="宋体" w:cs="宋体" w:eastAsia="宋体" w:hint="default"/>
                <w:spacing w:val="42"/>
                <w:sz w:val="18"/>
                <w:szCs w:val="18"/>
              </w:rPr>
              <w:t>）其</w:t>
            </w:r>
            <w:r>
              <w:rPr>
                <w:rFonts w:ascii="宋体" w:hAnsi="宋体" w:cs="宋体" w:eastAsia="宋体" w:hint="default"/>
                <w:spacing w:val="-6"/>
                <w:sz w:val="18"/>
                <w:szCs w:val="18"/>
              </w:rPr>
              <w:t> </w:t>
            </w: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0" w:right="0"/>
              <w:jc w:val="left"/>
              <w:rPr>
                <w:rFonts w:ascii="Times New Roman" w:hAnsi="Times New Roman" w:cs="Times New Roman" w:eastAsia="Times New Roman" w:hint="default"/>
                <w:sz w:val="21"/>
                <w:szCs w:val="21"/>
              </w:rPr>
            </w:pPr>
            <w:r>
              <w:rPr>
                <w:rFonts w:ascii="Times New Roman"/>
                <w:sz w:val="21"/>
              </w:rPr>
              <w:t>-457,888.62</w:t>
            </w: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0" w:right="0"/>
              <w:jc w:val="left"/>
              <w:rPr>
                <w:rFonts w:ascii="Times New Roman" w:hAnsi="Times New Roman" w:cs="Times New Roman" w:eastAsia="Times New Roman" w:hint="default"/>
                <w:sz w:val="21"/>
                <w:szCs w:val="21"/>
              </w:rPr>
            </w:pPr>
            <w:r>
              <w:rPr>
                <w:rFonts w:ascii="Times New Roman"/>
                <w:sz w:val="21"/>
              </w:rPr>
              <w:t>-457,888.62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-36,323,822</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.57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-36,781,711.1</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四</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本期</w:t>
            </w:r>
            <w:r>
              <w:rPr>
                <w:rFonts w:ascii="宋体" w:hAnsi="宋体" w:cs="宋体" w:eastAsia="宋体" w:hint="default"/>
                <w:spacing w:val="-6"/>
                <w:sz w:val="18"/>
                <w:szCs w:val="18"/>
              </w:rPr>
              <w:t> </w:t>
            </w:r>
            <w:r>
              <w:rPr>
                <w:rFonts w:ascii="宋体" w:hAnsi="宋体" w:cs="宋体" w:eastAsia="宋体" w:hint="default"/>
                <w:spacing w:val="42"/>
                <w:sz w:val="18"/>
                <w:szCs w:val="18"/>
              </w:rPr>
              <w:t>期末</w:t>
            </w:r>
            <w:r>
              <w:rPr>
                <w:rFonts w:ascii="宋体" w:hAnsi="宋体" w:cs="宋体" w:eastAsia="宋体" w:hint="default"/>
                <w:spacing w:val="-6"/>
                <w:sz w:val="18"/>
                <w:szCs w:val="18"/>
              </w:rPr>
              <w:t> </w:t>
            </w:r>
            <w:r>
              <w:rPr>
                <w:rFonts w:ascii="宋体" w:hAnsi="宋体" w:cs="宋体" w:eastAsia="宋体" w:hint="default"/>
                <w:sz w:val="18"/>
                <w:szCs w:val="18"/>
              </w:rPr>
              <w:t>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1,808,566,200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.37</w:t>
            </w:r>
          </w:p>
        </w:tc>
        <w:tc>
          <w:tcPr>
            <w:tcW w:w="5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-41,778,628</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.34</w:t>
            </w:r>
          </w:p>
        </w:tc>
        <w:tc>
          <w:tcPr>
            <w:tcW w:w="367"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195,174,012</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.48</w:t>
            </w:r>
          </w:p>
        </w:tc>
        <w:tc>
          <w:tcPr>
            <w:tcW w:w="36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427,846,367</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.55</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3,189,807,952</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51,684,916.</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3,241,492,868</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.30</w:t>
            </w:r>
          </w:p>
        </w:tc>
      </w:tr>
    </w:tbl>
    <w:p>
      <w:pPr>
        <w:spacing w:line="240" w:lineRule="auto" w:before="1"/>
        <w:rPr>
          <w:rFonts w:ascii="Times New Roman" w:hAnsi="Times New Roman" w:cs="Times New Roman" w:eastAsia="Times New Roman"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31"/>
        <w:gridCol w:w="511"/>
        <w:gridCol w:w="1214"/>
        <w:gridCol w:w="365"/>
        <w:gridCol w:w="1299"/>
        <w:gridCol w:w="367"/>
        <w:gridCol w:w="1356"/>
        <w:gridCol w:w="365"/>
        <w:gridCol w:w="1429"/>
        <w:gridCol w:w="1272"/>
        <w:gridCol w:w="1428"/>
      </w:tblGrid>
      <w:tr>
        <w:trPr>
          <w:trHeight w:val="250" w:hRule="exact"/>
        </w:trPr>
        <w:tc>
          <w:tcPr>
            <w:tcW w:w="66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4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30" w:type="dxa"/>
            <w:gridSpan w:val="1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26" w:lineRule="exact"/>
              <w:ind w:left="170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81" w:hRule="exact"/>
        </w:trPr>
        <w:tc>
          <w:tcPr>
            <w:tcW w:w="660" w:type="dxa"/>
            <w:vMerge/>
            <w:tcBorders>
              <w:left w:val="single" w:sz="4" w:space="0" w:color="000000"/>
              <w:right w:val="single" w:sz="4" w:space="0" w:color="000000"/>
            </w:tcBorders>
            <w:shd w:val="clear" w:color="auto" w:fill="E4E4E4"/>
          </w:tcPr>
          <w:p>
            <w:pPr/>
          </w:p>
        </w:tc>
        <w:tc>
          <w:tcPr>
            <w:tcW w:w="10730" w:type="dxa"/>
            <w:gridSpan w:val="1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2"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542" w:right="17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28"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619" w:right="168"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91" w:hRule="exact"/>
        </w:trPr>
        <w:tc>
          <w:tcPr>
            <w:tcW w:w="660" w:type="dxa"/>
            <w:vMerge/>
            <w:tcBorders>
              <w:left w:val="single" w:sz="4" w:space="0" w:color="000000"/>
              <w:right w:val="single" w:sz="4" w:space="0" w:color="000000"/>
            </w:tcBorders>
            <w:shd w:val="clear" w:color="auto" w:fill="E4E4E4"/>
          </w:tcPr>
          <w:p>
            <w:pPr/>
          </w:p>
        </w:tc>
        <w:tc>
          <w:tcPr>
            <w:tcW w:w="130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exact"/>
              <w:ind w:left="436" w:right="119"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092"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43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1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4" w:lineRule="auto"/>
              <w:ind w:left="160" w:right="36" w:hanging="58"/>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21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4" w:lineRule="auto"/>
              <w:ind w:left="513" w:right="14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36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4" w:lineRule="auto"/>
              <w:ind w:left="103" w:right="7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9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67" w:type="dxa"/>
            <w:vMerge w:val="restart"/>
            <w:tcBorders>
              <w:top w:val="single" w:sz="4" w:space="0" w:color="000000"/>
              <w:left w:val="single" w:sz="4" w:space="0" w:color="000000"/>
              <w:right w:val="single" w:sz="4" w:space="0" w:color="000000"/>
            </w:tcBorders>
            <w:shd w:val="clear" w:color="auto" w:fill="E4E4E4"/>
          </w:tcPr>
          <w:p>
            <w:pPr>
              <w:pStyle w:val="TableParagraph"/>
              <w:spacing w:line="214"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7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35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6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71"/>
              <w:jc w:val="left"/>
              <w:rPr>
                <w:rFonts w:ascii="宋体" w:hAnsi="宋体" w:cs="宋体" w:eastAsia="宋体" w:hint="default"/>
                <w:sz w:val="18"/>
                <w:szCs w:val="18"/>
              </w:rPr>
            </w:pPr>
            <w:r>
              <w:rPr>
                <w:rFonts w:ascii="宋体" w:hAnsi="宋体" w:cs="宋体" w:eastAsia="宋体" w:hint="default"/>
                <w:sz w:val="18"/>
                <w:szCs w:val="18"/>
              </w:rPr>
              <w:t>其 他</w:t>
            </w:r>
          </w:p>
        </w:tc>
        <w:tc>
          <w:tcPr>
            <w:tcW w:w="142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72" w:type="dxa"/>
            <w:vMerge/>
            <w:tcBorders>
              <w:left w:val="single" w:sz="4" w:space="0" w:color="000000"/>
              <w:right w:val="single" w:sz="4" w:space="0" w:color="000000"/>
            </w:tcBorders>
            <w:shd w:val="clear" w:color="auto" w:fill="E4E4E4"/>
          </w:tcPr>
          <w:p>
            <w:pPr/>
          </w:p>
        </w:tc>
        <w:tc>
          <w:tcPr>
            <w:tcW w:w="1428" w:type="dxa"/>
            <w:vMerge/>
            <w:tcBorders>
              <w:left w:val="single" w:sz="4" w:space="0" w:color="000000"/>
              <w:right w:val="single" w:sz="4" w:space="0" w:color="000000"/>
            </w:tcBorders>
            <w:shd w:val="clear" w:color="auto" w:fill="E4E4E4"/>
          </w:tcPr>
          <w:p>
            <w:pPr/>
          </w:p>
        </w:tc>
      </w:tr>
      <w:tr>
        <w:trPr>
          <w:trHeight w:val="960" w:hRule="exact"/>
        </w:trPr>
        <w:tc>
          <w:tcPr>
            <w:tcW w:w="660" w:type="dxa"/>
            <w:vMerge/>
            <w:tcBorders>
              <w:left w:val="single" w:sz="4" w:space="0" w:color="000000"/>
              <w:bottom w:val="single" w:sz="4" w:space="0" w:color="000000"/>
              <w:right w:val="single" w:sz="4" w:space="0" w:color="000000"/>
            </w:tcBorders>
            <w:shd w:val="clear" w:color="auto" w:fill="E4E4E4"/>
          </w:tcPr>
          <w:p>
            <w:pPr/>
          </w:p>
        </w:tc>
        <w:tc>
          <w:tcPr>
            <w:tcW w:w="1301" w:type="dxa"/>
            <w:vMerge/>
            <w:tcBorders>
              <w:left w:val="single" w:sz="4" w:space="0" w:color="000000"/>
              <w:bottom w:val="single" w:sz="4" w:space="0" w:color="000000"/>
              <w:right w:val="single" w:sz="4" w:space="0" w:color="000000"/>
            </w:tcBorders>
            <w:shd w:val="clear" w:color="auto" w:fill="E4E4E4"/>
          </w:tcPr>
          <w:p>
            <w:pPr/>
          </w:p>
        </w:tc>
        <w:tc>
          <w:tcPr>
            <w:tcW w:w="3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9"/>
              <w:ind w:left="103" w:right="6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2" w:lineRule="exact" w:before="119"/>
              <w:ind w:left="105" w:right="6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71"/>
              <w:jc w:val="left"/>
              <w:rPr>
                <w:rFonts w:ascii="宋体" w:hAnsi="宋体" w:cs="宋体" w:eastAsia="宋体" w:hint="default"/>
                <w:sz w:val="18"/>
                <w:szCs w:val="18"/>
              </w:rPr>
            </w:pPr>
            <w:r>
              <w:rPr>
                <w:rFonts w:ascii="宋体" w:hAnsi="宋体" w:cs="宋体" w:eastAsia="宋体" w:hint="default"/>
                <w:sz w:val="18"/>
                <w:szCs w:val="18"/>
              </w:rPr>
              <w:t>其 他</w:t>
            </w:r>
          </w:p>
        </w:tc>
        <w:tc>
          <w:tcPr>
            <w:tcW w:w="1431" w:type="dxa"/>
            <w:vMerge/>
            <w:tcBorders>
              <w:left w:val="single" w:sz="4" w:space="0" w:color="000000"/>
              <w:bottom w:val="single" w:sz="4" w:space="0" w:color="000000"/>
              <w:right w:val="single" w:sz="4" w:space="0" w:color="000000"/>
            </w:tcBorders>
            <w:shd w:val="clear" w:color="auto" w:fill="E4E4E4"/>
          </w:tcPr>
          <w:p>
            <w:pPr/>
          </w:p>
        </w:tc>
        <w:tc>
          <w:tcPr>
            <w:tcW w:w="511" w:type="dxa"/>
            <w:vMerge/>
            <w:tcBorders>
              <w:left w:val="single" w:sz="4" w:space="0" w:color="000000"/>
              <w:bottom w:val="single" w:sz="4" w:space="0" w:color="000000"/>
              <w:right w:val="single" w:sz="4" w:space="0" w:color="000000"/>
            </w:tcBorders>
            <w:shd w:val="clear" w:color="auto" w:fill="E4E4E4"/>
          </w:tcPr>
          <w:p>
            <w:pPr/>
          </w:p>
        </w:tc>
        <w:tc>
          <w:tcPr>
            <w:tcW w:w="1214" w:type="dxa"/>
            <w:vMerge/>
            <w:tcBorders>
              <w:left w:val="single" w:sz="4" w:space="0" w:color="000000"/>
              <w:bottom w:val="single" w:sz="4" w:space="0" w:color="000000"/>
              <w:right w:val="single" w:sz="4" w:space="0" w:color="000000"/>
            </w:tcBorders>
            <w:shd w:val="clear" w:color="auto" w:fill="E4E4E4"/>
          </w:tcPr>
          <w:p>
            <w:pPr/>
          </w:p>
        </w:tc>
        <w:tc>
          <w:tcPr>
            <w:tcW w:w="365" w:type="dxa"/>
            <w:vMerge/>
            <w:tcBorders>
              <w:left w:val="single" w:sz="4" w:space="0" w:color="000000"/>
              <w:bottom w:val="single" w:sz="4" w:space="0" w:color="000000"/>
              <w:right w:val="single" w:sz="4" w:space="0" w:color="000000"/>
            </w:tcBorders>
            <w:shd w:val="clear" w:color="auto" w:fill="E4E4E4"/>
          </w:tcPr>
          <w:p>
            <w:pPr/>
          </w:p>
        </w:tc>
        <w:tc>
          <w:tcPr>
            <w:tcW w:w="1299" w:type="dxa"/>
            <w:vMerge/>
            <w:tcBorders>
              <w:left w:val="single" w:sz="4" w:space="0" w:color="000000"/>
              <w:bottom w:val="single" w:sz="4" w:space="0" w:color="000000"/>
              <w:right w:val="single" w:sz="4" w:space="0" w:color="000000"/>
            </w:tcBorders>
            <w:shd w:val="clear" w:color="auto" w:fill="E4E4E4"/>
          </w:tcPr>
          <w:p>
            <w:pPr/>
          </w:p>
        </w:tc>
        <w:tc>
          <w:tcPr>
            <w:tcW w:w="367" w:type="dxa"/>
            <w:vMerge/>
            <w:tcBorders>
              <w:left w:val="single" w:sz="4" w:space="0" w:color="000000"/>
              <w:bottom w:val="single" w:sz="4" w:space="0" w:color="000000"/>
              <w:right w:val="single" w:sz="4" w:space="0" w:color="000000"/>
            </w:tcBorders>
            <w:shd w:val="clear" w:color="auto" w:fill="E4E4E4"/>
          </w:tcPr>
          <w:p>
            <w:pPr/>
          </w:p>
        </w:tc>
        <w:tc>
          <w:tcPr>
            <w:tcW w:w="1356" w:type="dxa"/>
            <w:vMerge/>
            <w:tcBorders>
              <w:left w:val="single" w:sz="4" w:space="0" w:color="000000"/>
              <w:bottom w:val="single" w:sz="4" w:space="0" w:color="000000"/>
              <w:right w:val="single" w:sz="4" w:space="0" w:color="000000"/>
            </w:tcBorders>
            <w:shd w:val="clear" w:color="auto" w:fill="E4E4E4"/>
          </w:tcPr>
          <w:p>
            <w:pPr/>
          </w:p>
        </w:tc>
        <w:tc>
          <w:tcPr>
            <w:tcW w:w="365" w:type="dxa"/>
            <w:vMerge/>
            <w:tcBorders>
              <w:left w:val="single" w:sz="4" w:space="0" w:color="000000"/>
              <w:bottom w:val="single" w:sz="4" w:space="0" w:color="000000"/>
              <w:right w:val="single" w:sz="4" w:space="0" w:color="000000"/>
            </w:tcBorders>
            <w:shd w:val="clear" w:color="auto" w:fill="E4E4E4"/>
          </w:tcPr>
          <w:p>
            <w:pPr/>
          </w:p>
        </w:tc>
        <w:tc>
          <w:tcPr>
            <w:tcW w:w="1429" w:type="dxa"/>
            <w:vMerge/>
            <w:tcBorders>
              <w:left w:val="single" w:sz="4" w:space="0" w:color="000000"/>
              <w:bottom w:val="single" w:sz="4" w:space="0" w:color="000000"/>
              <w:right w:val="single" w:sz="4" w:space="0" w:color="000000"/>
            </w:tcBorders>
            <w:shd w:val="clear" w:color="auto" w:fill="E4E4E4"/>
          </w:tcPr>
          <w:p>
            <w:pPr/>
          </w:p>
        </w:tc>
        <w:tc>
          <w:tcPr>
            <w:tcW w:w="1272" w:type="dxa"/>
            <w:vMerge/>
            <w:tcBorders>
              <w:left w:val="single" w:sz="4" w:space="0" w:color="000000"/>
              <w:bottom w:val="single" w:sz="4" w:space="0" w:color="000000"/>
              <w:right w:val="single" w:sz="4" w:space="0" w:color="000000"/>
            </w:tcBorders>
            <w:shd w:val="clear" w:color="auto" w:fill="E4E4E4"/>
          </w:tcPr>
          <w:p>
            <w:pPr/>
          </w:p>
        </w:tc>
        <w:tc>
          <w:tcPr>
            <w:tcW w:w="1428" w:type="dxa"/>
            <w:vMerge/>
            <w:tcBorders>
              <w:left w:val="single" w:sz="4" w:space="0" w:color="000000"/>
              <w:bottom w:val="single" w:sz="4" w:space="0" w:color="000000"/>
              <w:right w:val="single" w:sz="4" w:space="0" w:color="000000"/>
            </w:tcBorders>
            <w:shd w:val="clear" w:color="auto" w:fill="E4E4E4"/>
          </w:tcPr>
          <w:p>
            <w:pP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一</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left"/>
              <w:rPr>
                <w:rFonts w:ascii="宋体" w:hAnsi="宋体" w:cs="宋体" w:eastAsia="宋体" w:hint="default"/>
                <w:sz w:val="18"/>
                <w:szCs w:val="18"/>
              </w:rPr>
            </w:pPr>
            <w:r>
              <w:rPr>
                <w:rFonts w:ascii="宋体" w:hAnsi="宋体" w:cs="宋体" w:eastAsia="宋体" w:hint="default"/>
                <w:spacing w:val="42"/>
                <w:sz w:val="18"/>
                <w:szCs w:val="18"/>
              </w:rPr>
              <w:t>上年</w:t>
            </w:r>
            <w:r>
              <w:rPr>
                <w:rFonts w:ascii="宋体" w:hAnsi="宋体" w:cs="宋体" w:eastAsia="宋体" w:hint="default"/>
                <w:spacing w:val="-6"/>
                <w:sz w:val="18"/>
                <w:szCs w:val="18"/>
              </w:rPr>
              <w:t> </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t>末</w:t>
            </w:r>
            <w:r>
              <w:rPr>
                <w:rFonts w:ascii="宋体" w:hAnsi="宋体" w:cs="宋体" w:eastAsia="宋体" w:hint="default"/>
                <w:sz w:val="18"/>
                <w:szCs w:val="18"/>
              </w:rPr>
              <w:t> 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800,000,000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pacing w:val="-1"/>
                <w:sz w:val="21"/>
              </w:rPr>
              <w:t>1,919,348,906</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.83</w:t>
            </w: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13,201,233</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.82</w:t>
            </w: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6"/>
              <w:jc w:val="right"/>
              <w:rPr>
                <w:rFonts w:ascii="Times New Roman" w:hAnsi="Times New Roman" w:cs="Times New Roman" w:eastAsia="Times New Roman" w:hint="default"/>
                <w:sz w:val="21"/>
                <w:szCs w:val="21"/>
              </w:rPr>
            </w:pPr>
            <w:r>
              <w:rPr>
                <w:rFonts w:ascii="Times New Roman"/>
                <w:spacing w:val="-1"/>
                <w:sz w:val="21"/>
              </w:rPr>
              <w:t>189,068,883</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.05</w:t>
            </w: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770,321,569.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47</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3,691,940,593</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6"/>
              <w:jc w:val="right"/>
              <w:rPr>
                <w:rFonts w:ascii="Times New Roman" w:hAnsi="Times New Roman" w:cs="Times New Roman" w:eastAsia="Times New Roman" w:hint="default"/>
                <w:sz w:val="21"/>
                <w:szCs w:val="21"/>
              </w:rPr>
            </w:pPr>
            <w:r>
              <w:rPr>
                <w:rFonts w:ascii="Times New Roman"/>
                <w:spacing w:val="-1"/>
                <w:sz w:val="21"/>
              </w:rPr>
              <w:t>96,196,551.</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91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3,788,137,145</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.08</w:t>
            </w:r>
          </w:p>
        </w:tc>
      </w:tr>
      <w:tr>
        <w:trPr>
          <w:trHeight w:val="9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加</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before="1"/>
              <w:ind w:left="103" w:right="17"/>
              <w:jc w:val="both"/>
              <w:rPr>
                <w:rFonts w:ascii="宋体" w:hAnsi="宋体" w:cs="宋体" w:eastAsia="宋体" w:hint="default"/>
                <w:sz w:val="18"/>
                <w:szCs w:val="18"/>
              </w:rPr>
            </w:pPr>
            <w:r>
              <w:rPr>
                <w:rFonts w:ascii="宋体" w:hAnsi="宋体" w:cs="宋体" w:eastAsia="宋体" w:hint="default"/>
                <w:spacing w:val="42"/>
                <w:sz w:val="18"/>
                <w:szCs w:val="18"/>
              </w:rPr>
              <w:t>会计</w:t>
            </w:r>
            <w:r>
              <w:rPr>
                <w:rFonts w:ascii="宋体" w:hAnsi="宋体" w:cs="宋体" w:eastAsia="宋体" w:hint="default"/>
                <w:spacing w:val="-6"/>
                <w:sz w:val="18"/>
                <w:szCs w:val="18"/>
              </w:rPr>
              <w:t> </w:t>
            </w:r>
            <w:r>
              <w:rPr>
                <w:rFonts w:ascii="宋体" w:hAnsi="宋体" w:cs="宋体" w:eastAsia="宋体" w:hint="default"/>
                <w:spacing w:val="42"/>
                <w:sz w:val="18"/>
                <w:szCs w:val="18"/>
              </w:rPr>
              <w:t>政策</w:t>
            </w:r>
            <w:r>
              <w:rPr>
                <w:rFonts w:ascii="宋体" w:hAnsi="宋体" w:cs="宋体" w:eastAsia="宋体" w:hint="default"/>
                <w:spacing w:val="-6"/>
                <w:sz w:val="18"/>
                <w:szCs w:val="18"/>
              </w:rPr>
              <w:t> </w:t>
            </w:r>
            <w:r>
              <w:rPr>
                <w:rFonts w:ascii="宋体" w:hAnsi="宋体" w:cs="宋体" w:eastAsia="宋体" w:hint="default"/>
                <w:sz w:val="18"/>
                <w:szCs w:val="18"/>
              </w:rPr>
              <w:t>变更</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4"/>
                <w:sz w:val="18"/>
                <w:szCs w:val="18"/>
              </w:rPr>
              <w:t>期</w:t>
            </w:r>
            <w:r>
              <w:rPr>
                <w:rFonts w:ascii="宋体" w:hAnsi="宋体" w:cs="宋体" w:eastAsia="宋体" w:hint="default"/>
                <w:sz w:val="18"/>
                <w:szCs w:val="18"/>
              </w:rPr>
              <w:t>差</w:t>
            </w:r>
            <w:r>
              <w:rPr>
                <w:rFonts w:ascii="宋体" w:hAnsi="宋体" w:cs="宋体" w:eastAsia="宋体" w:hint="default"/>
                <w:spacing w:val="-6"/>
                <w:sz w:val="18"/>
                <w:szCs w:val="18"/>
              </w:rPr>
              <w:t> </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7" w:right="0"/>
              <w:jc w:val="left"/>
              <w:rPr>
                <w:rFonts w:ascii="宋体" w:hAnsi="宋体" w:cs="宋体" w:eastAsia="宋体" w:hint="default"/>
                <w:sz w:val="18"/>
                <w:szCs w:val="18"/>
              </w:rPr>
            </w:pPr>
            <w:r>
              <w:rPr>
                <w:rFonts w:ascii="宋体" w:hAnsi="宋体" w:cs="宋体" w:eastAsia="宋体" w:hint="default"/>
                <w:sz w:val="18"/>
                <w:szCs w:val="18"/>
              </w:rPr>
              <w:t>前</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31"/>
        <w:gridCol w:w="511"/>
        <w:gridCol w:w="1214"/>
        <w:gridCol w:w="365"/>
        <w:gridCol w:w="1299"/>
        <w:gridCol w:w="367"/>
        <w:gridCol w:w="1356"/>
        <w:gridCol w:w="365"/>
        <w:gridCol w:w="1429"/>
        <w:gridCol w:w="1272"/>
        <w:gridCol w:w="1428"/>
      </w:tblGrid>
      <w:tr>
        <w:trPr>
          <w:trHeight w:val="47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错</w:t>
            </w:r>
            <w:r>
              <w:rPr>
                <w:rFonts w:ascii="宋体" w:hAnsi="宋体" w:cs="宋体" w:eastAsia="宋体" w:hint="default"/>
                <w:sz w:val="18"/>
                <w:szCs w:val="18"/>
              </w:rPr>
              <w:t>更</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一控</w:t>
            </w:r>
            <w:r>
              <w:rPr>
                <w:rFonts w:ascii="宋体" w:hAnsi="宋体" w:cs="宋体" w:eastAsia="宋体" w:hint="default"/>
                <w:spacing w:val="-6"/>
                <w:sz w:val="18"/>
                <w:szCs w:val="18"/>
              </w:rPr>
              <w:t> </w:t>
            </w:r>
            <w:r>
              <w:rPr>
                <w:rFonts w:ascii="宋体" w:hAnsi="宋体" w:cs="宋体" w:eastAsia="宋体" w:hint="default"/>
                <w:spacing w:val="42"/>
                <w:sz w:val="18"/>
                <w:szCs w:val="18"/>
              </w:rPr>
              <w:t>制下</w:t>
            </w:r>
            <w:r>
              <w:rPr>
                <w:rFonts w:ascii="宋体" w:hAnsi="宋体" w:cs="宋体" w:eastAsia="宋体" w:hint="default"/>
                <w:spacing w:val="-6"/>
                <w:sz w:val="18"/>
                <w:szCs w:val="18"/>
              </w:rPr>
              <w:t> </w:t>
            </w:r>
            <w:r>
              <w:rPr>
                <w:rFonts w:ascii="宋体" w:hAnsi="宋体" w:cs="宋体" w:eastAsia="宋体" w:hint="default"/>
                <w:spacing w:val="42"/>
                <w:sz w:val="18"/>
                <w:szCs w:val="18"/>
              </w:rPr>
              <w:t>企业</w:t>
            </w:r>
            <w:r>
              <w:rPr>
                <w:rFonts w:ascii="宋体" w:hAnsi="宋体" w:cs="宋体" w:eastAsia="宋体" w:hint="default"/>
                <w:spacing w:val="-6"/>
                <w:sz w:val="18"/>
                <w:szCs w:val="18"/>
              </w:rPr>
              <w:t> </w:t>
            </w:r>
            <w:r>
              <w:rPr>
                <w:rFonts w:ascii="宋体" w:hAnsi="宋体" w:cs="宋体" w:eastAsia="宋体" w:hint="default"/>
                <w:sz w:val="18"/>
                <w:szCs w:val="18"/>
              </w:rPr>
              <w:t>合并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7" w:right="0"/>
              <w:jc w:val="left"/>
              <w:rPr>
                <w:rFonts w:ascii="宋体" w:hAnsi="宋体" w:cs="宋体" w:eastAsia="宋体" w:hint="default"/>
                <w:sz w:val="18"/>
                <w:szCs w:val="18"/>
              </w:rPr>
            </w:pPr>
            <w:r>
              <w:rPr>
                <w:rFonts w:ascii="宋体" w:hAnsi="宋体" w:cs="宋体" w:eastAsia="宋体" w:hint="default"/>
                <w:sz w:val="18"/>
                <w:szCs w:val="18"/>
              </w:rPr>
              <w:t>同</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7" w:right="0"/>
              <w:jc w:val="left"/>
              <w:rPr>
                <w:rFonts w:ascii="宋体" w:hAnsi="宋体" w:cs="宋体" w:eastAsia="宋体" w:hint="default"/>
                <w:sz w:val="18"/>
                <w:szCs w:val="18"/>
              </w:rPr>
            </w:pPr>
            <w:r>
              <w:rPr>
                <w:rFonts w:ascii="宋体" w:hAnsi="宋体" w:cs="宋体" w:eastAsia="宋体" w:hint="default"/>
                <w:sz w:val="18"/>
                <w:szCs w:val="18"/>
              </w:rPr>
              <w:t>其</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二</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left"/>
              <w:rPr>
                <w:rFonts w:ascii="宋体" w:hAnsi="宋体" w:cs="宋体" w:eastAsia="宋体" w:hint="default"/>
                <w:sz w:val="18"/>
                <w:szCs w:val="18"/>
              </w:rPr>
            </w:pPr>
            <w:r>
              <w:rPr>
                <w:rFonts w:ascii="宋体" w:hAnsi="宋体" w:cs="宋体" w:eastAsia="宋体" w:hint="default"/>
                <w:spacing w:val="42"/>
                <w:sz w:val="18"/>
                <w:szCs w:val="18"/>
              </w:rPr>
              <w:t>本年</w:t>
            </w:r>
            <w:r>
              <w:rPr>
                <w:rFonts w:ascii="宋体" w:hAnsi="宋体" w:cs="宋体" w:eastAsia="宋体" w:hint="default"/>
                <w:spacing w:val="-6"/>
                <w:sz w:val="18"/>
                <w:szCs w:val="18"/>
              </w:rPr>
              <w:t> </w:t>
            </w:r>
            <w:r>
              <w:rPr>
                <w:rFonts w:ascii="宋体" w:hAnsi="宋体" w:cs="宋体" w:eastAsia="宋体" w:hint="default"/>
                <w:sz w:val="18"/>
                <w:szCs w:val="18"/>
              </w:rPr>
              <w:t>期</w:t>
            </w:r>
            <w:r>
              <w:rPr>
                <w:rFonts w:ascii="宋体" w:hAnsi="宋体" w:cs="宋体" w:eastAsia="宋体" w:hint="default"/>
                <w:spacing w:val="-6"/>
                <w:sz w:val="18"/>
                <w:szCs w:val="18"/>
              </w:rPr>
              <w:t> </w:t>
            </w:r>
            <w:r>
              <w:rPr>
                <w:rFonts w:ascii="宋体" w:hAnsi="宋体" w:cs="宋体" w:eastAsia="宋体" w:hint="default"/>
                <w:sz w:val="18"/>
                <w:szCs w:val="18"/>
              </w:rPr>
              <w:t>初</w:t>
            </w:r>
            <w:r>
              <w:rPr>
                <w:rFonts w:ascii="宋体" w:hAnsi="宋体" w:cs="宋体" w:eastAsia="宋体" w:hint="default"/>
                <w:sz w:val="18"/>
                <w:szCs w:val="18"/>
              </w:rPr>
              <w:t> 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800,000,000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pacing w:val="-1"/>
                <w:sz w:val="21"/>
              </w:rPr>
              <w:t>1,919,348,906</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.83</w:t>
            </w: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13,201,233</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.82</w:t>
            </w: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6"/>
              <w:jc w:val="right"/>
              <w:rPr>
                <w:rFonts w:ascii="Times New Roman" w:hAnsi="Times New Roman" w:cs="Times New Roman" w:eastAsia="Times New Roman" w:hint="default"/>
                <w:sz w:val="21"/>
                <w:szCs w:val="21"/>
              </w:rPr>
            </w:pPr>
            <w:r>
              <w:rPr>
                <w:rFonts w:ascii="Times New Roman"/>
                <w:spacing w:val="-1"/>
                <w:sz w:val="21"/>
              </w:rPr>
              <w:t>189,068,883</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.05</w:t>
            </w: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770,321,569.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47</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3,691,940,593</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6"/>
              <w:jc w:val="right"/>
              <w:rPr>
                <w:rFonts w:ascii="Times New Roman" w:hAnsi="Times New Roman" w:cs="Times New Roman" w:eastAsia="Times New Roman" w:hint="default"/>
                <w:sz w:val="21"/>
                <w:szCs w:val="21"/>
              </w:rPr>
            </w:pPr>
            <w:r>
              <w:rPr>
                <w:rFonts w:ascii="Times New Roman"/>
                <w:spacing w:val="-1"/>
                <w:sz w:val="21"/>
              </w:rPr>
              <w:t>96,196,551.</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91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3,788,137,145</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.08</w:t>
            </w:r>
          </w:p>
        </w:tc>
      </w:tr>
      <w:tr>
        <w:trPr>
          <w:trHeight w:val="234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三</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r>
              <w:rPr>
                <w:rFonts w:ascii="宋体" w:hAnsi="宋体" w:cs="宋体" w:eastAsia="宋体" w:hint="default"/>
                <w:spacing w:val="42"/>
                <w:sz w:val="18"/>
                <w:szCs w:val="18"/>
              </w:rPr>
              <w:t>增减</w:t>
            </w:r>
            <w:r>
              <w:rPr>
                <w:rFonts w:ascii="宋体" w:hAnsi="宋体" w:cs="宋体" w:eastAsia="宋体" w:hint="default"/>
                <w:spacing w:val="-6"/>
                <w:sz w:val="18"/>
                <w:szCs w:val="18"/>
              </w:rPr>
              <w:t> </w:t>
            </w:r>
            <w:r>
              <w:rPr>
                <w:rFonts w:ascii="宋体" w:hAnsi="宋体" w:cs="宋体" w:eastAsia="宋体" w:hint="default"/>
                <w:spacing w:val="42"/>
                <w:sz w:val="18"/>
                <w:szCs w:val="18"/>
              </w:rPr>
              <w:t>变动</w:t>
            </w:r>
            <w:r>
              <w:rPr>
                <w:rFonts w:ascii="宋体" w:hAnsi="宋体" w:cs="宋体" w:eastAsia="宋体" w:hint="default"/>
                <w:spacing w:val="-6"/>
                <w:sz w:val="18"/>
                <w:szCs w:val="18"/>
              </w:rPr>
              <w:t> </w:t>
            </w:r>
            <w:r>
              <w:rPr>
                <w:rFonts w:ascii="宋体" w:hAnsi="宋体" w:cs="宋体" w:eastAsia="宋体" w:hint="default"/>
                <w:spacing w:val="42"/>
                <w:sz w:val="18"/>
                <w:szCs w:val="18"/>
              </w:rPr>
              <w:t>金额</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5" w:lineRule="auto" w:before="1"/>
              <w:ind w:left="103" w:right="17"/>
              <w:jc w:val="left"/>
              <w:rPr>
                <w:rFonts w:ascii="宋体" w:hAnsi="宋体" w:cs="宋体" w:eastAsia="宋体" w:hint="default"/>
                <w:sz w:val="18"/>
                <w:szCs w:val="18"/>
              </w:rPr>
            </w:pPr>
            <w:r>
              <w:rPr>
                <w:rFonts w:ascii="宋体" w:hAnsi="宋体" w:cs="宋体" w:eastAsia="宋体" w:hint="default"/>
                <w:spacing w:val="42"/>
                <w:sz w:val="18"/>
                <w:szCs w:val="18"/>
              </w:rPr>
              <w:t>（减</w:t>
            </w:r>
            <w:r>
              <w:rPr>
                <w:rFonts w:ascii="宋体" w:hAnsi="宋体" w:cs="宋体" w:eastAsia="宋体" w:hint="default"/>
                <w:spacing w:val="-6"/>
                <w:sz w:val="18"/>
                <w:szCs w:val="18"/>
              </w:rPr>
              <w:t> </w:t>
            </w:r>
            <w:r>
              <w:rPr>
                <w:rFonts w:ascii="宋体" w:hAnsi="宋体" w:cs="宋体" w:eastAsia="宋体" w:hint="default"/>
                <w:spacing w:val="42"/>
                <w:sz w:val="18"/>
                <w:szCs w:val="18"/>
              </w:rPr>
              <w:t>少以</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42"/>
                <w:sz w:val="18"/>
                <w:szCs w:val="18"/>
              </w:rPr>
              <w:t>号填</w:t>
            </w:r>
            <w:r>
              <w:rPr>
                <w:rFonts w:ascii="宋体" w:hAnsi="宋体" w:cs="宋体" w:eastAsia="宋体" w:hint="default"/>
                <w:spacing w:val="-6"/>
                <w:sz w:val="18"/>
                <w:szCs w:val="18"/>
              </w:rPr>
              <w:t> </w:t>
            </w:r>
            <w:r>
              <w:rPr>
                <w:rFonts w:ascii="宋体" w:hAnsi="宋体" w:cs="宋体" w:eastAsia="宋体" w:hint="default"/>
                <w:sz w:val="18"/>
                <w:szCs w:val="18"/>
              </w:rPr>
              <w:t>列）</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-110,324,817.</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84</w:t>
            </w: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1,366,941.</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48</w:t>
            </w: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-523,686,131</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.32</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-632,644,007.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68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-15,909,740</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.59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-648,553,748.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27</w:t>
            </w:r>
          </w:p>
        </w:tc>
      </w:tr>
      <w:tr>
        <w:trPr>
          <w:trHeight w:val="117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w:t>
            </w:r>
            <w:r>
              <w:rPr>
                <w:rFonts w:ascii="宋体" w:hAnsi="宋体" w:cs="宋体" w:eastAsia="宋体" w:hint="default"/>
                <w:sz w:val="18"/>
                <w:szCs w:val="18"/>
              </w:rPr>
              <w:t>一</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）综</w:t>
            </w:r>
            <w:r>
              <w:rPr>
                <w:rFonts w:ascii="宋体" w:hAnsi="宋体" w:cs="宋体" w:eastAsia="宋体" w:hint="default"/>
                <w:spacing w:val="-6"/>
                <w:sz w:val="18"/>
                <w:szCs w:val="18"/>
              </w:rPr>
              <w:t> </w:t>
            </w:r>
            <w:r>
              <w:rPr>
                <w:rFonts w:ascii="宋体" w:hAnsi="宋体" w:cs="宋体" w:eastAsia="宋体" w:hint="default"/>
                <w:spacing w:val="42"/>
                <w:sz w:val="18"/>
                <w:szCs w:val="18"/>
              </w:rPr>
              <w:t>合收</w:t>
            </w:r>
            <w:r>
              <w:rPr>
                <w:rFonts w:ascii="宋体" w:hAnsi="宋体" w:cs="宋体" w:eastAsia="宋体" w:hint="default"/>
                <w:spacing w:val="-6"/>
                <w:sz w:val="18"/>
                <w:szCs w:val="18"/>
              </w:rPr>
              <w:t> </w:t>
            </w:r>
            <w:r>
              <w:rPr>
                <w:rFonts w:ascii="宋体" w:hAnsi="宋体" w:cs="宋体" w:eastAsia="宋体" w:hint="default"/>
                <w:spacing w:val="42"/>
                <w:sz w:val="18"/>
                <w:szCs w:val="18"/>
              </w:rPr>
              <w:t>益总</w:t>
            </w:r>
            <w:r>
              <w:rPr>
                <w:rFonts w:ascii="宋体" w:hAnsi="宋体" w:cs="宋体" w:eastAsia="宋体" w:hint="default"/>
                <w:spacing w:val="-6"/>
                <w:sz w:val="18"/>
                <w:szCs w:val="18"/>
              </w:rPr>
              <w:t> </w:t>
            </w:r>
            <w:r>
              <w:rPr>
                <w:rFonts w:ascii="宋体" w:hAnsi="宋体" w:cs="宋体" w:eastAsia="宋体" w:hint="default"/>
                <w:sz w:val="18"/>
                <w:szCs w:val="18"/>
              </w:rPr>
              <w:t>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1,366,941.</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48</w:t>
            </w: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-491,686,131</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.32</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-490,319,189.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84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6"/>
              <w:jc w:val="right"/>
              <w:rPr>
                <w:rFonts w:ascii="Times New Roman" w:hAnsi="Times New Roman" w:cs="Times New Roman" w:eastAsia="Times New Roman" w:hint="default"/>
                <w:sz w:val="21"/>
                <w:szCs w:val="21"/>
              </w:rPr>
            </w:pPr>
            <w:r>
              <w:rPr>
                <w:rFonts w:ascii="Times New Roman"/>
                <w:spacing w:val="-1"/>
                <w:sz w:val="21"/>
              </w:rPr>
              <w:t>-13,091,795</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.93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-503,410,985.</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77</w:t>
            </w:r>
          </w:p>
        </w:tc>
      </w:tr>
      <w:tr>
        <w:trPr>
          <w:trHeight w:val="164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二</w:t>
            </w:r>
          </w:p>
          <w:p>
            <w:pPr>
              <w:pStyle w:val="TableParagraph"/>
              <w:spacing w:line="237" w:lineRule="auto" w:before="2"/>
              <w:ind w:left="103" w:right="17"/>
              <w:jc w:val="both"/>
              <w:rPr>
                <w:rFonts w:ascii="宋体" w:hAnsi="宋体" w:cs="宋体" w:eastAsia="宋体" w:hint="default"/>
                <w:sz w:val="18"/>
                <w:szCs w:val="18"/>
              </w:rPr>
            </w:pPr>
            <w:r>
              <w:rPr>
                <w:rFonts w:ascii="宋体" w:hAnsi="宋体" w:cs="宋体" w:eastAsia="宋体" w:hint="default"/>
                <w:spacing w:val="42"/>
                <w:sz w:val="18"/>
                <w:szCs w:val="18"/>
              </w:rPr>
              <w:t>）所</w:t>
            </w:r>
            <w:r>
              <w:rPr>
                <w:rFonts w:ascii="宋体" w:hAnsi="宋体" w:cs="宋体" w:eastAsia="宋体" w:hint="default"/>
                <w:spacing w:val="-6"/>
                <w:sz w:val="18"/>
                <w:szCs w:val="18"/>
              </w:rPr>
              <w:t> </w:t>
            </w:r>
            <w:r>
              <w:rPr>
                <w:rFonts w:ascii="宋体" w:hAnsi="宋体" w:cs="宋体" w:eastAsia="宋体" w:hint="default"/>
                <w:spacing w:val="42"/>
                <w:sz w:val="18"/>
                <w:szCs w:val="18"/>
              </w:rPr>
              <w:t>有者</w:t>
            </w:r>
            <w:r>
              <w:rPr>
                <w:rFonts w:ascii="宋体" w:hAnsi="宋体" w:cs="宋体" w:eastAsia="宋体" w:hint="default"/>
                <w:spacing w:val="-6"/>
                <w:sz w:val="18"/>
                <w:szCs w:val="18"/>
              </w:rPr>
              <w:t> </w:t>
            </w:r>
            <w:r>
              <w:rPr>
                <w:rFonts w:ascii="宋体" w:hAnsi="宋体" w:cs="宋体" w:eastAsia="宋体" w:hint="default"/>
                <w:spacing w:val="42"/>
                <w:sz w:val="18"/>
                <w:szCs w:val="18"/>
              </w:rPr>
              <w:t>投入</w:t>
            </w:r>
            <w:r>
              <w:rPr>
                <w:rFonts w:ascii="宋体" w:hAnsi="宋体" w:cs="宋体" w:eastAsia="宋体" w:hint="default"/>
                <w:spacing w:val="-6"/>
                <w:sz w:val="18"/>
                <w:szCs w:val="18"/>
              </w:rPr>
              <w:t> </w:t>
            </w:r>
            <w:r>
              <w:rPr>
                <w:rFonts w:ascii="宋体" w:hAnsi="宋体" w:cs="宋体" w:eastAsia="宋体" w:hint="default"/>
                <w:spacing w:val="42"/>
                <w:sz w:val="18"/>
                <w:szCs w:val="18"/>
              </w:rPr>
              <w:t>和减</w:t>
            </w:r>
            <w:r>
              <w:rPr>
                <w:rFonts w:ascii="宋体" w:hAnsi="宋体" w:cs="宋体" w:eastAsia="宋体" w:hint="default"/>
                <w:spacing w:val="-6"/>
                <w:sz w:val="18"/>
                <w:szCs w:val="18"/>
              </w:rPr>
              <w:t> </w:t>
            </w:r>
            <w:r>
              <w:rPr>
                <w:rFonts w:ascii="宋体" w:hAnsi="宋体" w:cs="宋体" w:eastAsia="宋体" w:hint="default"/>
                <w:spacing w:val="42"/>
                <w:sz w:val="18"/>
                <w:szCs w:val="18"/>
              </w:rPr>
              <w:t>少资</w:t>
            </w:r>
            <w:r>
              <w:rPr>
                <w:rFonts w:ascii="宋体" w:hAnsi="宋体" w:cs="宋体" w:eastAsia="宋体" w:hint="default"/>
                <w:spacing w:val="-6"/>
                <w:sz w:val="18"/>
                <w:szCs w:val="18"/>
              </w:rPr>
              <w:t> </w:t>
            </w:r>
            <w:r>
              <w:rPr>
                <w:rFonts w:ascii="宋体" w:hAnsi="宋体" w:cs="宋体" w:eastAsia="宋体" w:hint="default"/>
                <w:sz w:val="18"/>
                <w:szCs w:val="18"/>
              </w:rPr>
              <w:t>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48,857,237.</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48,857,237.50</w:t>
            </w:r>
          </w:p>
        </w:tc>
      </w:tr>
      <w:tr>
        <w:trPr>
          <w:trHeight w:val="49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w:t>
            </w:r>
            <w:r>
              <w:rPr>
                <w:rFonts w:ascii="宋体" w:hAnsi="宋体" w:cs="宋体" w:eastAsia="宋体" w:hint="default"/>
                <w:sz w:val="18"/>
                <w:szCs w:val="18"/>
              </w:rPr>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者</w:t>
            </w:r>
            <w:r>
              <w:rPr>
                <w:rFonts w:ascii="宋体" w:hAnsi="宋体" w:cs="宋体" w:eastAsia="宋体" w:hint="default"/>
                <w:spacing w:val="-6"/>
                <w:sz w:val="18"/>
                <w:szCs w:val="18"/>
              </w:rPr>
              <w:t> </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48,857,237.</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48,857,237.50</w:t>
            </w:r>
          </w:p>
        </w:tc>
      </w:tr>
    </w:tbl>
    <w:p>
      <w:pPr>
        <w:spacing w:after="0" w:line="235" w:lineRule="exact"/>
        <w:jc w:val="center"/>
        <w:rPr>
          <w:rFonts w:ascii="Times New Roman" w:hAnsi="Times New Roman" w:cs="Times New Roman" w:eastAsia="Times New Roman" w:hint="default"/>
          <w:sz w:val="21"/>
          <w:szCs w:val="21"/>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31"/>
        <w:gridCol w:w="511"/>
        <w:gridCol w:w="1214"/>
        <w:gridCol w:w="365"/>
        <w:gridCol w:w="1299"/>
        <w:gridCol w:w="367"/>
        <w:gridCol w:w="1356"/>
        <w:gridCol w:w="365"/>
        <w:gridCol w:w="1429"/>
        <w:gridCol w:w="1272"/>
        <w:gridCol w:w="1428"/>
      </w:tblGrid>
      <w:tr>
        <w:trPr>
          <w:trHeight w:val="71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投</w:t>
            </w:r>
            <w:r>
              <w:rPr>
                <w:rFonts w:ascii="宋体" w:hAnsi="宋体" w:cs="宋体" w:eastAsia="宋体" w:hint="default"/>
                <w:sz w:val="18"/>
                <w:szCs w:val="18"/>
              </w:rPr>
              <w:t>入</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2" w:lineRule="exact" w:before="23"/>
              <w:ind w:left="103" w:right="17"/>
              <w:jc w:val="left"/>
              <w:rPr>
                <w:rFonts w:ascii="宋体" w:hAnsi="宋体" w:cs="宋体" w:eastAsia="宋体" w:hint="default"/>
                <w:sz w:val="18"/>
                <w:szCs w:val="18"/>
              </w:rPr>
            </w:pPr>
            <w:r>
              <w:rPr>
                <w:rFonts w:ascii="宋体" w:hAnsi="宋体" w:cs="宋体" w:eastAsia="宋体" w:hint="default"/>
                <w:spacing w:val="42"/>
                <w:sz w:val="18"/>
                <w:szCs w:val="18"/>
              </w:rPr>
              <w:t>的普</w:t>
            </w:r>
            <w:r>
              <w:rPr>
                <w:rFonts w:ascii="宋体" w:hAnsi="宋体" w:cs="宋体" w:eastAsia="宋体" w:hint="default"/>
                <w:spacing w:val="-6"/>
                <w:sz w:val="18"/>
                <w:szCs w:val="18"/>
              </w:rPr>
              <w:t> </w:t>
            </w:r>
            <w:r>
              <w:rPr>
                <w:rFonts w:ascii="宋体" w:hAnsi="宋体" w:cs="宋体" w:eastAsia="宋体" w:hint="default"/>
                <w:sz w:val="18"/>
                <w:szCs w:val="18"/>
              </w:rPr>
              <w:t>通股</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他权</w:t>
            </w:r>
            <w:r>
              <w:rPr>
                <w:rFonts w:ascii="宋体" w:hAnsi="宋体" w:cs="宋体" w:eastAsia="宋体" w:hint="default"/>
                <w:spacing w:val="-6"/>
                <w:sz w:val="18"/>
                <w:szCs w:val="18"/>
              </w:rPr>
              <w:t> </w:t>
            </w:r>
            <w:r>
              <w:rPr>
                <w:rFonts w:ascii="宋体" w:hAnsi="宋体" w:cs="宋体" w:eastAsia="宋体" w:hint="default"/>
                <w:spacing w:val="42"/>
                <w:sz w:val="18"/>
                <w:szCs w:val="18"/>
              </w:rPr>
              <w:t>益工</w:t>
            </w:r>
            <w:r>
              <w:rPr>
                <w:rFonts w:ascii="宋体" w:hAnsi="宋体" w:cs="宋体" w:eastAsia="宋体" w:hint="default"/>
                <w:spacing w:val="-6"/>
                <w:sz w:val="18"/>
                <w:szCs w:val="18"/>
              </w:rPr>
              <w:t> </w:t>
            </w:r>
            <w:r>
              <w:rPr>
                <w:rFonts w:ascii="宋体" w:hAnsi="宋体" w:cs="宋体" w:eastAsia="宋体" w:hint="default"/>
                <w:spacing w:val="42"/>
                <w:sz w:val="18"/>
                <w:szCs w:val="18"/>
              </w:rPr>
              <w:t>具持</w:t>
            </w:r>
            <w:r>
              <w:rPr>
                <w:rFonts w:ascii="宋体" w:hAnsi="宋体" w:cs="宋体" w:eastAsia="宋体" w:hint="default"/>
                <w:spacing w:val="-6"/>
                <w:sz w:val="18"/>
                <w:szCs w:val="18"/>
              </w:rPr>
              <w:t> </w:t>
            </w:r>
            <w:r>
              <w:rPr>
                <w:rFonts w:ascii="宋体" w:hAnsi="宋体" w:cs="宋体" w:eastAsia="宋体" w:hint="default"/>
                <w:spacing w:val="42"/>
                <w:sz w:val="18"/>
                <w:szCs w:val="18"/>
              </w:rPr>
              <w:t>有者</w:t>
            </w:r>
            <w:r>
              <w:rPr>
                <w:rFonts w:ascii="宋体" w:hAnsi="宋体" w:cs="宋体" w:eastAsia="宋体" w:hint="default"/>
                <w:spacing w:val="-6"/>
                <w:sz w:val="18"/>
                <w:szCs w:val="18"/>
              </w:rPr>
              <w:t> </w:t>
            </w:r>
            <w:r>
              <w:rPr>
                <w:rFonts w:ascii="宋体" w:hAnsi="宋体" w:cs="宋体" w:eastAsia="宋体" w:hint="default"/>
                <w:spacing w:val="42"/>
                <w:sz w:val="18"/>
                <w:szCs w:val="18"/>
              </w:rPr>
              <w:t>投入</w:t>
            </w:r>
            <w:r>
              <w:rPr>
                <w:rFonts w:ascii="宋体" w:hAnsi="宋体" w:cs="宋体" w:eastAsia="宋体" w:hint="default"/>
                <w:spacing w:val="-6"/>
                <w:sz w:val="18"/>
                <w:szCs w:val="18"/>
              </w:rPr>
              <w:t> </w:t>
            </w:r>
            <w:r>
              <w:rPr>
                <w:rFonts w:ascii="宋体" w:hAnsi="宋体" w:cs="宋体" w:eastAsia="宋体" w:hint="default"/>
                <w:sz w:val="18"/>
                <w:szCs w:val="18"/>
              </w:rPr>
              <w:t>资本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份支</w:t>
            </w:r>
            <w:r>
              <w:rPr>
                <w:rFonts w:ascii="宋体" w:hAnsi="宋体" w:cs="宋体" w:eastAsia="宋体" w:hint="default"/>
                <w:spacing w:val="-6"/>
                <w:sz w:val="18"/>
                <w:szCs w:val="18"/>
              </w:rPr>
              <w:t> </w:t>
            </w:r>
            <w:r>
              <w:rPr>
                <w:rFonts w:ascii="宋体" w:hAnsi="宋体" w:cs="宋体" w:eastAsia="宋体" w:hint="default"/>
                <w:spacing w:val="42"/>
                <w:sz w:val="18"/>
                <w:szCs w:val="18"/>
              </w:rPr>
              <w:t>付计</w:t>
            </w:r>
            <w:r>
              <w:rPr>
                <w:rFonts w:ascii="宋体" w:hAnsi="宋体" w:cs="宋体" w:eastAsia="宋体" w:hint="default"/>
                <w:spacing w:val="-6"/>
                <w:sz w:val="18"/>
                <w:szCs w:val="18"/>
              </w:rPr>
              <w:t> </w:t>
            </w:r>
            <w:r>
              <w:rPr>
                <w:rFonts w:ascii="宋体" w:hAnsi="宋体" w:cs="宋体" w:eastAsia="宋体" w:hint="default"/>
                <w:spacing w:val="42"/>
                <w:sz w:val="18"/>
                <w:szCs w:val="18"/>
              </w:rPr>
              <w:t>入所</w:t>
            </w:r>
            <w:r>
              <w:rPr>
                <w:rFonts w:ascii="宋体" w:hAnsi="宋体" w:cs="宋体" w:eastAsia="宋体" w:hint="default"/>
                <w:spacing w:val="-6"/>
                <w:sz w:val="18"/>
                <w:szCs w:val="18"/>
              </w:rPr>
              <w:t> </w:t>
            </w:r>
            <w:r>
              <w:rPr>
                <w:rFonts w:ascii="宋体" w:hAnsi="宋体" w:cs="宋体" w:eastAsia="宋体" w:hint="default"/>
                <w:spacing w:val="42"/>
                <w:sz w:val="18"/>
                <w:szCs w:val="18"/>
              </w:rPr>
              <w:t>有者</w:t>
            </w:r>
            <w:r>
              <w:rPr>
                <w:rFonts w:ascii="宋体" w:hAnsi="宋体" w:cs="宋体" w:eastAsia="宋体" w:hint="default"/>
                <w:spacing w:val="-6"/>
                <w:sz w:val="18"/>
                <w:szCs w:val="18"/>
              </w:rPr>
              <w:t> </w:t>
            </w:r>
            <w:r>
              <w:rPr>
                <w:rFonts w:ascii="宋体" w:hAnsi="宋体" w:cs="宋体" w:eastAsia="宋体" w:hint="default"/>
                <w:spacing w:val="42"/>
                <w:sz w:val="18"/>
                <w:szCs w:val="18"/>
              </w:rPr>
              <w:t>权益</w:t>
            </w:r>
            <w:r>
              <w:rPr>
                <w:rFonts w:ascii="宋体" w:hAnsi="宋体" w:cs="宋体" w:eastAsia="宋体" w:hint="default"/>
                <w:spacing w:val="-6"/>
                <w:sz w:val="18"/>
                <w:szCs w:val="18"/>
              </w:rPr>
              <w:t> </w:t>
            </w:r>
            <w:r>
              <w:rPr>
                <w:rFonts w:ascii="宋体" w:hAnsi="宋体" w:cs="宋体" w:eastAsia="宋体" w:hint="default"/>
                <w:spacing w:val="42"/>
                <w:sz w:val="18"/>
                <w:szCs w:val="18"/>
              </w:rPr>
              <w:t>的金</w:t>
            </w:r>
            <w:r>
              <w:rPr>
                <w:rFonts w:ascii="宋体" w:hAnsi="宋体" w:cs="宋体" w:eastAsia="宋体" w:hint="default"/>
                <w:spacing w:val="-6"/>
                <w:sz w:val="18"/>
                <w:szCs w:val="18"/>
              </w:rPr>
              <w:t> </w:t>
            </w:r>
            <w:r>
              <w:rPr>
                <w:rFonts w:ascii="宋体" w:hAnsi="宋体" w:cs="宋体" w:eastAsia="宋体" w:hint="default"/>
                <w:sz w:val="18"/>
                <w:szCs w:val="18"/>
              </w:rPr>
              <w:t>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三</w:t>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）利</w:t>
            </w:r>
            <w:r>
              <w:rPr>
                <w:rFonts w:ascii="宋体" w:hAnsi="宋体" w:cs="宋体" w:eastAsia="宋体" w:hint="default"/>
                <w:spacing w:val="-6"/>
                <w:sz w:val="18"/>
                <w:szCs w:val="18"/>
              </w:rPr>
              <w:t> </w:t>
            </w:r>
            <w:r>
              <w:rPr>
                <w:rFonts w:ascii="宋体" w:hAnsi="宋体" w:cs="宋体" w:eastAsia="宋体" w:hint="default"/>
                <w:spacing w:val="42"/>
                <w:sz w:val="18"/>
                <w:szCs w:val="18"/>
              </w:rPr>
              <w:t>润分</w:t>
            </w:r>
            <w:r>
              <w:rPr>
                <w:rFonts w:ascii="宋体" w:hAnsi="宋体" w:cs="宋体" w:eastAsia="宋体" w:hint="default"/>
                <w:spacing w:val="-6"/>
                <w:sz w:val="18"/>
                <w:szCs w:val="18"/>
              </w:rPr>
              <w:t> </w:t>
            </w:r>
            <w:r>
              <w:rPr>
                <w:rFonts w:ascii="宋体" w:hAnsi="宋体" w:cs="宋体" w:eastAsia="宋体" w:hint="default"/>
                <w:sz w:val="18"/>
                <w:szCs w:val="18"/>
              </w:rPr>
              <w:t>配</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-32,000,000.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00</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-32,000,000.0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-32,000,000.0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取盈</w:t>
            </w:r>
            <w:r>
              <w:rPr>
                <w:rFonts w:ascii="宋体" w:hAnsi="宋体" w:cs="宋体" w:eastAsia="宋体" w:hint="default"/>
                <w:spacing w:val="-6"/>
                <w:sz w:val="18"/>
                <w:szCs w:val="18"/>
              </w:rPr>
              <w:t> </w:t>
            </w:r>
            <w:r>
              <w:rPr>
                <w:rFonts w:ascii="宋体" w:hAnsi="宋体" w:cs="宋体" w:eastAsia="宋体" w:hint="default"/>
                <w:spacing w:val="42"/>
                <w:sz w:val="18"/>
                <w:szCs w:val="18"/>
              </w:rPr>
              <w:t>余公</w:t>
            </w:r>
            <w:r>
              <w:rPr>
                <w:rFonts w:ascii="宋体" w:hAnsi="宋体" w:cs="宋体" w:eastAsia="宋体" w:hint="default"/>
                <w:spacing w:val="-6"/>
                <w:sz w:val="18"/>
                <w:szCs w:val="18"/>
              </w:rPr>
              <w:t> </w:t>
            </w:r>
            <w:r>
              <w:rPr>
                <w:rFonts w:ascii="宋体" w:hAnsi="宋体" w:cs="宋体" w:eastAsia="宋体" w:hint="default"/>
                <w:sz w:val="18"/>
                <w:szCs w:val="18"/>
              </w:rPr>
              <w:t>积</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w:t>
            </w:r>
            <w:r>
              <w:rPr>
                <w:rFonts w:ascii="宋体" w:hAnsi="宋体" w:cs="宋体" w:eastAsia="宋体" w:hint="default"/>
                <w:sz w:val="18"/>
                <w:szCs w:val="18"/>
              </w:rPr>
            </w:r>
          </w:p>
          <w:p>
            <w:pPr>
              <w:pStyle w:val="TableParagraph"/>
              <w:spacing w:line="232" w:lineRule="exact" w:before="17"/>
              <w:ind w:left="103" w:right="17"/>
              <w:jc w:val="both"/>
              <w:rPr>
                <w:rFonts w:ascii="宋体" w:hAnsi="宋体" w:cs="宋体" w:eastAsia="宋体" w:hint="default"/>
                <w:sz w:val="18"/>
                <w:szCs w:val="18"/>
              </w:rPr>
            </w:pPr>
            <w:r>
              <w:rPr>
                <w:rFonts w:ascii="宋体" w:hAnsi="宋体" w:cs="宋体" w:eastAsia="宋体" w:hint="default"/>
                <w:spacing w:val="42"/>
                <w:sz w:val="18"/>
                <w:szCs w:val="18"/>
              </w:rPr>
              <w:t>取一</w:t>
            </w:r>
            <w:r>
              <w:rPr>
                <w:rFonts w:ascii="宋体" w:hAnsi="宋体" w:cs="宋体" w:eastAsia="宋体" w:hint="default"/>
                <w:spacing w:val="-6"/>
                <w:sz w:val="18"/>
                <w:szCs w:val="18"/>
              </w:rPr>
              <w:t> </w:t>
            </w:r>
            <w:r>
              <w:rPr>
                <w:rFonts w:ascii="宋体" w:hAnsi="宋体" w:cs="宋体" w:eastAsia="宋体" w:hint="default"/>
                <w:spacing w:val="42"/>
                <w:sz w:val="18"/>
                <w:szCs w:val="18"/>
              </w:rPr>
              <w:t>般风</w:t>
            </w:r>
            <w:r>
              <w:rPr>
                <w:rFonts w:ascii="宋体" w:hAnsi="宋体" w:cs="宋体" w:eastAsia="宋体" w:hint="default"/>
                <w:spacing w:val="-6"/>
                <w:sz w:val="18"/>
                <w:szCs w:val="18"/>
              </w:rPr>
              <w:t> </w:t>
            </w:r>
            <w:r>
              <w:rPr>
                <w:rFonts w:ascii="宋体" w:hAnsi="宋体" w:cs="宋体" w:eastAsia="宋体" w:hint="default"/>
                <w:spacing w:val="42"/>
                <w:sz w:val="18"/>
                <w:szCs w:val="18"/>
              </w:rPr>
              <w:t>险准</w:t>
            </w:r>
            <w:r>
              <w:rPr>
                <w:rFonts w:ascii="宋体" w:hAnsi="宋体" w:cs="宋体" w:eastAsia="宋体" w:hint="default"/>
                <w:spacing w:val="-6"/>
                <w:sz w:val="18"/>
                <w:szCs w:val="18"/>
              </w:rPr>
              <w:t> </w:t>
            </w:r>
            <w:r>
              <w:rPr>
                <w:rFonts w:ascii="宋体" w:hAnsi="宋体" w:cs="宋体" w:eastAsia="宋体" w:hint="default"/>
                <w:sz w:val="18"/>
                <w:szCs w:val="18"/>
              </w:rPr>
              <w:t>备</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w:t>
            </w:r>
            <w:r>
              <w:rPr>
                <w:rFonts w:ascii="宋体" w:hAnsi="宋体" w:cs="宋体" w:eastAsia="宋体" w:hint="default"/>
                <w:sz w:val="18"/>
                <w:szCs w:val="18"/>
              </w:rPr>
            </w:r>
          </w:p>
          <w:p>
            <w:pPr>
              <w:pStyle w:val="TableParagraph"/>
              <w:spacing w:line="232" w:lineRule="exact" w:before="16"/>
              <w:ind w:left="103" w:right="17"/>
              <w:jc w:val="left"/>
              <w:rPr>
                <w:rFonts w:ascii="宋体" w:hAnsi="宋体" w:cs="宋体" w:eastAsia="宋体" w:hint="default"/>
                <w:sz w:val="18"/>
                <w:szCs w:val="18"/>
              </w:rPr>
            </w:pPr>
            <w:r>
              <w:rPr>
                <w:rFonts w:ascii="宋体" w:hAnsi="宋体" w:cs="宋体" w:eastAsia="宋体" w:hint="default"/>
                <w:spacing w:val="42"/>
                <w:sz w:val="18"/>
                <w:szCs w:val="18"/>
              </w:rPr>
              <w:t>所有</w:t>
            </w:r>
            <w:r>
              <w:rPr>
                <w:rFonts w:ascii="宋体" w:hAnsi="宋体" w:cs="宋体" w:eastAsia="宋体" w:hint="default"/>
                <w:spacing w:val="-6"/>
                <w:sz w:val="18"/>
                <w:szCs w:val="18"/>
              </w:rPr>
              <w:t> </w:t>
            </w:r>
            <w:r>
              <w:rPr>
                <w:rFonts w:ascii="宋体" w:hAnsi="宋体" w:cs="宋体" w:eastAsia="宋体" w:hint="default"/>
                <w:sz w:val="18"/>
                <w:szCs w:val="18"/>
              </w:rPr>
              <w:t>者</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w:t>
            </w:r>
            <w:r>
              <w:rPr>
                <w:rFonts w:ascii="宋体" w:hAnsi="宋体" w:cs="宋体" w:eastAsia="宋体" w:hint="default"/>
                <w:sz w:val="18"/>
                <w:szCs w:val="18"/>
              </w:rPr>
              <w:t>或</w:t>
            </w:r>
            <w:r>
              <w:rPr>
                <w:rFonts w:ascii="宋体" w:hAnsi="宋体" w:cs="宋体" w:eastAsia="宋体" w:hint="default"/>
                <w:spacing w:val="-6"/>
                <w:sz w:val="18"/>
                <w:szCs w:val="18"/>
              </w:rPr>
              <w:t> </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-32,000,000.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00</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-32,000,000.0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-32,000,000.0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1" w:lineRule="exact"/>
        <w:jc w:val="right"/>
        <w:rPr>
          <w:rFonts w:ascii="Times New Roman" w:hAnsi="Times New Roman" w:cs="Times New Roman" w:eastAsia="Times New Roman" w:hint="default"/>
          <w:sz w:val="21"/>
          <w:szCs w:val="21"/>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31"/>
        <w:gridCol w:w="511"/>
        <w:gridCol w:w="1214"/>
        <w:gridCol w:w="365"/>
        <w:gridCol w:w="1299"/>
        <w:gridCol w:w="367"/>
        <w:gridCol w:w="1356"/>
        <w:gridCol w:w="365"/>
        <w:gridCol w:w="1429"/>
        <w:gridCol w:w="1272"/>
        <w:gridCol w:w="1428"/>
      </w:tblGrid>
      <w:tr>
        <w:trPr>
          <w:trHeight w:val="9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东）</w:t>
            </w:r>
            <w:r>
              <w:rPr>
                <w:rFonts w:ascii="宋体" w:hAnsi="宋体" w:cs="宋体" w:eastAsia="宋体" w:hint="default"/>
                <w:spacing w:val="-6"/>
                <w:sz w:val="18"/>
                <w:szCs w:val="18"/>
              </w:rPr>
              <w:t> </w:t>
            </w:r>
            <w:r>
              <w:rPr>
                <w:rFonts w:ascii="宋体" w:hAnsi="宋体" w:cs="宋体" w:eastAsia="宋体" w:hint="default"/>
                <w:spacing w:val="42"/>
                <w:sz w:val="18"/>
                <w:szCs w:val="18"/>
              </w:rPr>
              <w:t>的分</w:t>
            </w:r>
            <w:r>
              <w:rPr>
                <w:rFonts w:ascii="宋体" w:hAnsi="宋体" w:cs="宋体" w:eastAsia="宋体" w:hint="default"/>
                <w:spacing w:val="-6"/>
                <w:sz w:val="18"/>
                <w:szCs w:val="18"/>
              </w:rPr>
              <w:t> </w:t>
            </w:r>
            <w:r>
              <w:rPr>
                <w:rFonts w:ascii="宋体" w:hAnsi="宋体" w:cs="宋体" w:eastAsia="宋体" w:hint="default"/>
                <w:sz w:val="18"/>
                <w:szCs w:val="18"/>
              </w:rPr>
              <w:t>配</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四</w:t>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）所</w:t>
            </w:r>
            <w:r>
              <w:rPr>
                <w:rFonts w:ascii="宋体" w:hAnsi="宋体" w:cs="宋体" w:eastAsia="宋体" w:hint="default"/>
                <w:spacing w:val="-6"/>
                <w:sz w:val="18"/>
                <w:szCs w:val="18"/>
              </w:rPr>
              <w:t> </w:t>
            </w:r>
            <w:r>
              <w:rPr>
                <w:rFonts w:ascii="宋体" w:hAnsi="宋体" w:cs="宋体" w:eastAsia="宋体" w:hint="default"/>
                <w:spacing w:val="42"/>
                <w:sz w:val="18"/>
                <w:szCs w:val="18"/>
              </w:rPr>
              <w:t>有者</w:t>
            </w:r>
            <w:r>
              <w:rPr>
                <w:rFonts w:ascii="宋体" w:hAnsi="宋体" w:cs="宋体" w:eastAsia="宋体" w:hint="default"/>
                <w:spacing w:val="-6"/>
                <w:sz w:val="18"/>
                <w:szCs w:val="18"/>
              </w:rPr>
              <w:t> </w:t>
            </w:r>
            <w:r>
              <w:rPr>
                <w:rFonts w:ascii="宋体" w:hAnsi="宋体" w:cs="宋体" w:eastAsia="宋体" w:hint="default"/>
                <w:spacing w:val="42"/>
                <w:sz w:val="18"/>
                <w:szCs w:val="18"/>
              </w:rPr>
              <w:t>权益</w:t>
            </w:r>
            <w:r>
              <w:rPr>
                <w:rFonts w:ascii="宋体" w:hAnsi="宋体" w:cs="宋体" w:eastAsia="宋体" w:hint="default"/>
                <w:spacing w:val="-6"/>
                <w:sz w:val="18"/>
                <w:szCs w:val="18"/>
              </w:rPr>
              <w:t> </w:t>
            </w:r>
            <w:r>
              <w:rPr>
                <w:rFonts w:ascii="宋体" w:hAnsi="宋体" w:cs="宋体" w:eastAsia="宋体" w:hint="default"/>
                <w:spacing w:val="42"/>
                <w:sz w:val="18"/>
                <w:szCs w:val="18"/>
              </w:rPr>
              <w:t>内部</w:t>
            </w:r>
            <w:r>
              <w:rPr>
                <w:rFonts w:ascii="宋体" w:hAnsi="宋体" w:cs="宋体" w:eastAsia="宋体" w:hint="default"/>
                <w:spacing w:val="-6"/>
                <w:sz w:val="18"/>
                <w:szCs w:val="18"/>
              </w:rPr>
              <w:t> </w:t>
            </w:r>
            <w:r>
              <w:rPr>
                <w:rFonts w:ascii="宋体" w:hAnsi="宋体" w:cs="宋体" w:eastAsia="宋体" w:hint="default"/>
                <w:sz w:val="18"/>
                <w:szCs w:val="18"/>
              </w:rPr>
              <w:t>结转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879"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本公</w:t>
            </w:r>
            <w:r>
              <w:rPr>
                <w:rFonts w:ascii="宋体" w:hAnsi="宋体" w:cs="宋体" w:eastAsia="宋体" w:hint="default"/>
                <w:spacing w:val="-6"/>
                <w:sz w:val="18"/>
                <w:szCs w:val="18"/>
              </w:rPr>
              <w:t> </w:t>
            </w:r>
            <w:r>
              <w:rPr>
                <w:rFonts w:ascii="宋体" w:hAnsi="宋体" w:cs="宋体" w:eastAsia="宋体" w:hint="default"/>
                <w:spacing w:val="42"/>
                <w:sz w:val="18"/>
                <w:szCs w:val="18"/>
              </w:rPr>
              <w:t>积转</w:t>
            </w:r>
            <w:r>
              <w:rPr>
                <w:rFonts w:ascii="宋体" w:hAnsi="宋体" w:cs="宋体" w:eastAsia="宋体" w:hint="default"/>
                <w:spacing w:val="-6"/>
                <w:sz w:val="18"/>
                <w:szCs w:val="18"/>
              </w:rPr>
              <w:t> </w:t>
            </w:r>
            <w:r>
              <w:rPr>
                <w:rFonts w:ascii="宋体" w:hAnsi="宋体" w:cs="宋体" w:eastAsia="宋体" w:hint="default"/>
                <w:spacing w:val="42"/>
                <w:sz w:val="18"/>
                <w:szCs w:val="18"/>
              </w:rPr>
              <w:t>增资</w:t>
            </w:r>
            <w:r>
              <w:rPr>
                <w:rFonts w:ascii="宋体" w:hAnsi="宋体" w:cs="宋体" w:eastAsia="宋体" w:hint="default"/>
                <w:spacing w:val="-6"/>
                <w:sz w:val="18"/>
                <w:szCs w:val="18"/>
              </w:rPr>
              <w:t> </w:t>
            </w:r>
            <w:r>
              <w:rPr>
                <w:rFonts w:ascii="宋体" w:hAnsi="宋体" w:cs="宋体" w:eastAsia="宋体" w:hint="default"/>
                <w:sz w:val="18"/>
                <w:szCs w:val="18"/>
              </w:rPr>
              <w:t>本</w:t>
            </w:r>
          </w:p>
          <w:p>
            <w:pPr>
              <w:pStyle w:val="TableParagraph"/>
              <w:spacing w:line="232" w:lineRule="exact" w:before="22"/>
              <w:ind w:left="103" w:right="17"/>
              <w:jc w:val="left"/>
              <w:rPr>
                <w:rFonts w:ascii="宋体" w:hAnsi="宋体" w:cs="宋体" w:eastAsia="宋体" w:hint="default"/>
                <w:sz w:val="18"/>
                <w:szCs w:val="18"/>
              </w:rPr>
            </w:pPr>
            <w:r>
              <w:rPr>
                <w:rFonts w:ascii="宋体" w:hAnsi="宋体" w:cs="宋体" w:eastAsia="宋体" w:hint="default"/>
                <w:spacing w:val="42"/>
                <w:sz w:val="18"/>
                <w:szCs w:val="18"/>
              </w:rPr>
              <w:t>（或</w:t>
            </w:r>
            <w:r>
              <w:rPr>
                <w:rFonts w:ascii="宋体" w:hAnsi="宋体" w:cs="宋体" w:eastAsia="宋体" w:hint="default"/>
                <w:spacing w:val="-6"/>
                <w:sz w:val="18"/>
                <w:szCs w:val="18"/>
              </w:rPr>
              <w:t> </w:t>
            </w:r>
            <w:r>
              <w:rPr>
                <w:rFonts w:ascii="宋体" w:hAnsi="宋体" w:cs="宋体" w:eastAsia="宋体" w:hint="default"/>
                <w:sz w:val="18"/>
                <w:szCs w:val="18"/>
              </w:rPr>
              <w:t>股</w:t>
            </w:r>
            <w:r>
              <w:rPr>
                <w:rFonts w:ascii="宋体" w:hAnsi="宋体" w:cs="宋体" w:eastAsia="宋体" w:hint="default"/>
                <w:sz w:val="18"/>
                <w:szCs w:val="18"/>
              </w:rPr>
              <w:t> 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余公</w:t>
            </w:r>
            <w:r>
              <w:rPr>
                <w:rFonts w:ascii="宋体" w:hAnsi="宋体" w:cs="宋体" w:eastAsia="宋体" w:hint="default"/>
                <w:spacing w:val="-6"/>
                <w:sz w:val="18"/>
                <w:szCs w:val="18"/>
              </w:rPr>
              <w:t> </w:t>
            </w:r>
            <w:r>
              <w:rPr>
                <w:rFonts w:ascii="宋体" w:hAnsi="宋体" w:cs="宋体" w:eastAsia="宋体" w:hint="default"/>
                <w:spacing w:val="42"/>
                <w:sz w:val="18"/>
                <w:szCs w:val="18"/>
              </w:rPr>
              <w:t>积转</w:t>
            </w:r>
            <w:r>
              <w:rPr>
                <w:rFonts w:ascii="宋体" w:hAnsi="宋体" w:cs="宋体" w:eastAsia="宋体" w:hint="default"/>
                <w:spacing w:val="-6"/>
                <w:sz w:val="18"/>
                <w:szCs w:val="18"/>
              </w:rPr>
              <w:t> </w:t>
            </w:r>
            <w:r>
              <w:rPr>
                <w:rFonts w:ascii="宋体" w:hAnsi="宋体" w:cs="宋体" w:eastAsia="宋体" w:hint="default"/>
                <w:spacing w:val="42"/>
                <w:sz w:val="18"/>
                <w:szCs w:val="18"/>
              </w:rPr>
              <w:t>增资</w:t>
            </w:r>
            <w:r>
              <w:rPr>
                <w:rFonts w:ascii="宋体" w:hAnsi="宋体" w:cs="宋体" w:eastAsia="宋体" w:hint="default"/>
                <w:spacing w:val="-6"/>
                <w:sz w:val="18"/>
                <w:szCs w:val="18"/>
              </w:rPr>
              <w:t> </w:t>
            </w:r>
            <w:r>
              <w:rPr>
                <w:rFonts w:ascii="宋体" w:hAnsi="宋体" w:cs="宋体" w:eastAsia="宋体" w:hint="default"/>
                <w:sz w:val="18"/>
                <w:szCs w:val="18"/>
              </w:rPr>
              <w:t>本</w:t>
            </w:r>
          </w:p>
          <w:p>
            <w:pPr>
              <w:pStyle w:val="TableParagraph"/>
              <w:spacing w:line="237" w:lineRule="auto"/>
              <w:ind w:left="103" w:right="17"/>
              <w:jc w:val="left"/>
              <w:rPr>
                <w:rFonts w:ascii="宋体" w:hAnsi="宋体" w:cs="宋体" w:eastAsia="宋体" w:hint="default"/>
                <w:sz w:val="18"/>
                <w:szCs w:val="18"/>
              </w:rPr>
            </w:pPr>
            <w:r>
              <w:rPr>
                <w:rFonts w:ascii="宋体" w:hAnsi="宋体" w:cs="宋体" w:eastAsia="宋体" w:hint="default"/>
                <w:spacing w:val="42"/>
                <w:sz w:val="18"/>
                <w:szCs w:val="18"/>
              </w:rPr>
              <w:t>（或</w:t>
            </w:r>
            <w:r>
              <w:rPr>
                <w:rFonts w:ascii="宋体" w:hAnsi="宋体" w:cs="宋体" w:eastAsia="宋体" w:hint="default"/>
                <w:spacing w:val="-6"/>
                <w:sz w:val="18"/>
                <w:szCs w:val="18"/>
              </w:rPr>
              <w:t> </w:t>
            </w:r>
            <w:r>
              <w:rPr>
                <w:rFonts w:ascii="宋体" w:hAnsi="宋体" w:cs="宋体" w:eastAsia="宋体" w:hint="default"/>
                <w:sz w:val="18"/>
                <w:szCs w:val="18"/>
              </w:rPr>
              <w:t>股</w:t>
            </w:r>
            <w:r>
              <w:rPr>
                <w:rFonts w:ascii="宋体" w:hAnsi="宋体" w:cs="宋体" w:eastAsia="宋体" w:hint="default"/>
                <w:sz w:val="18"/>
                <w:szCs w:val="18"/>
              </w:rPr>
              <w:t> 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余公</w:t>
            </w:r>
            <w:r>
              <w:rPr>
                <w:rFonts w:ascii="宋体" w:hAnsi="宋体" w:cs="宋体" w:eastAsia="宋体" w:hint="default"/>
                <w:spacing w:val="-6"/>
                <w:sz w:val="18"/>
                <w:szCs w:val="18"/>
              </w:rPr>
              <w:t> </w:t>
            </w:r>
            <w:r>
              <w:rPr>
                <w:rFonts w:ascii="宋体" w:hAnsi="宋体" w:cs="宋体" w:eastAsia="宋体" w:hint="default"/>
                <w:spacing w:val="42"/>
                <w:sz w:val="18"/>
                <w:szCs w:val="18"/>
              </w:rPr>
              <w:t>积弥</w:t>
            </w:r>
            <w:r>
              <w:rPr>
                <w:rFonts w:ascii="宋体" w:hAnsi="宋体" w:cs="宋体" w:eastAsia="宋体" w:hint="default"/>
                <w:spacing w:val="-6"/>
                <w:sz w:val="18"/>
                <w:szCs w:val="18"/>
              </w:rPr>
              <w:t> </w:t>
            </w:r>
            <w:r>
              <w:rPr>
                <w:rFonts w:ascii="宋体" w:hAnsi="宋体" w:cs="宋体" w:eastAsia="宋体" w:hint="default"/>
                <w:spacing w:val="42"/>
                <w:sz w:val="18"/>
                <w:szCs w:val="18"/>
              </w:rPr>
              <w:t>补亏</w:t>
            </w:r>
            <w:r>
              <w:rPr>
                <w:rFonts w:ascii="宋体" w:hAnsi="宋体" w:cs="宋体" w:eastAsia="宋体" w:hint="default"/>
                <w:spacing w:val="-6"/>
                <w:sz w:val="18"/>
                <w:szCs w:val="18"/>
              </w:rPr>
              <w:t> </w:t>
            </w:r>
            <w:r>
              <w:rPr>
                <w:rFonts w:ascii="宋体" w:hAnsi="宋体" w:cs="宋体" w:eastAsia="宋体" w:hint="default"/>
                <w:sz w:val="18"/>
                <w:szCs w:val="18"/>
              </w:rPr>
              <w:t>损</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w:t>
            </w:r>
            <w:r>
              <w:rPr>
                <w:rFonts w:ascii="宋体" w:hAnsi="宋体" w:cs="宋体" w:eastAsia="宋体" w:hint="default"/>
                <w:sz w:val="18"/>
                <w:szCs w:val="18"/>
              </w:rPr>
            </w:r>
          </w:p>
          <w:p>
            <w:pPr>
              <w:pStyle w:val="TableParagraph"/>
              <w:spacing w:line="232" w:lineRule="exact" w:before="16"/>
              <w:ind w:left="103" w:right="17"/>
              <w:jc w:val="both"/>
              <w:rPr>
                <w:rFonts w:ascii="宋体" w:hAnsi="宋体" w:cs="宋体" w:eastAsia="宋体" w:hint="default"/>
                <w:sz w:val="18"/>
                <w:szCs w:val="18"/>
              </w:rPr>
            </w:pPr>
            <w:r>
              <w:rPr>
                <w:rFonts w:ascii="宋体" w:hAnsi="宋体" w:cs="宋体" w:eastAsia="宋体" w:hint="default"/>
                <w:spacing w:val="84"/>
                <w:sz w:val="18"/>
                <w:szCs w:val="18"/>
              </w:rPr>
              <w:t>定</w:t>
            </w:r>
            <w:r>
              <w:rPr>
                <w:rFonts w:ascii="宋体" w:hAnsi="宋体" w:cs="宋体" w:eastAsia="宋体" w:hint="default"/>
                <w:sz w:val="18"/>
                <w:szCs w:val="18"/>
              </w:rPr>
              <w:t>受</w:t>
            </w:r>
            <w:r>
              <w:rPr>
                <w:rFonts w:ascii="宋体" w:hAnsi="宋体" w:cs="宋体" w:eastAsia="宋体" w:hint="default"/>
                <w:spacing w:val="-6"/>
                <w:sz w:val="18"/>
                <w:szCs w:val="18"/>
              </w:rPr>
              <w:t> </w:t>
            </w:r>
            <w:r>
              <w:rPr>
                <w:rFonts w:ascii="宋体" w:hAnsi="宋体" w:cs="宋体" w:eastAsia="宋体" w:hint="default"/>
                <w:spacing w:val="84"/>
                <w:sz w:val="18"/>
                <w:szCs w:val="18"/>
              </w:rPr>
              <w:t>益</w:t>
            </w:r>
            <w:r>
              <w:rPr>
                <w:rFonts w:ascii="宋体" w:hAnsi="宋体" w:cs="宋体" w:eastAsia="宋体" w:hint="default"/>
                <w:sz w:val="18"/>
                <w:szCs w:val="18"/>
              </w:rPr>
              <w:t>计</w:t>
            </w:r>
            <w:r>
              <w:rPr>
                <w:rFonts w:ascii="宋体" w:hAnsi="宋体" w:cs="宋体" w:eastAsia="宋体" w:hint="default"/>
                <w:spacing w:val="-6"/>
                <w:sz w:val="18"/>
                <w:szCs w:val="18"/>
              </w:rPr>
              <w:t> </w:t>
            </w:r>
            <w:r>
              <w:rPr>
                <w:rFonts w:ascii="宋体" w:hAnsi="宋体" w:cs="宋体" w:eastAsia="宋体" w:hint="default"/>
                <w:spacing w:val="84"/>
                <w:sz w:val="18"/>
                <w:szCs w:val="18"/>
              </w:rPr>
              <w:t>划</w:t>
            </w:r>
            <w:r>
              <w:rPr>
                <w:rFonts w:ascii="宋体" w:hAnsi="宋体" w:cs="宋体" w:eastAsia="宋体" w:hint="default"/>
                <w:sz w:val="18"/>
                <w:szCs w:val="18"/>
              </w:rPr>
              <w:t>变</w:t>
            </w:r>
            <w:r>
              <w:rPr>
                <w:rFonts w:ascii="宋体" w:hAnsi="宋体" w:cs="宋体" w:eastAsia="宋体" w:hint="default"/>
                <w:spacing w:val="-6"/>
                <w:sz w:val="18"/>
                <w:szCs w:val="18"/>
              </w:rPr>
              <w:t> </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60"/>
        <w:gridCol w:w="1301"/>
        <w:gridCol w:w="362"/>
        <w:gridCol w:w="365"/>
        <w:gridCol w:w="365"/>
        <w:gridCol w:w="1431"/>
        <w:gridCol w:w="511"/>
        <w:gridCol w:w="1214"/>
        <w:gridCol w:w="365"/>
        <w:gridCol w:w="1299"/>
        <w:gridCol w:w="367"/>
        <w:gridCol w:w="1356"/>
        <w:gridCol w:w="365"/>
        <w:gridCol w:w="1429"/>
        <w:gridCol w:w="1272"/>
        <w:gridCol w:w="1428"/>
      </w:tblGrid>
      <w:tr>
        <w:trPr>
          <w:trHeight w:val="9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动</w:t>
            </w:r>
            <w:r>
              <w:rPr>
                <w:rFonts w:ascii="宋体" w:hAnsi="宋体" w:cs="宋体" w:eastAsia="宋体" w:hint="default"/>
                <w:sz w:val="18"/>
                <w:szCs w:val="18"/>
              </w:rPr>
              <w:t>额</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结转</w:t>
            </w:r>
            <w:r>
              <w:rPr>
                <w:rFonts w:ascii="宋体" w:hAnsi="宋体" w:cs="宋体" w:eastAsia="宋体" w:hint="default"/>
                <w:spacing w:val="-6"/>
                <w:sz w:val="18"/>
                <w:szCs w:val="18"/>
              </w:rPr>
              <w:t> </w:t>
            </w:r>
            <w:r>
              <w:rPr>
                <w:rFonts w:ascii="宋体" w:hAnsi="宋体" w:cs="宋体" w:eastAsia="宋体" w:hint="default"/>
                <w:spacing w:val="42"/>
                <w:sz w:val="18"/>
                <w:szCs w:val="18"/>
              </w:rPr>
              <w:t>留存</w:t>
            </w:r>
            <w:r>
              <w:rPr>
                <w:rFonts w:ascii="宋体" w:hAnsi="宋体" w:cs="宋体" w:eastAsia="宋体" w:hint="default"/>
                <w:spacing w:val="-6"/>
                <w:sz w:val="18"/>
                <w:szCs w:val="18"/>
              </w:rPr>
              <w:t> </w:t>
            </w:r>
            <w:r>
              <w:rPr>
                <w:rFonts w:ascii="宋体" w:hAnsi="宋体" w:cs="宋体" w:eastAsia="宋体" w:hint="default"/>
                <w:sz w:val="18"/>
                <w:szCs w:val="18"/>
              </w:rPr>
              <w:t>收益</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他综</w:t>
            </w:r>
            <w:r>
              <w:rPr>
                <w:rFonts w:ascii="宋体" w:hAnsi="宋体" w:cs="宋体" w:eastAsia="宋体" w:hint="default"/>
                <w:spacing w:val="-6"/>
                <w:sz w:val="18"/>
                <w:szCs w:val="18"/>
              </w:rPr>
              <w:t> </w:t>
            </w:r>
            <w:r>
              <w:rPr>
                <w:rFonts w:ascii="宋体" w:hAnsi="宋体" w:cs="宋体" w:eastAsia="宋体" w:hint="default"/>
                <w:spacing w:val="42"/>
                <w:sz w:val="18"/>
                <w:szCs w:val="18"/>
              </w:rPr>
              <w:t>合收</w:t>
            </w:r>
            <w:r>
              <w:rPr>
                <w:rFonts w:ascii="宋体" w:hAnsi="宋体" w:cs="宋体" w:eastAsia="宋体" w:hint="default"/>
                <w:spacing w:val="-6"/>
                <w:sz w:val="18"/>
                <w:szCs w:val="18"/>
              </w:rPr>
              <w:t> </w:t>
            </w:r>
            <w:r>
              <w:rPr>
                <w:rFonts w:ascii="宋体" w:hAnsi="宋体" w:cs="宋体" w:eastAsia="宋体" w:hint="default"/>
                <w:spacing w:val="42"/>
                <w:sz w:val="18"/>
                <w:szCs w:val="18"/>
              </w:rPr>
              <w:t>益结</w:t>
            </w:r>
            <w:r>
              <w:rPr>
                <w:rFonts w:ascii="宋体" w:hAnsi="宋体" w:cs="宋体" w:eastAsia="宋体" w:hint="default"/>
                <w:spacing w:val="-6"/>
                <w:sz w:val="18"/>
                <w:szCs w:val="18"/>
              </w:rPr>
              <w:t> </w:t>
            </w:r>
            <w:r>
              <w:rPr>
                <w:rFonts w:ascii="宋体" w:hAnsi="宋体" w:cs="宋体" w:eastAsia="宋体" w:hint="default"/>
                <w:spacing w:val="42"/>
                <w:sz w:val="18"/>
                <w:szCs w:val="18"/>
              </w:rPr>
              <w:t>转留</w:t>
            </w:r>
            <w:r>
              <w:rPr>
                <w:rFonts w:ascii="宋体" w:hAnsi="宋体" w:cs="宋体" w:eastAsia="宋体" w:hint="default"/>
                <w:spacing w:val="-6"/>
                <w:sz w:val="18"/>
                <w:szCs w:val="18"/>
              </w:rPr>
              <w:t> </w:t>
            </w:r>
            <w:r>
              <w:rPr>
                <w:rFonts w:ascii="宋体" w:hAnsi="宋体" w:cs="宋体" w:eastAsia="宋体" w:hint="default"/>
                <w:spacing w:val="42"/>
                <w:sz w:val="18"/>
                <w:szCs w:val="18"/>
              </w:rPr>
              <w:t>存收</w:t>
            </w:r>
            <w:r>
              <w:rPr>
                <w:rFonts w:ascii="宋体" w:hAnsi="宋体" w:cs="宋体" w:eastAsia="宋体" w:hint="default"/>
                <w:spacing w:val="-6"/>
                <w:sz w:val="18"/>
                <w:szCs w:val="18"/>
              </w:rPr>
              <w:t> </w:t>
            </w:r>
            <w:r>
              <w:rPr>
                <w:rFonts w:ascii="宋体" w:hAnsi="宋体" w:cs="宋体" w:eastAsia="宋体" w:hint="default"/>
                <w:sz w:val="18"/>
                <w:szCs w:val="18"/>
              </w:rPr>
              <w:t>益</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w:t>
            </w:r>
            <w:r>
              <w:rPr>
                <w:rFonts w:ascii="宋体" w:hAnsi="宋体" w:cs="宋体" w:eastAsia="宋体" w:hint="default"/>
                <w:sz w:val="18"/>
                <w:szCs w:val="18"/>
              </w:rPr>
              <w:t>五</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）专</w:t>
            </w:r>
            <w:r>
              <w:rPr>
                <w:rFonts w:ascii="宋体" w:hAnsi="宋体" w:cs="宋体" w:eastAsia="宋体" w:hint="default"/>
                <w:spacing w:val="-6"/>
                <w:sz w:val="18"/>
                <w:szCs w:val="18"/>
              </w:rPr>
              <w:t> </w:t>
            </w:r>
            <w:r>
              <w:rPr>
                <w:rFonts w:ascii="宋体" w:hAnsi="宋体" w:cs="宋体" w:eastAsia="宋体" w:hint="default"/>
                <w:spacing w:val="42"/>
                <w:sz w:val="18"/>
                <w:szCs w:val="18"/>
              </w:rPr>
              <w:t>项储</w:t>
            </w:r>
            <w:r>
              <w:rPr>
                <w:rFonts w:ascii="宋体" w:hAnsi="宋体" w:cs="宋体" w:eastAsia="宋体" w:hint="default"/>
                <w:spacing w:val="-6"/>
                <w:sz w:val="18"/>
                <w:szCs w:val="18"/>
              </w:rPr>
              <w:t> </w:t>
            </w:r>
            <w:r>
              <w:rPr>
                <w:rFonts w:ascii="宋体" w:hAnsi="宋体" w:cs="宋体" w:eastAsia="宋体" w:hint="default"/>
                <w:sz w:val="18"/>
                <w:szCs w:val="18"/>
              </w:rPr>
              <w:t>备</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w:t>
            </w:r>
            <w:r>
              <w:rPr>
                <w:rFonts w:ascii="宋体" w:hAnsi="宋体" w:cs="宋体" w:eastAsia="宋体" w:hint="default"/>
                <w:sz w:val="18"/>
                <w:szCs w:val="18"/>
              </w:rPr>
            </w:r>
          </w:p>
          <w:p>
            <w:pPr>
              <w:pStyle w:val="TableParagraph"/>
              <w:spacing w:line="236" w:lineRule="exact" w:before="13"/>
              <w:ind w:left="103" w:right="17"/>
              <w:jc w:val="left"/>
              <w:rPr>
                <w:rFonts w:ascii="宋体" w:hAnsi="宋体" w:cs="宋体" w:eastAsia="宋体" w:hint="default"/>
                <w:sz w:val="18"/>
                <w:szCs w:val="18"/>
              </w:rPr>
            </w:pPr>
            <w:r>
              <w:rPr>
                <w:rFonts w:ascii="宋体" w:hAnsi="宋体" w:cs="宋体" w:eastAsia="宋体" w:hint="default"/>
                <w:spacing w:val="42"/>
                <w:sz w:val="18"/>
                <w:szCs w:val="18"/>
              </w:rPr>
              <w:t>期提</w:t>
            </w:r>
            <w:r>
              <w:rPr>
                <w:rFonts w:ascii="宋体" w:hAnsi="宋体" w:cs="宋体" w:eastAsia="宋体" w:hint="default"/>
                <w:spacing w:val="-6"/>
                <w:sz w:val="18"/>
                <w:szCs w:val="18"/>
              </w:rPr>
              <w:t> </w:t>
            </w:r>
            <w:r>
              <w:rPr>
                <w:rFonts w:ascii="宋体" w:hAnsi="宋体" w:cs="宋体" w:eastAsia="宋体" w:hint="default"/>
                <w:sz w:val="18"/>
                <w:szCs w:val="18"/>
              </w:rPr>
              <w:t>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w:t>
            </w:r>
            <w:r>
              <w:rPr>
                <w:rFonts w:ascii="宋体" w:hAnsi="宋体" w:cs="宋体" w:eastAsia="宋体" w:hint="default"/>
                <w:sz w:val="18"/>
                <w:szCs w:val="18"/>
              </w:rPr>
            </w:r>
          </w:p>
          <w:p>
            <w:pPr>
              <w:pStyle w:val="TableParagraph"/>
              <w:spacing w:line="240" w:lineRule="auto"/>
              <w:ind w:left="103" w:right="17"/>
              <w:jc w:val="left"/>
              <w:rPr>
                <w:rFonts w:ascii="宋体" w:hAnsi="宋体" w:cs="宋体" w:eastAsia="宋体" w:hint="default"/>
                <w:sz w:val="18"/>
                <w:szCs w:val="18"/>
              </w:rPr>
            </w:pPr>
            <w:r>
              <w:rPr>
                <w:rFonts w:ascii="宋体" w:hAnsi="宋体" w:cs="宋体" w:eastAsia="宋体" w:hint="default"/>
                <w:spacing w:val="42"/>
                <w:sz w:val="18"/>
                <w:szCs w:val="18"/>
              </w:rPr>
              <w:t>期使</w:t>
            </w:r>
            <w:r>
              <w:rPr>
                <w:rFonts w:ascii="宋体" w:hAnsi="宋体" w:cs="宋体" w:eastAsia="宋体" w:hint="default"/>
                <w:spacing w:val="-6"/>
                <w:sz w:val="18"/>
                <w:szCs w:val="18"/>
              </w:rPr>
              <w:t> </w:t>
            </w:r>
            <w:r>
              <w:rPr>
                <w:rFonts w:ascii="宋体" w:hAnsi="宋体" w:cs="宋体" w:eastAsia="宋体" w:hint="default"/>
                <w:sz w:val="18"/>
                <w:szCs w:val="18"/>
              </w:rPr>
              <w:t>用</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4"/>
                <w:sz w:val="18"/>
                <w:szCs w:val="18"/>
              </w:rPr>
              <w:t>（</w:t>
            </w:r>
            <w:r>
              <w:rPr>
                <w:rFonts w:ascii="宋体" w:hAnsi="宋体" w:cs="宋体" w:eastAsia="宋体" w:hint="default"/>
                <w:sz w:val="18"/>
                <w:szCs w:val="18"/>
              </w:rPr>
              <w:t>六</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2" w:lineRule="exact" w:before="23"/>
              <w:ind w:left="103" w:right="17"/>
              <w:jc w:val="left"/>
              <w:rPr>
                <w:rFonts w:ascii="宋体" w:hAnsi="宋体" w:cs="宋体" w:eastAsia="宋体" w:hint="default"/>
                <w:sz w:val="18"/>
                <w:szCs w:val="18"/>
              </w:rPr>
            </w:pPr>
            <w:r>
              <w:rPr>
                <w:rFonts w:ascii="宋体" w:hAnsi="宋体" w:cs="宋体" w:eastAsia="宋体" w:hint="default"/>
                <w:spacing w:val="42"/>
                <w:sz w:val="18"/>
                <w:szCs w:val="18"/>
              </w:rPr>
              <w:t>）其</w:t>
            </w:r>
            <w:r>
              <w:rPr>
                <w:rFonts w:ascii="宋体" w:hAnsi="宋体" w:cs="宋体" w:eastAsia="宋体" w:hint="default"/>
                <w:spacing w:val="-6"/>
                <w:sz w:val="18"/>
                <w:szCs w:val="18"/>
              </w:rPr>
              <w:t> </w:t>
            </w:r>
            <w:r>
              <w:rPr>
                <w:rFonts w:ascii="宋体" w:hAnsi="宋体" w:cs="宋体" w:eastAsia="宋体" w:hint="default"/>
                <w:sz w:val="18"/>
                <w:szCs w:val="18"/>
              </w:rPr>
              <w:t>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-110,324,817.</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84</w:t>
            </w: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-110,324,817.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84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-51,675,182</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.16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-162,000,000.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00</w:t>
            </w:r>
          </w:p>
        </w:tc>
      </w:tr>
      <w:tr>
        <w:trPr>
          <w:trHeight w:val="94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4"/>
                <w:sz w:val="18"/>
                <w:szCs w:val="18"/>
              </w:rPr>
              <w:t>四</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18"/>
                <w:szCs w:val="18"/>
              </w:rPr>
            </w:pPr>
            <w:r>
              <w:rPr>
                <w:rFonts w:ascii="宋体" w:hAnsi="宋体" w:cs="宋体" w:eastAsia="宋体" w:hint="default"/>
                <w:spacing w:val="42"/>
                <w:sz w:val="18"/>
                <w:szCs w:val="18"/>
              </w:rPr>
              <w:t>本期</w:t>
            </w:r>
            <w:r>
              <w:rPr>
                <w:rFonts w:ascii="宋体" w:hAnsi="宋体" w:cs="宋体" w:eastAsia="宋体" w:hint="default"/>
                <w:spacing w:val="-6"/>
                <w:sz w:val="18"/>
                <w:szCs w:val="18"/>
              </w:rPr>
              <w:t> </w:t>
            </w:r>
            <w:r>
              <w:rPr>
                <w:rFonts w:ascii="宋体" w:hAnsi="宋体" w:cs="宋体" w:eastAsia="宋体" w:hint="default"/>
                <w:spacing w:val="42"/>
                <w:sz w:val="18"/>
                <w:szCs w:val="18"/>
              </w:rPr>
              <w:t>期末</w:t>
            </w:r>
            <w:r>
              <w:rPr>
                <w:rFonts w:ascii="宋体" w:hAnsi="宋体" w:cs="宋体" w:eastAsia="宋体" w:hint="default"/>
                <w:spacing w:val="-6"/>
                <w:sz w:val="18"/>
                <w:szCs w:val="18"/>
              </w:rPr>
              <w:t> </w:t>
            </w:r>
            <w:r>
              <w:rPr>
                <w:rFonts w:ascii="宋体" w:hAnsi="宋体" w:cs="宋体" w:eastAsia="宋体" w:hint="default"/>
                <w:sz w:val="18"/>
                <w:szCs w:val="18"/>
              </w:rPr>
              <w:t>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w:t>
            </w:r>
          </w:p>
        </w:tc>
        <w:tc>
          <w:tcPr>
            <w:tcW w:w="36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1,809,024,088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.99</w:t>
            </w:r>
          </w:p>
        </w:tc>
        <w:tc>
          <w:tcPr>
            <w:tcW w:w="51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14,568,175</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.30</w:t>
            </w:r>
          </w:p>
        </w:tc>
        <w:tc>
          <w:tcPr>
            <w:tcW w:w="365"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189,068,883</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.05</w:t>
            </w:r>
          </w:p>
        </w:tc>
        <w:tc>
          <w:tcPr>
            <w:tcW w:w="3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246,635,438.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15</w:t>
            </w:r>
          </w:p>
        </w:tc>
        <w:tc>
          <w:tcPr>
            <w:tcW w:w="365"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3,059,296,585</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.49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80,286,811.</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3,139,583,396</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.81</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224" w:right="0"/>
        <w:jc w:val="left"/>
      </w:pPr>
      <w:r>
        <w:rPr/>
        <w:t>法定代表人：徐新建 主管会计工作负责人：徐忠</w:t>
      </w:r>
      <w:r>
        <w:rPr>
          <w:spacing w:val="-9"/>
        </w:rPr>
        <w:t> </w:t>
      </w:r>
      <w:r>
        <w:rPr/>
        <w:t>会计机构负责人：李翠芳</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882" w:footer="1195" w:top="1120" w:bottom="1380" w:left="1300" w:right="1220"/>
        </w:sectPr>
      </w:pPr>
    </w:p>
    <w:p>
      <w:pPr>
        <w:pStyle w:val="Heading2"/>
        <w:spacing w:line="273" w:lineRule="exact" w:before="36"/>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300" w:right="1220"/>
          <w:cols w:num="2" w:equalWidth="0">
            <w:col w:w="8311" w:space="40"/>
            <w:col w:w="5969"/>
          </w:cols>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3" w:hRule="exact"/>
        </w:trPr>
        <w:tc>
          <w:tcPr>
            <w:tcW w:w="245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9" w:lineRule="exact"/>
              <w:ind w:left="10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6" w:hRule="exact"/>
        </w:trPr>
        <w:tc>
          <w:tcPr>
            <w:tcW w:w="2451" w:type="dxa"/>
            <w:vMerge/>
            <w:tcBorders>
              <w:left w:val="single" w:sz="4" w:space="0" w:color="000000"/>
              <w:right w:val="single" w:sz="4" w:space="0" w:color="000000"/>
            </w:tcBorders>
            <w:shd w:val="clear" w:color="auto" w:fill="E4E4E4"/>
          </w:tcPr>
          <w:p>
            <w:pPr/>
          </w:p>
        </w:tc>
        <w:tc>
          <w:tcPr>
            <w:tcW w:w="1078" w:type="dxa"/>
            <w:vMerge w:val="restart"/>
            <w:tcBorders>
              <w:top w:val="single" w:sz="4" w:space="0" w:color="000000"/>
              <w:left w:val="single" w:sz="4" w:space="0" w:color="000000"/>
              <w:right w:val="single" w:sz="4" w:space="0" w:color="000000"/>
            </w:tcBorders>
            <w:shd w:val="clear" w:color="auto" w:fill="E4E4E4"/>
          </w:tcPr>
          <w:p>
            <w:pPr>
              <w:pStyle w:val="TableParagraph"/>
              <w:spacing w:line="234" w:lineRule="exact" w:before="46"/>
              <w:ind w:left="17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8" w:lineRule="exact"/>
              <w:ind w:left="2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3219"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4" w:space="0" w:color="000000"/>
              <w:left w:val="single" w:sz="4" w:space="0" w:color="000000"/>
              <w:right w:val="single" w:sz="4" w:space="0" w:color="000000"/>
            </w:tcBorders>
            <w:shd w:val="clear" w:color="auto" w:fill="E4E4E4"/>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4" w:space="0" w:color="000000"/>
              <w:left w:val="single" w:sz="4" w:space="0" w:color="000000"/>
              <w:right w:val="single" w:sz="4" w:space="0" w:color="000000"/>
            </w:tcBorders>
            <w:shd w:val="clear" w:color="auto" w:fill="E4E4E4"/>
          </w:tcPr>
          <w:p>
            <w:pPr>
              <w:pStyle w:val="TableParagraph"/>
              <w:spacing w:line="232" w:lineRule="exact" w:before="71"/>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4" w:space="0" w:color="000000"/>
              <w:left w:val="single" w:sz="4" w:space="0" w:color="000000"/>
              <w:right w:val="single" w:sz="4" w:space="0" w:color="000000"/>
            </w:tcBorders>
            <w:shd w:val="clear" w:color="auto" w:fill="E4E4E4"/>
          </w:tcPr>
          <w:p>
            <w:pPr>
              <w:pStyle w:val="TableParagraph"/>
              <w:spacing w:line="232" w:lineRule="exact" w:before="71"/>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02" w:hRule="exact"/>
        </w:trPr>
        <w:tc>
          <w:tcPr>
            <w:tcW w:w="2451" w:type="dxa"/>
            <w:vMerge/>
            <w:tcBorders>
              <w:left w:val="single" w:sz="4" w:space="0" w:color="000000"/>
              <w:bottom w:val="single" w:sz="4" w:space="0" w:color="000000"/>
              <w:right w:val="single" w:sz="4" w:space="0" w:color="000000"/>
            </w:tcBorders>
            <w:shd w:val="clear" w:color="auto" w:fill="E4E4E4"/>
          </w:tcPr>
          <w:p>
            <w:pPr/>
          </w:p>
        </w:tc>
        <w:tc>
          <w:tcPr>
            <w:tcW w:w="1078" w:type="dxa"/>
            <w:vMerge/>
            <w:tcBorders>
              <w:left w:val="single" w:sz="4" w:space="0" w:color="000000"/>
              <w:bottom w:val="single" w:sz="4" w:space="0" w:color="000000"/>
              <w:right w:val="single" w:sz="4" w:space="0" w:color="000000"/>
            </w:tcBorders>
            <w:shd w:val="clear" w:color="auto" w:fill="E4E4E4"/>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4" w:lineRule="exact"/>
              <w:ind w:left="2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4" w:lineRule="exact"/>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4" w:space="0" w:color="000000"/>
              <w:bottom w:val="single" w:sz="4" w:space="0" w:color="000000"/>
              <w:right w:val="single" w:sz="4" w:space="0" w:color="000000"/>
            </w:tcBorders>
            <w:shd w:val="clear" w:color="auto" w:fill="E4E4E4"/>
          </w:tcPr>
          <w:p>
            <w:pPr/>
          </w:p>
        </w:tc>
        <w:tc>
          <w:tcPr>
            <w:tcW w:w="1063" w:type="dxa"/>
            <w:vMerge/>
            <w:tcBorders>
              <w:left w:val="single" w:sz="4" w:space="0" w:color="000000"/>
              <w:bottom w:val="single" w:sz="4" w:space="0" w:color="000000"/>
              <w:right w:val="single" w:sz="4" w:space="0" w:color="000000"/>
            </w:tcBorders>
            <w:shd w:val="clear" w:color="auto" w:fill="E4E4E4"/>
          </w:tcPr>
          <w:p>
            <w:pPr/>
          </w:p>
        </w:tc>
        <w:tc>
          <w:tcPr>
            <w:tcW w:w="1022" w:type="dxa"/>
            <w:vMerge/>
            <w:tcBorders>
              <w:left w:val="single" w:sz="4" w:space="0" w:color="000000"/>
              <w:bottom w:val="single" w:sz="4" w:space="0" w:color="000000"/>
              <w:right w:val="single" w:sz="4" w:space="0" w:color="000000"/>
            </w:tcBorders>
            <w:shd w:val="clear" w:color="auto" w:fill="E4E4E4"/>
          </w:tcPr>
          <w:p>
            <w:pPr/>
          </w:p>
        </w:tc>
        <w:tc>
          <w:tcPr>
            <w:tcW w:w="1035" w:type="dxa"/>
            <w:vMerge/>
            <w:tcBorders>
              <w:left w:val="single" w:sz="4" w:space="0" w:color="000000"/>
              <w:bottom w:val="single" w:sz="4" w:space="0" w:color="000000"/>
              <w:right w:val="single" w:sz="4" w:space="0" w:color="000000"/>
            </w:tcBorders>
            <w:shd w:val="clear" w:color="auto" w:fill="E4E4E4"/>
          </w:tcPr>
          <w:p>
            <w:pPr/>
          </w:p>
        </w:tc>
        <w:tc>
          <w:tcPr>
            <w:tcW w:w="1022" w:type="dxa"/>
            <w:vMerge/>
            <w:tcBorders>
              <w:left w:val="single" w:sz="4" w:space="0" w:color="000000"/>
              <w:bottom w:val="single" w:sz="4" w:space="0" w:color="000000"/>
              <w:right w:val="single" w:sz="4" w:space="0" w:color="000000"/>
            </w:tcBorders>
            <w:shd w:val="clear" w:color="auto" w:fill="E4E4E4"/>
          </w:tcPr>
          <w:p>
            <w:pPr/>
          </w:p>
        </w:tc>
        <w:tc>
          <w:tcPr>
            <w:tcW w:w="1008" w:type="dxa"/>
            <w:vMerge/>
            <w:tcBorders>
              <w:left w:val="single" w:sz="4" w:space="0" w:color="000000"/>
              <w:bottom w:val="single" w:sz="4" w:space="0" w:color="000000"/>
              <w:right w:val="single" w:sz="4" w:space="0" w:color="000000"/>
            </w:tcBorders>
            <w:shd w:val="clear" w:color="auto" w:fill="E4E4E4"/>
          </w:tcPr>
          <w:p>
            <w:pPr/>
          </w:p>
        </w:tc>
        <w:tc>
          <w:tcPr>
            <w:tcW w:w="1025" w:type="dxa"/>
            <w:vMerge/>
            <w:tcBorders>
              <w:left w:val="single" w:sz="4" w:space="0" w:color="000000"/>
              <w:bottom w:val="single" w:sz="4" w:space="0" w:color="000000"/>
              <w:right w:val="single" w:sz="4" w:space="0" w:color="000000"/>
            </w:tcBorders>
            <w:shd w:val="clear" w:color="auto" w:fill="E4E4E4"/>
          </w:tcPr>
          <w:p>
            <w:pPr/>
          </w:p>
        </w:tc>
      </w:tr>
      <w:tr>
        <w:trPr>
          <w:trHeight w:val="49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800,000,0</w:t>
            </w:r>
          </w:p>
          <w:p>
            <w:pPr>
              <w:pStyle w:val="TableParagraph"/>
              <w:spacing w:line="240" w:lineRule="auto" w:before="1"/>
              <w:ind w:left="491" w:right="0"/>
              <w:jc w:val="left"/>
              <w:rPr>
                <w:rFonts w:ascii="Times New Roman" w:hAnsi="Times New Roman" w:cs="Times New Roman" w:eastAsia="Times New Roman" w:hint="default"/>
                <w:sz w:val="21"/>
                <w:szCs w:val="21"/>
              </w:rPr>
            </w:pPr>
            <w:r>
              <w:rPr>
                <w:rFonts w:ascii="Times New Roman"/>
                <w:sz w:val="21"/>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1,928,62</w:t>
            </w:r>
          </w:p>
          <w:p>
            <w:pPr>
              <w:pStyle w:val="TableParagraph"/>
              <w:spacing w:line="240" w:lineRule="auto" w:before="1"/>
              <w:ind w:left="189" w:right="0"/>
              <w:jc w:val="left"/>
              <w:rPr>
                <w:rFonts w:ascii="Times New Roman" w:hAnsi="Times New Roman" w:cs="Times New Roman" w:eastAsia="Times New Roman" w:hint="default"/>
                <w:sz w:val="21"/>
                <w:szCs w:val="21"/>
              </w:rPr>
            </w:pPr>
            <w:r>
              <w:rPr>
                <w:rFonts w:ascii="Times New Roman"/>
                <w:sz w:val="21"/>
              </w:rPr>
              <w:t>4,914.39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13,729,6</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36.00</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186,281,</w:t>
            </w:r>
          </w:p>
          <w:p>
            <w:pPr>
              <w:pStyle w:val="TableParagraph"/>
              <w:spacing w:line="240" w:lineRule="auto" w:before="1"/>
              <w:ind w:left="230" w:right="0"/>
              <w:jc w:val="center"/>
              <w:rPr>
                <w:rFonts w:ascii="Times New Roman" w:hAnsi="Times New Roman" w:cs="Times New Roman" w:eastAsia="Times New Roman" w:hint="default"/>
                <w:sz w:val="21"/>
                <w:szCs w:val="21"/>
              </w:rPr>
            </w:pPr>
            <w:r>
              <w:rPr>
                <w:rFonts w:ascii="Times New Roman"/>
                <w:sz w:val="21"/>
              </w:rPr>
              <w:t>975.20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191,529,</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607.88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3,120,16</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6,133.47</w:t>
            </w:r>
          </w:p>
        </w:tc>
      </w:tr>
      <w:tr>
        <w:trPr>
          <w:trHeight w:val="49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5" w:right="0"/>
              <w:jc w:val="left"/>
              <w:rPr>
                <w:rFonts w:ascii="Times New Roman" w:hAnsi="Times New Roman" w:cs="Times New Roman" w:eastAsia="Times New Roman" w:hint="default"/>
                <w:sz w:val="21"/>
                <w:szCs w:val="21"/>
              </w:rPr>
            </w:pPr>
            <w:r>
              <w:rPr>
                <w:rFonts w:ascii="Times New Roman"/>
                <w:sz w:val="21"/>
              </w:rPr>
              <w:t>-53,715,2</w:t>
            </w:r>
          </w:p>
          <w:p>
            <w:pPr>
              <w:pStyle w:val="TableParagraph"/>
              <w:spacing w:line="241" w:lineRule="exact"/>
              <w:ind w:left="436" w:right="0"/>
              <w:jc w:val="left"/>
              <w:rPr>
                <w:rFonts w:ascii="Times New Roman" w:hAnsi="Times New Roman" w:cs="Times New Roman" w:eastAsia="Times New Roman" w:hint="default"/>
                <w:sz w:val="21"/>
                <w:szCs w:val="21"/>
              </w:rPr>
            </w:pPr>
            <w:r>
              <w:rPr>
                <w:rFonts w:ascii="Times New Roman"/>
                <w:sz w:val="21"/>
              </w:rPr>
              <w:t>81.91</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0" w:right="0"/>
              <w:jc w:val="left"/>
              <w:rPr>
                <w:rFonts w:ascii="Times New Roman" w:hAnsi="Times New Roman" w:cs="Times New Roman" w:eastAsia="Times New Roman" w:hint="default"/>
                <w:sz w:val="21"/>
                <w:szCs w:val="21"/>
              </w:rPr>
            </w:pPr>
            <w:r>
              <w:rPr>
                <w:rFonts w:ascii="Times New Roman"/>
                <w:sz w:val="21"/>
              </w:rPr>
              <w:t>62,719,3</w:t>
            </w:r>
          </w:p>
          <w:p>
            <w:pPr>
              <w:pStyle w:val="TableParagraph"/>
              <w:spacing w:line="241" w:lineRule="exact"/>
              <w:ind w:left="422" w:right="0"/>
              <w:jc w:val="left"/>
              <w:rPr>
                <w:rFonts w:ascii="Times New Roman" w:hAnsi="Times New Roman" w:cs="Times New Roman" w:eastAsia="Times New Roman" w:hint="default"/>
                <w:sz w:val="21"/>
                <w:szCs w:val="21"/>
              </w:rPr>
            </w:pPr>
            <w:r>
              <w:rPr>
                <w:rFonts w:ascii="Times New Roman"/>
                <w:sz w:val="21"/>
              </w:rPr>
              <w:t>98.74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7" w:right="0"/>
              <w:jc w:val="left"/>
              <w:rPr>
                <w:rFonts w:ascii="Times New Roman" w:hAnsi="Times New Roman" w:cs="Times New Roman" w:eastAsia="Times New Roman" w:hint="default"/>
                <w:sz w:val="21"/>
                <w:szCs w:val="21"/>
              </w:rPr>
            </w:pPr>
            <w:r>
              <w:rPr>
                <w:rFonts w:ascii="Times New Roman"/>
                <w:sz w:val="21"/>
              </w:rPr>
              <w:t>9,004,11</w:t>
            </w:r>
          </w:p>
          <w:p>
            <w:pPr>
              <w:pStyle w:val="TableParagraph"/>
              <w:spacing w:line="241" w:lineRule="exact"/>
              <w:ind w:left="547" w:right="0"/>
              <w:jc w:val="left"/>
              <w:rPr>
                <w:rFonts w:ascii="Times New Roman" w:hAnsi="Times New Roman" w:cs="Times New Roman" w:eastAsia="Times New Roman" w:hint="default"/>
                <w:sz w:val="21"/>
                <w:szCs w:val="21"/>
              </w:rPr>
            </w:pPr>
            <w:r>
              <w:rPr>
                <w:rFonts w:ascii="Times New Roman"/>
                <w:sz w:val="21"/>
              </w:rPr>
              <w:t>6.83</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800,000,0</w:t>
            </w:r>
          </w:p>
          <w:p>
            <w:pPr>
              <w:pStyle w:val="TableParagraph"/>
              <w:spacing w:line="240" w:lineRule="auto" w:before="1"/>
              <w:ind w:left="491" w:right="0"/>
              <w:jc w:val="left"/>
              <w:rPr>
                <w:rFonts w:ascii="Times New Roman" w:hAnsi="Times New Roman" w:cs="Times New Roman" w:eastAsia="Times New Roman" w:hint="default"/>
                <w:sz w:val="21"/>
                <w:szCs w:val="21"/>
              </w:rPr>
            </w:pPr>
            <w:r>
              <w:rPr>
                <w:rFonts w:ascii="Times New Roman"/>
                <w:sz w:val="21"/>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1,928,62</w:t>
            </w:r>
          </w:p>
          <w:p>
            <w:pPr>
              <w:pStyle w:val="TableParagraph"/>
              <w:spacing w:line="240" w:lineRule="auto" w:before="1"/>
              <w:ind w:left="189" w:right="0"/>
              <w:jc w:val="left"/>
              <w:rPr>
                <w:rFonts w:ascii="Times New Roman" w:hAnsi="Times New Roman" w:cs="Times New Roman" w:eastAsia="Times New Roman" w:hint="default"/>
                <w:sz w:val="21"/>
                <w:szCs w:val="21"/>
              </w:rPr>
            </w:pPr>
            <w:r>
              <w:rPr>
                <w:rFonts w:ascii="Times New Roman"/>
                <w:sz w:val="21"/>
              </w:rPr>
              <w:t>4,914.39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-39,985,6</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45.91</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186,281,</w:t>
            </w:r>
          </w:p>
          <w:p>
            <w:pPr>
              <w:pStyle w:val="TableParagraph"/>
              <w:spacing w:line="240" w:lineRule="auto" w:before="1"/>
              <w:ind w:left="230" w:right="0"/>
              <w:jc w:val="center"/>
              <w:rPr>
                <w:rFonts w:ascii="Times New Roman" w:hAnsi="Times New Roman" w:cs="Times New Roman" w:eastAsia="Times New Roman" w:hint="default"/>
                <w:sz w:val="21"/>
                <w:szCs w:val="21"/>
              </w:rPr>
            </w:pPr>
            <w:r>
              <w:rPr>
                <w:rFonts w:ascii="Times New Roman"/>
                <w:sz w:val="21"/>
              </w:rPr>
              <w:t>975.20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254,249,</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006.62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3,129,17</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0,250.30</w:t>
            </w:r>
          </w:p>
        </w:tc>
      </w:tr>
      <w:tr>
        <w:trPr>
          <w:trHeight w:val="49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3,873,26</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9.54</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6,105,12</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9.43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54,946,1</w:t>
            </w:r>
          </w:p>
          <w:p>
            <w:pPr>
              <w:pStyle w:val="TableParagraph"/>
              <w:spacing w:line="240" w:lineRule="auto" w:before="1"/>
              <w:ind w:left="422" w:right="0"/>
              <w:jc w:val="left"/>
              <w:rPr>
                <w:rFonts w:ascii="Times New Roman" w:hAnsi="Times New Roman" w:cs="Times New Roman" w:eastAsia="Times New Roman" w:hint="default"/>
                <w:sz w:val="21"/>
                <w:szCs w:val="21"/>
              </w:rPr>
            </w:pPr>
            <w:r>
              <w:rPr>
                <w:rFonts w:ascii="Times New Roman"/>
                <w:sz w:val="21"/>
              </w:rPr>
              <w:t>64.83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64,924,5</w:t>
            </w:r>
          </w:p>
          <w:p>
            <w:pPr>
              <w:pStyle w:val="TableParagraph"/>
              <w:spacing w:line="240" w:lineRule="auto" w:before="1"/>
              <w:ind w:left="441" w:right="0"/>
              <w:jc w:val="left"/>
              <w:rPr>
                <w:rFonts w:ascii="Times New Roman" w:hAnsi="Times New Roman" w:cs="Times New Roman" w:eastAsia="Times New Roman" w:hint="default"/>
                <w:sz w:val="21"/>
                <w:szCs w:val="21"/>
              </w:rPr>
            </w:pPr>
            <w:r>
              <w:rPr>
                <w:rFonts w:ascii="Times New Roman"/>
                <w:sz w:val="21"/>
              </w:rPr>
              <w:t>63.80</w:t>
            </w:r>
          </w:p>
        </w:tc>
      </w:tr>
      <w:tr>
        <w:trPr>
          <w:trHeight w:val="49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5" w:right="0"/>
              <w:jc w:val="left"/>
              <w:rPr>
                <w:rFonts w:ascii="Times New Roman" w:hAnsi="Times New Roman" w:cs="Times New Roman" w:eastAsia="Times New Roman" w:hint="default"/>
                <w:sz w:val="21"/>
                <w:szCs w:val="21"/>
              </w:rPr>
            </w:pPr>
            <w:r>
              <w:rPr>
                <w:rFonts w:ascii="Times New Roman"/>
                <w:sz w:val="21"/>
              </w:rPr>
              <w:t>3,873,26</w:t>
            </w:r>
          </w:p>
          <w:p>
            <w:pPr>
              <w:pStyle w:val="TableParagraph"/>
              <w:spacing w:line="241" w:lineRule="exact"/>
              <w:ind w:left="542" w:right="0"/>
              <w:jc w:val="left"/>
              <w:rPr>
                <w:rFonts w:ascii="Times New Roman" w:hAnsi="Times New Roman" w:cs="Times New Roman" w:eastAsia="Times New Roman" w:hint="default"/>
                <w:sz w:val="21"/>
                <w:szCs w:val="21"/>
              </w:rPr>
            </w:pPr>
            <w:r>
              <w:rPr>
                <w:rFonts w:ascii="Times New Roman"/>
                <w:sz w:val="21"/>
              </w:rPr>
              <w:t>9.54</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0" w:right="0"/>
              <w:jc w:val="left"/>
              <w:rPr>
                <w:rFonts w:ascii="Times New Roman" w:hAnsi="Times New Roman" w:cs="Times New Roman" w:eastAsia="Times New Roman" w:hint="default"/>
                <w:sz w:val="21"/>
                <w:szCs w:val="21"/>
              </w:rPr>
            </w:pPr>
            <w:r>
              <w:rPr>
                <w:rFonts w:ascii="Times New Roman"/>
                <w:sz w:val="21"/>
              </w:rPr>
              <w:t>61,051,2</w:t>
            </w:r>
          </w:p>
          <w:p>
            <w:pPr>
              <w:pStyle w:val="TableParagraph"/>
              <w:spacing w:line="241" w:lineRule="exact"/>
              <w:ind w:left="422" w:right="0"/>
              <w:jc w:val="left"/>
              <w:rPr>
                <w:rFonts w:ascii="Times New Roman" w:hAnsi="Times New Roman" w:cs="Times New Roman" w:eastAsia="Times New Roman" w:hint="default"/>
                <w:sz w:val="21"/>
                <w:szCs w:val="21"/>
              </w:rPr>
            </w:pPr>
            <w:r>
              <w:rPr>
                <w:rFonts w:ascii="Times New Roman"/>
                <w:sz w:val="21"/>
              </w:rPr>
              <w:t>94.26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0" w:right="0"/>
              <w:jc w:val="left"/>
              <w:rPr>
                <w:rFonts w:ascii="Times New Roman" w:hAnsi="Times New Roman" w:cs="Times New Roman" w:eastAsia="Times New Roman" w:hint="default"/>
                <w:sz w:val="21"/>
                <w:szCs w:val="21"/>
              </w:rPr>
            </w:pPr>
            <w:r>
              <w:rPr>
                <w:rFonts w:ascii="Times New Roman"/>
                <w:sz w:val="21"/>
              </w:rPr>
              <w:t>64,924,5</w:t>
            </w:r>
          </w:p>
          <w:p>
            <w:pPr>
              <w:pStyle w:val="TableParagraph"/>
              <w:spacing w:line="241" w:lineRule="exact"/>
              <w:ind w:left="441" w:right="0"/>
              <w:jc w:val="left"/>
              <w:rPr>
                <w:rFonts w:ascii="Times New Roman" w:hAnsi="Times New Roman" w:cs="Times New Roman" w:eastAsia="Times New Roman" w:hint="default"/>
                <w:sz w:val="21"/>
                <w:szCs w:val="21"/>
              </w:rPr>
            </w:pPr>
            <w:r>
              <w:rPr>
                <w:rFonts w:ascii="Times New Roman"/>
                <w:sz w:val="21"/>
              </w:rPr>
              <w:t>63.80</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6,105,12</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9.43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4" w:right="0"/>
              <w:jc w:val="left"/>
              <w:rPr>
                <w:rFonts w:ascii="Times New Roman" w:hAnsi="Times New Roman" w:cs="Times New Roman" w:eastAsia="Times New Roman" w:hint="default"/>
                <w:sz w:val="21"/>
                <w:szCs w:val="21"/>
              </w:rPr>
            </w:pPr>
            <w:r>
              <w:rPr>
                <w:rFonts w:ascii="Times New Roman"/>
                <w:sz w:val="21"/>
              </w:rPr>
              <w:t>-6,105,1</w:t>
            </w:r>
          </w:p>
          <w:p>
            <w:pPr>
              <w:pStyle w:val="TableParagraph"/>
              <w:spacing w:line="240" w:lineRule="auto" w:before="1"/>
              <w:ind w:left="422" w:right="0"/>
              <w:jc w:val="left"/>
              <w:rPr>
                <w:rFonts w:ascii="Times New Roman" w:hAnsi="Times New Roman" w:cs="Times New Roman" w:eastAsia="Times New Roman" w:hint="default"/>
                <w:sz w:val="21"/>
                <w:szCs w:val="21"/>
              </w:rPr>
            </w:pPr>
            <w:r>
              <w:rPr>
                <w:rFonts w:ascii="Times New Roman"/>
                <w:sz w:val="21"/>
              </w:rPr>
              <w:t>29.43</w:t>
            </w: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5" w:right="0"/>
              <w:jc w:val="left"/>
              <w:rPr>
                <w:rFonts w:ascii="Times New Roman" w:hAnsi="Times New Roman" w:cs="Times New Roman" w:eastAsia="Times New Roman" w:hint="default"/>
                <w:sz w:val="21"/>
                <w:szCs w:val="21"/>
              </w:rPr>
            </w:pPr>
            <w:r>
              <w:rPr>
                <w:rFonts w:ascii="Times New Roman"/>
                <w:sz w:val="21"/>
              </w:rPr>
              <w:t>6,105,12</w:t>
            </w:r>
          </w:p>
          <w:p>
            <w:pPr>
              <w:pStyle w:val="TableParagraph"/>
              <w:spacing w:line="241" w:lineRule="exact"/>
              <w:ind w:left="542" w:right="0"/>
              <w:jc w:val="left"/>
              <w:rPr>
                <w:rFonts w:ascii="Times New Roman" w:hAnsi="Times New Roman" w:cs="Times New Roman" w:eastAsia="Times New Roman" w:hint="default"/>
                <w:sz w:val="21"/>
                <w:szCs w:val="21"/>
              </w:rPr>
            </w:pPr>
            <w:r>
              <w:rPr>
                <w:rFonts w:ascii="Times New Roman"/>
                <w:sz w:val="21"/>
              </w:rPr>
              <w:t>9.43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94" w:right="0"/>
              <w:jc w:val="left"/>
              <w:rPr>
                <w:rFonts w:ascii="Times New Roman" w:hAnsi="Times New Roman" w:cs="Times New Roman" w:eastAsia="Times New Roman" w:hint="default"/>
                <w:sz w:val="21"/>
                <w:szCs w:val="21"/>
              </w:rPr>
            </w:pPr>
            <w:r>
              <w:rPr>
                <w:rFonts w:ascii="Times New Roman"/>
                <w:sz w:val="21"/>
              </w:rPr>
              <w:t>-6,105,1</w:t>
            </w:r>
          </w:p>
          <w:p>
            <w:pPr>
              <w:pStyle w:val="TableParagraph"/>
              <w:spacing w:line="241" w:lineRule="exact"/>
              <w:ind w:left="422" w:right="0"/>
              <w:jc w:val="left"/>
              <w:rPr>
                <w:rFonts w:ascii="Times New Roman" w:hAnsi="Times New Roman" w:cs="Times New Roman" w:eastAsia="Times New Roman" w:hint="default"/>
                <w:sz w:val="21"/>
                <w:szCs w:val="21"/>
              </w:rPr>
            </w:pPr>
            <w:r>
              <w:rPr>
                <w:rFonts w:ascii="Times New Roman"/>
                <w:sz w:val="21"/>
              </w:rPr>
              <w:t>29.43</w:t>
            </w: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800,000,0</w:t>
            </w:r>
          </w:p>
          <w:p>
            <w:pPr>
              <w:pStyle w:val="TableParagraph"/>
              <w:spacing w:line="241" w:lineRule="exact"/>
              <w:ind w:left="491" w:right="0"/>
              <w:jc w:val="left"/>
              <w:rPr>
                <w:rFonts w:ascii="Times New Roman" w:hAnsi="Times New Roman" w:cs="Times New Roman" w:eastAsia="Times New Roman" w:hint="default"/>
                <w:sz w:val="21"/>
                <w:szCs w:val="21"/>
              </w:rPr>
            </w:pPr>
            <w:r>
              <w:rPr>
                <w:rFonts w:ascii="Times New Roman"/>
                <w:sz w:val="21"/>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1,928,62</w:t>
            </w:r>
          </w:p>
          <w:p>
            <w:pPr>
              <w:pStyle w:val="TableParagraph"/>
              <w:spacing w:line="241" w:lineRule="exact"/>
              <w:ind w:left="189" w:right="0"/>
              <w:jc w:val="left"/>
              <w:rPr>
                <w:rFonts w:ascii="Times New Roman" w:hAnsi="Times New Roman" w:cs="Times New Roman" w:eastAsia="Times New Roman" w:hint="default"/>
                <w:sz w:val="21"/>
                <w:szCs w:val="21"/>
              </w:rPr>
            </w:pPr>
            <w:r>
              <w:rPr>
                <w:rFonts w:ascii="Times New Roman"/>
                <w:sz w:val="21"/>
              </w:rPr>
              <w:t>4,914.39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left"/>
              <w:rPr>
                <w:rFonts w:ascii="Times New Roman" w:hAnsi="Times New Roman" w:cs="Times New Roman" w:eastAsia="Times New Roman" w:hint="default"/>
                <w:sz w:val="21"/>
                <w:szCs w:val="21"/>
              </w:rPr>
            </w:pPr>
            <w:r>
              <w:rPr>
                <w:rFonts w:ascii="Times New Roman"/>
                <w:sz w:val="21"/>
              </w:rPr>
              <w:t>-36,112,3</w:t>
            </w:r>
          </w:p>
          <w:p>
            <w:pPr>
              <w:pStyle w:val="TableParagraph"/>
              <w:spacing w:line="241" w:lineRule="exact"/>
              <w:ind w:left="436" w:right="0"/>
              <w:jc w:val="left"/>
              <w:rPr>
                <w:rFonts w:ascii="Times New Roman" w:hAnsi="Times New Roman" w:cs="Times New Roman" w:eastAsia="Times New Roman" w:hint="default"/>
                <w:sz w:val="21"/>
                <w:szCs w:val="21"/>
              </w:rPr>
            </w:pPr>
            <w:r>
              <w:rPr>
                <w:rFonts w:ascii="Times New Roman"/>
                <w:sz w:val="21"/>
              </w:rPr>
              <w:t>76.37</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192,387,</w:t>
            </w:r>
          </w:p>
          <w:p>
            <w:pPr>
              <w:pStyle w:val="TableParagraph"/>
              <w:spacing w:line="241" w:lineRule="exact"/>
              <w:ind w:left="230" w:right="0"/>
              <w:jc w:val="center"/>
              <w:rPr>
                <w:rFonts w:ascii="Times New Roman" w:hAnsi="Times New Roman" w:cs="Times New Roman" w:eastAsia="Times New Roman" w:hint="default"/>
                <w:sz w:val="21"/>
                <w:szCs w:val="21"/>
              </w:rPr>
            </w:pPr>
            <w:r>
              <w:rPr>
                <w:rFonts w:ascii="Times New Roman"/>
                <w:sz w:val="21"/>
              </w:rPr>
              <w:t>104.63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309,195,</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171.45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3,194,09</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4,814.10</w:t>
            </w:r>
          </w:p>
        </w:tc>
      </w:tr>
    </w:tbl>
    <w:p>
      <w:pPr>
        <w:spacing w:line="240" w:lineRule="auto" w:before="1"/>
        <w:rPr>
          <w:rFonts w:ascii="Times New Roman" w:hAnsi="Times New Roman" w:cs="Times New Roman" w:eastAsia="Times New Roman" w:hint="default"/>
          <w:sz w:val="21"/>
          <w:szCs w:val="21"/>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8" w:hRule="exact"/>
        </w:trPr>
        <w:tc>
          <w:tcPr>
            <w:tcW w:w="2396" w:type="dxa"/>
            <w:vMerge w:val="restart"/>
            <w:tcBorders>
              <w:top w:val="single" w:sz="6" w:space="0" w:color="000000"/>
              <w:left w:val="single" w:sz="6" w:space="0" w:color="000000"/>
              <w:right w:val="single" w:sz="6" w:space="0" w:color="000000"/>
            </w:tcBorders>
            <w:shd w:val="clear" w:color="auto" w:fill="E4E4E4"/>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19" w:lineRule="exact"/>
              <w:ind w:left="9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8" w:hRule="exact"/>
        </w:trPr>
        <w:tc>
          <w:tcPr>
            <w:tcW w:w="2396" w:type="dxa"/>
            <w:vMerge/>
            <w:tcBorders>
              <w:left w:val="single" w:sz="6" w:space="0" w:color="000000"/>
              <w:right w:val="single" w:sz="6" w:space="0" w:color="000000"/>
            </w:tcBorders>
            <w:shd w:val="clear" w:color="auto" w:fill="E4E4E4"/>
          </w:tcPr>
          <w:p>
            <w:pPr/>
          </w:p>
        </w:tc>
        <w:tc>
          <w:tcPr>
            <w:tcW w:w="1078" w:type="dxa"/>
            <w:vMerge w:val="restart"/>
            <w:tcBorders>
              <w:top w:val="single" w:sz="6" w:space="0" w:color="000000"/>
              <w:left w:val="single" w:sz="6" w:space="0" w:color="000000"/>
              <w:right w:val="single" w:sz="4" w:space="0" w:color="000000"/>
            </w:tcBorders>
            <w:shd w:val="clear" w:color="auto" w:fill="E4E4E4"/>
          </w:tcPr>
          <w:p>
            <w:pPr>
              <w:pStyle w:val="TableParagraph"/>
              <w:spacing w:line="235" w:lineRule="exact" w:before="47"/>
              <w:ind w:left="170"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3219" w:type="dxa"/>
            <w:gridSpan w:val="3"/>
            <w:tcBorders>
              <w:top w:val="single" w:sz="6" w:space="0" w:color="000000"/>
              <w:left w:val="single" w:sz="4" w:space="0" w:color="000000"/>
              <w:bottom w:val="single" w:sz="4" w:space="0" w:color="000000"/>
              <w:right w:val="single" w:sz="6" w:space="0" w:color="000000"/>
            </w:tcBorders>
            <w:shd w:val="clear" w:color="auto" w:fill="E4E4E4"/>
          </w:tcPr>
          <w:p>
            <w:pPr>
              <w:pStyle w:val="TableParagraph"/>
              <w:spacing w:line="240" w:lineRule="auto" w:before="11"/>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shd w:val="clear" w:color="auto" w:fill="E4E4E4"/>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shd w:val="clear" w:color="auto" w:fill="E4E4E4"/>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shd w:val="clear" w:color="auto" w:fill="E4E4E4"/>
          </w:tcPr>
          <w:p>
            <w:pPr>
              <w:pStyle w:val="TableParagraph"/>
              <w:spacing w:line="240" w:lineRule="auto" w:before="47"/>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shd w:val="clear" w:color="auto" w:fill="E4E4E4"/>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shd w:val="clear" w:color="auto" w:fill="E4E4E4"/>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shd w:val="clear" w:color="auto" w:fill="E4E4E4"/>
          </w:tcPr>
          <w:p>
            <w:pPr>
              <w:pStyle w:val="TableParagraph"/>
              <w:spacing w:line="240" w:lineRule="auto" w:before="47"/>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shd w:val="clear" w:color="auto" w:fill="E4E4E4"/>
          </w:tcPr>
          <w:p>
            <w:pPr>
              <w:pStyle w:val="TableParagraph"/>
              <w:spacing w:line="240" w:lineRule="auto" w:before="47"/>
              <w:ind w:left="235" w:right="14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shd w:val="clear" w:color="auto" w:fill="E4E4E4"/>
          </w:tcPr>
          <w:p>
            <w:pPr/>
          </w:p>
        </w:tc>
        <w:tc>
          <w:tcPr>
            <w:tcW w:w="1078" w:type="dxa"/>
            <w:vMerge/>
            <w:tcBorders>
              <w:left w:val="single" w:sz="6" w:space="0" w:color="000000"/>
              <w:bottom w:val="single" w:sz="6" w:space="0" w:color="000000"/>
              <w:right w:val="single" w:sz="4" w:space="0" w:color="000000"/>
            </w:tcBorders>
            <w:shd w:val="clear" w:color="auto" w:fill="E4E4E4"/>
          </w:tcPr>
          <w:p>
            <w:pPr/>
          </w:p>
        </w:tc>
        <w:tc>
          <w:tcPr>
            <w:tcW w:w="1049" w:type="dxa"/>
            <w:tcBorders>
              <w:top w:val="single" w:sz="4" w:space="0" w:color="000000"/>
              <w:left w:val="single" w:sz="4" w:space="0" w:color="000000"/>
              <w:bottom w:val="single" w:sz="6" w:space="0" w:color="000000"/>
              <w:right w:val="single" w:sz="4" w:space="0" w:color="000000"/>
            </w:tcBorders>
            <w:shd w:val="clear" w:color="auto" w:fill="E4E4E4"/>
          </w:tcPr>
          <w:p>
            <w:pPr>
              <w:pStyle w:val="TableParagraph"/>
              <w:spacing w:line="240" w:lineRule="auto" w:before="5"/>
              <w:ind w:left="2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shd w:val="clear" w:color="auto" w:fill="E4E4E4"/>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shd w:val="clear" w:color="auto" w:fill="E4E4E4"/>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shd w:val="clear" w:color="auto" w:fill="E4E4E4"/>
          </w:tcPr>
          <w:p>
            <w:pPr/>
          </w:p>
        </w:tc>
        <w:tc>
          <w:tcPr>
            <w:tcW w:w="1063" w:type="dxa"/>
            <w:vMerge/>
            <w:tcBorders>
              <w:left w:val="single" w:sz="6" w:space="0" w:color="000000"/>
              <w:bottom w:val="single" w:sz="6" w:space="0" w:color="000000"/>
              <w:right w:val="single" w:sz="6" w:space="0" w:color="000000"/>
            </w:tcBorders>
            <w:shd w:val="clear" w:color="auto" w:fill="E4E4E4"/>
          </w:tcPr>
          <w:p>
            <w:pPr/>
          </w:p>
        </w:tc>
        <w:tc>
          <w:tcPr>
            <w:tcW w:w="1022" w:type="dxa"/>
            <w:vMerge/>
            <w:tcBorders>
              <w:left w:val="single" w:sz="6" w:space="0" w:color="000000"/>
              <w:bottom w:val="single" w:sz="6" w:space="0" w:color="000000"/>
              <w:right w:val="single" w:sz="6" w:space="0" w:color="000000"/>
            </w:tcBorders>
            <w:shd w:val="clear" w:color="auto" w:fill="E4E4E4"/>
          </w:tcPr>
          <w:p>
            <w:pPr/>
          </w:p>
        </w:tc>
        <w:tc>
          <w:tcPr>
            <w:tcW w:w="1035" w:type="dxa"/>
            <w:vMerge/>
            <w:tcBorders>
              <w:left w:val="single" w:sz="6" w:space="0" w:color="000000"/>
              <w:bottom w:val="single" w:sz="6" w:space="0" w:color="000000"/>
              <w:right w:val="single" w:sz="6" w:space="0" w:color="000000"/>
            </w:tcBorders>
            <w:shd w:val="clear" w:color="auto" w:fill="E4E4E4"/>
          </w:tcPr>
          <w:p>
            <w:pPr/>
          </w:p>
        </w:tc>
        <w:tc>
          <w:tcPr>
            <w:tcW w:w="1022" w:type="dxa"/>
            <w:vMerge/>
            <w:tcBorders>
              <w:left w:val="single" w:sz="6" w:space="0" w:color="000000"/>
              <w:bottom w:val="single" w:sz="6" w:space="0" w:color="000000"/>
              <w:right w:val="single" w:sz="6" w:space="0" w:color="000000"/>
            </w:tcBorders>
            <w:shd w:val="clear" w:color="auto" w:fill="E4E4E4"/>
          </w:tcPr>
          <w:p>
            <w:pPr/>
          </w:p>
        </w:tc>
        <w:tc>
          <w:tcPr>
            <w:tcW w:w="1008" w:type="dxa"/>
            <w:vMerge/>
            <w:tcBorders>
              <w:left w:val="single" w:sz="6" w:space="0" w:color="000000"/>
              <w:bottom w:val="single" w:sz="6" w:space="0" w:color="000000"/>
              <w:right w:val="single" w:sz="6" w:space="0" w:color="000000"/>
            </w:tcBorders>
            <w:shd w:val="clear" w:color="auto" w:fill="E4E4E4"/>
          </w:tcPr>
          <w:p>
            <w:pPr/>
          </w:p>
        </w:tc>
        <w:tc>
          <w:tcPr>
            <w:tcW w:w="1025" w:type="dxa"/>
            <w:vMerge/>
            <w:tcBorders>
              <w:left w:val="single" w:sz="6" w:space="0" w:color="000000"/>
              <w:bottom w:val="single" w:sz="6" w:space="0" w:color="000000"/>
              <w:right w:val="single" w:sz="6" w:space="0" w:color="000000"/>
            </w:tcBorders>
            <w:shd w:val="clear" w:color="auto" w:fill="E4E4E4"/>
          </w:tcPr>
          <w:p>
            <w:pP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4" w:lineRule="exact"/>
              <w:ind w:left="122" w:right="0"/>
              <w:jc w:val="left"/>
              <w:rPr>
                <w:rFonts w:ascii="Times New Roman" w:hAnsi="Times New Roman" w:cs="Times New Roman" w:eastAsia="Times New Roman" w:hint="default"/>
                <w:sz w:val="21"/>
                <w:szCs w:val="21"/>
              </w:rPr>
            </w:pPr>
            <w:r>
              <w:rPr>
                <w:rFonts w:ascii="Times New Roman"/>
                <w:sz w:val="21"/>
              </w:rPr>
              <w:t>800,000,0</w:t>
            </w:r>
          </w:p>
          <w:p>
            <w:pPr>
              <w:pStyle w:val="TableParagraph"/>
              <w:spacing w:line="241" w:lineRule="exact"/>
              <w:ind w:left="489" w:right="0"/>
              <w:jc w:val="left"/>
              <w:rPr>
                <w:rFonts w:ascii="Times New Roman" w:hAnsi="Times New Roman" w:cs="Times New Roman" w:eastAsia="Times New Roman" w:hint="default"/>
                <w:sz w:val="21"/>
                <w:szCs w:val="21"/>
              </w:rPr>
            </w:pPr>
            <w:r>
              <w:rPr>
                <w:rFonts w:ascii="Times New Roman"/>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4" w:lineRule="exact"/>
              <w:ind w:left="189" w:right="0"/>
              <w:jc w:val="left"/>
              <w:rPr>
                <w:rFonts w:ascii="Times New Roman" w:hAnsi="Times New Roman" w:cs="Times New Roman" w:eastAsia="Times New Roman" w:hint="default"/>
                <w:sz w:val="21"/>
                <w:szCs w:val="21"/>
              </w:rPr>
            </w:pPr>
            <w:r>
              <w:rPr>
                <w:rFonts w:ascii="Times New Roman"/>
                <w:sz w:val="21"/>
              </w:rPr>
              <w:t>1,928,62</w:t>
            </w:r>
          </w:p>
          <w:p>
            <w:pPr>
              <w:pStyle w:val="TableParagraph"/>
              <w:spacing w:line="241" w:lineRule="exact"/>
              <w:ind w:left="189" w:right="0"/>
              <w:jc w:val="left"/>
              <w:rPr>
                <w:rFonts w:ascii="Times New Roman" w:hAnsi="Times New Roman" w:cs="Times New Roman" w:eastAsia="Times New Roman" w:hint="default"/>
                <w:sz w:val="21"/>
                <w:szCs w:val="21"/>
              </w:rPr>
            </w:pPr>
            <w:r>
              <w:rPr>
                <w:rFonts w:ascii="Times New Roman"/>
                <w:sz w:val="21"/>
              </w:rPr>
              <w:t>4,914.39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72" w:right="0"/>
              <w:jc w:val="left"/>
              <w:rPr>
                <w:rFonts w:ascii="Times New Roman" w:hAnsi="Times New Roman" w:cs="Times New Roman" w:eastAsia="Times New Roman" w:hint="default"/>
                <w:sz w:val="21"/>
                <w:szCs w:val="21"/>
              </w:rPr>
            </w:pPr>
            <w:r>
              <w:rPr>
                <w:rFonts w:ascii="Times New Roman"/>
                <w:sz w:val="21"/>
              </w:rPr>
              <w:t>5,559,51</w:t>
            </w:r>
          </w:p>
          <w:p>
            <w:pPr>
              <w:pStyle w:val="TableParagraph"/>
              <w:spacing w:line="241" w:lineRule="exact"/>
              <w:ind w:left="539" w:right="0"/>
              <w:jc w:val="left"/>
              <w:rPr>
                <w:rFonts w:ascii="Times New Roman" w:hAnsi="Times New Roman" w:cs="Times New Roman" w:eastAsia="Times New Roman" w:hint="default"/>
                <w:sz w:val="21"/>
                <w:szCs w:val="21"/>
              </w:rPr>
            </w:pPr>
            <w:r>
              <w:rPr>
                <w:rFonts w:ascii="Times New Roman"/>
                <w:sz w:val="21"/>
              </w:rPr>
              <w:t>5.65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74" w:right="0"/>
              <w:jc w:val="center"/>
              <w:rPr>
                <w:rFonts w:ascii="Times New Roman" w:hAnsi="Times New Roman" w:cs="Times New Roman" w:eastAsia="Times New Roman" w:hint="default"/>
                <w:sz w:val="21"/>
                <w:szCs w:val="21"/>
              </w:rPr>
            </w:pPr>
            <w:r>
              <w:rPr>
                <w:rFonts w:ascii="Times New Roman"/>
                <w:sz w:val="21"/>
              </w:rPr>
              <w:t>186,281,</w:t>
            </w:r>
          </w:p>
          <w:p>
            <w:pPr>
              <w:pStyle w:val="TableParagraph"/>
              <w:spacing w:line="241" w:lineRule="exact"/>
              <w:ind w:left="230" w:right="0"/>
              <w:jc w:val="center"/>
              <w:rPr>
                <w:rFonts w:ascii="Times New Roman" w:hAnsi="Times New Roman" w:cs="Times New Roman" w:eastAsia="Times New Roman" w:hint="default"/>
                <w:sz w:val="21"/>
                <w:szCs w:val="21"/>
              </w:rPr>
            </w:pPr>
            <w:r>
              <w:rPr>
                <w:rFonts w:ascii="Times New Roman"/>
                <w:sz w:val="21"/>
              </w:rPr>
              <w:t>975.20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60" w:right="0"/>
              <w:jc w:val="center"/>
              <w:rPr>
                <w:rFonts w:ascii="Times New Roman" w:hAnsi="Times New Roman" w:cs="Times New Roman" w:eastAsia="Times New Roman" w:hint="default"/>
                <w:sz w:val="21"/>
                <w:szCs w:val="21"/>
              </w:rPr>
            </w:pPr>
            <w:r>
              <w:rPr>
                <w:rFonts w:ascii="Times New Roman"/>
                <w:sz w:val="21"/>
              </w:rPr>
              <w:t>563,701,</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705.24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77" w:right="0"/>
              <w:jc w:val="left"/>
              <w:rPr>
                <w:rFonts w:ascii="Times New Roman" w:hAnsi="Times New Roman" w:cs="Times New Roman" w:eastAsia="Times New Roman" w:hint="default"/>
                <w:sz w:val="21"/>
                <w:szCs w:val="21"/>
              </w:rPr>
            </w:pPr>
            <w:r>
              <w:rPr>
                <w:rFonts w:ascii="Times New Roman"/>
                <w:sz w:val="21"/>
              </w:rPr>
              <w:t>3,484,16</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8,110.48</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800,000,0</w:t>
            </w:r>
          </w:p>
          <w:p>
            <w:pPr>
              <w:pStyle w:val="TableParagraph"/>
              <w:spacing w:line="240" w:lineRule="auto" w:before="1"/>
              <w:ind w:left="489" w:right="0"/>
              <w:jc w:val="left"/>
              <w:rPr>
                <w:rFonts w:ascii="Times New Roman" w:hAnsi="Times New Roman" w:cs="Times New Roman" w:eastAsia="Times New Roman" w:hint="default"/>
                <w:sz w:val="21"/>
                <w:szCs w:val="21"/>
              </w:rPr>
            </w:pPr>
            <w:r>
              <w:rPr>
                <w:rFonts w:ascii="Times New Roman"/>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1,928,62</w:t>
            </w:r>
          </w:p>
          <w:p>
            <w:pPr>
              <w:pStyle w:val="TableParagraph"/>
              <w:spacing w:line="240" w:lineRule="auto" w:before="1"/>
              <w:ind w:left="189" w:right="0"/>
              <w:jc w:val="left"/>
              <w:rPr>
                <w:rFonts w:ascii="Times New Roman" w:hAnsi="Times New Roman" w:cs="Times New Roman" w:eastAsia="Times New Roman" w:hint="default"/>
                <w:sz w:val="21"/>
                <w:szCs w:val="21"/>
              </w:rPr>
            </w:pPr>
            <w:r>
              <w:rPr>
                <w:rFonts w:ascii="Times New Roman"/>
                <w:sz w:val="21"/>
              </w:rPr>
              <w:t>4,914.39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5,559,51</w:t>
            </w:r>
          </w:p>
          <w:p>
            <w:pPr>
              <w:pStyle w:val="TableParagraph"/>
              <w:spacing w:line="240" w:lineRule="auto" w:before="1"/>
              <w:ind w:left="539" w:right="0"/>
              <w:jc w:val="left"/>
              <w:rPr>
                <w:rFonts w:ascii="Times New Roman" w:hAnsi="Times New Roman" w:cs="Times New Roman" w:eastAsia="Times New Roman" w:hint="default"/>
                <w:sz w:val="21"/>
                <w:szCs w:val="21"/>
              </w:rPr>
            </w:pPr>
            <w:r>
              <w:rPr>
                <w:rFonts w:ascii="Times New Roman"/>
                <w:sz w:val="21"/>
              </w:rPr>
              <w:t>5.65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186,281,</w:t>
            </w:r>
          </w:p>
          <w:p>
            <w:pPr>
              <w:pStyle w:val="TableParagraph"/>
              <w:spacing w:line="240" w:lineRule="auto" w:before="1"/>
              <w:ind w:left="230" w:right="0"/>
              <w:jc w:val="center"/>
              <w:rPr>
                <w:rFonts w:ascii="Times New Roman" w:hAnsi="Times New Roman" w:cs="Times New Roman" w:eastAsia="Times New Roman" w:hint="default"/>
                <w:sz w:val="21"/>
                <w:szCs w:val="21"/>
              </w:rPr>
            </w:pPr>
            <w:r>
              <w:rPr>
                <w:rFonts w:ascii="Times New Roman"/>
                <w:sz w:val="21"/>
              </w:rPr>
              <w:t>975.20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563,701,</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705.24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3,484,16</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8,110.48</w:t>
            </w: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8,170,12</w:t>
            </w:r>
          </w:p>
          <w:p>
            <w:pPr>
              <w:pStyle w:val="TableParagraph"/>
              <w:spacing w:line="240" w:lineRule="auto" w:before="1"/>
              <w:ind w:left="539" w:right="0"/>
              <w:jc w:val="left"/>
              <w:rPr>
                <w:rFonts w:ascii="Times New Roman" w:hAnsi="Times New Roman" w:cs="Times New Roman" w:eastAsia="Times New Roman" w:hint="default"/>
                <w:sz w:val="21"/>
                <w:szCs w:val="21"/>
              </w:rPr>
            </w:pPr>
            <w:r>
              <w:rPr>
                <w:rFonts w:ascii="Times New Roman"/>
                <w:sz w:val="21"/>
              </w:rPr>
              <w:t>0.35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8" w:right="0"/>
              <w:jc w:val="center"/>
              <w:rPr>
                <w:rFonts w:ascii="Times New Roman" w:hAnsi="Times New Roman" w:cs="Times New Roman" w:eastAsia="Times New Roman" w:hint="default"/>
                <w:sz w:val="21"/>
                <w:szCs w:val="21"/>
              </w:rPr>
            </w:pPr>
            <w:r>
              <w:rPr>
                <w:rFonts w:ascii="Times New Roman"/>
                <w:sz w:val="21"/>
              </w:rPr>
              <w:t>-372,172</w:t>
            </w:r>
          </w:p>
          <w:p>
            <w:pPr>
              <w:pStyle w:val="TableParagraph"/>
              <w:spacing w:line="240" w:lineRule="auto" w:before="1"/>
              <w:ind w:left="163" w:right="0"/>
              <w:jc w:val="center"/>
              <w:rPr>
                <w:rFonts w:ascii="Times New Roman" w:hAnsi="Times New Roman" w:cs="Times New Roman" w:eastAsia="Times New Roman" w:hint="default"/>
                <w:sz w:val="21"/>
                <w:szCs w:val="21"/>
              </w:rPr>
            </w:pPr>
            <w:r>
              <w:rPr>
                <w:rFonts w:ascii="Times New Roman"/>
                <w:sz w:val="21"/>
              </w:rPr>
              <w:t>,097.36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-364,001,</w:t>
            </w:r>
          </w:p>
          <w:p>
            <w:pPr>
              <w:pStyle w:val="TableParagraph"/>
              <w:spacing w:line="240" w:lineRule="auto" w:before="1"/>
              <w:ind w:left="333" w:right="0"/>
              <w:jc w:val="left"/>
              <w:rPr>
                <w:rFonts w:ascii="Times New Roman" w:hAnsi="Times New Roman" w:cs="Times New Roman" w:eastAsia="Times New Roman" w:hint="default"/>
                <w:sz w:val="21"/>
                <w:szCs w:val="21"/>
              </w:rPr>
            </w:pPr>
            <w:r>
              <w:rPr>
                <w:rFonts w:ascii="Times New Roman"/>
                <w:sz w:val="21"/>
              </w:rPr>
              <w:t>977.01</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72" w:right="0"/>
              <w:jc w:val="left"/>
              <w:rPr>
                <w:rFonts w:ascii="Times New Roman" w:hAnsi="Times New Roman" w:cs="Times New Roman" w:eastAsia="Times New Roman" w:hint="default"/>
                <w:sz w:val="21"/>
                <w:szCs w:val="21"/>
              </w:rPr>
            </w:pPr>
            <w:r>
              <w:rPr>
                <w:rFonts w:ascii="Times New Roman"/>
                <w:sz w:val="21"/>
              </w:rPr>
              <w:t>8,170,12</w:t>
            </w:r>
          </w:p>
          <w:p>
            <w:pPr>
              <w:pStyle w:val="TableParagraph"/>
              <w:spacing w:line="241" w:lineRule="exact"/>
              <w:ind w:left="539" w:right="0"/>
              <w:jc w:val="left"/>
              <w:rPr>
                <w:rFonts w:ascii="Times New Roman" w:hAnsi="Times New Roman" w:cs="Times New Roman" w:eastAsia="Times New Roman" w:hint="default"/>
                <w:sz w:val="21"/>
                <w:szCs w:val="21"/>
              </w:rPr>
            </w:pPr>
            <w:r>
              <w:rPr>
                <w:rFonts w:ascii="Times New Roman"/>
                <w:sz w:val="21"/>
              </w:rPr>
              <w:t>0.35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8" w:right="0"/>
              <w:jc w:val="center"/>
              <w:rPr>
                <w:rFonts w:ascii="Times New Roman" w:hAnsi="Times New Roman" w:cs="Times New Roman" w:eastAsia="Times New Roman" w:hint="default"/>
                <w:sz w:val="21"/>
                <w:szCs w:val="21"/>
              </w:rPr>
            </w:pPr>
            <w:r>
              <w:rPr>
                <w:rFonts w:ascii="Times New Roman"/>
                <w:sz w:val="21"/>
              </w:rPr>
              <w:t>-340,172</w:t>
            </w:r>
          </w:p>
          <w:p>
            <w:pPr>
              <w:pStyle w:val="TableParagraph"/>
              <w:spacing w:line="241" w:lineRule="exact"/>
              <w:ind w:left="163" w:right="0"/>
              <w:jc w:val="center"/>
              <w:rPr>
                <w:rFonts w:ascii="Times New Roman" w:hAnsi="Times New Roman" w:cs="Times New Roman" w:eastAsia="Times New Roman" w:hint="default"/>
                <w:sz w:val="21"/>
                <w:szCs w:val="21"/>
              </w:rPr>
            </w:pPr>
            <w:r>
              <w:rPr>
                <w:rFonts w:ascii="Times New Roman"/>
                <w:sz w:val="21"/>
              </w:rPr>
              <w:t>,097.36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8" w:right="0"/>
              <w:jc w:val="left"/>
              <w:rPr>
                <w:rFonts w:ascii="Times New Roman" w:hAnsi="Times New Roman" w:cs="Times New Roman" w:eastAsia="Times New Roman" w:hint="default"/>
                <w:sz w:val="21"/>
                <w:szCs w:val="21"/>
              </w:rPr>
            </w:pPr>
            <w:r>
              <w:rPr>
                <w:rFonts w:ascii="Times New Roman"/>
                <w:sz w:val="21"/>
              </w:rPr>
              <w:t>-332,001,</w:t>
            </w:r>
          </w:p>
          <w:p>
            <w:pPr>
              <w:pStyle w:val="TableParagraph"/>
              <w:spacing w:line="241" w:lineRule="exact"/>
              <w:ind w:left="333" w:right="0"/>
              <w:jc w:val="left"/>
              <w:rPr>
                <w:rFonts w:ascii="Times New Roman" w:hAnsi="Times New Roman" w:cs="Times New Roman" w:eastAsia="Times New Roman" w:hint="default"/>
                <w:sz w:val="21"/>
                <w:szCs w:val="21"/>
              </w:rPr>
            </w:pPr>
            <w:r>
              <w:rPr>
                <w:rFonts w:ascii="Times New Roman"/>
                <w:sz w:val="21"/>
              </w:rPr>
              <w:t>977.01</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8"/>
          <w:pgSz w:w="16840" w:h="11910" w:orient="landscape"/>
          <w:pgMar w:footer="1195" w:header="882"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-32,000,</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000.00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-32,000,0</w:t>
            </w:r>
          </w:p>
          <w:p>
            <w:pPr>
              <w:pStyle w:val="TableParagraph"/>
              <w:spacing w:line="240" w:lineRule="auto" w:before="1"/>
              <w:ind w:left="439" w:right="0"/>
              <w:jc w:val="left"/>
              <w:rPr>
                <w:rFonts w:ascii="Times New Roman" w:hAnsi="Times New Roman" w:cs="Times New Roman" w:eastAsia="Times New Roman" w:hint="default"/>
                <w:sz w:val="21"/>
                <w:szCs w:val="21"/>
              </w:rPr>
            </w:pPr>
            <w:r>
              <w:rPr>
                <w:rFonts w:ascii="Times New Roman"/>
                <w:sz w:val="21"/>
              </w:rPr>
              <w:t>00.00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-32,000,</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000.00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-32,000,0</w:t>
            </w:r>
          </w:p>
          <w:p>
            <w:pPr>
              <w:pStyle w:val="TableParagraph"/>
              <w:spacing w:line="240" w:lineRule="auto" w:before="1"/>
              <w:ind w:left="439" w:right="0"/>
              <w:jc w:val="left"/>
              <w:rPr>
                <w:rFonts w:ascii="Times New Roman" w:hAnsi="Times New Roman" w:cs="Times New Roman" w:eastAsia="Times New Roman" w:hint="default"/>
                <w:sz w:val="21"/>
                <w:szCs w:val="21"/>
              </w:rPr>
            </w:pPr>
            <w:r>
              <w:rPr>
                <w:rFonts w:ascii="Times New Roman"/>
                <w:sz w:val="21"/>
              </w:rPr>
              <w:t>00.00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0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800,000,0</w:t>
            </w:r>
          </w:p>
          <w:p>
            <w:pPr>
              <w:pStyle w:val="TableParagraph"/>
              <w:spacing w:line="241" w:lineRule="exact"/>
              <w:ind w:left="489" w:right="0"/>
              <w:jc w:val="left"/>
              <w:rPr>
                <w:rFonts w:ascii="Times New Roman" w:hAnsi="Times New Roman" w:cs="Times New Roman" w:eastAsia="Times New Roman" w:hint="default"/>
                <w:sz w:val="21"/>
                <w:szCs w:val="21"/>
              </w:rPr>
            </w:pPr>
            <w:r>
              <w:rPr>
                <w:rFonts w:ascii="Times New Roman"/>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7" w:right="0"/>
              <w:jc w:val="left"/>
              <w:rPr>
                <w:rFonts w:ascii="Times New Roman" w:hAnsi="Times New Roman" w:cs="Times New Roman" w:eastAsia="Times New Roman" w:hint="default"/>
                <w:sz w:val="21"/>
                <w:szCs w:val="21"/>
              </w:rPr>
            </w:pPr>
            <w:r>
              <w:rPr>
                <w:rFonts w:ascii="Times New Roman"/>
                <w:sz w:val="21"/>
              </w:rPr>
              <w:t>1,928,62</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4,914.39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2" w:right="0"/>
              <w:jc w:val="left"/>
              <w:rPr>
                <w:rFonts w:ascii="Times New Roman" w:hAnsi="Times New Roman" w:cs="Times New Roman" w:eastAsia="Times New Roman" w:hint="default"/>
                <w:sz w:val="21"/>
                <w:szCs w:val="21"/>
              </w:rPr>
            </w:pPr>
            <w:r>
              <w:rPr>
                <w:rFonts w:ascii="Times New Roman"/>
                <w:sz w:val="21"/>
              </w:rPr>
              <w:t>13,729,6</w:t>
            </w:r>
          </w:p>
          <w:p>
            <w:pPr>
              <w:pStyle w:val="TableParagraph"/>
              <w:spacing w:line="241" w:lineRule="exact"/>
              <w:ind w:left="434" w:right="0"/>
              <w:jc w:val="left"/>
              <w:rPr>
                <w:rFonts w:ascii="Times New Roman" w:hAnsi="Times New Roman" w:cs="Times New Roman" w:eastAsia="Times New Roman" w:hint="default"/>
                <w:sz w:val="21"/>
                <w:szCs w:val="21"/>
              </w:rPr>
            </w:pPr>
            <w:r>
              <w:rPr>
                <w:rFonts w:ascii="Times New Roman"/>
                <w:sz w:val="21"/>
              </w:rPr>
              <w:t>36.00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74" w:right="0"/>
              <w:jc w:val="center"/>
              <w:rPr>
                <w:rFonts w:ascii="Times New Roman" w:hAnsi="Times New Roman" w:cs="Times New Roman" w:eastAsia="Times New Roman" w:hint="default"/>
                <w:sz w:val="21"/>
                <w:szCs w:val="21"/>
              </w:rPr>
            </w:pPr>
            <w:r>
              <w:rPr>
                <w:rFonts w:ascii="Times New Roman"/>
                <w:sz w:val="21"/>
              </w:rPr>
              <w:t>186,281,</w:t>
            </w:r>
          </w:p>
          <w:p>
            <w:pPr>
              <w:pStyle w:val="TableParagraph"/>
              <w:spacing w:line="241" w:lineRule="exact"/>
              <w:ind w:left="230" w:right="0"/>
              <w:jc w:val="center"/>
              <w:rPr>
                <w:rFonts w:ascii="Times New Roman" w:hAnsi="Times New Roman" w:cs="Times New Roman" w:eastAsia="Times New Roman" w:hint="default"/>
                <w:sz w:val="21"/>
                <w:szCs w:val="21"/>
              </w:rPr>
            </w:pPr>
            <w:r>
              <w:rPr>
                <w:rFonts w:ascii="Times New Roman"/>
                <w:sz w:val="21"/>
              </w:rPr>
              <w:t>975.20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60" w:right="0"/>
              <w:jc w:val="center"/>
              <w:rPr>
                <w:rFonts w:ascii="Times New Roman" w:hAnsi="Times New Roman" w:cs="Times New Roman" w:eastAsia="Times New Roman" w:hint="default"/>
                <w:sz w:val="21"/>
                <w:szCs w:val="21"/>
              </w:rPr>
            </w:pPr>
            <w:r>
              <w:rPr>
                <w:rFonts w:ascii="Times New Roman"/>
                <w:sz w:val="21"/>
              </w:rPr>
              <w:t>191,529,</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607.88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3,120,16</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6,133.47</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144" w:right="0"/>
        <w:jc w:val="left"/>
      </w:pPr>
      <w:r>
        <w:rPr/>
        <w:t>法定代表人：徐新建 主管会计工作负责人：徐忠</w:t>
      </w:r>
      <w:r>
        <w:rPr>
          <w:spacing w:val="-9"/>
        </w:rPr>
        <w:t> </w:t>
      </w:r>
      <w:r>
        <w:rPr/>
        <w:t>会计机构负责人：李翠芳</w:t>
      </w:r>
    </w:p>
    <w:p>
      <w:pPr>
        <w:spacing w:after="0" w:line="240" w:lineRule="auto"/>
        <w:jc w:val="left"/>
        <w:sectPr>
          <w:footerReference w:type="default" r:id="rId49"/>
          <w:pgSz w:w="16840" w:h="11910" w:orient="landscape"/>
          <w:pgMar w:footer="1195" w:header="882" w:top="1120" w:bottom="1380" w:left="13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tabs>
          <w:tab w:pos="521" w:val="left" w:leader="none"/>
        </w:tabs>
        <w:spacing w:line="290" w:lineRule="auto" w:before="36"/>
        <w:ind w:left="102" w:right="7487"/>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tabs>
          <w:tab w:pos="848" w:val="left" w:leader="none"/>
        </w:tabs>
        <w:spacing w:line="288" w:lineRule="auto" w:before="14"/>
        <w:ind w:left="521" w:right="206" w:hanging="420"/>
        <w:jc w:val="left"/>
        <w:rPr>
          <w:rFonts w:ascii="Times New Roman" w:hAnsi="Times New Roman" w:cs="Times New Roman" w:eastAsia="Times New Roman" w:hint="default"/>
        </w:rPr>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日出东方控股股份有限公司（以下简称本公司）的前身系江苏太阳雨太阳能有限公司，于</w:t>
      </w:r>
      <w:r>
        <w:rPr>
          <w:spacing w:val="10"/>
        </w:rPr>
        <w:t> </w:t>
      </w:r>
      <w:r>
        <w:rPr>
          <w:rFonts w:ascii="Times New Roman" w:hAnsi="Times New Roman" w:cs="Times New Roman" w:eastAsia="Times New Roman" w:hint="default"/>
          <w:spacing w:val="-1"/>
        </w:rPr>
        <w:t>1997</w:t>
      </w:r>
    </w:p>
    <w:p>
      <w:pPr>
        <w:pStyle w:val="BodyText"/>
        <w:spacing w:line="240" w:lineRule="auto" w:before="22"/>
        <w:ind w:left="102" w:right="0"/>
        <w:jc w:val="both"/>
      </w:pP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日成立，初始注册资本为人民币</w:t>
      </w:r>
      <w:r>
        <w:rPr>
          <w:spacing w:val="-45"/>
        </w:rPr>
        <w:t> </w:t>
      </w:r>
      <w:r>
        <w:rPr>
          <w:rFonts w:ascii="Times New Roman" w:hAnsi="Times New Roman" w:cs="Times New Roman" w:eastAsia="Times New Roman" w:hint="default"/>
        </w:rPr>
        <w:t>108</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日，江苏太阳雨太阳能有限公</w:t>
      </w:r>
    </w:p>
    <w:p>
      <w:pPr>
        <w:pStyle w:val="BodyText"/>
        <w:spacing w:line="297" w:lineRule="auto" w:before="69"/>
        <w:ind w:left="102" w:right="206"/>
        <w:jc w:val="both"/>
      </w:pPr>
      <w:r>
        <w:rPr/>
        <w:t>司整体变更并更名为</w:t>
      </w:r>
      <w:r>
        <w:rPr>
          <w:rFonts w:ascii="Times New Roman" w:hAnsi="Times New Roman" w:cs="Times New Roman" w:eastAsia="Times New Roman" w:hint="default"/>
        </w:rPr>
        <w:t>“</w:t>
      </w:r>
      <w:r>
        <w:rPr/>
        <w:t>日出东方太阳能股份有限公司</w:t>
      </w:r>
      <w:r>
        <w:rPr>
          <w:rFonts w:ascii="Times New Roman" w:hAnsi="Times New Roman" w:cs="Times New Roman" w:eastAsia="Times New Roman" w:hint="default"/>
        </w:rPr>
        <w:t>”</w:t>
      </w:r>
      <w:r>
        <w:rPr/>
        <w:t>，注册资本为人民币</w:t>
      </w:r>
      <w:r>
        <w:rPr>
          <w:spacing w:val="-53"/>
        </w:rPr>
        <w:t> </w:t>
      </w:r>
      <w:r>
        <w:rPr>
          <w:rFonts w:ascii="Times New Roman" w:hAnsi="Times New Roman" w:cs="Times New Roman" w:eastAsia="Times New Roman" w:hint="default"/>
        </w:rPr>
        <w:t>3 </w:t>
      </w:r>
      <w:r>
        <w:rPr/>
        <w:t>亿元。</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月经中</w:t>
      </w:r>
      <w:r>
        <w:rPr>
          <w:w w:val="100"/>
        </w:rPr>
        <w:t> </w:t>
      </w:r>
      <w:r>
        <w:rPr/>
        <w:t>国证券监督管理委员会证监许可</w:t>
      </w:r>
      <w:r>
        <w:rPr>
          <w:rFonts w:ascii="Times New Roman" w:hAnsi="Times New Roman" w:cs="Times New Roman" w:eastAsia="Times New Roman" w:hint="default"/>
        </w:rPr>
        <w:t>[2012]386</w:t>
      </w:r>
      <w:r>
        <w:rPr>
          <w:rFonts w:ascii="Times New Roman" w:hAnsi="Times New Roman" w:cs="Times New Roman" w:eastAsia="Times New Roman" w:hint="default"/>
          <w:spacing w:val="8"/>
        </w:rPr>
        <w:t> </w:t>
      </w:r>
      <w:r>
        <w:rPr>
          <w:spacing w:val="-5"/>
        </w:rPr>
        <w:t>号核准，本公司向社会公众股股东发行</w:t>
      </w:r>
      <w:r>
        <w:rPr>
          <w:spacing w:val="-40"/>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1"/>
        </w:rPr>
        <w:t> </w:t>
      </w:r>
      <w:r>
        <w:rPr>
          <w:spacing w:val="-12"/>
        </w:rPr>
        <w:t>万股，发行</w:t>
      </w:r>
      <w:r>
        <w:rPr>
          <w:spacing w:val="-101"/>
        </w:rPr>
        <w:t> </w:t>
      </w:r>
      <w:r>
        <w:rPr>
          <w:spacing w:val="-101"/>
        </w:rPr>
      </w:r>
      <w:r>
        <w:rPr/>
        <w:t>后注册资本变更为人民币 </w:t>
      </w:r>
      <w:r>
        <w:rPr>
          <w:rFonts w:ascii="Times New Roman" w:hAnsi="Times New Roman" w:cs="Times New Roman" w:eastAsia="Times New Roman" w:hint="default"/>
        </w:rPr>
        <w:t>40,000.00 </w:t>
      </w:r>
      <w:r>
        <w:rPr/>
        <w:t>万元。</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月经公司股东大会审议通过了以资本公积转增</w:t>
      </w:r>
    </w:p>
    <w:p>
      <w:pPr>
        <w:pStyle w:val="BodyText"/>
        <w:spacing w:line="297" w:lineRule="auto" w:before="13"/>
        <w:ind w:left="102" w:right="204"/>
        <w:jc w:val="left"/>
      </w:pPr>
      <w:r>
        <w:rPr/>
        <w:t>股本之决议，转增后注册资本变更为</w:t>
      </w:r>
      <w:r>
        <w:rPr>
          <w:spacing w:val="-41"/>
        </w:rPr>
        <w:t> </w:t>
      </w:r>
      <w:r>
        <w:rPr>
          <w:rFonts w:ascii="Times New Roman" w:hAnsi="Times New Roman" w:cs="Times New Roman" w:eastAsia="Times New Roman" w:hint="default"/>
        </w:rPr>
        <w:t>80,000.00</w:t>
      </w:r>
      <w:r>
        <w:rPr>
          <w:rFonts w:ascii="Times New Roman" w:hAnsi="Times New Roman" w:cs="Times New Roman" w:eastAsia="Times New Roman" w:hint="default"/>
          <w:spacing w:val="12"/>
        </w:rPr>
        <w:t> </w:t>
      </w:r>
      <w:r>
        <w:rPr/>
        <w:t>万元。</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日，日出东方太阳能股份有限</w:t>
      </w:r>
      <w:r>
        <w:rPr>
          <w:w w:val="100"/>
        </w:rPr>
        <w:t> </w:t>
      </w:r>
      <w:r>
        <w:rPr/>
        <w:t>公司更名为</w:t>
      </w:r>
      <w:r>
        <w:rPr>
          <w:rFonts w:ascii="Times New Roman" w:hAnsi="Times New Roman" w:cs="Times New Roman" w:eastAsia="Times New Roman" w:hint="default"/>
        </w:rPr>
        <w:t>“</w:t>
      </w:r>
      <w:r>
        <w:rPr/>
        <w:t>日出东方控股股份有限公司</w:t>
      </w:r>
      <w:r>
        <w:rPr>
          <w:rFonts w:ascii="Times New Roman" w:hAnsi="Times New Roman" w:cs="Times New Roman" w:eastAsia="Times New Roman" w:hint="default"/>
        </w:rPr>
        <w:t>”</w:t>
      </w:r>
      <w:r>
        <w:rPr/>
        <w:t>。</w:t>
      </w:r>
    </w:p>
    <w:p>
      <w:pPr>
        <w:pStyle w:val="BodyText"/>
        <w:spacing w:line="309" w:lineRule="auto" w:before="13"/>
        <w:ind w:left="102" w:right="206" w:firstLine="419"/>
        <w:jc w:val="both"/>
      </w:pPr>
      <w:r>
        <w:rPr>
          <w:spacing w:val="-5"/>
        </w:rPr>
        <w:t>本公司《营业执照》统一社会信用代码：</w:t>
      </w:r>
      <w:r>
        <w:rPr>
          <w:rFonts w:ascii="Times New Roman" w:hAnsi="Times New Roman" w:cs="Times New Roman" w:eastAsia="Times New Roman" w:hint="default"/>
          <w:spacing w:val="-5"/>
        </w:rPr>
        <w:t>913207001389723206</w:t>
      </w:r>
      <w:r>
        <w:rPr>
          <w:spacing w:val="-5"/>
        </w:rPr>
        <w:t>，总部位于连云港市海宁工贸园。</w:t>
      </w:r>
      <w:r>
        <w:rPr>
          <w:w w:val="100"/>
        </w:rPr>
        <w:t> </w:t>
      </w:r>
      <w:r>
        <w:rPr>
          <w:spacing w:val="-1"/>
        </w:rPr>
        <w:t>本公司建立了股东大会、董事会、监事会的法人治理结构，目前设太阳能事业部、空气能事业部、</w:t>
      </w:r>
      <w:r>
        <w:rPr>
          <w:spacing w:val="-20"/>
        </w:rPr>
        <w:t> </w:t>
      </w:r>
      <w:r>
        <w:rPr>
          <w:spacing w:val="-20"/>
        </w:rPr>
      </w:r>
      <w:r>
        <w:rPr>
          <w:spacing w:val="-1"/>
        </w:rPr>
        <w:t>净水事业部、厨电事业部、采购部、基建部、公司办公室、投资部、财务部、审计督察部、人力资</w:t>
      </w:r>
      <w:r>
        <w:rPr>
          <w:spacing w:val="-20"/>
        </w:rPr>
        <w:t> </w:t>
      </w:r>
      <w:r>
        <w:rPr>
          <w:spacing w:val="-20"/>
        </w:rPr>
      </w:r>
      <w:r>
        <w:rPr/>
        <w:t>源部、信息与数据中心、光热研发中心、计划物流部、政策事务部等部门。</w:t>
      </w:r>
    </w:p>
    <w:p>
      <w:pPr>
        <w:pStyle w:val="BodyText"/>
        <w:spacing w:line="314" w:lineRule="auto" w:before="24"/>
        <w:ind w:left="102" w:right="207" w:firstLine="419"/>
        <w:jc w:val="both"/>
      </w:pPr>
      <w:r>
        <w:rPr>
          <w:spacing w:val="-1"/>
        </w:rPr>
        <w:t>本公司及其子公司主要从事太阳能热水器、太阳能热水工程系统、太阳能采暖系统等太阳能热</w:t>
      </w:r>
      <w:r>
        <w:rPr>
          <w:w w:val="100"/>
        </w:rPr>
        <w:t> </w:t>
      </w:r>
      <w:r>
        <w:rPr>
          <w:spacing w:val="-1"/>
        </w:rPr>
        <w:t>利用产品、油烟机、燃气灶等厨电类产品以及空气能、净水机等产品的研发、生产与销售，主要拥</w:t>
      </w:r>
      <w:r>
        <w:rPr>
          <w:spacing w:val="-20"/>
        </w:rPr>
        <w:t> </w:t>
      </w:r>
      <w:r>
        <w:rPr>
          <w:spacing w:val="-20"/>
        </w:rPr>
      </w:r>
      <w:r>
        <w:rPr>
          <w:spacing w:val="-20"/>
          <w:w w:val="100"/>
        </w:rPr>
        <w:t>有“太阳雨”、“四季沐歌”、“帅康”三个品牌。</w:t>
      </w:r>
    </w:p>
    <w:p>
      <w:pPr>
        <w:pStyle w:val="BodyText"/>
        <w:spacing w:line="314" w:lineRule="auto" w:before="20"/>
        <w:ind w:left="521" w:right="204"/>
        <w:jc w:val="left"/>
      </w:pPr>
      <w:r>
        <w:rPr/>
        <w:t>本公司的控股股东为太阳雨控股集团有限公司，实际控制人为徐新建。</w:t>
      </w:r>
      <w:r>
        <w:rPr>
          <w:w w:val="100"/>
        </w:rPr>
        <w:t> </w:t>
      </w:r>
      <w:r>
        <w:rPr/>
        <w:t>本财务报表及财务报表附注业经本公司第三届董事会第十八次会议于</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日批准。</w:t>
      </w:r>
    </w:p>
    <w:p>
      <w:pPr>
        <w:spacing w:line="240" w:lineRule="auto" w:before="1"/>
        <w:rPr>
          <w:rFonts w:ascii="宋体" w:hAnsi="宋体" w:cs="宋体" w:eastAsia="宋体" w:hint="default"/>
          <w:sz w:val="17"/>
          <w:szCs w:val="17"/>
        </w:rPr>
      </w:pPr>
    </w:p>
    <w:p>
      <w:pPr>
        <w:pStyle w:val="Heading2"/>
        <w:spacing w:line="240" w:lineRule="auto"/>
        <w:ind w:left="102"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spacing w:line="282" w:lineRule="exact" w:before="56"/>
        <w:ind w:left="10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left="102" w:right="206" w:firstLine="419"/>
        <w:jc w:val="both"/>
      </w:pPr>
      <w:r>
        <w:rPr/>
        <w:t>本公司本期纳入合并范围的子公司合计</w:t>
      </w:r>
      <w:r>
        <w:rPr>
          <w:spacing w:val="-48"/>
        </w:rPr>
        <w:t> </w:t>
      </w:r>
      <w:r>
        <w:rPr>
          <w:rFonts w:ascii="Times New Roman" w:hAnsi="Times New Roman" w:cs="Times New Roman" w:eastAsia="Times New Roman" w:hint="default"/>
        </w:rPr>
        <w:t>43</w:t>
      </w:r>
      <w:r>
        <w:rPr>
          <w:rFonts w:ascii="Times New Roman" w:hAnsi="Times New Roman" w:cs="Times New Roman" w:eastAsia="Times New Roman" w:hint="default"/>
          <w:spacing w:val="5"/>
        </w:rPr>
        <w:t> </w:t>
      </w:r>
      <w:r>
        <w:rPr>
          <w:spacing w:val="-9"/>
        </w:rPr>
        <w:t>家，其中本年新增</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10"/>
        </w:rPr>
        <w:t>家，本年减少</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8"/>
        </w:rPr>
        <w:t>家，具体请阅</w:t>
      </w:r>
      <w:r>
        <w:rPr>
          <w:rFonts w:ascii="Times New Roman" w:hAnsi="Times New Roman" w:cs="Times New Roman" w:eastAsia="Times New Roman" w:hint="default"/>
          <w:spacing w:val="-8"/>
        </w:rPr>
        <w:t>“</w:t>
      </w:r>
      <w:r>
        <w:rPr>
          <w:spacing w:val="-8"/>
        </w:rPr>
        <w:t>附</w:t>
      </w:r>
      <w:r>
        <w:rPr>
          <w:w w:val="100"/>
        </w:rPr>
        <w:t> </w:t>
      </w:r>
      <w:r>
        <w:rPr/>
        <w:t>注六、合并范围的变更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附注七、在其他主体中的权益</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0"/>
          <w:szCs w:val="20"/>
        </w:rPr>
      </w:pPr>
    </w:p>
    <w:p>
      <w:pPr>
        <w:pStyle w:val="Heading2"/>
        <w:tabs>
          <w:tab w:pos="526" w:val="left" w:leader="none"/>
        </w:tabs>
        <w:spacing w:line="357" w:lineRule="auto"/>
        <w:ind w:left="102" w:right="6853"/>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09" w:lineRule="auto" w:before="42"/>
        <w:ind w:left="102" w:right="101" w:firstLine="419"/>
        <w:jc w:val="left"/>
      </w:pPr>
      <w:r>
        <w:rPr/>
        <w:t>本公司财务报表以持续经营为编制基础。根据实际发生的交易和事项，按照企业会计准则及其</w:t>
      </w:r>
      <w:r>
        <w:rPr>
          <w:w w:val="100"/>
        </w:rPr>
        <w:t> </w:t>
      </w:r>
      <w:r>
        <w:rPr/>
        <w:t>应用指南和准则解释的规定进行确认和计量，在此基础上编制财务报表。此外，本公司还按照中国</w:t>
      </w:r>
      <w:r>
        <w:rPr>
          <w:spacing w:val="-63"/>
        </w:rPr>
        <w:t> </w:t>
      </w:r>
      <w:r>
        <w:rPr>
          <w:spacing w:val="-63"/>
        </w:rPr>
      </w:r>
      <w:r>
        <w:rPr>
          <w:spacing w:val="-2"/>
          <w:w w:val="100"/>
        </w:rPr>
        <w:t>证监会《公开发行证券的公司信息披露编报规则第</w:t>
      </w:r>
      <w:r>
        <w:rPr>
          <w:spacing w:val="-16"/>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41"/>
          <w:w w:val="100"/>
        </w:rPr>
        <w:t> </w:t>
      </w:r>
      <w:r>
        <w:rPr>
          <w:spacing w:val="-8"/>
          <w:w w:val="100"/>
        </w:rPr>
        <w:t>号</w:t>
      </w:r>
      <w:r>
        <w:rPr>
          <w:rFonts w:ascii="Times New Roman" w:hAnsi="Times New Roman" w:cs="Times New Roman" w:eastAsia="Times New Roman" w:hint="default"/>
          <w:spacing w:val="-8"/>
          <w:w w:val="100"/>
        </w:rPr>
        <w:t>——</w:t>
      </w:r>
      <w:r>
        <w:rPr>
          <w:spacing w:val="-8"/>
          <w:w w:val="100"/>
        </w:rPr>
        <w:t>财务报告的一般规定》（</w:t>
      </w:r>
      <w:r>
        <w:rPr>
          <w:rFonts w:ascii="Times New Roman" w:hAnsi="Times New Roman" w:cs="Times New Roman" w:eastAsia="Times New Roman" w:hint="default"/>
          <w:spacing w:val="-8"/>
          <w:w w:val="100"/>
        </w:rPr>
        <w:t>2014</w:t>
      </w:r>
      <w:r>
        <w:rPr>
          <w:rFonts w:ascii="Times New Roman" w:hAnsi="Times New Roman" w:cs="Times New Roman" w:eastAsia="Times New Roman" w:hint="default"/>
          <w:spacing w:val="39"/>
          <w:w w:val="100"/>
        </w:rPr>
        <w:t> </w:t>
      </w:r>
      <w:r>
        <w:rPr>
          <w:spacing w:val="-2"/>
          <w:w w:val="100"/>
        </w:rPr>
        <w:t>年修订）</w:t>
      </w:r>
      <w:r>
        <w:rPr>
          <w:spacing w:val="-104"/>
          <w:w w:val="100"/>
        </w:rPr>
        <w:t> </w:t>
      </w:r>
      <w:r>
        <w:rPr>
          <w:spacing w:val="-104"/>
          <w:w w:val="100"/>
        </w:rPr>
      </w:r>
      <w:r>
        <w:rPr/>
        <w:t>披露有关财务信息。</w:t>
      </w:r>
    </w:p>
    <w:p>
      <w:pPr>
        <w:spacing w:line="240" w:lineRule="auto" w:before="12"/>
        <w:rPr>
          <w:rFonts w:ascii="宋体" w:hAnsi="宋体" w:cs="宋体" w:eastAsia="宋体" w:hint="default"/>
          <w:sz w:val="18"/>
          <w:szCs w:val="18"/>
        </w:rPr>
      </w:pPr>
    </w:p>
    <w:p>
      <w:pPr>
        <w:pStyle w:val="Heading2"/>
        <w:spacing w:line="240" w:lineRule="auto"/>
        <w:ind w:left="102"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81" w:lineRule="exact" w:before="58"/>
        <w:ind w:left="10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left="102" w:right="206" w:firstLine="419"/>
        <w:jc w:val="both"/>
      </w:pPr>
      <w:r>
        <w:rPr/>
        <w:t>本公司对自报告期末起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spacing w:val="-4"/>
        </w:rPr>
        <w:t>个月的持续经营能力进行了评估，未发现影响本公司持续经营能力的</w:t>
      </w:r>
      <w:r>
        <w:rPr>
          <w:w w:val="100"/>
        </w:rPr>
        <w:t> </w:t>
      </w:r>
      <w:r>
        <w:rPr/>
        <w:t>事项，本公司以持续经营为基础编制财务报表是合理的。</w:t>
      </w:r>
    </w:p>
    <w:p>
      <w:pPr>
        <w:spacing w:line="240" w:lineRule="auto" w:before="12"/>
        <w:rPr>
          <w:rFonts w:ascii="宋体" w:hAnsi="宋体" w:cs="宋体" w:eastAsia="宋体" w:hint="default"/>
          <w:sz w:val="20"/>
          <w:szCs w:val="20"/>
        </w:rPr>
      </w:pPr>
    </w:p>
    <w:p>
      <w:pPr>
        <w:spacing w:line="290" w:lineRule="auto" w:before="0"/>
        <w:ind w:left="102" w:right="6128"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pacing w:val="-2"/>
          <w:sz w:val="21"/>
          <w:szCs w:val="21"/>
        </w:rPr>
        <w:t>具体会计政策和会计估计提示：</w:t>
      </w:r>
    </w:p>
    <w:p>
      <w:pPr>
        <w:pStyle w:val="BodyText"/>
        <w:spacing w:line="236" w:lineRule="exact"/>
        <w:ind w:left="10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521" w:right="204"/>
        <w:jc w:val="left"/>
      </w:pPr>
      <w:r>
        <w:rPr/>
        <w:t>本公司下列重要会计政策、会计估计根据企业会计准则制定。未提及的业务按企业会计准则中</w:t>
      </w:r>
    </w:p>
    <w:p>
      <w:pPr>
        <w:spacing w:after="0" w:line="265" w:lineRule="exact"/>
        <w:jc w:val="left"/>
        <w:sectPr>
          <w:headerReference w:type="default" r:id="rId50"/>
          <w:footerReference w:type="default" r:id="rId51"/>
          <w:pgSz w:w="11910" w:h="16840"/>
          <w:pgMar w:header="889" w:footer="938" w:top="1180" w:bottom="1120" w:left="1600" w:right="920"/>
          <w:pgNumType w:start="82"/>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6"/>
        <w:ind w:left="102" w:right="204"/>
        <w:jc w:val="left"/>
      </w:pPr>
      <w:r>
        <w:rPr/>
        <w:t>相关会计政策执行。</w:t>
      </w:r>
    </w:p>
    <w:p>
      <w:pPr>
        <w:spacing w:line="240" w:lineRule="auto" w:before="11"/>
        <w:rPr>
          <w:rFonts w:ascii="宋体" w:hAnsi="宋体" w:cs="宋体" w:eastAsia="宋体" w:hint="default"/>
          <w:sz w:val="22"/>
          <w:szCs w:val="22"/>
        </w:rPr>
      </w:pPr>
    </w:p>
    <w:p>
      <w:pPr>
        <w:tabs>
          <w:tab w:pos="526" w:val="left" w:leader="none"/>
        </w:tabs>
        <w:spacing w:line="290" w:lineRule="auto" w:before="0"/>
        <w:ind w:left="521" w:right="210"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w:t>
      </w:r>
    </w:p>
    <w:p>
      <w:pPr>
        <w:pStyle w:val="BodyText"/>
        <w:spacing w:line="229" w:lineRule="exact"/>
        <w:ind w:left="102" w:right="204"/>
        <w:jc w:val="left"/>
      </w:pPr>
      <w:r>
        <w:rPr/>
        <w:t>营成果、股东权益变动和现金流量等有关信息。</w:t>
      </w:r>
    </w:p>
    <w:p>
      <w:pPr>
        <w:spacing w:line="240" w:lineRule="auto" w:before="11"/>
        <w:rPr>
          <w:rFonts w:ascii="宋体" w:hAnsi="宋体" w:cs="宋体" w:eastAsia="宋体" w:hint="default"/>
          <w:sz w:val="22"/>
          <w:szCs w:val="22"/>
        </w:rPr>
      </w:pPr>
    </w:p>
    <w:p>
      <w:pPr>
        <w:pStyle w:val="Heading2"/>
        <w:tabs>
          <w:tab w:pos="526" w:val="left" w:leader="none"/>
        </w:tabs>
        <w:spacing w:line="240" w:lineRule="auto"/>
        <w:ind w:left="102" w:right="7487"/>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21" w:right="204"/>
        <w:jc w:val="left"/>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10"/>
        <w:rPr>
          <w:rFonts w:ascii="宋体" w:hAnsi="宋体" w:cs="宋体" w:eastAsia="宋体" w:hint="default"/>
          <w:sz w:val="21"/>
          <w:szCs w:val="21"/>
        </w:rPr>
      </w:pPr>
    </w:p>
    <w:p>
      <w:pPr>
        <w:pStyle w:val="Heading2"/>
        <w:tabs>
          <w:tab w:pos="526" w:val="left" w:leader="none"/>
        </w:tabs>
        <w:spacing w:line="240" w:lineRule="auto"/>
        <w:ind w:left="102" w:right="7487"/>
        <w:jc w:val="left"/>
        <w:rPr>
          <w:b w:val="0"/>
          <w:bCs w:val="0"/>
        </w:rPr>
      </w:pPr>
      <w:r>
        <w:rPr>
          <w:rFonts w:ascii="宋体" w:hAnsi="宋体" w:cs="宋体" w:eastAsia="宋体" w:hint="default"/>
          <w:w w:val="95"/>
        </w:rPr>
        <w:t>3.</w:t>
        <w:tab/>
      </w:r>
      <w:r>
        <w:rPr/>
        <w:t>营业周期</w:t>
      </w:r>
      <w:r>
        <w:rPr>
          <w:b w:val="0"/>
          <w:bCs w:val="0"/>
        </w:rPr>
      </w:r>
    </w:p>
    <w:p>
      <w:pPr>
        <w:pStyle w:val="BodyText"/>
        <w:tabs>
          <w:tab w:pos="848" w:val="left" w:leader="none"/>
        </w:tabs>
        <w:spacing w:line="272" w:lineRule="exact" w:before="84"/>
        <w:ind w:left="521" w:right="612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本公司正常营业周期为一年。</w:t>
      </w:r>
    </w:p>
    <w:p>
      <w:pPr>
        <w:spacing w:line="240" w:lineRule="auto" w:before="2"/>
        <w:rPr>
          <w:rFonts w:ascii="宋体" w:hAnsi="宋体" w:cs="宋体" w:eastAsia="宋体" w:hint="default"/>
          <w:sz w:val="21"/>
          <w:szCs w:val="21"/>
        </w:rPr>
      </w:pPr>
    </w:p>
    <w:p>
      <w:pPr>
        <w:pStyle w:val="BodyText"/>
        <w:tabs>
          <w:tab w:pos="526" w:val="left" w:leader="none"/>
        </w:tabs>
        <w:spacing w:line="290" w:lineRule="auto"/>
        <w:ind w:left="521" w:right="101"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3"/>
        </w:rPr>
        <w:t>本公司的记账本位币为人民币。境外子公司按经营所处的主要经济环境中的货币为记账本位币。</w:t>
      </w:r>
    </w:p>
    <w:p>
      <w:pPr>
        <w:spacing w:line="240" w:lineRule="auto" w:before="6"/>
        <w:rPr>
          <w:rFonts w:ascii="宋体" w:hAnsi="宋体" w:cs="宋体" w:eastAsia="宋体" w:hint="default"/>
          <w:sz w:val="19"/>
          <w:szCs w:val="19"/>
        </w:rPr>
      </w:pPr>
    </w:p>
    <w:p>
      <w:pPr>
        <w:pStyle w:val="Heading2"/>
        <w:tabs>
          <w:tab w:pos="526" w:val="left" w:leader="none"/>
        </w:tabs>
        <w:spacing w:line="240" w:lineRule="auto"/>
        <w:ind w:left="102" w:right="204"/>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848" w:val="left" w:leader="none"/>
        </w:tabs>
        <w:spacing w:line="240" w:lineRule="auto" w:before="58"/>
        <w:ind w:left="102" w:right="748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97" w:lineRule="auto" w:before="57"/>
        <w:ind w:left="521" w:right="204"/>
        <w:jc w:val="left"/>
      </w:pPr>
      <w:r>
        <w:rPr/>
        <w:t>（</w:t>
      </w:r>
      <w:r>
        <w:rPr>
          <w:rFonts w:ascii="Times New Roman" w:hAnsi="Times New Roman" w:cs="Times New Roman" w:eastAsia="Times New Roman" w:hint="default"/>
        </w:rPr>
        <w:t>1</w:t>
      </w:r>
      <w:r>
        <w:rPr/>
        <w:t>）非同一控制下的企业合并</w:t>
      </w:r>
      <w:r>
        <w:rPr>
          <w:w w:val="100"/>
        </w:rPr>
        <w:t> </w:t>
      </w:r>
      <w:r>
        <w:rPr>
          <w:spacing w:val="-1"/>
        </w:rPr>
        <w:t>本公司在企业合并中取得的被购买方各项可辨认资产和负债，在购买日按其公允价值计量。其</w:t>
      </w:r>
    </w:p>
    <w:p>
      <w:pPr>
        <w:pStyle w:val="BodyText"/>
        <w:spacing w:line="314" w:lineRule="auto" w:before="34"/>
        <w:ind w:left="102" w:right="207"/>
        <w:jc w:val="both"/>
      </w:pPr>
      <w:r>
        <w:rPr>
          <w:spacing w:val="-1"/>
        </w:rPr>
        <w:t>中，对于被购买方与本公司在企业合并前采用的会计政策不同的，基于重要性原则统一会计政策，</w:t>
      </w:r>
      <w:r>
        <w:rPr>
          <w:spacing w:val="-20"/>
        </w:rPr>
        <w:t> </w:t>
      </w:r>
      <w:r>
        <w:rPr>
          <w:spacing w:val="-20"/>
        </w:rPr>
      </w:r>
      <w:r>
        <w:rPr>
          <w:spacing w:val="-1"/>
        </w:rPr>
        <w:t>即按照本公司的会计政策对被购买方资产、负债的账面价值进行调整。本公司在购买日的合并成本</w:t>
      </w:r>
      <w:r>
        <w:rPr>
          <w:spacing w:val="-20"/>
        </w:rPr>
        <w:t> </w:t>
      </w:r>
      <w:r>
        <w:rPr>
          <w:spacing w:val="-20"/>
        </w:rPr>
      </w:r>
      <w:r>
        <w:rPr>
          <w:spacing w:val="-1"/>
        </w:rPr>
        <w:t>大于企业合并中取得的被购买方可辨认资产、负债公允价值的差额，确认为商誉；如果合并成本小</w:t>
      </w:r>
      <w:r>
        <w:rPr>
          <w:spacing w:val="-20"/>
        </w:rPr>
        <w:t> </w:t>
      </w:r>
      <w:r>
        <w:rPr>
          <w:spacing w:val="-20"/>
        </w:rPr>
      </w:r>
      <w:r>
        <w:rPr>
          <w:spacing w:val="-1"/>
        </w:rPr>
        <w:t>于企业合并中取得的被购买方可辨认资产、负债公允价值的差额，首先对合并成本以及在企业合并</w:t>
      </w:r>
      <w:r>
        <w:rPr>
          <w:spacing w:val="-20"/>
        </w:rPr>
        <w:t> </w:t>
      </w:r>
      <w:r>
        <w:rPr>
          <w:spacing w:val="-20"/>
        </w:rPr>
      </w:r>
      <w:r>
        <w:rPr>
          <w:spacing w:val="-1"/>
        </w:rPr>
        <w:t>中取得的被购买方可辨认资产、负债的公允价值进行复核，经复核后合并成本仍小于取得的被购买</w:t>
      </w:r>
      <w:r>
        <w:rPr>
          <w:spacing w:val="-20"/>
        </w:rPr>
        <w:t> </w:t>
      </w:r>
      <w:r>
        <w:rPr>
          <w:spacing w:val="-20"/>
        </w:rPr>
      </w:r>
      <w:r>
        <w:rPr/>
        <w:t>方可辨认资产、负债公允价值的，其差额确认为合并当期损益。</w:t>
      </w:r>
    </w:p>
    <w:p>
      <w:pPr>
        <w:pStyle w:val="BodyText"/>
        <w:spacing w:line="297" w:lineRule="auto" w:before="20"/>
        <w:ind w:left="521" w:right="204"/>
        <w:jc w:val="left"/>
      </w:pPr>
      <w:r>
        <w:rPr/>
        <w:t>（</w:t>
      </w:r>
      <w:r>
        <w:rPr>
          <w:rFonts w:ascii="Times New Roman" w:hAnsi="Times New Roman" w:cs="Times New Roman" w:eastAsia="Times New Roman" w:hint="default"/>
        </w:rPr>
        <w:t>2</w:t>
      </w:r>
      <w:r>
        <w:rPr/>
        <w:t>）企业合并中有关交易费用的处理</w:t>
      </w:r>
      <w:r>
        <w:rPr>
          <w:w w:val="100"/>
        </w:rPr>
        <w:t> </w:t>
      </w:r>
      <w:r>
        <w:rPr>
          <w:spacing w:val="-1"/>
        </w:rPr>
        <w:t>为进行企业合并发生的审计、法律服务、评估咨询等中介费用以及其他相关管理费用，于发生</w:t>
      </w:r>
    </w:p>
    <w:p>
      <w:pPr>
        <w:pStyle w:val="BodyText"/>
        <w:spacing w:line="314" w:lineRule="auto" w:before="34"/>
        <w:ind w:left="102" w:right="204"/>
        <w:jc w:val="left"/>
      </w:pPr>
      <w:r>
        <w:rPr>
          <w:spacing w:val="-1"/>
        </w:rPr>
        <w:t>时计入当期损益。作为合并对价发行的权益性证券或债务性证券的交易费用，计入权益性证券或债</w:t>
      </w:r>
      <w:r>
        <w:rPr>
          <w:spacing w:val="-20"/>
        </w:rPr>
        <w:t> </w:t>
      </w:r>
      <w:r>
        <w:rPr>
          <w:spacing w:val="-20"/>
        </w:rPr>
      </w:r>
      <w:r>
        <w:rPr/>
        <w:t>务性证券的初始确认金额。</w:t>
      </w:r>
    </w:p>
    <w:p>
      <w:pPr>
        <w:spacing w:line="240" w:lineRule="auto" w:before="10"/>
        <w:rPr>
          <w:rFonts w:ascii="宋体" w:hAnsi="宋体" w:cs="宋体" w:eastAsia="宋体" w:hint="default"/>
          <w:sz w:val="18"/>
          <w:szCs w:val="18"/>
        </w:rPr>
      </w:pPr>
    </w:p>
    <w:p>
      <w:pPr>
        <w:pStyle w:val="Heading2"/>
        <w:tabs>
          <w:tab w:pos="526" w:val="left" w:leader="none"/>
        </w:tabs>
        <w:spacing w:line="240" w:lineRule="auto"/>
        <w:ind w:left="102" w:right="204"/>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848" w:val="left" w:leader="none"/>
        </w:tabs>
        <w:spacing w:line="240" w:lineRule="auto" w:before="57"/>
        <w:ind w:left="102" w:right="748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97" w:lineRule="auto" w:before="59"/>
        <w:ind w:left="521" w:right="3020"/>
        <w:jc w:val="left"/>
      </w:pPr>
      <w:r>
        <w:rPr/>
        <w:t>（</w:t>
      </w:r>
      <w:r>
        <w:rPr>
          <w:rFonts w:ascii="Times New Roman" w:hAnsi="Times New Roman" w:cs="Times New Roman" w:eastAsia="Times New Roman" w:hint="default"/>
        </w:rPr>
        <w:t>1</w:t>
      </w:r>
      <w:r>
        <w:rPr/>
        <w:t>）合并范围的确定</w:t>
      </w:r>
      <w:r>
        <w:rPr>
          <w:w w:val="100"/>
        </w:rPr>
        <w:t> </w:t>
      </w: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均系子公司。</w:t>
      </w:r>
    </w:p>
    <w:p>
      <w:pPr>
        <w:pStyle w:val="BodyText"/>
        <w:spacing w:line="304" w:lineRule="auto" w:before="13"/>
        <w:ind w:left="521" w:right="204"/>
        <w:jc w:val="left"/>
      </w:pPr>
      <w:r>
        <w:rPr/>
        <w:t>（</w:t>
      </w:r>
      <w:r>
        <w:rPr>
          <w:rFonts w:ascii="Times New Roman" w:hAnsi="Times New Roman" w:cs="Times New Roman" w:eastAsia="Times New Roman" w:hint="default"/>
        </w:rPr>
        <w:t>2</w:t>
      </w:r>
      <w:r>
        <w:rPr/>
        <w:t>）合并财务报表的编制方法</w:t>
      </w:r>
      <w:r>
        <w:rPr>
          <w:w w:val="100"/>
        </w:rPr>
        <w:t> </w:t>
      </w:r>
      <w:r>
        <w:rPr/>
        <w:t>本公司以自身和子公司的财务报表为基础，根据其他有关资料，编制合并财务报表。</w:t>
      </w:r>
      <w:r>
        <w:rPr>
          <w:w w:val="100"/>
        </w:rPr>
        <w:t> </w:t>
      </w:r>
      <w:r>
        <w:rPr>
          <w:spacing w:val="-6"/>
          <w:w w:val="100"/>
        </w:rPr>
        <w:t>本公司编制合并财务报表，将整个企业集团视为一个会计主体，依据相关企业会计准则的确认、</w:t>
      </w:r>
    </w:p>
    <w:p>
      <w:pPr>
        <w:pStyle w:val="BodyText"/>
        <w:spacing w:line="314" w:lineRule="auto" w:before="28"/>
        <w:ind w:left="102" w:right="204"/>
        <w:jc w:val="left"/>
      </w:pPr>
      <w:r>
        <w:rPr>
          <w:spacing w:val="-1"/>
        </w:rPr>
        <w:t>计量和列报要求，按照统一的会计政策和会计期间，反映企业集团整体财务状况、经营成果和现金</w:t>
      </w:r>
      <w:r>
        <w:rPr>
          <w:spacing w:val="-20"/>
        </w:rPr>
        <w:t> </w:t>
      </w:r>
      <w:r>
        <w:rPr>
          <w:spacing w:val="-20"/>
        </w:rPr>
      </w:r>
      <w:r>
        <w:rPr/>
        <w:t>流量。</w:t>
      </w:r>
    </w:p>
    <w:p>
      <w:pPr>
        <w:pStyle w:val="BodyText"/>
        <w:spacing w:line="240" w:lineRule="auto" w:before="20"/>
        <w:ind w:left="521" w:right="204"/>
        <w:jc w:val="left"/>
      </w:pPr>
      <w:r>
        <w:rPr/>
        <w:t>①合并母公司与子公司的资产、负债、所有者权益、收入、费用和现金流等项目。</w:t>
      </w:r>
    </w:p>
    <w:p>
      <w:pPr>
        <w:pStyle w:val="BodyText"/>
        <w:spacing w:line="240" w:lineRule="auto" w:before="85"/>
        <w:ind w:left="521" w:right="204"/>
        <w:jc w:val="left"/>
      </w:pPr>
      <w:r>
        <w:rPr/>
        <w:t>②抵销母公司对子公司的长期股权投资与母公司在子公司所有者权益中所享有的份额。</w:t>
      </w:r>
    </w:p>
    <w:p>
      <w:pPr>
        <w:spacing w:after="0" w:line="240" w:lineRule="auto"/>
        <w:jc w:val="left"/>
        <w:sectPr>
          <w:pgSz w:w="11910" w:h="16840"/>
          <w:pgMar w:header="889" w:footer="938" w:top="1180" w:bottom="1120" w:left="160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102" w:right="204" w:firstLine="419"/>
        <w:jc w:val="left"/>
      </w:pPr>
      <w:r>
        <w:rPr>
          <w:spacing w:val="-1"/>
        </w:rPr>
        <w:t>③抵销母公司与子公司、子公司相互之间发生的内部交易的影响。内部交易表明相关资产发生</w:t>
      </w:r>
      <w:r>
        <w:rPr>
          <w:w w:val="100"/>
        </w:rPr>
        <w:t> </w:t>
      </w:r>
      <w:r>
        <w:rPr/>
        <w:t>减值损失的，应当全额确认该部分损失。</w:t>
      </w:r>
    </w:p>
    <w:p>
      <w:pPr>
        <w:pStyle w:val="BodyText"/>
        <w:spacing w:line="240" w:lineRule="auto" w:before="20"/>
        <w:ind w:left="521" w:right="204"/>
        <w:jc w:val="left"/>
      </w:pPr>
      <w:r>
        <w:rPr/>
        <w:t>④站在企业集团角度对特殊交易事项予以调整。</w:t>
      </w:r>
    </w:p>
    <w:p>
      <w:pPr>
        <w:pStyle w:val="BodyText"/>
        <w:spacing w:line="240" w:lineRule="auto" w:before="85"/>
        <w:ind w:left="521" w:right="204"/>
        <w:jc w:val="left"/>
      </w:pPr>
      <w:r>
        <w:rPr/>
        <w:t>（</w:t>
      </w:r>
      <w:r>
        <w:rPr>
          <w:rFonts w:ascii="Times New Roman" w:hAnsi="Times New Roman" w:cs="Times New Roman" w:eastAsia="Times New Roman" w:hint="default"/>
        </w:rPr>
        <w:t>3</w:t>
      </w:r>
      <w:r>
        <w:rPr/>
        <w:t>）报告期内增减子公司的处理</w:t>
      </w:r>
    </w:p>
    <w:p>
      <w:pPr>
        <w:pStyle w:val="BodyText"/>
        <w:spacing w:line="240" w:lineRule="auto" w:before="69"/>
        <w:ind w:left="521" w:right="204"/>
        <w:jc w:val="left"/>
      </w:pPr>
      <w:r>
        <w:rPr/>
        <w:t>①处置子公司或业务</w:t>
      </w:r>
    </w:p>
    <w:p>
      <w:pPr>
        <w:pStyle w:val="BodyText"/>
        <w:spacing w:line="297" w:lineRule="auto" w:before="85"/>
        <w:ind w:left="521" w:right="204"/>
        <w:jc w:val="left"/>
      </w:pPr>
      <w:r>
        <w:rPr>
          <w:rFonts w:ascii="Times New Roman" w:hAnsi="Times New Roman" w:cs="Times New Roman" w:eastAsia="Times New Roman" w:hint="default"/>
        </w:rPr>
        <w:t>A.</w:t>
      </w:r>
      <w:r>
        <w:rPr/>
        <w:t>编制合并资产负债表时，不调整合并资产负债表的期初数。</w:t>
      </w:r>
      <w:r>
        <w:rPr>
          <w:w w:val="100"/>
        </w:rPr>
        <w:t> </w:t>
      </w:r>
      <w:r>
        <w:rPr>
          <w:rFonts w:ascii="Times New Roman" w:hAnsi="Times New Roman" w:cs="Times New Roman" w:eastAsia="Times New Roman" w:hint="default"/>
          <w:spacing w:val="-5"/>
        </w:rPr>
        <w:t>B.</w:t>
      </w:r>
      <w:r>
        <w:rPr>
          <w:spacing w:val="-5"/>
        </w:rPr>
        <w:t>编制合并利润表时，将该子公司以及业务期初至处置日的收入、费用、利润纳入合并利润表。</w:t>
      </w:r>
      <w:r>
        <w:rPr>
          <w:spacing w:val="-51"/>
        </w:rPr>
        <w:t> </w:t>
      </w:r>
      <w:r>
        <w:rPr>
          <w:spacing w:val="-51"/>
        </w:rPr>
      </w:r>
      <w:r>
        <w:rPr>
          <w:rFonts w:ascii="Times New Roman" w:hAnsi="Times New Roman" w:cs="Times New Roman" w:eastAsia="Times New Roman" w:hint="default"/>
          <w:spacing w:val="-2"/>
        </w:rPr>
        <w:t>C.</w:t>
      </w:r>
      <w:r>
        <w:rPr>
          <w:spacing w:val="-2"/>
        </w:rPr>
        <w:t>编制合并现金流量表时将该子公司以及业务期初至处置日的现金流量纳入合并现金流量表。</w:t>
      </w:r>
    </w:p>
    <w:p>
      <w:pPr>
        <w:pStyle w:val="BodyText"/>
        <w:spacing w:line="240" w:lineRule="auto" w:before="13"/>
        <w:ind w:left="521" w:right="204"/>
        <w:jc w:val="left"/>
      </w:pPr>
      <w:r>
        <w:rPr/>
        <w:t>（</w:t>
      </w:r>
      <w:r>
        <w:rPr>
          <w:rFonts w:ascii="Times New Roman" w:hAnsi="Times New Roman" w:cs="Times New Roman" w:eastAsia="Times New Roman" w:hint="default"/>
        </w:rPr>
        <w:t>4</w:t>
      </w:r>
      <w:r>
        <w:rPr/>
        <w:t>）特殊交易的会计处理</w:t>
      </w:r>
    </w:p>
    <w:p>
      <w:pPr>
        <w:pStyle w:val="BodyText"/>
        <w:spacing w:line="314" w:lineRule="auto" w:before="70"/>
        <w:ind w:left="521" w:right="204"/>
        <w:jc w:val="left"/>
      </w:pPr>
      <w:r>
        <w:rPr/>
        <w:t>①购买少数股东股权</w:t>
      </w:r>
      <w:r>
        <w:rPr>
          <w:w w:val="100"/>
        </w:rPr>
        <w:t> </w:t>
      </w:r>
      <w:r>
        <w:rPr>
          <w:spacing w:val="-1"/>
        </w:rPr>
        <w:t>本公司购买子公司少数股东拥有的子公司股权，在个别财务报表中，购买少数股权新取得的长</w:t>
      </w:r>
    </w:p>
    <w:p>
      <w:pPr>
        <w:pStyle w:val="BodyText"/>
        <w:spacing w:line="314" w:lineRule="auto" w:before="20"/>
        <w:ind w:left="102" w:right="206"/>
        <w:jc w:val="both"/>
      </w:pPr>
      <w:r>
        <w:rPr>
          <w:spacing w:val="-1"/>
        </w:rPr>
        <w:t>期股权投资的投资成本按照所支付对价的公允价值计量。在合并财务报表中，因购买少数股权新取</w:t>
      </w:r>
      <w:r>
        <w:rPr>
          <w:spacing w:val="-20"/>
        </w:rPr>
        <w:t> </w:t>
      </w:r>
      <w:r>
        <w:rPr>
          <w:spacing w:val="-20"/>
        </w:rPr>
      </w:r>
      <w:r>
        <w:rPr>
          <w:spacing w:val="-1"/>
        </w:rPr>
        <w:t>得的长期股权投资与按照新增持股比例计算应享有子公司自购买日或合并日开始持续计算的净资产</w:t>
      </w:r>
      <w:r>
        <w:rPr>
          <w:spacing w:val="-20"/>
        </w:rPr>
        <w:t> </w:t>
      </w:r>
      <w:r>
        <w:rPr>
          <w:spacing w:val="-20"/>
        </w:rPr>
      </w:r>
      <w:r>
        <w:rPr>
          <w:spacing w:val="-6"/>
          <w:w w:val="100"/>
        </w:rPr>
        <w:t>份额之间的差额，应当调整资本公积（资本溢价或股本溢价），资本公积不足冲减的，依次冲减盈余</w:t>
      </w:r>
      <w:r>
        <w:rPr>
          <w:spacing w:val="-73"/>
          <w:w w:val="100"/>
        </w:rPr>
        <w:t> </w:t>
      </w:r>
      <w:r>
        <w:rPr>
          <w:spacing w:val="-73"/>
          <w:w w:val="100"/>
        </w:rPr>
      </w:r>
      <w:r>
        <w:rPr/>
        <w:t>公积和未分配利润。</w:t>
      </w:r>
    </w:p>
    <w:p>
      <w:pPr>
        <w:pStyle w:val="BodyText"/>
        <w:spacing w:line="240" w:lineRule="auto" w:before="20"/>
        <w:ind w:left="521" w:right="204"/>
        <w:jc w:val="left"/>
      </w:pPr>
      <w:r>
        <w:rPr/>
        <w:t>（</w:t>
      </w:r>
      <w:r>
        <w:rPr>
          <w:rFonts w:ascii="Times New Roman" w:hAnsi="Times New Roman" w:cs="Times New Roman" w:eastAsia="Times New Roman" w:hint="default"/>
        </w:rPr>
        <w:t>5</w:t>
      </w:r>
      <w:r>
        <w:rPr/>
        <w:t>）合并抵销中的特殊考虑</w:t>
      </w:r>
    </w:p>
    <w:p>
      <w:pPr>
        <w:pStyle w:val="BodyText"/>
        <w:spacing w:line="314" w:lineRule="auto" w:before="69"/>
        <w:ind w:left="102" w:right="101" w:firstLine="419"/>
        <w:jc w:val="left"/>
      </w:pPr>
      <w:r>
        <w:rPr/>
        <w:t>①因抵销未实现内部销售损益导致合并资产负债表中资产、负债的账面价值与其在所属纳税主</w:t>
      </w:r>
      <w:r>
        <w:rPr>
          <w:w w:val="100"/>
        </w:rPr>
        <w:t> </w:t>
      </w:r>
      <w:r>
        <w:rPr>
          <w:spacing w:val="-3"/>
        </w:rPr>
        <w:t>体的计税基础之间产生暂时性差异的，在合并资产负债表中确认递延所得税资产或递延所得税负债，</w:t>
      </w:r>
      <w:r>
        <w:rPr>
          <w:spacing w:val="-45"/>
        </w:rPr>
        <w:t> </w:t>
      </w:r>
      <w:r>
        <w:rPr>
          <w:spacing w:val="-45"/>
        </w:rPr>
      </w:r>
      <w:r>
        <w:rPr/>
        <w:t>同时调整合并利润表中的所得税费用，但与直接计入所有者权益的交易或事项及企业合并相关的递</w:t>
      </w:r>
      <w:r>
        <w:rPr>
          <w:spacing w:val="-63"/>
        </w:rPr>
        <w:t> </w:t>
      </w:r>
      <w:r>
        <w:rPr>
          <w:spacing w:val="-63"/>
        </w:rPr>
      </w:r>
      <w:r>
        <w:rPr/>
        <w:t>延所得税除外。</w:t>
      </w:r>
    </w:p>
    <w:p>
      <w:pPr>
        <w:pStyle w:val="BodyText"/>
        <w:spacing w:line="314" w:lineRule="auto" w:before="20"/>
        <w:ind w:left="102" w:right="206" w:firstLine="419"/>
        <w:jc w:val="both"/>
      </w:pPr>
      <w:r>
        <w:rPr>
          <w:spacing w:val="-1"/>
        </w:rPr>
        <w:t>②本公司向子公司出售资产所发生的未实现内部交易损益，应当全额抵销“归属于母公司所有</w:t>
      </w:r>
      <w:r>
        <w:rPr>
          <w:w w:val="100"/>
        </w:rPr>
        <w:t> </w:t>
      </w:r>
      <w:r>
        <w:rPr>
          <w:spacing w:val="-6"/>
          <w:w w:val="100"/>
        </w:rPr>
        <w:t>者的净利润”。子公司向本公司出售资产所发生的未实现内部交易损益，应当按照本公司对该子公司</w:t>
      </w:r>
      <w:r>
        <w:rPr>
          <w:spacing w:val="-74"/>
          <w:w w:val="100"/>
        </w:rPr>
        <w:t> </w:t>
      </w:r>
      <w:r>
        <w:rPr>
          <w:spacing w:val="-74"/>
          <w:w w:val="100"/>
        </w:rPr>
      </w:r>
      <w:r>
        <w:rPr>
          <w:spacing w:val="-1"/>
        </w:rPr>
        <w:t>的分配比例在“归属于母公司所有者的净利润”和“少数股东损益”之间分配抵销。子公司之间出</w:t>
      </w:r>
      <w:r>
        <w:rPr>
          <w:spacing w:val="-20"/>
        </w:rPr>
        <w:t> </w:t>
      </w:r>
      <w:r>
        <w:rPr>
          <w:spacing w:val="-20"/>
        </w:rPr>
      </w:r>
      <w:r>
        <w:rPr>
          <w:spacing w:val="-1"/>
        </w:rPr>
        <w:t>售资产所发生的未实现内部交易损益，应当按照本公司对出售方子公司的分配比例在“归属于母公</w:t>
      </w:r>
      <w:r>
        <w:rPr>
          <w:spacing w:val="-20"/>
        </w:rPr>
        <w:t> </w:t>
      </w:r>
      <w:r>
        <w:rPr>
          <w:spacing w:val="-20"/>
        </w:rPr>
      </w:r>
      <w:r>
        <w:rPr/>
        <w:t>司所有者的净利润”和“少数股东损益”之间分配抵销。</w:t>
      </w:r>
    </w:p>
    <w:p>
      <w:pPr>
        <w:pStyle w:val="BodyText"/>
        <w:spacing w:line="314" w:lineRule="auto" w:before="20"/>
        <w:ind w:left="102" w:right="204" w:firstLine="419"/>
        <w:jc w:val="left"/>
      </w:pPr>
      <w:r>
        <w:rPr>
          <w:spacing w:val="-1"/>
        </w:rPr>
        <w:t>③子公司少数股东分担的当期亏损超过了少数股东在该子公司期初所有者权益中所享有的份额</w:t>
      </w:r>
      <w:r>
        <w:rPr>
          <w:w w:val="100"/>
        </w:rPr>
        <w:t> </w:t>
      </w:r>
      <w:r>
        <w:rPr/>
        <w:t>的，其余额仍应当冲减少数股东权益。</w:t>
      </w:r>
    </w:p>
    <w:p>
      <w:pPr>
        <w:spacing w:line="240" w:lineRule="auto" w:before="8"/>
        <w:rPr>
          <w:rFonts w:ascii="宋体" w:hAnsi="宋体" w:cs="宋体" w:eastAsia="宋体" w:hint="default"/>
          <w:sz w:val="18"/>
          <w:szCs w:val="18"/>
        </w:rPr>
      </w:pPr>
    </w:p>
    <w:p>
      <w:pPr>
        <w:pStyle w:val="Heading2"/>
        <w:spacing w:line="240" w:lineRule="auto"/>
        <w:ind w:left="102"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40" w:lineRule="auto" w:before="59"/>
        <w:ind w:left="10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tabs>
          <w:tab w:pos="526" w:val="left" w:leader="none"/>
        </w:tabs>
        <w:spacing w:line="355" w:lineRule="auto" w:before="0"/>
        <w:ind w:left="521" w:right="206"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现金等价物是指企业持有的期限短（一般指从购买日起三个月内到期）、流动性强、易于转换为</w:t>
      </w:r>
    </w:p>
    <w:p>
      <w:pPr>
        <w:pStyle w:val="BodyText"/>
        <w:spacing w:line="259" w:lineRule="exact"/>
        <w:ind w:left="102" w:right="0"/>
        <w:jc w:val="both"/>
      </w:pPr>
      <w:r>
        <w:rPr/>
        <w:t>已知金额现金、价值变动风险很小的投资。</w:t>
      </w:r>
    </w:p>
    <w:p>
      <w:pPr>
        <w:spacing w:line="240" w:lineRule="auto" w:before="10"/>
        <w:rPr>
          <w:rFonts w:ascii="宋体" w:hAnsi="宋体" w:cs="宋体" w:eastAsia="宋体" w:hint="default"/>
          <w:sz w:val="23"/>
          <w:szCs w:val="23"/>
        </w:rPr>
      </w:pPr>
    </w:p>
    <w:p>
      <w:pPr>
        <w:pStyle w:val="Heading2"/>
        <w:spacing w:line="240" w:lineRule="auto"/>
        <w:ind w:left="102"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40" w:lineRule="auto" w:before="58"/>
        <w:ind w:left="10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97" w:lineRule="auto" w:before="57"/>
        <w:ind w:left="521" w:right="204"/>
        <w:jc w:val="left"/>
      </w:pPr>
      <w:r>
        <w:rPr/>
        <w:t>（</w:t>
      </w:r>
      <w:r>
        <w:rPr>
          <w:rFonts w:ascii="Times New Roman" w:hAnsi="Times New Roman" w:cs="Times New Roman" w:eastAsia="Times New Roman" w:hint="default"/>
        </w:rPr>
        <w:t>1</w:t>
      </w:r>
      <w:r>
        <w:rPr/>
        <w:t>）外币交易时折算汇率的确定方法</w:t>
      </w:r>
      <w:r>
        <w:rPr>
          <w:w w:val="100"/>
        </w:rPr>
        <w:t> </w:t>
      </w:r>
      <w:r>
        <w:rPr>
          <w:spacing w:val="-1"/>
        </w:rPr>
        <w:t>本公司外币交易初始确认时采用交易发生日的即期汇率或采用按照系统合理的方法确定的、与</w:t>
      </w:r>
    </w:p>
    <w:p>
      <w:pPr>
        <w:spacing w:after="0" w:line="297" w:lineRule="auto"/>
        <w:jc w:val="left"/>
        <w:sectPr>
          <w:pgSz w:w="11910" w:h="16840"/>
          <w:pgMar w:header="889" w:footer="938" w:top="1180" w:bottom="1120" w:left="160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36"/>
        <w:ind w:left="102" w:right="0"/>
        <w:jc w:val="both"/>
      </w:pPr>
      <w:r>
        <w:rPr/>
        <w:t>交易发生日即期汇率近似的汇率（以下简称即期汇率的近似汇率）折算为记账本位币。</w:t>
      </w:r>
    </w:p>
    <w:p>
      <w:pPr>
        <w:pStyle w:val="BodyText"/>
        <w:spacing w:line="297" w:lineRule="auto" w:before="85"/>
        <w:ind w:left="521" w:right="204"/>
        <w:jc w:val="left"/>
      </w:pPr>
      <w:r>
        <w:rPr/>
        <w:t>（</w:t>
      </w:r>
      <w:r>
        <w:rPr>
          <w:rFonts w:ascii="Times New Roman" w:hAnsi="Times New Roman" w:cs="Times New Roman" w:eastAsia="Times New Roman" w:hint="default"/>
        </w:rPr>
        <w:t>2</w:t>
      </w:r>
      <w:r>
        <w:rPr/>
        <w:t>）资产负债表日外币货币性项目的折算方法</w:t>
      </w:r>
      <w:r>
        <w:rPr>
          <w:w w:val="100"/>
        </w:rPr>
        <w:t> </w:t>
      </w:r>
      <w:r>
        <w:rPr>
          <w:spacing w:val="-1"/>
        </w:rPr>
        <w:t>在资产负债表日，对于外币货币性项目，采用资产负债表日的即期汇率折算。因资产负债表日</w:t>
      </w:r>
    </w:p>
    <w:p>
      <w:pPr>
        <w:pStyle w:val="BodyText"/>
        <w:spacing w:line="314" w:lineRule="auto" w:before="34"/>
        <w:ind w:left="102" w:right="207"/>
        <w:jc w:val="both"/>
      </w:pPr>
      <w:r>
        <w:rPr>
          <w:spacing w:val="-1"/>
        </w:rPr>
        <w:t>即期汇率与初始确认时或前一资产负债表日即期汇率不同而产生的汇兑差额，计入当期损益。对以</w:t>
      </w:r>
      <w:r>
        <w:rPr>
          <w:spacing w:val="-20"/>
        </w:rPr>
        <w:t> </w:t>
      </w:r>
      <w:r>
        <w:rPr>
          <w:spacing w:val="-20"/>
        </w:rPr>
      </w:r>
      <w:r>
        <w:rPr>
          <w:spacing w:val="-1"/>
        </w:rPr>
        <w:t>历史成本计量的外币非货币性项目，仍采用交易发生日的即期汇率折算；对以公允价值计量的外币</w:t>
      </w:r>
      <w:r>
        <w:rPr>
          <w:spacing w:val="-20"/>
        </w:rPr>
        <w:t> </w:t>
      </w:r>
      <w:r>
        <w:rPr>
          <w:spacing w:val="-20"/>
        </w:rPr>
      </w:r>
      <w:r>
        <w:rPr>
          <w:spacing w:val="-1"/>
        </w:rPr>
        <w:t>非货币性项目，采用公允价值确定日的即期汇率折算，折算后的记账本位币金额与原记账本位币金</w:t>
      </w:r>
      <w:r>
        <w:rPr>
          <w:spacing w:val="-20"/>
        </w:rPr>
        <w:t> </w:t>
      </w:r>
      <w:r>
        <w:rPr>
          <w:spacing w:val="-20"/>
        </w:rPr>
      </w:r>
      <w:r>
        <w:rPr/>
        <w:t>额的差额，计入当期损益。</w:t>
      </w:r>
    </w:p>
    <w:p>
      <w:pPr>
        <w:pStyle w:val="BodyText"/>
        <w:spacing w:line="297" w:lineRule="auto" w:before="20"/>
        <w:ind w:left="521" w:right="204"/>
        <w:jc w:val="left"/>
      </w:pPr>
      <w:r>
        <w:rPr/>
        <w:t>（</w:t>
      </w:r>
      <w:r>
        <w:rPr>
          <w:rFonts w:ascii="Times New Roman" w:hAnsi="Times New Roman" w:cs="Times New Roman" w:eastAsia="Times New Roman" w:hint="default"/>
        </w:rPr>
        <w:t>3</w:t>
      </w:r>
      <w:r>
        <w:rPr/>
        <w:t>）外币报表折算方法</w:t>
      </w:r>
      <w:r>
        <w:rPr>
          <w:w w:val="100"/>
        </w:rPr>
        <w:t> </w:t>
      </w:r>
      <w:r>
        <w:rPr>
          <w:spacing w:val="-1"/>
        </w:rPr>
        <w:t>对企业境外经营财务报表进行折算前先调整境外经营的会计期间和会计政策，使之与企业会计</w:t>
      </w:r>
    </w:p>
    <w:p>
      <w:pPr>
        <w:pStyle w:val="BodyText"/>
        <w:spacing w:line="314" w:lineRule="auto" w:before="35"/>
        <w:ind w:left="102" w:right="204"/>
        <w:jc w:val="both"/>
      </w:pPr>
      <w:r>
        <w:rPr>
          <w:spacing w:val="-6"/>
          <w:w w:val="100"/>
        </w:rPr>
        <w:t>期间和会计政策相一致，再根据调整后会计政策及会计期间编制相应货币（记账本位币以外的货币）</w:t>
      </w:r>
      <w:r>
        <w:rPr>
          <w:spacing w:val="-72"/>
          <w:w w:val="100"/>
        </w:rPr>
        <w:t> </w:t>
      </w:r>
      <w:r>
        <w:rPr>
          <w:spacing w:val="-72"/>
          <w:w w:val="100"/>
        </w:rPr>
      </w:r>
      <w:r>
        <w:rPr/>
        <w:t>的财务报表，再按照以下方法对境外经营财务报表进行折算：</w:t>
      </w:r>
    </w:p>
    <w:p>
      <w:pPr>
        <w:pStyle w:val="BodyText"/>
        <w:spacing w:line="314" w:lineRule="auto" w:before="20"/>
        <w:ind w:left="102" w:right="206" w:firstLine="419"/>
        <w:jc w:val="both"/>
      </w:pPr>
      <w:r>
        <w:rPr>
          <w:spacing w:val="-6"/>
        </w:rPr>
        <w:t>①资产负债表中的资产和负债项目，采用资产负债表日的即期汇率折算，所有者权益项目除“未</w:t>
      </w:r>
      <w:r>
        <w:rPr>
          <w:w w:val="100"/>
        </w:rPr>
        <w:t> </w:t>
      </w:r>
      <w:r>
        <w:rPr/>
        <w:t>分配利润”项目外，其他项目采用发生时的即期汇率折算。</w:t>
      </w:r>
    </w:p>
    <w:p>
      <w:pPr>
        <w:pStyle w:val="BodyText"/>
        <w:spacing w:line="240" w:lineRule="auto" w:before="20"/>
        <w:ind w:left="521" w:right="204"/>
        <w:jc w:val="left"/>
      </w:pPr>
      <w:r>
        <w:rPr/>
        <w:t>②利润表中的收入和费用项目，采用交易发生日的即期汇率或即期汇率的近似汇率折算。</w:t>
      </w:r>
    </w:p>
    <w:p>
      <w:pPr>
        <w:pStyle w:val="BodyText"/>
        <w:spacing w:line="314" w:lineRule="auto" w:before="85"/>
        <w:ind w:left="102" w:right="210" w:firstLine="419"/>
        <w:jc w:val="both"/>
      </w:pPr>
      <w:r>
        <w:rPr>
          <w:spacing w:val="-1"/>
        </w:rPr>
        <w:t>③外币现金流量以及境外子公司的现金流量，采用现金流量发生日的即期汇率或即期汇率的近</w:t>
      </w:r>
      <w:r>
        <w:rPr>
          <w:w w:val="100"/>
        </w:rPr>
        <w:t> </w:t>
      </w:r>
      <w:r>
        <w:rPr/>
        <w:t>似汇率折算。汇率变动对现金的影响额应当作为调节项目，在现金流量表中单独列报。</w:t>
      </w:r>
    </w:p>
    <w:p>
      <w:pPr>
        <w:pStyle w:val="BodyText"/>
        <w:spacing w:line="314" w:lineRule="auto" w:before="20"/>
        <w:ind w:left="102" w:right="209" w:firstLine="419"/>
        <w:jc w:val="both"/>
      </w:pPr>
      <w:r>
        <w:rPr>
          <w:spacing w:val="-1"/>
        </w:rPr>
        <w:t>④产生的外币财务报表折算差额，在编制合并财务报表时，在合并资产负债表中所有者权益项</w:t>
      </w:r>
      <w:r>
        <w:rPr>
          <w:w w:val="100"/>
        </w:rPr>
        <w:t> </w:t>
      </w:r>
      <w:r>
        <w:rPr>
          <w:spacing w:val="-9"/>
          <w:w w:val="100"/>
        </w:rPr>
        <w:t>目下单独列示“其他综合收益”。</w:t>
      </w:r>
    </w:p>
    <w:p>
      <w:pPr>
        <w:pStyle w:val="BodyText"/>
        <w:spacing w:line="314" w:lineRule="auto" w:before="20"/>
        <w:ind w:left="102" w:right="210" w:firstLine="419"/>
        <w:jc w:val="both"/>
      </w:pPr>
      <w:r>
        <w:rPr>
          <w:spacing w:val="-1"/>
        </w:rPr>
        <w:t>处置境外经营并丧失控制权时，将资产负债表中所有者权益项目下列示的、与该境外经营相关</w:t>
      </w:r>
      <w:r>
        <w:rPr>
          <w:w w:val="100"/>
        </w:rPr>
        <w:t> </w:t>
      </w:r>
      <w:r>
        <w:rPr/>
        <w:t>的外币报表折算差额，全部或按处置该境外经营的比例转入处置当期损益。</w:t>
      </w:r>
    </w:p>
    <w:p>
      <w:pPr>
        <w:spacing w:line="240" w:lineRule="auto" w:before="8"/>
        <w:rPr>
          <w:rFonts w:ascii="宋体" w:hAnsi="宋体" w:cs="宋体" w:eastAsia="宋体" w:hint="default"/>
          <w:sz w:val="18"/>
          <w:szCs w:val="18"/>
        </w:rPr>
      </w:pPr>
    </w:p>
    <w:p>
      <w:pPr>
        <w:pStyle w:val="Heading2"/>
        <w:spacing w:line="240" w:lineRule="auto"/>
        <w:ind w:left="102"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8"/>
        <w:ind w:left="10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97" w:lineRule="auto" w:before="57"/>
        <w:ind w:left="521" w:right="204"/>
        <w:jc w:val="left"/>
      </w:pPr>
      <w:r>
        <w:rPr/>
        <w:t>自</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日起适用</w:t>
      </w:r>
      <w:r>
        <w:rPr>
          <w:spacing w:val="-103"/>
        </w:rPr>
        <w:t> </w:t>
      </w:r>
      <w:r>
        <w:rPr>
          <w:spacing w:val="-103"/>
        </w:rPr>
      </w:r>
      <w:r>
        <w:rPr>
          <w:spacing w:val="-2"/>
        </w:rPr>
        <w:t>金融工具，是指形成一方的金融资产并形成其他方的金融负债或权益工具的合同。</w:t>
      </w:r>
    </w:p>
    <w:p>
      <w:pPr>
        <w:pStyle w:val="BodyText"/>
        <w:spacing w:line="304" w:lineRule="auto" w:before="34"/>
        <w:ind w:left="521" w:right="204"/>
        <w:jc w:val="left"/>
      </w:pPr>
      <w:r>
        <w:rPr/>
        <w:t>（</w:t>
      </w:r>
      <w:r>
        <w:rPr>
          <w:rFonts w:ascii="Times New Roman" w:hAnsi="Times New Roman" w:cs="Times New Roman" w:eastAsia="Times New Roman" w:hint="default"/>
        </w:rPr>
        <w:t>1</w:t>
      </w:r>
      <w:r>
        <w:rPr/>
        <w:t>）金融工具的确认和终止确认</w:t>
      </w:r>
      <w:r>
        <w:rPr>
          <w:w w:val="100"/>
        </w:rPr>
        <w:t> </w:t>
      </w:r>
      <w:r>
        <w:rPr>
          <w:spacing w:val="-2"/>
        </w:rPr>
        <w:t>当本公司成为金融工具合同的一方时，确认相关的金融资产或金融负债。</w:t>
      </w:r>
      <w:r>
        <w:rPr>
          <w:spacing w:val="-45"/>
        </w:rPr>
        <w:t> </w:t>
      </w:r>
      <w:r>
        <w:rPr>
          <w:spacing w:val="-45"/>
        </w:rPr>
      </w:r>
      <w:r>
        <w:rPr/>
        <w:t>金融资产满足下列条件之一的，终止确认：</w:t>
      </w:r>
    </w:p>
    <w:p>
      <w:pPr>
        <w:pStyle w:val="BodyText"/>
        <w:spacing w:line="240" w:lineRule="auto" w:before="28"/>
        <w:ind w:left="521" w:right="204"/>
        <w:jc w:val="left"/>
      </w:pPr>
      <w:r>
        <w:rPr/>
        <w:t>①收取该金融资产现金流量的合同权利终止；</w:t>
      </w:r>
    </w:p>
    <w:p>
      <w:pPr>
        <w:pStyle w:val="BodyText"/>
        <w:spacing w:line="314" w:lineRule="auto" w:before="85"/>
        <w:ind w:left="521" w:right="101"/>
        <w:jc w:val="left"/>
      </w:pPr>
      <w:r>
        <w:rPr/>
        <w:t>②该金融资产已转移，且符合下述金融资产转移的终止确认条件。</w:t>
      </w:r>
      <w:r>
        <w:rPr>
          <w:w w:val="100"/>
        </w:rPr>
        <w:t> </w:t>
      </w:r>
      <w:r>
        <w:rPr>
          <w:spacing w:val="-3"/>
          <w:w w:val="100"/>
        </w:rPr>
        <w:t>金融负债（或其一部分）的现时义务已经解除的，终止确认该金融负债（或该部分金融负债）。</w:t>
      </w:r>
    </w:p>
    <w:p>
      <w:pPr>
        <w:pStyle w:val="BodyText"/>
        <w:spacing w:line="314" w:lineRule="auto" w:before="20"/>
        <w:ind w:left="102" w:right="207"/>
        <w:jc w:val="both"/>
      </w:pPr>
      <w:r>
        <w:rPr>
          <w:spacing w:val="-1"/>
        </w:rPr>
        <w:t>本公司（借入方）与借出方之间签订协议，以承担新金融负债方式替换原金融负债，且新金融负债</w:t>
      </w:r>
      <w:r>
        <w:rPr>
          <w:spacing w:val="-20"/>
        </w:rPr>
        <w:t> </w:t>
      </w:r>
      <w:r>
        <w:rPr>
          <w:spacing w:val="-20"/>
        </w:rPr>
      </w:r>
      <w:r>
        <w:rPr>
          <w:spacing w:val="-1"/>
        </w:rPr>
        <w:t>与原金融负债的合同条款实质上不同的，终止确认原金融负债，并同时确认新金融负债。本公司对</w:t>
      </w:r>
      <w:r>
        <w:rPr>
          <w:spacing w:val="-20"/>
        </w:rPr>
        <w:t> </w:t>
      </w:r>
      <w:r>
        <w:rPr>
          <w:spacing w:val="-20"/>
        </w:rPr>
      </w:r>
      <w:r>
        <w:rPr>
          <w:spacing w:val="-1"/>
        </w:rPr>
        <w:t>原金融负债（或其一部分）的合同条款作出实质性修改的，应当终止原金融负债，同时按照修改后</w:t>
      </w:r>
      <w:r>
        <w:rPr>
          <w:spacing w:val="-20"/>
        </w:rPr>
        <w:t> </w:t>
      </w:r>
      <w:r>
        <w:rPr>
          <w:spacing w:val="-20"/>
        </w:rPr>
      </w:r>
      <w:r>
        <w:rPr/>
        <w:t>的条款确认一项新的金融负债。</w:t>
      </w:r>
    </w:p>
    <w:p>
      <w:pPr>
        <w:pStyle w:val="BodyText"/>
        <w:spacing w:line="314" w:lineRule="auto" w:before="20"/>
        <w:ind w:left="102" w:right="207" w:firstLine="419"/>
        <w:jc w:val="both"/>
      </w:pPr>
      <w:r>
        <w:rPr>
          <w:spacing w:val="-1"/>
        </w:rPr>
        <w:t>以常规方式买卖金融资产，按交易日进行会计确认和终止确认。常规方式买卖金融资产，是指</w:t>
      </w:r>
      <w:r>
        <w:rPr>
          <w:w w:val="100"/>
        </w:rPr>
        <w:t> </w:t>
      </w:r>
      <w:r>
        <w:rPr>
          <w:spacing w:val="-1"/>
        </w:rPr>
        <w:t>按照合同条款规定，在法规或市场惯例所确定的时间安排来交付金融资产。交易日，是指本公司承</w:t>
      </w:r>
      <w:r>
        <w:rPr>
          <w:spacing w:val="-20"/>
        </w:rPr>
        <w:t> </w:t>
      </w:r>
      <w:r>
        <w:rPr>
          <w:spacing w:val="-20"/>
        </w:rPr>
      </w:r>
      <w:r>
        <w:rPr/>
        <w:t>诺买入或卖出金融资产的日期。</w:t>
      </w:r>
    </w:p>
    <w:p>
      <w:pPr>
        <w:spacing w:after="0" w:line="314" w:lineRule="auto"/>
        <w:jc w:val="both"/>
        <w:sectPr>
          <w:pgSz w:w="11910" w:h="16840"/>
          <w:pgMar w:header="889" w:footer="938" w:top="1180" w:bottom="1120" w:left="160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97" w:lineRule="auto" w:before="36"/>
        <w:ind w:left="521" w:right="204"/>
        <w:jc w:val="left"/>
      </w:pPr>
      <w:r>
        <w:rPr/>
        <w:t>（</w:t>
      </w:r>
      <w:r>
        <w:rPr>
          <w:rFonts w:ascii="Times New Roman" w:hAnsi="Times New Roman" w:cs="Times New Roman" w:eastAsia="Times New Roman" w:hint="default"/>
        </w:rPr>
        <w:t>2</w:t>
      </w:r>
      <w:r>
        <w:rPr/>
        <w:t>）金融资产的分类与计量</w:t>
      </w:r>
      <w:r>
        <w:rPr>
          <w:w w:val="100"/>
        </w:rPr>
        <w:t> </w:t>
      </w:r>
      <w:r>
        <w:rPr>
          <w:spacing w:val="-1"/>
        </w:rPr>
        <w:t>本公司在初始确认时根据管理金融资产的业务模式和金融资产的合同现金流量特征，将金融资</w:t>
      </w:r>
    </w:p>
    <w:p>
      <w:pPr>
        <w:pStyle w:val="BodyText"/>
        <w:spacing w:line="314" w:lineRule="auto" w:before="34"/>
        <w:ind w:left="102" w:right="101"/>
        <w:jc w:val="left"/>
      </w:pPr>
      <w:r>
        <w:rPr/>
        <w:t>产分类为：以摊余成本计量的金融资产、以公允价值计量且其变动计入当期损益的金融资产、以公</w:t>
      </w:r>
      <w:r>
        <w:rPr>
          <w:spacing w:val="-63"/>
        </w:rPr>
        <w:t> </w:t>
      </w:r>
      <w:r>
        <w:rPr>
          <w:spacing w:val="-63"/>
        </w:rPr>
      </w:r>
      <w:r>
        <w:rPr/>
        <w:t>允价值计量且其变动计入其他综合收益的金融资产。除非本公司改变管理金融资产的业务模式，在</w:t>
      </w:r>
      <w:r>
        <w:rPr>
          <w:spacing w:val="-63"/>
        </w:rPr>
        <w:t> </w:t>
      </w:r>
      <w:r>
        <w:rPr>
          <w:spacing w:val="-63"/>
        </w:rPr>
      </w:r>
      <w:r>
        <w:rPr>
          <w:spacing w:val="-3"/>
        </w:rPr>
        <w:t>此情形下，所有受影响的相关金融资产在业务模式发生变更后的首个报告期间的第一天进行重分类，</w:t>
      </w:r>
      <w:r>
        <w:rPr>
          <w:spacing w:val="-46"/>
        </w:rPr>
        <w:t> </w:t>
      </w:r>
      <w:r>
        <w:rPr>
          <w:spacing w:val="-46"/>
        </w:rPr>
      </w:r>
      <w:r>
        <w:rPr/>
        <w:t>否则金融资产在初始确认后不得进行重分类。</w:t>
      </w:r>
    </w:p>
    <w:p>
      <w:pPr>
        <w:pStyle w:val="BodyText"/>
        <w:spacing w:line="314" w:lineRule="auto" w:before="20"/>
        <w:ind w:left="102" w:right="206" w:firstLine="419"/>
        <w:jc w:val="both"/>
      </w:pPr>
      <w:r>
        <w:rPr>
          <w:spacing w:val="-1"/>
        </w:rPr>
        <w:t>金融资产在初始确认时以公允价值计量。对于以公允价值计量且其变动计入当期损益的金融资</w:t>
      </w:r>
      <w:r>
        <w:rPr>
          <w:w w:val="100"/>
        </w:rPr>
        <w:t> </w:t>
      </w:r>
      <w:r>
        <w:rPr>
          <w:spacing w:val="-1"/>
        </w:rPr>
        <w:t>产，相关交易费用直接计入当期损益，其他类别的金融资产相关交易费用计入其初始确认金额。因</w:t>
      </w:r>
      <w:r>
        <w:rPr>
          <w:spacing w:val="-20"/>
        </w:rPr>
        <w:t> </w:t>
      </w:r>
      <w:r>
        <w:rPr>
          <w:spacing w:val="-20"/>
        </w:rPr>
      </w:r>
      <w:r>
        <w:rPr>
          <w:spacing w:val="-1"/>
        </w:rPr>
        <w:t>销售商品或提供劳务而产生的、未包含或不考虑重大融资成分的应收票据及应收账款，本公司则按</w:t>
      </w:r>
      <w:r>
        <w:rPr>
          <w:spacing w:val="-19"/>
        </w:rPr>
        <w:t> </w:t>
      </w:r>
      <w:r>
        <w:rPr>
          <w:spacing w:val="-19"/>
        </w:rPr>
      </w:r>
      <w:r>
        <w:rPr/>
        <w:t>照收入准则定义的交易价格进行初始计量。</w:t>
      </w:r>
    </w:p>
    <w:p>
      <w:pPr>
        <w:pStyle w:val="BodyText"/>
        <w:spacing w:line="240" w:lineRule="auto" w:before="20"/>
        <w:ind w:left="521" w:right="204"/>
        <w:jc w:val="left"/>
      </w:pPr>
      <w:r>
        <w:rPr/>
        <w:t>金融资产的后续计量取决于其分类：</w:t>
      </w:r>
    </w:p>
    <w:p>
      <w:pPr>
        <w:pStyle w:val="BodyText"/>
        <w:spacing w:line="314" w:lineRule="auto" w:before="85"/>
        <w:ind w:left="521" w:right="204"/>
        <w:jc w:val="left"/>
      </w:pPr>
      <w:r>
        <w:rPr/>
        <w:t>①以摊余成本计量的金融资产</w:t>
      </w:r>
      <w:r>
        <w:rPr>
          <w:w w:val="100"/>
        </w:rPr>
        <w:t> </w:t>
      </w:r>
      <w:r>
        <w:rPr>
          <w:spacing w:val="-1"/>
        </w:rPr>
        <w:t>金融资产同时符合下列条件的，分类为以摊余成本计量的金融资产：本公司管理该金融资产的</w:t>
      </w:r>
    </w:p>
    <w:p>
      <w:pPr>
        <w:pStyle w:val="BodyText"/>
        <w:spacing w:line="314" w:lineRule="auto" w:before="20"/>
        <w:ind w:left="102" w:right="204"/>
        <w:jc w:val="both"/>
      </w:pPr>
      <w:r>
        <w:rPr>
          <w:spacing w:val="-6"/>
          <w:w w:val="100"/>
        </w:rPr>
        <w:t>业务模式是以收取合同现金流量为目标；该金融资产的合同条款规定，在特定日期产生的现金流量，</w:t>
      </w:r>
      <w:r>
        <w:rPr>
          <w:spacing w:val="-71"/>
          <w:w w:val="100"/>
        </w:rPr>
        <w:t> </w:t>
      </w:r>
      <w:r>
        <w:rPr>
          <w:spacing w:val="-71"/>
          <w:w w:val="100"/>
        </w:rPr>
      </w:r>
      <w:r>
        <w:rPr>
          <w:spacing w:val="-1"/>
        </w:rPr>
        <w:t>仅为对本金和以未偿付本金金额为基础的利息的支付。对于此类金融资产，采用实际利率法，按照</w:t>
      </w:r>
      <w:r>
        <w:rPr>
          <w:spacing w:val="-20"/>
        </w:rPr>
        <w:t> </w:t>
      </w:r>
      <w:r>
        <w:rPr>
          <w:spacing w:val="-20"/>
        </w:rPr>
      </w:r>
      <w:r>
        <w:rPr>
          <w:spacing w:val="-1"/>
        </w:rPr>
        <w:t>摊余成本进行后续计量，其终止确认、按实际利率法摊销或减值产生的利得或损失，均计入当期损</w:t>
      </w:r>
      <w:r>
        <w:rPr>
          <w:spacing w:val="-20"/>
        </w:rPr>
        <w:t> </w:t>
      </w:r>
      <w:r>
        <w:rPr>
          <w:spacing w:val="-20"/>
        </w:rPr>
      </w:r>
      <w:r>
        <w:rPr/>
        <w:t>益。</w:t>
      </w:r>
    </w:p>
    <w:p>
      <w:pPr>
        <w:pStyle w:val="BodyText"/>
        <w:spacing w:line="314" w:lineRule="auto" w:before="20"/>
        <w:ind w:left="521" w:right="101"/>
        <w:jc w:val="left"/>
      </w:pPr>
      <w:r>
        <w:rPr/>
        <w:t>②以公允价值计量且其变动计入其他综合收益的金融资产</w:t>
      </w:r>
      <w:r>
        <w:rPr>
          <w:w w:val="100"/>
        </w:rPr>
        <w:t> </w:t>
      </w:r>
      <w:r>
        <w:rPr>
          <w:spacing w:val="-3"/>
        </w:rPr>
        <w:t>金融资产同时符合下列条件的，分类为以公允价值计量且其变动计入其他综合收益的金融资产：</w:t>
      </w:r>
    </w:p>
    <w:p>
      <w:pPr>
        <w:pStyle w:val="BodyText"/>
        <w:spacing w:line="314" w:lineRule="auto" w:before="20"/>
        <w:ind w:left="102" w:right="206"/>
        <w:jc w:val="both"/>
      </w:pPr>
      <w:r>
        <w:rPr>
          <w:spacing w:val="-1"/>
        </w:rPr>
        <w:t>本公司管理该金融资产的业务模式是既以收取合同现金流量为目标又以出售金融资产为目标；该金</w:t>
      </w:r>
      <w:r>
        <w:rPr>
          <w:spacing w:val="-20"/>
        </w:rPr>
        <w:t> </w:t>
      </w:r>
      <w:r>
        <w:rPr>
          <w:spacing w:val="-20"/>
        </w:rPr>
      </w:r>
      <w:r>
        <w:rPr>
          <w:spacing w:val="-1"/>
        </w:rPr>
        <w:t>融资产的合同条款规定，在特定日期产生的现金流量，仅为对本金和以未偿付本金金额为基础的利</w:t>
      </w:r>
      <w:r>
        <w:rPr>
          <w:spacing w:val="-20"/>
        </w:rPr>
        <w:t> </w:t>
      </w:r>
      <w:r>
        <w:rPr>
          <w:spacing w:val="-20"/>
        </w:rPr>
      </w:r>
      <w:r>
        <w:rPr>
          <w:spacing w:val="-1"/>
        </w:rPr>
        <w:t>息的支付。对于此类金融资产，采用公允价值进行后续计量。除减值损失或利得及汇兑损益确认为</w:t>
      </w:r>
      <w:r>
        <w:rPr>
          <w:spacing w:val="-20"/>
        </w:rPr>
        <w:t> </w:t>
      </w:r>
      <w:r>
        <w:rPr>
          <w:spacing w:val="-20"/>
        </w:rPr>
      </w:r>
      <w:r>
        <w:rPr>
          <w:spacing w:val="-1"/>
        </w:rPr>
        <w:t>当期损益外，此类金融资产的公允价值变动作为其他综合收益确认，直到该金融资产终止确认时，</w:t>
      </w:r>
      <w:r>
        <w:rPr>
          <w:spacing w:val="-20"/>
        </w:rPr>
        <w:t> </w:t>
      </w:r>
      <w:r>
        <w:rPr>
          <w:spacing w:val="-20"/>
        </w:rPr>
      </w:r>
      <w:r>
        <w:rPr>
          <w:spacing w:val="-1"/>
        </w:rPr>
        <w:t>其累计利得或损失转入当期损益。但是采用实际利率法计算的该金融资产的相关利息收入计入当期</w:t>
      </w:r>
      <w:r>
        <w:rPr>
          <w:spacing w:val="-19"/>
        </w:rPr>
        <w:t> </w:t>
      </w:r>
      <w:r>
        <w:rPr>
          <w:spacing w:val="-19"/>
        </w:rPr>
      </w:r>
      <w:r>
        <w:rPr/>
        <w:t>损益。</w:t>
      </w:r>
    </w:p>
    <w:p>
      <w:pPr>
        <w:pStyle w:val="BodyText"/>
        <w:spacing w:line="314" w:lineRule="auto" w:before="20"/>
        <w:ind w:left="102" w:right="207" w:firstLine="419"/>
        <w:jc w:val="both"/>
      </w:pPr>
      <w:r>
        <w:rPr>
          <w:spacing w:val="-1"/>
        </w:rPr>
        <w:t>本公司不可撤销地选择将部分非交易性权益工具投资指定为以公允价值计量且其变动计入其他</w:t>
      </w:r>
      <w:r>
        <w:rPr>
          <w:w w:val="100"/>
        </w:rPr>
        <w:t> </w:t>
      </w:r>
      <w:r>
        <w:rPr>
          <w:spacing w:val="-1"/>
        </w:rPr>
        <w:t>综合收益的金融资产，仅将相关股利收入计入当期损益，公允价值变动作为其他综合收益确认，直</w:t>
      </w:r>
      <w:r>
        <w:rPr>
          <w:spacing w:val="-20"/>
        </w:rPr>
        <w:t> </w:t>
      </w:r>
      <w:r>
        <w:rPr>
          <w:spacing w:val="-20"/>
        </w:rPr>
      </w:r>
      <w:r>
        <w:rPr/>
        <w:t>到该金融资产终止确认时，其累计利得或损失转入留存收益。</w:t>
      </w:r>
    </w:p>
    <w:p>
      <w:pPr>
        <w:pStyle w:val="BodyText"/>
        <w:spacing w:line="314" w:lineRule="auto" w:before="20"/>
        <w:ind w:left="521" w:right="204"/>
        <w:jc w:val="left"/>
      </w:pPr>
      <w:r>
        <w:rPr/>
        <w:t>③以公允价值计量且其变动计入当期损益的金融资产</w:t>
      </w:r>
      <w:r>
        <w:rPr>
          <w:w w:val="100"/>
        </w:rPr>
        <w:t> </w:t>
      </w:r>
      <w:r>
        <w:rPr>
          <w:spacing w:val="-1"/>
        </w:rPr>
        <w:t>上述以摊余成本计量的金融资产和以公允价值计量且其变动计入其他综合收益的金融资产之外</w:t>
      </w:r>
    </w:p>
    <w:p>
      <w:pPr>
        <w:pStyle w:val="BodyText"/>
        <w:spacing w:line="314" w:lineRule="auto" w:before="20"/>
        <w:ind w:left="102" w:right="207"/>
        <w:jc w:val="both"/>
      </w:pPr>
      <w:r>
        <w:rPr>
          <w:spacing w:val="-1"/>
        </w:rPr>
        <w:t>的金融资产，分类为以公允价值计量且其变动计入当期损益的金融资产。对于此类金融资产，采用</w:t>
      </w:r>
      <w:r>
        <w:rPr>
          <w:spacing w:val="-20"/>
        </w:rPr>
        <w:t> </w:t>
      </w:r>
      <w:r>
        <w:rPr>
          <w:spacing w:val="-20"/>
        </w:rPr>
      </w:r>
      <w:r>
        <w:rPr/>
        <w:t>公允价值进行后续计量，所有公允价值变动计入当期损益。</w:t>
      </w:r>
    </w:p>
    <w:p>
      <w:pPr>
        <w:pStyle w:val="BodyText"/>
        <w:spacing w:line="297" w:lineRule="auto" w:before="20"/>
        <w:ind w:left="521" w:right="204"/>
        <w:jc w:val="left"/>
      </w:pPr>
      <w:r>
        <w:rPr/>
        <w:t>（</w:t>
      </w:r>
      <w:r>
        <w:rPr>
          <w:rFonts w:ascii="Times New Roman" w:hAnsi="Times New Roman" w:cs="Times New Roman" w:eastAsia="Times New Roman" w:hint="default"/>
        </w:rPr>
        <w:t>3</w:t>
      </w:r>
      <w:r>
        <w:rPr/>
        <w:t>）金融负债的分类与计量</w:t>
      </w:r>
      <w:r>
        <w:rPr>
          <w:w w:val="100"/>
        </w:rPr>
        <w:t> </w:t>
      </w:r>
      <w:r>
        <w:rPr>
          <w:spacing w:val="-1"/>
        </w:rPr>
        <w:t>本公司将金融负债分类为以公允价值计量且其变动计入当期损益的金融负债及以摊余成本计量</w:t>
      </w:r>
    </w:p>
    <w:p>
      <w:pPr>
        <w:pStyle w:val="BodyText"/>
        <w:spacing w:line="240" w:lineRule="auto" w:before="34"/>
        <w:ind w:left="102" w:right="0"/>
        <w:jc w:val="both"/>
      </w:pPr>
      <w:r>
        <w:rPr/>
        <w:t>的金融负债。</w:t>
      </w:r>
    </w:p>
    <w:p>
      <w:pPr>
        <w:pStyle w:val="BodyText"/>
        <w:spacing w:line="240" w:lineRule="auto" w:before="85"/>
        <w:ind w:left="521" w:right="204"/>
        <w:jc w:val="left"/>
      </w:pPr>
      <w:r>
        <w:rPr/>
        <w:t>金融负债的后续计量取决于其分类：</w:t>
      </w:r>
    </w:p>
    <w:p>
      <w:pPr>
        <w:pStyle w:val="BodyText"/>
        <w:spacing w:line="314" w:lineRule="auto" w:before="85"/>
        <w:ind w:left="521" w:right="204"/>
        <w:jc w:val="left"/>
      </w:pPr>
      <w:r>
        <w:rPr/>
        <w:t>①以公允价值计量且其变动计入当期损益的金融负债</w:t>
      </w:r>
      <w:r>
        <w:rPr>
          <w:w w:val="100"/>
        </w:rPr>
        <w:t> </w:t>
      </w:r>
      <w:r>
        <w:rPr>
          <w:spacing w:val="-1"/>
        </w:rPr>
        <w:t>该类金融负债包括交易性金融负债（含属于金融负债的衍生工具）和指定为以公允价值计量且</w:t>
      </w:r>
    </w:p>
    <w:p>
      <w:pPr>
        <w:spacing w:after="0" w:line="314" w:lineRule="auto"/>
        <w:jc w:val="left"/>
        <w:sectPr>
          <w:pgSz w:w="11910" w:h="16840"/>
          <w:pgMar w:header="889" w:footer="938" w:top="1180" w:bottom="1120" w:left="160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102" w:right="146"/>
        <w:jc w:val="both"/>
      </w:pPr>
      <w:r>
        <w:rPr>
          <w:spacing w:val="-1"/>
        </w:rPr>
        <w:t>其变动计入当期损益的金融负债。初始确认后，对于该类金融负债以公允价值进行后续计量，除与</w:t>
      </w:r>
      <w:r>
        <w:rPr>
          <w:spacing w:val="-20"/>
        </w:rPr>
        <w:t> </w:t>
      </w:r>
      <w:r>
        <w:rPr>
          <w:spacing w:val="-20"/>
        </w:rPr>
      </w:r>
      <w:r>
        <w:rPr>
          <w:spacing w:val="-1"/>
        </w:rPr>
        <w:t>套期会计有关外，产生的利得或损失（包括利息费用）计入当期损益。但本公司对指定为以公允价</w:t>
      </w:r>
      <w:r>
        <w:rPr>
          <w:spacing w:val="-20"/>
        </w:rPr>
        <w:t> </w:t>
      </w:r>
      <w:r>
        <w:rPr>
          <w:spacing w:val="-20"/>
        </w:rPr>
      </w:r>
      <w:r>
        <w:rPr>
          <w:spacing w:val="-1"/>
        </w:rPr>
        <w:t>值计量且其变动计入当期损益的金融负债，由其自身信用风险变动引起的该金融负债公允价值的变</w:t>
      </w:r>
      <w:r>
        <w:rPr>
          <w:spacing w:val="-20"/>
        </w:rPr>
        <w:t> </w:t>
      </w:r>
      <w:r>
        <w:rPr>
          <w:spacing w:val="-20"/>
        </w:rPr>
      </w:r>
      <w:r>
        <w:rPr>
          <w:spacing w:val="-1"/>
        </w:rPr>
        <w:t>动金额计入其他综合收益，当该金融负债终止确认时，之前计入其他综合收益的累计利得和损失应</w:t>
      </w:r>
      <w:r>
        <w:rPr>
          <w:spacing w:val="-20"/>
        </w:rPr>
        <w:t> </w:t>
      </w:r>
      <w:r>
        <w:rPr>
          <w:spacing w:val="-20"/>
        </w:rPr>
      </w:r>
      <w:r>
        <w:rPr/>
        <w:t>当从其他综合收益中转出，计入留存收益。</w:t>
      </w:r>
    </w:p>
    <w:p>
      <w:pPr>
        <w:pStyle w:val="BodyText"/>
        <w:spacing w:line="314" w:lineRule="auto" w:before="20"/>
        <w:ind w:left="521" w:right="897"/>
        <w:jc w:val="left"/>
      </w:pPr>
      <w:r>
        <w:rPr/>
        <w:t>②以摊余成本计量的金融负债</w:t>
      </w:r>
      <w:r>
        <w:rPr>
          <w:w w:val="100"/>
        </w:rPr>
        <w:t> </w:t>
      </w:r>
      <w:r>
        <w:rPr>
          <w:spacing w:val="-2"/>
        </w:rPr>
        <w:t>初始确认后，对其他金融负债采用实际利率法以摊余成本计量。</w:t>
      </w:r>
      <w:r>
        <w:rPr>
          <w:spacing w:val="-52"/>
        </w:rPr>
        <w:t> </w:t>
      </w:r>
      <w:r>
        <w:rPr>
          <w:spacing w:val="-52"/>
        </w:rPr>
      </w:r>
      <w:r>
        <w:rPr/>
        <w:t>除特殊情况外，金融负债与权益工具按照下列原则进行区分：</w:t>
      </w:r>
    </w:p>
    <w:p>
      <w:pPr>
        <w:pStyle w:val="BodyText"/>
        <w:spacing w:line="314" w:lineRule="auto" w:before="20"/>
        <w:ind w:left="102" w:right="147" w:firstLine="419"/>
        <w:jc w:val="both"/>
      </w:pPr>
      <w:r>
        <w:rPr>
          <w:spacing w:val="-1"/>
        </w:rPr>
        <w:t>①如果本公司不能无条件地避免以交付现金或其他金融资产来履行一项合同义务，则该合同义</w:t>
      </w:r>
      <w:r>
        <w:rPr>
          <w:w w:val="100"/>
        </w:rPr>
        <w:t> </w:t>
      </w:r>
      <w:r>
        <w:rPr>
          <w:spacing w:val="-1"/>
        </w:rPr>
        <w:t>务符合金融负债的定义。有些金融工具虽然没有明确地包含交付现金或其他金融资产义务的条款和</w:t>
      </w:r>
      <w:r>
        <w:rPr>
          <w:spacing w:val="-20"/>
        </w:rPr>
        <w:t> </w:t>
      </w:r>
      <w:r>
        <w:rPr>
          <w:spacing w:val="-20"/>
        </w:rPr>
      </w:r>
      <w:r>
        <w:rPr/>
        <w:t>条件，但有可能通过其他条款和条件间接地形成合同义务。</w:t>
      </w:r>
    </w:p>
    <w:p>
      <w:pPr>
        <w:pStyle w:val="BodyText"/>
        <w:spacing w:line="314" w:lineRule="auto" w:before="20"/>
        <w:ind w:left="102" w:right="147" w:firstLine="419"/>
        <w:jc w:val="both"/>
      </w:pPr>
      <w:r>
        <w:rPr>
          <w:spacing w:val="-1"/>
        </w:rPr>
        <w:t>②如果一项金融工具须用或可用本公司自身权益工具进行结算，需要考虑用于结算该工具的本</w:t>
      </w:r>
      <w:r>
        <w:rPr>
          <w:w w:val="100"/>
        </w:rPr>
        <w:t> </w:t>
      </w:r>
      <w:r>
        <w:rPr>
          <w:spacing w:val="-1"/>
        </w:rPr>
        <w:t>公司自身权益工具，是作为现金或其他金融资产的替代品，还是为了使该工具持有方享有在发行方</w:t>
      </w:r>
      <w:r>
        <w:rPr>
          <w:spacing w:val="-20"/>
        </w:rPr>
        <w:t> </w:t>
      </w:r>
      <w:r>
        <w:rPr>
          <w:spacing w:val="-20"/>
        </w:rPr>
      </w:r>
      <w:r>
        <w:rPr>
          <w:spacing w:val="-1"/>
        </w:rPr>
        <w:t>扣除所有负债后的资产中的剩余权益。如果是前者，该工具是发行方的金融负债；如果是后者，该</w:t>
      </w:r>
      <w:r>
        <w:rPr>
          <w:spacing w:val="-20"/>
        </w:rPr>
        <w:t> </w:t>
      </w:r>
      <w:r>
        <w:rPr>
          <w:spacing w:val="-20"/>
        </w:rPr>
      </w:r>
      <w:r>
        <w:rPr>
          <w:spacing w:val="-1"/>
        </w:rPr>
        <w:t>工具是发行方的权益工具。在某些情况下，一项金融工具合同规定本公司须用或可用自身权益工具</w:t>
      </w:r>
      <w:r>
        <w:rPr>
          <w:spacing w:val="-20"/>
        </w:rPr>
        <w:t> </w:t>
      </w:r>
      <w:r>
        <w:rPr>
          <w:spacing w:val="-20"/>
        </w:rPr>
      </w:r>
      <w:r>
        <w:rPr>
          <w:spacing w:val="-1"/>
        </w:rPr>
        <w:t>结算该金融工具，其中合同权利或合同义务的金额等于可获取或需交付的自身权益工具的数量乘以</w:t>
      </w:r>
      <w:r>
        <w:rPr>
          <w:spacing w:val="-20"/>
        </w:rPr>
        <w:t> </w:t>
      </w:r>
      <w:r>
        <w:rPr>
          <w:spacing w:val="-20"/>
        </w:rPr>
      </w:r>
      <w:r>
        <w:rPr>
          <w:spacing w:val="-1"/>
        </w:rPr>
        <w:t>其结算时的公允价值，则无论该合同权利或合同义务的金额是固定的，还是完全或部分地基于除本</w:t>
      </w:r>
      <w:r>
        <w:rPr>
          <w:spacing w:val="-20"/>
        </w:rPr>
        <w:t> </w:t>
      </w:r>
      <w:r>
        <w:rPr>
          <w:spacing w:val="-20"/>
        </w:rPr>
      </w:r>
      <w:r>
        <w:rPr>
          <w:spacing w:val="-1"/>
        </w:rPr>
        <w:t>公司自身权益工具的市场价格以外变量（例如利率、某种商品的价格或某项金融工具的价格）的变</w:t>
      </w:r>
      <w:r>
        <w:rPr>
          <w:spacing w:val="-20"/>
        </w:rPr>
        <w:t> </w:t>
      </w:r>
      <w:r>
        <w:rPr>
          <w:spacing w:val="-20"/>
        </w:rPr>
      </w:r>
      <w:r>
        <w:rPr/>
        <w:t>动而变动，该合同分类为金融负债。</w:t>
      </w:r>
    </w:p>
    <w:p>
      <w:pPr>
        <w:pStyle w:val="BodyText"/>
        <w:spacing w:line="297" w:lineRule="auto" w:before="20"/>
        <w:ind w:left="521" w:right="0"/>
        <w:jc w:val="left"/>
      </w:pPr>
      <w:r>
        <w:rPr/>
        <w:t>（</w:t>
      </w:r>
      <w:r>
        <w:rPr>
          <w:rFonts w:ascii="Times New Roman" w:hAnsi="Times New Roman" w:cs="Times New Roman" w:eastAsia="Times New Roman" w:hint="default"/>
        </w:rPr>
        <w:t>4</w:t>
      </w:r>
      <w:r>
        <w:rPr/>
        <w:t>）金融工具减值</w:t>
      </w:r>
      <w:r>
        <w:rPr>
          <w:w w:val="100"/>
        </w:rPr>
        <w:t> </w:t>
      </w:r>
      <w:r>
        <w:rPr>
          <w:spacing w:val="-1"/>
        </w:rPr>
        <w:t>本公司对于以摊余成本计量的金融资产、以公允价值计量且其变动计入其他综合收益的债权投</w:t>
      </w:r>
    </w:p>
    <w:p>
      <w:pPr>
        <w:pStyle w:val="BodyText"/>
        <w:spacing w:line="240" w:lineRule="auto" w:before="34"/>
        <w:ind w:left="102" w:right="0"/>
        <w:jc w:val="both"/>
      </w:pPr>
      <w:r>
        <w:rPr/>
        <w:t>资等，以预期信用损失为基础确认损失准备。</w:t>
      </w:r>
    </w:p>
    <w:p>
      <w:pPr>
        <w:pStyle w:val="BodyText"/>
        <w:spacing w:line="314" w:lineRule="auto" w:before="85"/>
        <w:ind w:left="521" w:right="0"/>
        <w:jc w:val="left"/>
      </w:pPr>
      <w:r>
        <w:rPr/>
        <w:t>①预期信用损失的计量</w:t>
      </w:r>
      <w:r>
        <w:rPr>
          <w:w w:val="100"/>
        </w:rPr>
        <w:t> </w:t>
      </w:r>
      <w:r>
        <w:rPr>
          <w:spacing w:val="-1"/>
        </w:rPr>
        <w:t>预期信用损失，是指以发生违约的风险为权重的金融工具信用损失的加权平均值。信用损失，</w:t>
      </w:r>
    </w:p>
    <w:p>
      <w:pPr>
        <w:pStyle w:val="BodyText"/>
        <w:spacing w:line="314" w:lineRule="auto" w:before="20"/>
        <w:ind w:left="102" w:right="146"/>
        <w:jc w:val="both"/>
      </w:pPr>
      <w:r>
        <w:rPr>
          <w:spacing w:val="-1"/>
        </w:rPr>
        <w:t>是指本公司按照原实际利率折现的、根据合同应收的所有合同现金流量与预期收取的所有现金流量</w:t>
      </w:r>
      <w:r>
        <w:rPr>
          <w:spacing w:val="-20"/>
        </w:rPr>
        <w:t> </w:t>
      </w:r>
      <w:r>
        <w:rPr>
          <w:spacing w:val="-20"/>
        </w:rPr>
      </w:r>
      <w:r>
        <w:rPr>
          <w:spacing w:val="-6"/>
        </w:rPr>
        <w:t>之间的差额，即全部现金短缺的现值。其中，对于本公司购买或源生的已发生信用减值的金融资产，</w:t>
      </w:r>
      <w:r>
        <w:rPr>
          <w:spacing w:val="-19"/>
        </w:rPr>
        <w:t> </w:t>
      </w:r>
      <w:r>
        <w:rPr>
          <w:spacing w:val="-19"/>
        </w:rPr>
      </w:r>
      <w:r>
        <w:rPr/>
        <w:t>应按照该金融资产经信用调整的实际利率折现。</w:t>
      </w:r>
    </w:p>
    <w:p>
      <w:pPr>
        <w:pStyle w:val="BodyText"/>
        <w:spacing w:line="314" w:lineRule="auto" w:before="20"/>
        <w:ind w:left="102" w:right="150" w:firstLine="419"/>
        <w:jc w:val="both"/>
      </w:pPr>
      <w:r>
        <w:rPr>
          <w:spacing w:val="-1"/>
        </w:rPr>
        <w:t>整个存续期预期信用损失，是指因金融工具整个预计存续期内所有可能发生的违约事件而导致</w:t>
      </w:r>
      <w:r>
        <w:rPr>
          <w:w w:val="100"/>
        </w:rPr>
        <w:t> </w:t>
      </w:r>
      <w:r>
        <w:rPr/>
        <w:t>的预期信用损失。</w:t>
      </w:r>
    </w:p>
    <w:p>
      <w:pPr>
        <w:pStyle w:val="BodyText"/>
        <w:spacing w:line="240" w:lineRule="auto" w:before="20"/>
        <w:ind w:left="521" w:right="0"/>
        <w:jc w:val="left"/>
      </w:pPr>
      <w:r>
        <w:rPr/>
        <w:t>未来</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个月内预期信用损失，是指因资产负债表日后</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个月内（若金融工具的预计存续期少</w:t>
      </w:r>
    </w:p>
    <w:p>
      <w:pPr>
        <w:pStyle w:val="BodyText"/>
        <w:spacing w:line="297" w:lineRule="auto" w:before="69"/>
        <w:ind w:left="102" w:right="146"/>
        <w:jc w:val="both"/>
      </w:pPr>
      <w:r>
        <w:rPr/>
        <w:t>于</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spacing w:val="-3"/>
        </w:rPr>
        <w:t>个月，则为预计存续期）可能发生的金融工具违约事件而导致的预期信用损失，是整个存续期</w:t>
      </w:r>
      <w:r>
        <w:rPr>
          <w:spacing w:val="-96"/>
        </w:rPr>
        <w:t> </w:t>
      </w:r>
      <w:r>
        <w:rPr>
          <w:spacing w:val="-96"/>
        </w:rPr>
      </w:r>
      <w:r>
        <w:rPr/>
        <w:t>预期信用损失的一部分。</w:t>
      </w:r>
    </w:p>
    <w:p>
      <w:pPr>
        <w:pStyle w:val="BodyText"/>
        <w:spacing w:line="309" w:lineRule="auto" w:before="34"/>
        <w:ind w:left="102" w:right="146" w:firstLine="419"/>
        <w:jc w:val="both"/>
      </w:pPr>
      <w:r>
        <w:rPr>
          <w:spacing w:val="-1"/>
        </w:rPr>
        <w:t>于每个资产负债表日，本公司对于处于不同阶段的金融工具的预期信用损失分别进行计量。金</w:t>
      </w:r>
      <w:r>
        <w:rPr>
          <w:w w:val="100"/>
        </w:rPr>
        <w:t> </w:t>
      </w:r>
      <w:r>
        <w:rPr>
          <w:spacing w:val="-4"/>
        </w:rPr>
        <w:t>融工具自初始确认后信用风险未显著增加的，处于第一阶段，本公司按照未来 </w:t>
      </w:r>
      <w:r>
        <w:rPr>
          <w:rFonts w:ascii="Times New Roman" w:hAnsi="Times New Roman" w:cs="Times New Roman" w:eastAsia="Times New Roman" w:hint="default"/>
        </w:rPr>
        <w:t>12 </w:t>
      </w:r>
      <w:r>
        <w:rPr/>
        <w:t>个月内的预期信用</w:t>
      </w:r>
      <w:r>
        <w:rPr>
          <w:spacing w:val="-93"/>
        </w:rPr>
        <w:t> </w:t>
      </w:r>
      <w:r>
        <w:rPr>
          <w:spacing w:val="-93"/>
        </w:rPr>
      </w:r>
      <w:r>
        <w:rPr>
          <w:spacing w:val="-1"/>
        </w:rPr>
        <w:t>损失计量损失准备；金融工具自初始确认后信用风险已显著增加但尚未发生信用减值的，处于第二</w:t>
      </w:r>
      <w:r>
        <w:rPr>
          <w:spacing w:val="-20"/>
        </w:rPr>
        <w:t> </w:t>
      </w:r>
      <w:r>
        <w:rPr>
          <w:spacing w:val="-20"/>
        </w:rPr>
      </w:r>
      <w:r>
        <w:rPr>
          <w:spacing w:val="-1"/>
        </w:rPr>
        <w:t>阶段，本公司按照该工具整个存续期的预期信用损失计量损失准备；金融工具自初始确认后已经发</w:t>
      </w:r>
      <w:r>
        <w:rPr>
          <w:spacing w:val="-20"/>
        </w:rPr>
        <w:t> </w:t>
      </w:r>
      <w:r>
        <w:rPr>
          <w:spacing w:val="-20"/>
        </w:rPr>
      </w:r>
      <w:r>
        <w:rPr/>
        <w:t>生信用减值的，处于第三阶段，本公司按照该工具整个存续期的预期信用损失计量损失准备。</w:t>
      </w:r>
    </w:p>
    <w:p>
      <w:pPr>
        <w:pStyle w:val="BodyText"/>
        <w:spacing w:line="240" w:lineRule="auto" w:before="24"/>
        <w:ind w:left="521" w:right="0"/>
        <w:jc w:val="left"/>
      </w:pPr>
      <w:r>
        <w:rPr/>
        <w:t>对于在资产负债表日具有较低信用风险的金融工具，本公司假设其信用风险自初始确认后并未</w:t>
      </w:r>
    </w:p>
    <w:p>
      <w:pPr>
        <w:spacing w:after="0" w:line="240" w:lineRule="auto"/>
        <w:jc w:val="left"/>
        <w:sectPr>
          <w:footerReference w:type="default" r:id="rId52"/>
          <w:pgSz w:w="11910" w:h="16840"/>
          <w:pgMar w:footer="938" w:header="889" w:top="1180" w:bottom="1120" w:left="1600" w:right="980"/>
          <w:pgNumType w:start="87"/>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97" w:lineRule="auto" w:before="36"/>
        <w:ind w:left="521" w:right="0" w:hanging="420"/>
        <w:jc w:val="left"/>
      </w:pPr>
      <w:r>
        <w:rPr/>
        <w:t>显著增加，按照未来</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个月内的预期信用损失计量损失准备。</w:t>
      </w:r>
      <w:r>
        <w:rPr>
          <w:w w:val="100"/>
        </w:rPr>
        <w:t> </w:t>
      </w:r>
      <w:r>
        <w:rPr>
          <w:spacing w:val="-1"/>
        </w:rPr>
        <w:t>本公司对于处于第一阶段和第二阶段、以及较低信用风险的金融工具，按照其未扣除减值准备</w:t>
      </w:r>
    </w:p>
    <w:p>
      <w:pPr>
        <w:pStyle w:val="BodyText"/>
        <w:spacing w:line="314" w:lineRule="auto" w:before="34"/>
        <w:ind w:left="102" w:right="147"/>
        <w:jc w:val="both"/>
      </w:pPr>
      <w:r>
        <w:rPr>
          <w:spacing w:val="-1"/>
        </w:rPr>
        <w:t>的账面余额和实际利率计算利息收入。对于处于第三阶段的金融工具，按照其账面余额减已计提减</w:t>
      </w:r>
      <w:r>
        <w:rPr>
          <w:spacing w:val="-20"/>
        </w:rPr>
        <w:t> </w:t>
      </w:r>
      <w:r>
        <w:rPr>
          <w:spacing w:val="-20"/>
        </w:rPr>
      </w:r>
      <w:r>
        <w:rPr/>
        <w:t>值准备后的摊余成本和实际利率计算利息收入。</w:t>
      </w:r>
    </w:p>
    <w:p>
      <w:pPr>
        <w:pStyle w:val="BodyText"/>
        <w:spacing w:line="314" w:lineRule="auto" w:before="20"/>
        <w:ind w:left="102" w:right="0" w:firstLine="419"/>
        <w:jc w:val="left"/>
      </w:pPr>
      <w:r>
        <w:rPr>
          <w:spacing w:val="-1"/>
        </w:rPr>
        <w:t>对于应收票据、应收账款及应收款项融资，无论是否存在重大融资成分，本公司均按照整个存</w:t>
      </w:r>
      <w:r>
        <w:rPr>
          <w:w w:val="100"/>
        </w:rPr>
        <w:t> </w:t>
      </w:r>
      <w:r>
        <w:rPr/>
        <w:t>续期的预期信用损失计量损失准备。</w:t>
      </w:r>
    </w:p>
    <w:p>
      <w:pPr>
        <w:pStyle w:val="BodyText"/>
        <w:spacing w:line="297" w:lineRule="auto" w:before="20"/>
        <w:ind w:left="521"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9"/>
        </w:rPr>
        <w:t> </w:t>
      </w:r>
      <w:r>
        <w:rPr/>
        <w:t>应收款项</w:t>
      </w:r>
      <w:r>
        <w:rPr>
          <w:spacing w:val="-103"/>
        </w:rPr>
        <w:t> </w:t>
      </w:r>
      <w:r>
        <w:rPr>
          <w:spacing w:val="-103"/>
        </w:rPr>
      </w:r>
      <w:r>
        <w:rPr>
          <w:spacing w:val="-1"/>
        </w:rPr>
        <w:t>对于存在客观证据表明存在减值，以及其他适用于单项评估的应收票据、应收账款，其他应收</w:t>
      </w:r>
    </w:p>
    <w:p>
      <w:pPr>
        <w:pStyle w:val="BodyText"/>
        <w:spacing w:line="314" w:lineRule="auto" w:before="34"/>
        <w:ind w:left="102" w:right="147"/>
        <w:jc w:val="both"/>
      </w:pPr>
      <w:r>
        <w:rPr>
          <w:spacing w:val="-1"/>
        </w:rPr>
        <w:t>款及应收款项融资等单独进行减值测试，确认预期信用损失，计提单项减值准备。对于不存在减值</w:t>
      </w:r>
      <w:r>
        <w:rPr>
          <w:spacing w:val="-20"/>
        </w:rPr>
        <w:t> </w:t>
      </w:r>
      <w:r>
        <w:rPr>
          <w:spacing w:val="-20"/>
        </w:rPr>
      </w:r>
      <w:r>
        <w:rPr>
          <w:spacing w:val="-1"/>
        </w:rPr>
        <w:t>客观证据的应收票据、应收账款、其他应收款及应收款项融资等或当单项金融资产无法以合理成本</w:t>
      </w:r>
      <w:r>
        <w:rPr>
          <w:spacing w:val="-20"/>
        </w:rPr>
        <w:t> </w:t>
      </w:r>
      <w:r>
        <w:rPr>
          <w:spacing w:val="-20"/>
        </w:rPr>
      </w:r>
      <w:r>
        <w:rPr>
          <w:spacing w:val="-1"/>
        </w:rPr>
        <w:t>评估预期信用损失的信息时，本公司依据信用风险特征将应收票据、应收账款、其他应收款及应收</w:t>
      </w:r>
      <w:r>
        <w:rPr>
          <w:spacing w:val="-20"/>
        </w:rPr>
        <w:t> </w:t>
      </w:r>
      <w:r>
        <w:rPr>
          <w:spacing w:val="-20"/>
        </w:rPr>
      </w:r>
      <w:r>
        <w:rPr/>
        <w:t>款项融资等划分为若干组合，在组合基础上计算预期信用损失，确定组合的依据如下：</w:t>
      </w:r>
    </w:p>
    <w:p>
      <w:pPr>
        <w:pStyle w:val="BodyText"/>
        <w:spacing w:line="314" w:lineRule="auto" w:before="20"/>
        <w:ind w:left="521" w:right="0"/>
        <w:jc w:val="left"/>
      </w:pPr>
      <w:r>
        <w:rPr/>
        <w:t>应收票据确定组合的依据如下：</w:t>
      </w:r>
      <w:r>
        <w:rPr>
          <w:w w:val="100"/>
        </w:rPr>
        <w:t> </w:t>
      </w:r>
      <w:r>
        <w:rPr>
          <w:spacing w:val="-1"/>
        </w:rPr>
        <w:t>对于划分为组合的应收票据，均为商业承兑汇票，本公司参考历史信用损失经验，结合当前状</w:t>
      </w:r>
    </w:p>
    <w:p>
      <w:pPr>
        <w:pStyle w:val="BodyText"/>
        <w:spacing w:line="314" w:lineRule="auto" w:before="20"/>
        <w:ind w:left="102" w:right="147"/>
        <w:jc w:val="both"/>
      </w:pPr>
      <w:r>
        <w:rPr>
          <w:spacing w:val="-1"/>
        </w:rPr>
        <w:t>况以及对未来经济状况的预测，通过违约风险敞口和整个存续期预期信用损失率，计算预期信用损</w:t>
      </w:r>
      <w:r>
        <w:rPr>
          <w:spacing w:val="-21"/>
        </w:rPr>
        <w:t> </w:t>
      </w:r>
      <w:r>
        <w:rPr>
          <w:spacing w:val="-21"/>
        </w:rPr>
      </w:r>
      <w:r>
        <w:rPr/>
        <w:t>失。</w:t>
      </w:r>
    </w:p>
    <w:p>
      <w:pPr>
        <w:pStyle w:val="BodyText"/>
        <w:tabs>
          <w:tab w:pos="2151" w:val="left" w:leader="none"/>
        </w:tabs>
        <w:spacing w:line="314" w:lineRule="auto" w:before="20"/>
        <w:ind w:left="521" w:right="5857"/>
        <w:jc w:val="left"/>
      </w:pPr>
      <w:r>
        <w:rPr>
          <w:spacing w:val="-2"/>
        </w:rPr>
        <w:t>应收账款确定组合的依据如下：</w:t>
      </w:r>
      <w:r>
        <w:rPr>
          <w:spacing w:val="-76"/>
        </w:rPr>
        <w:t> </w:t>
      </w:r>
      <w:r>
        <w:rPr>
          <w:spacing w:val="-76"/>
        </w:rPr>
      </w:r>
      <w:r>
        <w:rPr/>
        <w:t>应收账款组合</w:t>
      </w:r>
      <w:r>
        <w:rPr>
          <w:spacing w:val="-52"/>
        </w:rPr>
        <w:t> </w:t>
      </w:r>
      <w:r>
        <w:rPr>
          <w:rFonts w:ascii="Times New Roman" w:hAnsi="Times New Roman" w:cs="Times New Roman" w:eastAsia="Times New Roman" w:hint="default"/>
        </w:rPr>
        <w:t>1</w:t>
        <w:tab/>
      </w:r>
      <w:r>
        <w:rPr/>
        <w:t>国内工程客户</w:t>
      </w:r>
    </w:p>
    <w:p>
      <w:pPr>
        <w:pStyle w:val="BodyText"/>
        <w:tabs>
          <w:tab w:pos="2151" w:val="left" w:leader="none"/>
        </w:tabs>
        <w:spacing w:line="288" w:lineRule="exact"/>
        <w:ind w:left="521" w:right="897"/>
        <w:jc w:val="left"/>
      </w:pPr>
      <w:r>
        <w:rPr/>
        <w:t>应收账款组合</w:t>
      </w:r>
      <w:r>
        <w:rPr>
          <w:spacing w:val="-52"/>
        </w:rPr>
        <w:t> </w:t>
      </w:r>
      <w:r>
        <w:rPr>
          <w:rFonts w:ascii="Times New Roman" w:hAnsi="Times New Roman" w:cs="Times New Roman" w:eastAsia="Times New Roman" w:hint="default"/>
        </w:rPr>
        <w:t>2</w:t>
        <w:tab/>
      </w:r>
      <w:r>
        <w:rPr/>
        <w:t>国内非工程客户</w:t>
      </w:r>
    </w:p>
    <w:p>
      <w:pPr>
        <w:pStyle w:val="BodyText"/>
        <w:tabs>
          <w:tab w:pos="2151" w:val="left" w:leader="none"/>
        </w:tabs>
        <w:spacing w:line="240" w:lineRule="auto" w:before="69"/>
        <w:ind w:left="521" w:right="897"/>
        <w:jc w:val="left"/>
      </w:pPr>
      <w:r>
        <w:rPr/>
        <w:t>应收账款组合</w:t>
      </w:r>
      <w:r>
        <w:rPr>
          <w:spacing w:val="-52"/>
        </w:rPr>
        <w:t> </w:t>
      </w:r>
      <w:r>
        <w:rPr>
          <w:rFonts w:ascii="Times New Roman" w:hAnsi="Times New Roman" w:cs="Times New Roman" w:eastAsia="Times New Roman" w:hint="default"/>
        </w:rPr>
        <w:t>3</w:t>
        <w:tab/>
      </w:r>
      <w:r>
        <w:rPr/>
        <w:t>国外客户</w:t>
      </w:r>
    </w:p>
    <w:p>
      <w:pPr>
        <w:pStyle w:val="BodyText"/>
        <w:tabs>
          <w:tab w:pos="2151" w:val="left" w:leader="none"/>
        </w:tabs>
        <w:spacing w:line="297" w:lineRule="auto" w:before="69"/>
        <w:ind w:left="521" w:right="150"/>
        <w:jc w:val="left"/>
      </w:pPr>
      <w:r>
        <w:rPr/>
        <w:t>应收账款组合</w:t>
      </w:r>
      <w:r>
        <w:rPr>
          <w:spacing w:val="-52"/>
        </w:rPr>
        <w:t> </w:t>
      </w:r>
      <w:r>
        <w:rPr>
          <w:rFonts w:ascii="Times New Roman" w:hAnsi="Times New Roman" w:cs="Times New Roman" w:eastAsia="Times New Roman" w:hint="default"/>
        </w:rPr>
        <w:t>4</w:t>
        <w:tab/>
      </w:r>
      <w:r>
        <w:rPr/>
        <w:t>合并范围内关联方</w:t>
      </w:r>
      <w:r>
        <w:rPr>
          <w:w w:val="100"/>
        </w:rPr>
        <w:t> </w:t>
      </w:r>
      <w:r>
        <w:rPr>
          <w:spacing w:val="-1"/>
        </w:rPr>
        <w:t>对于划分为组合的应收账款，本公司参考历史信用损失经验，结合当前状况以及对未来经济状</w:t>
      </w:r>
    </w:p>
    <w:p>
      <w:pPr>
        <w:pStyle w:val="BodyText"/>
        <w:spacing w:line="314" w:lineRule="auto" w:before="34"/>
        <w:ind w:left="521" w:right="897" w:hanging="420"/>
        <w:jc w:val="left"/>
      </w:pPr>
      <w:r>
        <w:rPr>
          <w:spacing w:val="-2"/>
        </w:rPr>
        <w:t>况的预测，编制应收账款账龄与整个存续期预期信用损失率对照表，计算预期信用损失。</w:t>
      </w:r>
      <w:r>
        <w:rPr>
          <w:spacing w:val="-31"/>
        </w:rPr>
        <w:t> </w:t>
      </w:r>
      <w:r>
        <w:rPr>
          <w:spacing w:val="-31"/>
        </w:rPr>
      </w:r>
      <w:r>
        <w:rPr/>
        <w:t>其他应收款确定组合的依据如下：</w:t>
      </w:r>
    </w:p>
    <w:p>
      <w:pPr>
        <w:pStyle w:val="BodyText"/>
        <w:tabs>
          <w:tab w:pos="2360" w:val="left" w:leader="none"/>
        </w:tabs>
        <w:spacing w:line="240" w:lineRule="auto" w:before="20"/>
        <w:ind w:left="521" w:right="897"/>
        <w:jc w:val="left"/>
      </w:pPr>
      <w:r>
        <w:rPr/>
        <w:t>其他应收款组合</w:t>
      </w:r>
      <w:r>
        <w:rPr>
          <w:spacing w:val="-53"/>
        </w:rPr>
        <w:t> </w:t>
      </w:r>
      <w:r>
        <w:rPr>
          <w:rFonts w:ascii="Times New Roman" w:hAnsi="Times New Roman" w:cs="Times New Roman" w:eastAsia="Times New Roman" w:hint="default"/>
        </w:rPr>
        <w:t>1</w:t>
        <w:tab/>
      </w:r>
      <w:r>
        <w:rPr/>
        <w:t>应收利息</w:t>
      </w:r>
    </w:p>
    <w:p>
      <w:pPr>
        <w:pStyle w:val="BodyText"/>
        <w:tabs>
          <w:tab w:pos="2360" w:val="left" w:leader="none"/>
        </w:tabs>
        <w:spacing w:line="240" w:lineRule="auto" w:before="69"/>
        <w:ind w:left="521" w:right="897"/>
        <w:jc w:val="left"/>
      </w:pPr>
      <w:r>
        <w:rPr/>
        <w:t>其他应收款组合</w:t>
      </w:r>
      <w:r>
        <w:rPr>
          <w:spacing w:val="-53"/>
        </w:rPr>
        <w:t> </w:t>
      </w:r>
      <w:r>
        <w:rPr>
          <w:rFonts w:ascii="Times New Roman" w:hAnsi="Times New Roman" w:cs="Times New Roman" w:eastAsia="Times New Roman" w:hint="default"/>
        </w:rPr>
        <w:t>2</w:t>
        <w:tab/>
      </w:r>
      <w:r>
        <w:rPr/>
        <w:t>应收股利</w:t>
      </w:r>
    </w:p>
    <w:p>
      <w:pPr>
        <w:pStyle w:val="BodyText"/>
        <w:tabs>
          <w:tab w:pos="2360" w:val="left" w:leader="none"/>
        </w:tabs>
        <w:spacing w:line="240" w:lineRule="auto" w:before="69"/>
        <w:ind w:left="521" w:right="897"/>
        <w:jc w:val="left"/>
      </w:pPr>
      <w:r>
        <w:rPr/>
        <w:t>其他应收款组合</w:t>
      </w:r>
      <w:r>
        <w:rPr>
          <w:spacing w:val="-53"/>
        </w:rPr>
        <w:t> </w:t>
      </w:r>
      <w:r>
        <w:rPr>
          <w:rFonts w:ascii="Times New Roman" w:hAnsi="Times New Roman" w:cs="Times New Roman" w:eastAsia="Times New Roman" w:hint="default"/>
        </w:rPr>
        <w:t>3</w:t>
        <w:tab/>
      </w:r>
      <w:r>
        <w:rPr/>
        <w:t>备用金</w:t>
      </w:r>
    </w:p>
    <w:p>
      <w:pPr>
        <w:pStyle w:val="BodyText"/>
        <w:tabs>
          <w:tab w:pos="2360" w:val="left" w:leader="none"/>
        </w:tabs>
        <w:spacing w:line="240" w:lineRule="auto" w:before="69"/>
        <w:ind w:left="521" w:right="897"/>
        <w:jc w:val="left"/>
      </w:pPr>
      <w:r>
        <w:rPr/>
        <w:t>其他应收款组合</w:t>
      </w:r>
      <w:r>
        <w:rPr>
          <w:spacing w:val="-53"/>
        </w:rPr>
        <w:t> </w:t>
      </w:r>
      <w:r>
        <w:rPr>
          <w:rFonts w:ascii="Times New Roman" w:hAnsi="Times New Roman" w:cs="Times New Roman" w:eastAsia="Times New Roman" w:hint="default"/>
        </w:rPr>
        <w:t>4</w:t>
        <w:tab/>
      </w:r>
      <w:r>
        <w:rPr/>
        <w:t>保证金</w:t>
      </w:r>
    </w:p>
    <w:p>
      <w:pPr>
        <w:pStyle w:val="BodyText"/>
        <w:tabs>
          <w:tab w:pos="2360" w:val="left" w:leader="none"/>
        </w:tabs>
        <w:spacing w:line="240" w:lineRule="auto" w:before="69"/>
        <w:ind w:left="521" w:right="897"/>
        <w:jc w:val="left"/>
      </w:pPr>
      <w:r>
        <w:rPr/>
        <w:t>其他应收款组合</w:t>
      </w:r>
      <w:r>
        <w:rPr>
          <w:spacing w:val="-53"/>
        </w:rPr>
        <w:t> </w:t>
      </w:r>
      <w:r>
        <w:rPr>
          <w:rFonts w:ascii="Times New Roman" w:hAnsi="Times New Roman" w:cs="Times New Roman" w:eastAsia="Times New Roman" w:hint="default"/>
        </w:rPr>
        <w:t>5</w:t>
        <w:tab/>
      </w:r>
      <w:r>
        <w:rPr/>
        <w:t>个人借款</w:t>
      </w:r>
    </w:p>
    <w:p>
      <w:pPr>
        <w:pStyle w:val="BodyText"/>
        <w:tabs>
          <w:tab w:pos="2360" w:val="left" w:leader="none"/>
        </w:tabs>
        <w:spacing w:line="240" w:lineRule="auto" w:before="70"/>
        <w:ind w:left="521" w:right="897"/>
        <w:jc w:val="left"/>
      </w:pPr>
      <w:r>
        <w:rPr/>
        <w:t>其他应收款组合</w:t>
      </w:r>
      <w:r>
        <w:rPr>
          <w:spacing w:val="-53"/>
        </w:rPr>
        <w:t> </w:t>
      </w:r>
      <w:r>
        <w:rPr>
          <w:rFonts w:ascii="Times New Roman" w:hAnsi="Times New Roman" w:cs="Times New Roman" w:eastAsia="Times New Roman" w:hint="default"/>
        </w:rPr>
        <w:t>6</w:t>
        <w:tab/>
      </w:r>
      <w:r>
        <w:rPr/>
        <w:t>出口退税款及关联方往来款</w:t>
      </w:r>
    </w:p>
    <w:p>
      <w:pPr>
        <w:pStyle w:val="BodyText"/>
        <w:tabs>
          <w:tab w:pos="2360" w:val="left" w:leader="none"/>
        </w:tabs>
        <w:spacing w:line="297" w:lineRule="auto" w:before="69"/>
        <w:ind w:left="521" w:right="150"/>
        <w:jc w:val="left"/>
      </w:pPr>
      <w:r>
        <w:rPr/>
        <w:t>其他应收款组合</w:t>
      </w:r>
      <w:r>
        <w:rPr>
          <w:spacing w:val="-53"/>
        </w:rPr>
        <w:t> </w:t>
      </w:r>
      <w:r>
        <w:rPr>
          <w:rFonts w:ascii="Times New Roman" w:hAnsi="Times New Roman" w:cs="Times New Roman" w:eastAsia="Times New Roman" w:hint="default"/>
        </w:rPr>
        <w:t>7</w:t>
        <w:tab/>
      </w:r>
      <w:r>
        <w:rPr/>
        <w:t>其他</w:t>
      </w:r>
      <w:r>
        <w:rPr>
          <w:spacing w:val="-103"/>
        </w:rPr>
        <w:t> </w:t>
      </w:r>
      <w:r>
        <w:rPr>
          <w:spacing w:val="-1"/>
        </w:rPr>
        <w:t>对于划分为组合的其他应收款，本公司参考历史信用损失经验，结合当前状况以及对未来经济</w:t>
      </w:r>
    </w:p>
    <w:p>
      <w:pPr>
        <w:pStyle w:val="BodyText"/>
        <w:spacing w:line="297" w:lineRule="auto" w:before="34"/>
        <w:ind w:left="102" w:right="147"/>
        <w:jc w:val="both"/>
      </w:pPr>
      <w:r>
        <w:rPr/>
        <w:t>状况的预测，通过违约风险敞口和未来 </w:t>
      </w:r>
      <w:r>
        <w:rPr>
          <w:rFonts w:ascii="Times New Roman" w:hAnsi="Times New Roman" w:cs="Times New Roman" w:eastAsia="Times New Roman" w:hint="default"/>
        </w:rPr>
        <w:t>12</w:t>
      </w:r>
      <w:r>
        <w:rPr>
          <w:rFonts w:ascii="Times New Roman" w:hAnsi="Times New Roman" w:cs="Times New Roman" w:eastAsia="Times New Roman" w:hint="default"/>
          <w:spacing w:val="40"/>
        </w:rPr>
        <w:t> </w:t>
      </w:r>
      <w:r>
        <w:rPr/>
        <w:t>个月内或整个存续期预期信用损失率，计算预期信用损</w:t>
      </w:r>
      <w:r>
        <w:rPr>
          <w:w w:val="100"/>
        </w:rPr>
        <w:t> </w:t>
      </w:r>
      <w:r>
        <w:rPr/>
        <w:t>失。</w:t>
      </w:r>
    </w:p>
    <w:p>
      <w:pPr>
        <w:pStyle w:val="BodyText"/>
        <w:spacing w:line="314" w:lineRule="auto" w:before="34"/>
        <w:ind w:left="521" w:right="0"/>
        <w:jc w:val="left"/>
      </w:pPr>
      <w:r>
        <w:rPr/>
        <w:t>应收款项融资确定组合的依据如下：</w:t>
      </w:r>
      <w:r>
        <w:rPr>
          <w:w w:val="100"/>
        </w:rPr>
        <w:t> </w:t>
      </w:r>
      <w:r>
        <w:rPr>
          <w:spacing w:val="-1"/>
        </w:rPr>
        <w:t>对于划分为组合的应收款项融资，均为银行承兑汇票，本公司参考历史信用损失经验，结合当</w:t>
      </w:r>
    </w:p>
    <w:p>
      <w:pPr>
        <w:pStyle w:val="BodyText"/>
        <w:spacing w:line="314" w:lineRule="auto" w:before="20"/>
        <w:ind w:left="102" w:right="147"/>
        <w:jc w:val="both"/>
      </w:pPr>
      <w:r>
        <w:rPr>
          <w:spacing w:val="-1"/>
        </w:rPr>
        <w:t>前状况以及对未来经济状况的预测，通过违约风险敞口和整个存续期预期信用损失率，计算预期信</w:t>
      </w:r>
      <w:r>
        <w:rPr>
          <w:spacing w:val="-20"/>
        </w:rPr>
        <w:t> </w:t>
      </w:r>
      <w:r>
        <w:rPr>
          <w:spacing w:val="-20"/>
        </w:rPr>
      </w:r>
      <w:r>
        <w:rPr/>
        <w:t>用损失。</w:t>
      </w:r>
    </w:p>
    <w:p>
      <w:pPr>
        <w:spacing w:after="0" w:line="314" w:lineRule="auto"/>
        <w:jc w:val="both"/>
        <w:sectPr>
          <w:pgSz w:w="11910" w:h="16840"/>
          <w:pgMar w:header="889" w:footer="938" w:top="1180" w:bottom="1120" w:left="160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521" w:right="204"/>
        <w:jc w:val="left"/>
      </w:pPr>
      <w:r>
        <w:rPr/>
        <w:t>②具有较低的信用风险</w:t>
      </w:r>
      <w:r>
        <w:rPr>
          <w:w w:val="100"/>
        </w:rPr>
        <w:t> </w:t>
      </w:r>
      <w:r>
        <w:rPr>
          <w:spacing w:val="-1"/>
        </w:rPr>
        <w:t>如果金融工具的违约风险较低，借款人在短期内履行其合同现金流量义务的能力很强，并且即</w:t>
      </w:r>
    </w:p>
    <w:p>
      <w:pPr>
        <w:pStyle w:val="BodyText"/>
        <w:spacing w:line="314" w:lineRule="auto" w:before="20"/>
        <w:ind w:left="102" w:right="207"/>
        <w:jc w:val="both"/>
      </w:pPr>
      <w:r>
        <w:rPr>
          <w:spacing w:val="-1"/>
        </w:rPr>
        <w:t>便较长时期内经济形势和经营环境存在不利变化但未必一定降低借款人履行其合同现金流量义务的</w:t>
      </w:r>
      <w:r>
        <w:rPr>
          <w:spacing w:val="-20"/>
        </w:rPr>
        <w:t> </w:t>
      </w:r>
      <w:r>
        <w:rPr>
          <w:spacing w:val="-20"/>
        </w:rPr>
      </w:r>
      <w:r>
        <w:rPr/>
        <w:t>能力，该金融工具被视为具有较低的信用风险。</w:t>
      </w:r>
    </w:p>
    <w:p>
      <w:pPr>
        <w:pStyle w:val="BodyText"/>
        <w:spacing w:line="314" w:lineRule="auto" w:before="20"/>
        <w:ind w:left="521" w:right="204"/>
        <w:jc w:val="left"/>
      </w:pPr>
      <w:r>
        <w:rPr/>
        <w:t>③信用风险显著增加</w:t>
      </w:r>
      <w:r>
        <w:rPr>
          <w:w w:val="100"/>
        </w:rPr>
        <w:t> </w:t>
      </w:r>
      <w:r>
        <w:rPr>
          <w:spacing w:val="-1"/>
        </w:rPr>
        <w:t>本公司通过比较金融工具在资产负债表日所确定的预计存续期内的违约概率与在初始确认时所</w:t>
      </w:r>
    </w:p>
    <w:p>
      <w:pPr>
        <w:pStyle w:val="BodyText"/>
        <w:spacing w:line="314" w:lineRule="auto" w:before="20"/>
        <w:ind w:left="102" w:right="207"/>
        <w:jc w:val="both"/>
      </w:pPr>
      <w:r>
        <w:rPr>
          <w:spacing w:val="-1"/>
        </w:rPr>
        <w:t>确定的预计存续期内的违约概率，以确定金融工具预计存续期内发生违约概率的相对变化，以评估</w:t>
      </w:r>
      <w:r>
        <w:rPr>
          <w:spacing w:val="-20"/>
        </w:rPr>
        <w:t> </w:t>
      </w:r>
      <w:r>
        <w:rPr>
          <w:spacing w:val="-20"/>
        </w:rPr>
      </w:r>
      <w:r>
        <w:rPr/>
        <w:t>金融工具的信用风险自初始确认后是否已显著增加。</w:t>
      </w:r>
    </w:p>
    <w:p>
      <w:pPr>
        <w:pStyle w:val="BodyText"/>
        <w:spacing w:line="314" w:lineRule="auto" w:before="20"/>
        <w:ind w:left="102" w:right="204" w:firstLine="419"/>
        <w:jc w:val="left"/>
      </w:pPr>
      <w:r>
        <w:rPr>
          <w:spacing w:val="-1"/>
        </w:rPr>
        <w:t>在确定信用风险自初始确认后是否显著增加时，本公司考虑无须付出不必要的额外成本或努力</w:t>
      </w:r>
      <w:r>
        <w:rPr>
          <w:w w:val="100"/>
        </w:rPr>
        <w:t> </w:t>
      </w:r>
      <w:r>
        <w:rPr/>
        <w:t>即可获得的合理且有依据的信息，包括前瞻性信息。本公司考虑的信息包括：</w:t>
      </w:r>
    </w:p>
    <w:p>
      <w:pPr>
        <w:pStyle w:val="BodyText"/>
        <w:spacing w:line="240" w:lineRule="auto" w:before="20"/>
        <w:ind w:left="521" w:right="20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8"/>
        </w:rPr>
        <w:t> </w:t>
      </w:r>
      <w:r>
        <w:rPr/>
        <w:t>信用风险变化所导致的内部价格指标是否发生显著变化；</w:t>
      </w:r>
    </w:p>
    <w:p>
      <w:pPr>
        <w:pStyle w:val="BodyText"/>
        <w:spacing w:line="297" w:lineRule="auto" w:before="69"/>
        <w:ind w:left="102" w:right="204" w:firstLine="419"/>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2"/>
        </w:rPr>
        <w:t> </w:t>
      </w:r>
      <w:r>
        <w:rPr>
          <w:spacing w:val="-3"/>
        </w:rPr>
        <w:t>预期将导致债务人履行其偿债义务的能力是否发生显著变化的业务、财务或经济状况的不利</w:t>
      </w:r>
      <w:r>
        <w:rPr>
          <w:w w:val="100"/>
        </w:rPr>
        <w:t> </w:t>
      </w:r>
      <w:r>
        <w:rPr/>
        <w:t>变化；</w:t>
      </w:r>
    </w:p>
    <w:p>
      <w:pPr>
        <w:pStyle w:val="BodyText"/>
        <w:spacing w:line="297" w:lineRule="auto" w:before="34"/>
        <w:ind w:left="102" w:right="204" w:firstLine="419"/>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spacing w:val="-3"/>
        </w:rPr>
        <w:t>债务人经营成果实际或预期是否发生显著变化；债务人所处的监管、经济或技术环境是否发</w:t>
      </w:r>
      <w:r>
        <w:rPr>
          <w:w w:val="100"/>
        </w:rPr>
        <w:t> </w:t>
      </w:r>
      <w:r>
        <w:rPr/>
        <w:t>生显著不利变化；</w:t>
      </w:r>
    </w:p>
    <w:p>
      <w:pPr>
        <w:pStyle w:val="BodyText"/>
        <w:spacing w:line="297" w:lineRule="auto" w:before="34"/>
        <w:ind w:left="102" w:right="204" w:firstLine="419"/>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45"/>
        </w:rPr>
        <w:t> </w:t>
      </w:r>
      <w:r>
        <w:rPr>
          <w:spacing w:val="-3"/>
        </w:rPr>
        <w:t>作为债务抵押的担保物价值或第三方提供的担保或信用增级质量是否发生显著变化。这些变</w:t>
      </w:r>
      <w:r>
        <w:rPr>
          <w:w w:val="100"/>
        </w:rPr>
        <w:t> </w:t>
      </w:r>
      <w:r>
        <w:rPr/>
        <w:t>化预期将降低债务人按合同规定期限还款的经济动机或者影响违约概率；</w:t>
      </w:r>
    </w:p>
    <w:p>
      <w:pPr>
        <w:pStyle w:val="BodyText"/>
        <w:spacing w:line="240" w:lineRule="auto" w:before="34"/>
        <w:ind w:left="521" w:right="204"/>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46"/>
        </w:rPr>
        <w:t> </w:t>
      </w:r>
      <w:r>
        <w:rPr/>
        <w:t>预期将降低债务人按合同约定期限还款的经济动机是否发生显著变化；</w:t>
      </w:r>
    </w:p>
    <w:p>
      <w:pPr>
        <w:pStyle w:val="BodyText"/>
        <w:spacing w:line="297" w:lineRule="auto" w:before="69"/>
        <w:ind w:left="102" w:right="204" w:firstLine="419"/>
        <w:jc w:val="left"/>
      </w:pPr>
      <w:r>
        <w:rPr>
          <w:rFonts w:ascii="Times New Roman" w:hAnsi="Times New Roman" w:cs="Times New Roman" w:eastAsia="Times New Roman" w:hint="default"/>
          <w:spacing w:val="-10"/>
        </w:rPr>
        <w:t>F.</w:t>
      </w:r>
      <w:r>
        <w:rPr>
          <w:rFonts w:ascii="Times New Roman" w:hAnsi="Times New Roman" w:cs="Times New Roman" w:eastAsia="Times New Roman" w:hint="default"/>
          <w:spacing w:val="2"/>
        </w:rPr>
        <w:t> </w:t>
      </w:r>
      <w:r>
        <w:rPr/>
        <w:t>借款合同的预期变更，包括预计违反合同的行为是否可能导致的合同义务的免除或修订、给</w:t>
      </w:r>
      <w:r>
        <w:rPr>
          <w:w w:val="100"/>
        </w:rPr>
        <w:t> </w:t>
      </w:r>
      <w:r>
        <w:rPr/>
        <w:t>予免息期、利率跳升、要求追加抵押品或担保或者对金融工具的合同框架做出其他变更；</w:t>
      </w:r>
    </w:p>
    <w:p>
      <w:pPr>
        <w:pStyle w:val="BodyText"/>
        <w:spacing w:line="240" w:lineRule="auto" w:before="34"/>
        <w:ind w:left="521" w:right="204"/>
        <w:jc w:val="left"/>
      </w:pPr>
      <w:r>
        <w:rPr>
          <w:rFonts w:ascii="Times New Roman" w:hAnsi="Times New Roman" w:cs="Times New Roman" w:eastAsia="Times New Roman" w:hint="default"/>
        </w:rPr>
        <w:t>G.</w:t>
      </w:r>
      <w:r>
        <w:rPr>
          <w:rFonts w:ascii="Times New Roman" w:hAnsi="Times New Roman" w:cs="Times New Roman" w:eastAsia="Times New Roman" w:hint="default"/>
          <w:spacing w:val="49"/>
        </w:rPr>
        <w:t> </w:t>
      </w:r>
      <w:r>
        <w:rPr/>
        <w:t>债务人预期表现和还款行为是否发生显著变化；</w:t>
      </w:r>
    </w:p>
    <w:p>
      <w:pPr>
        <w:pStyle w:val="BodyText"/>
        <w:spacing w:line="297" w:lineRule="auto" w:before="69"/>
        <w:ind w:left="521" w:right="204"/>
        <w:jc w:val="left"/>
      </w:pPr>
      <w:r>
        <w:rPr>
          <w:rFonts w:ascii="Times New Roman" w:hAnsi="Times New Roman" w:cs="Times New Roman" w:eastAsia="Times New Roman" w:hint="default"/>
        </w:rPr>
        <w:t>H. </w:t>
      </w:r>
      <w:r>
        <w:rPr/>
        <w:t>合同付款是否发生逾期超过（含）</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w:t>
      </w:r>
      <w:r>
        <w:rPr>
          <w:w w:val="100"/>
        </w:rPr>
        <w:t> </w:t>
      </w:r>
      <w:r>
        <w:rPr>
          <w:spacing w:val="-1"/>
        </w:rPr>
        <w:t>根据金融工具的性质，本公司以单项金融工具或金融工具组合为基础评估信用风险是否显著增</w:t>
      </w:r>
    </w:p>
    <w:p>
      <w:pPr>
        <w:pStyle w:val="BodyText"/>
        <w:spacing w:line="314" w:lineRule="auto" w:before="34"/>
        <w:ind w:left="102" w:right="207"/>
        <w:jc w:val="both"/>
      </w:pPr>
      <w:r>
        <w:rPr>
          <w:spacing w:val="-1"/>
        </w:rPr>
        <w:t>加。以金融工具组合为基础进行评估时，本公司可基于共同信用风险特征对金融工具进行分类，例</w:t>
      </w:r>
      <w:r>
        <w:rPr>
          <w:spacing w:val="-20"/>
        </w:rPr>
        <w:t> </w:t>
      </w:r>
      <w:r>
        <w:rPr>
          <w:spacing w:val="-20"/>
        </w:rPr>
      </w:r>
      <w:r>
        <w:rPr/>
        <w:t>如逾期信息和信用风险评级。</w:t>
      </w:r>
    </w:p>
    <w:p>
      <w:pPr>
        <w:pStyle w:val="BodyText"/>
        <w:spacing w:line="240" w:lineRule="auto" w:before="20"/>
        <w:ind w:left="521" w:right="101"/>
        <w:jc w:val="left"/>
      </w:pPr>
      <w:r>
        <w:rPr>
          <w:spacing w:val="-4"/>
        </w:rPr>
        <w:t>通常情况下，如果逾期超过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spacing w:val="-3"/>
        </w:rPr>
        <w:t>日，本公司确定金融工具的信用风险已经显著增加。除非本公司</w:t>
      </w:r>
    </w:p>
    <w:p>
      <w:pPr>
        <w:pStyle w:val="BodyText"/>
        <w:spacing w:line="297" w:lineRule="auto" w:before="69"/>
        <w:ind w:left="102" w:right="92"/>
        <w:jc w:val="left"/>
      </w:pPr>
      <w:r>
        <w:rPr/>
        <w:t>无需付出过多成本或努力即可获得合理且有依据的信息，证明虽然超过合同约定的付款期限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天，</w:t>
      </w:r>
      <w:r>
        <w:rPr>
          <w:w w:val="100"/>
        </w:rPr>
        <w:t> </w:t>
      </w:r>
      <w:r>
        <w:rPr/>
        <w:t>但信用风险自初始确认以来并未显著增加。</w:t>
      </w:r>
    </w:p>
    <w:p>
      <w:pPr>
        <w:pStyle w:val="BodyText"/>
        <w:spacing w:line="314" w:lineRule="auto" w:before="34"/>
        <w:ind w:left="521" w:right="204"/>
        <w:jc w:val="left"/>
      </w:pPr>
      <w:r>
        <w:rPr/>
        <w:t>④已发生信用减值的金融资产</w:t>
      </w:r>
      <w:r>
        <w:rPr>
          <w:w w:val="100"/>
        </w:rPr>
        <w:t> </w:t>
      </w:r>
      <w:r>
        <w:rPr>
          <w:spacing w:val="-1"/>
        </w:rPr>
        <w:t>本公司在资产负债表日评估以摊余成本计量的金融资产和以公允价值计量且其变动计入其他综</w:t>
      </w:r>
    </w:p>
    <w:p>
      <w:pPr>
        <w:pStyle w:val="BodyText"/>
        <w:spacing w:line="314" w:lineRule="auto" w:before="20"/>
        <w:ind w:left="102" w:right="207"/>
        <w:jc w:val="both"/>
      </w:pPr>
      <w:r>
        <w:rPr>
          <w:spacing w:val="-1"/>
        </w:rPr>
        <w:t>合收益的债权投资是否已发生信用减值。当对金融资产预期未来现金流量具有不利影响的一项或多</w:t>
      </w:r>
      <w:r>
        <w:rPr>
          <w:spacing w:val="-20"/>
        </w:rPr>
        <w:t> </w:t>
      </w:r>
      <w:r>
        <w:rPr>
          <w:spacing w:val="-20"/>
        </w:rPr>
      </w:r>
      <w:r>
        <w:rPr>
          <w:spacing w:val="-1"/>
        </w:rPr>
        <w:t>项事件发生时，该金融资产成为已发生信用减值的金融资产。金融资产已发生信用减值的证据包括</w:t>
      </w:r>
      <w:r>
        <w:rPr>
          <w:spacing w:val="-20"/>
        </w:rPr>
        <w:t> </w:t>
      </w:r>
      <w:r>
        <w:rPr>
          <w:spacing w:val="-20"/>
        </w:rPr>
      </w:r>
      <w:r>
        <w:rPr/>
        <w:t>下列可观察信息：</w:t>
      </w:r>
    </w:p>
    <w:p>
      <w:pPr>
        <w:pStyle w:val="BodyText"/>
        <w:spacing w:line="314" w:lineRule="auto" w:before="20"/>
        <w:ind w:left="102" w:right="101" w:firstLine="419"/>
        <w:jc w:val="left"/>
      </w:pPr>
      <w:r>
        <w:rPr/>
        <w:t>发行方或债务人发生重大财务困难；债务人违反合同，如偿付利息或本金违约或逾期等；债权</w:t>
      </w:r>
      <w:r>
        <w:rPr>
          <w:w w:val="100"/>
        </w:rPr>
        <w:t> </w:t>
      </w:r>
      <w:r>
        <w:rPr>
          <w:spacing w:val="-3"/>
        </w:rPr>
        <w:t>人出于与债务人财务困难有关的经济或合同考虑，给予债务人在任何其他情况下都不会做出的让步；</w:t>
      </w:r>
      <w:r>
        <w:rPr>
          <w:spacing w:val="-45"/>
        </w:rPr>
        <w:t> </w:t>
      </w:r>
      <w:r>
        <w:rPr>
          <w:spacing w:val="-45"/>
        </w:rPr>
      </w:r>
      <w:r>
        <w:rPr>
          <w:spacing w:val="-3"/>
        </w:rPr>
        <w:t>债务人很可能破产或进行其他财务重组；发行方或债务人财务困难导致该金融资产的活跃市场消失；</w:t>
      </w:r>
      <w:r>
        <w:rPr>
          <w:spacing w:val="-46"/>
        </w:rPr>
        <w:t> </w:t>
      </w:r>
      <w:r>
        <w:rPr>
          <w:spacing w:val="-46"/>
        </w:rPr>
      </w:r>
      <w:r>
        <w:rPr/>
        <w:t>以大幅折扣购买或源生一项金融资产，该折扣反映了发生信用损失的事实。</w:t>
      </w:r>
    </w:p>
    <w:p>
      <w:pPr>
        <w:pStyle w:val="BodyText"/>
        <w:spacing w:line="240" w:lineRule="auto" w:before="20"/>
        <w:ind w:left="521" w:right="204"/>
        <w:jc w:val="left"/>
      </w:pPr>
      <w:r>
        <w:rPr/>
        <w:t>⑤预期信用损失准备的列报</w:t>
      </w:r>
    </w:p>
    <w:p>
      <w:pPr>
        <w:spacing w:after="0" w:line="240" w:lineRule="auto"/>
        <w:jc w:val="left"/>
        <w:sectPr>
          <w:pgSz w:w="11910" w:h="16840"/>
          <w:pgMar w:header="889" w:footer="938" w:top="1180" w:bottom="1120" w:left="160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102" w:right="207" w:firstLine="419"/>
        <w:jc w:val="both"/>
      </w:pPr>
      <w:r>
        <w:rPr>
          <w:spacing w:val="-1"/>
        </w:rPr>
        <w:t>为反映金融工具的信用风险自初始确认后的变化，本公司在每个资产负债表日重新计量预期信</w:t>
      </w:r>
      <w:r>
        <w:rPr>
          <w:w w:val="100"/>
        </w:rPr>
        <w:t> </w:t>
      </w:r>
      <w:r>
        <w:rPr>
          <w:spacing w:val="-1"/>
        </w:rPr>
        <w:t>用损失，由此形成的损失准备的增加或转回金额，应当作为减值损失或利得计入当期损益。对于以</w:t>
      </w:r>
      <w:r>
        <w:rPr>
          <w:spacing w:val="-20"/>
        </w:rPr>
        <w:t> </w:t>
      </w:r>
      <w:r>
        <w:rPr>
          <w:spacing w:val="-20"/>
        </w:rPr>
      </w:r>
      <w:r>
        <w:rPr>
          <w:spacing w:val="-1"/>
        </w:rPr>
        <w:t>摊余成本计量的金融资产，损失准备抵减该金融资产在资产负债表中列示的账面价值；对于以公允</w:t>
      </w:r>
      <w:r>
        <w:rPr>
          <w:spacing w:val="-20"/>
        </w:rPr>
        <w:t> </w:t>
      </w:r>
      <w:r>
        <w:rPr>
          <w:spacing w:val="-20"/>
        </w:rPr>
      </w:r>
      <w:r>
        <w:rPr>
          <w:spacing w:val="-1"/>
        </w:rPr>
        <w:t>价值计量且其变动计入其他综合收益的债权投资，本公司在其他综合收益中确认其损失准备，不抵</w:t>
      </w:r>
      <w:r>
        <w:rPr>
          <w:spacing w:val="-20"/>
        </w:rPr>
        <w:t> </w:t>
      </w:r>
      <w:r>
        <w:rPr>
          <w:spacing w:val="-20"/>
        </w:rPr>
      </w:r>
      <w:r>
        <w:rPr/>
        <w:t>减该金融资产的账面价值。</w:t>
      </w:r>
    </w:p>
    <w:p>
      <w:pPr>
        <w:pStyle w:val="BodyText"/>
        <w:spacing w:line="314" w:lineRule="auto" w:before="20"/>
        <w:ind w:left="521" w:right="204"/>
        <w:jc w:val="left"/>
      </w:pPr>
      <w:r>
        <w:rPr/>
        <w:t>⑥核销</w:t>
      </w:r>
      <w:r>
        <w:rPr>
          <w:spacing w:val="-102"/>
        </w:rPr>
        <w:t> </w:t>
      </w:r>
      <w:r>
        <w:rPr>
          <w:spacing w:val="-1"/>
        </w:rPr>
        <w:t>如果本公司不再合理预期金融资产合同现金流量能够全部或部分收回，则直接减记该金融资产</w:t>
      </w:r>
    </w:p>
    <w:p>
      <w:pPr>
        <w:pStyle w:val="BodyText"/>
        <w:spacing w:line="314" w:lineRule="auto" w:before="20"/>
        <w:ind w:left="102" w:right="204"/>
        <w:jc w:val="left"/>
      </w:pPr>
      <w:r>
        <w:rPr>
          <w:spacing w:val="-1"/>
        </w:rPr>
        <w:t>的账面余额。这种减记构成相关金融资产的终止确认。这种情况通常发生在本公司确定债务人没有</w:t>
      </w:r>
      <w:r>
        <w:rPr>
          <w:spacing w:val="-20"/>
        </w:rPr>
        <w:t> </w:t>
      </w:r>
      <w:r>
        <w:rPr>
          <w:spacing w:val="-20"/>
        </w:rPr>
      </w:r>
      <w:r>
        <w:rPr/>
        <w:t>资产或收入来源可产生足够的现金流量以偿还将被减记的金额。</w:t>
      </w:r>
    </w:p>
    <w:p>
      <w:pPr>
        <w:pStyle w:val="BodyText"/>
        <w:spacing w:line="240" w:lineRule="auto" w:before="20"/>
        <w:ind w:left="521" w:right="204"/>
        <w:jc w:val="left"/>
      </w:pPr>
      <w:r>
        <w:rPr/>
        <w:t>已减记的金融资产以后又收回的，作为减值损失的转回计入收回当期的损益。</w:t>
      </w:r>
    </w:p>
    <w:p>
      <w:pPr>
        <w:pStyle w:val="BodyText"/>
        <w:spacing w:line="297" w:lineRule="auto" w:before="85"/>
        <w:ind w:left="521" w:right="3980"/>
        <w:jc w:val="left"/>
      </w:pPr>
      <w:r>
        <w:rPr/>
        <w:t>（</w:t>
      </w:r>
      <w:r>
        <w:rPr>
          <w:rFonts w:ascii="Times New Roman" w:hAnsi="Times New Roman" w:cs="Times New Roman" w:eastAsia="Times New Roman" w:hint="default"/>
        </w:rPr>
        <w:t>5</w:t>
      </w:r>
      <w:r>
        <w:rPr/>
        <w:t>）金融资产转移</w:t>
      </w:r>
      <w:r>
        <w:rPr>
          <w:w w:val="100"/>
        </w:rPr>
        <w:t> </w:t>
      </w:r>
      <w:r>
        <w:rPr>
          <w:spacing w:val="-2"/>
        </w:rPr>
        <w:t>金融资产转移是指下列两种情形：</w:t>
      </w:r>
    </w:p>
    <w:p>
      <w:pPr>
        <w:pStyle w:val="BodyText"/>
        <w:spacing w:line="297" w:lineRule="auto" w:before="34"/>
        <w:ind w:left="521" w:right="204"/>
        <w:jc w:val="left"/>
      </w:pPr>
      <w:r>
        <w:rPr>
          <w:rFonts w:ascii="Times New Roman" w:hAnsi="Times New Roman" w:cs="Times New Roman" w:eastAsia="Times New Roman" w:hint="default"/>
        </w:rPr>
        <w:t>A.</w:t>
      </w:r>
      <w:r>
        <w:rPr/>
        <w:t>将收取金融资产现金流量的合同权利转移给另一方；</w:t>
      </w:r>
      <w:r>
        <w:rPr>
          <w:w w:val="100"/>
        </w:rPr>
        <w:t> </w:t>
      </w:r>
      <w:r>
        <w:rPr>
          <w:rFonts w:ascii="Times New Roman" w:hAnsi="Times New Roman" w:cs="Times New Roman" w:eastAsia="Times New Roman" w:hint="default"/>
        </w:rPr>
        <w:t>B.</w:t>
      </w:r>
      <w:r>
        <w:rPr/>
        <w:t>将金融资产整体或部分转移给另一方，但保留收取金融资产现金流量的合同权利，并承担将</w:t>
      </w:r>
    </w:p>
    <w:p>
      <w:pPr>
        <w:pStyle w:val="BodyText"/>
        <w:spacing w:line="240" w:lineRule="auto" w:before="13"/>
        <w:ind w:left="102" w:right="204"/>
        <w:jc w:val="left"/>
      </w:pPr>
      <w:r>
        <w:rPr/>
        <w:t>收取的现金流量支付给一个或多个收款方的合同义务。</w:t>
      </w:r>
    </w:p>
    <w:p>
      <w:pPr>
        <w:pStyle w:val="BodyText"/>
        <w:spacing w:line="314" w:lineRule="auto" w:before="85"/>
        <w:ind w:left="521" w:right="204"/>
        <w:jc w:val="left"/>
      </w:pPr>
      <w:r>
        <w:rPr/>
        <w:t>①终止确认所转移的金融资产</w:t>
      </w:r>
      <w:r>
        <w:rPr>
          <w:w w:val="100"/>
        </w:rPr>
        <w:t> </w:t>
      </w:r>
      <w:r>
        <w:rPr>
          <w:spacing w:val="-1"/>
        </w:rPr>
        <w:t>已将金融资产所有权上几乎所有的风险和报酬转移给转入方的，或既没有转移也没有保留金融</w:t>
      </w:r>
    </w:p>
    <w:p>
      <w:pPr>
        <w:pStyle w:val="BodyText"/>
        <w:spacing w:line="314" w:lineRule="auto" w:before="20"/>
        <w:ind w:left="521" w:right="204" w:hanging="420"/>
        <w:jc w:val="left"/>
      </w:pPr>
      <w:r>
        <w:rPr/>
        <w:t>资产所有权上几乎所有的风险和报酬的，但放弃了对该金融资产控制的，终止确认该金融资产。</w:t>
      </w:r>
      <w:r>
        <w:rPr>
          <w:w w:val="100"/>
        </w:rPr>
        <w:t> </w:t>
      </w:r>
      <w:r>
        <w:rPr>
          <w:spacing w:val="-1"/>
        </w:rPr>
        <w:t>在判断是否已放弃对所转移金融资产的控制时，根据转入方出售该金融资产的实际能力。转入</w:t>
      </w:r>
    </w:p>
    <w:p>
      <w:pPr>
        <w:pStyle w:val="BodyText"/>
        <w:spacing w:line="314" w:lineRule="auto" w:before="20"/>
        <w:ind w:left="102" w:right="204"/>
        <w:jc w:val="left"/>
      </w:pPr>
      <w:r>
        <w:rPr>
          <w:spacing w:val="-1"/>
        </w:rPr>
        <w:t>方能够单方面将转移的金融资产整体出售给不相关的第三方，且没有额外条件对此项出售加以限制</w:t>
      </w:r>
      <w:r>
        <w:rPr>
          <w:spacing w:val="-20"/>
        </w:rPr>
        <w:t> </w:t>
      </w:r>
      <w:r>
        <w:rPr>
          <w:spacing w:val="-20"/>
        </w:rPr>
      </w:r>
      <w:r>
        <w:rPr/>
        <w:t>的，则公司已放弃对该金融资产的控制。</w:t>
      </w:r>
    </w:p>
    <w:p>
      <w:pPr>
        <w:pStyle w:val="BodyText"/>
        <w:spacing w:line="309" w:lineRule="auto" w:before="20"/>
        <w:ind w:left="521" w:right="204"/>
        <w:jc w:val="left"/>
      </w:pPr>
      <w:r>
        <w:rPr/>
        <w:t>本公司在判断金融资产转移是否满足金融资产终止确认条件时，注重金融资产转移的实质。</w:t>
      </w:r>
      <w:r>
        <w:rPr>
          <w:w w:val="100"/>
        </w:rPr>
        <w:t> </w:t>
      </w:r>
      <w:r>
        <w:rPr/>
        <w:t>金融资产整体转移满足终止确认条件的，将下列两项金额的差额计入当期损益：</w:t>
      </w:r>
      <w:r>
        <w:rPr>
          <w:w w:val="100"/>
        </w:rPr>
        <w:t> </w:t>
      </w:r>
      <w:r>
        <w:rPr>
          <w:rFonts w:ascii="Times New Roman" w:hAnsi="Times New Roman" w:cs="Times New Roman" w:eastAsia="Times New Roman" w:hint="default"/>
        </w:rPr>
        <w:t>A.</w:t>
      </w:r>
      <w:r>
        <w:rPr/>
        <w:t>所转移金融资产的账面价值；</w:t>
      </w:r>
      <w:r>
        <w:rPr>
          <w:w w:val="100"/>
        </w:rPr>
        <w:t> </w:t>
      </w:r>
      <w:r>
        <w:rPr>
          <w:rFonts w:ascii="Times New Roman" w:hAnsi="Times New Roman" w:cs="Times New Roman" w:eastAsia="Times New Roman" w:hint="default"/>
        </w:rPr>
        <w:t>B.</w:t>
      </w:r>
      <w:r>
        <w:rPr/>
        <w:t>因转移而收到的对价，与原直接计入其他综合收益的公允价值变动累计额中对于终止确认部</w:t>
      </w:r>
    </w:p>
    <w:p>
      <w:pPr>
        <w:pStyle w:val="BodyText"/>
        <w:spacing w:line="297" w:lineRule="auto" w:before="2"/>
        <w:ind w:left="102" w:right="198"/>
        <w:jc w:val="left"/>
      </w:pPr>
      <w:r>
        <w:rPr/>
        <w:t>分的金额（涉及转移的金融资产为根据《企业会计准则第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金融工具确认和计量》第十八条分</w:t>
      </w:r>
      <w:r>
        <w:rPr>
          <w:w w:val="100"/>
        </w:rPr>
        <w:t> </w:t>
      </w:r>
      <w:r>
        <w:rPr/>
        <w:t>类为以公允价值计量且其变动计入其他综合收益的金融资产的情形）之和。</w:t>
      </w:r>
    </w:p>
    <w:p>
      <w:pPr>
        <w:pStyle w:val="BodyText"/>
        <w:spacing w:line="314" w:lineRule="auto" w:before="34"/>
        <w:ind w:left="102" w:right="207" w:firstLine="419"/>
        <w:jc w:val="both"/>
      </w:pPr>
      <w:r>
        <w:rPr>
          <w:spacing w:val="-1"/>
        </w:rPr>
        <w:t>金融资产部分转移满足终止确认条件的，将所转移金融资产整体的账面价值，在终止确认部分</w:t>
      </w:r>
      <w:r>
        <w:rPr>
          <w:w w:val="100"/>
        </w:rPr>
        <w:t> </w:t>
      </w:r>
      <w:r>
        <w:rPr>
          <w:spacing w:val="-1"/>
        </w:rPr>
        <w:t>和未终止确认部分（在此种情况下，所保留的服务资产视同继续确认金融资产的一部分）之间，按</w:t>
      </w:r>
      <w:r>
        <w:rPr>
          <w:spacing w:val="-20"/>
        </w:rPr>
        <w:t> </w:t>
      </w:r>
      <w:r>
        <w:rPr>
          <w:spacing w:val="-20"/>
        </w:rPr>
      </w:r>
      <w:r>
        <w:rPr/>
        <w:t>照转移日各自的相对公允价值进行分摊，并将下列两项金额的差额计入当期损益：</w:t>
      </w:r>
    </w:p>
    <w:p>
      <w:pPr>
        <w:pStyle w:val="BodyText"/>
        <w:spacing w:line="297" w:lineRule="auto" w:before="20"/>
        <w:ind w:left="521" w:right="204"/>
        <w:jc w:val="left"/>
      </w:pPr>
      <w:r>
        <w:rPr>
          <w:rFonts w:ascii="Times New Roman" w:hAnsi="Times New Roman" w:cs="Times New Roman" w:eastAsia="Times New Roman" w:hint="default"/>
        </w:rPr>
        <w:t>A.</w:t>
      </w:r>
      <w:r>
        <w:rPr/>
        <w:t>终止确认部分在终止确认日的账面价值；</w:t>
      </w:r>
      <w:r>
        <w:rPr>
          <w:w w:val="100"/>
        </w:rPr>
        <w:t> </w:t>
      </w:r>
      <w:r>
        <w:rPr>
          <w:rFonts w:ascii="Times New Roman" w:hAnsi="Times New Roman" w:cs="Times New Roman" w:eastAsia="Times New Roman" w:hint="default"/>
        </w:rPr>
        <w:t>B.</w:t>
      </w:r>
      <w:r>
        <w:rPr/>
        <w:t>终止确认部分的对价，与原计入其他综合收益的公允价值变动累计额中对应终止确认部分的</w:t>
      </w:r>
    </w:p>
    <w:p>
      <w:pPr>
        <w:pStyle w:val="BodyText"/>
        <w:spacing w:line="297" w:lineRule="auto" w:before="13"/>
        <w:ind w:left="102" w:right="198"/>
        <w:jc w:val="left"/>
      </w:pPr>
      <w:r>
        <w:rPr/>
        <w:t>金额（涉及转移的金融资产为根据《企业会计准则第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金融工具确认和计量》第十八条分类为</w:t>
      </w:r>
      <w:r>
        <w:rPr>
          <w:w w:val="100"/>
        </w:rPr>
        <w:t> </w:t>
      </w:r>
      <w:r>
        <w:rPr/>
        <w:t>以公允价值计量且其变动计入其他综合收益的金融资产的情形）之和。</w:t>
      </w:r>
    </w:p>
    <w:p>
      <w:pPr>
        <w:pStyle w:val="BodyText"/>
        <w:spacing w:line="314" w:lineRule="auto" w:before="34"/>
        <w:ind w:left="521" w:right="204"/>
        <w:jc w:val="left"/>
      </w:pPr>
      <w:r>
        <w:rPr/>
        <w:t>②继续涉入所转移的金融资产</w:t>
      </w:r>
      <w:r>
        <w:rPr>
          <w:w w:val="100"/>
        </w:rPr>
        <w:t> </w:t>
      </w:r>
      <w:r>
        <w:rPr>
          <w:spacing w:val="-1"/>
        </w:rPr>
        <w:t>既没有转移也没有保留金融资产所有权上几乎所有的风险和报酬的，且未放弃对该金融资产控</w:t>
      </w:r>
    </w:p>
    <w:p>
      <w:pPr>
        <w:pStyle w:val="BodyText"/>
        <w:spacing w:line="314" w:lineRule="auto" w:before="20"/>
        <w:ind w:left="521" w:right="101" w:hanging="420"/>
        <w:jc w:val="left"/>
      </w:pPr>
      <w:r>
        <w:rPr/>
        <w:t>制的，应当按照其继续涉入所转移金融资产的程度确认有关金融资产，并相应确认有关负债。</w:t>
      </w:r>
      <w:r>
        <w:rPr>
          <w:w w:val="100"/>
        </w:rPr>
        <w:t> </w:t>
      </w:r>
      <w:r>
        <w:rPr>
          <w:spacing w:val="-3"/>
        </w:rPr>
        <w:t>继续涉入所转移金融资产的程度，是指企业承担的被转移金融资产价值变动风险或报酬的程度。</w:t>
      </w:r>
    </w:p>
    <w:p>
      <w:pPr>
        <w:spacing w:after="0" w:line="314" w:lineRule="auto"/>
        <w:jc w:val="left"/>
        <w:sectPr>
          <w:footerReference w:type="default" r:id="rId53"/>
          <w:pgSz w:w="11910" w:h="16840"/>
          <w:pgMar w:footer="938" w:header="889" w:top="1180" w:bottom="1120" w:left="1600" w:right="920"/>
          <w:pgNumType w:start="9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521" w:right="0"/>
        <w:jc w:val="left"/>
      </w:pPr>
      <w:r>
        <w:rPr/>
        <w:t>③继续确认所转移的金融资产</w:t>
      </w:r>
      <w:r>
        <w:rPr>
          <w:w w:val="100"/>
        </w:rPr>
        <w:t> </w:t>
      </w:r>
      <w:r>
        <w:rPr>
          <w:spacing w:val="-1"/>
        </w:rPr>
        <w:t>仍保留与所转移金融资产所有权上几乎所有的风险和报酬的，应当继续确认所转移金融资产整</w:t>
      </w:r>
    </w:p>
    <w:p>
      <w:pPr>
        <w:pStyle w:val="BodyText"/>
        <w:spacing w:line="314" w:lineRule="auto" w:before="20"/>
        <w:ind w:left="521" w:right="0" w:hanging="420"/>
        <w:jc w:val="left"/>
      </w:pPr>
      <w:r>
        <w:rPr/>
        <w:t>体，并将收到的对价确认为一项金融负债。</w:t>
      </w:r>
      <w:r>
        <w:rPr>
          <w:w w:val="100"/>
        </w:rPr>
        <w:t> </w:t>
      </w:r>
      <w:r>
        <w:rPr>
          <w:spacing w:val="-1"/>
        </w:rPr>
        <w:t>该金融资产与确认的相关金融负债不得相互抵销。在随后的会计期间，企业应当继续确认该金</w:t>
      </w:r>
    </w:p>
    <w:p>
      <w:pPr>
        <w:pStyle w:val="BodyText"/>
        <w:spacing w:line="240" w:lineRule="auto" w:before="20"/>
        <w:ind w:left="102" w:right="897"/>
        <w:jc w:val="left"/>
      </w:pPr>
      <w:r>
        <w:rPr>
          <w:w w:val="100"/>
        </w:rPr>
        <w:t>融资</w:t>
      </w:r>
      <w:r>
        <w:rPr>
          <w:spacing w:val="-3"/>
          <w:w w:val="100"/>
        </w:rPr>
        <w:t>产</w:t>
      </w:r>
      <w:r>
        <w:rPr>
          <w:w w:val="100"/>
        </w:rPr>
        <w:t>产</w:t>
      </w:r>
      <w:r>
        <w:rPr>
          <w:spacing w:val="-3"/>
          <w:w w:val="100"/>
        </w:rPr>
        <w:t>生</w:t>
      </w:r>
      <w:r>
        <w:rPr>
          <w:w w:val="100"/>
        </w:rPr>
        <w:t>的</w:t>
      </w:r>
      <w:r>
        <w:rPr>
          <w:spacing w:val="-3"/>
          <w:w w:val="100"/>
        </w:rPr>
        <w:t>收</w:t>
      </w:r>
      <w:r>
        <w:rPr>
          <w:w w:val="100"/>
        </w:rPr>
        <w:t>入</w:t>
      </w:r>
      <w:r>
        <w:rPr>
          <w:spacing w:val="-3"/>
          <w:w w:val="100"/>
        </w:rPr>
        <w:t>（</w:t>
      </w:r>
      <w:r>
        <w:rPr>
          <w:w w:val="100"/>
        </w:rPr>
        <w:t>或</w:t>
      </w:r>
      <w:r>
        <w:rPr>
          <w:spacing w:val="-3"/>
          <w:w w:val="100"/>
        </w:rPr>
        <w:t>利</w:t>
      </w:r>
      <w:r>
        <w:rPr>
          <w:w w:val="100"/>
        </w:rPr>
        <w:t>得）</w:t>
      </w:r>
      <w:r>
        <w:rPr>
          <w:spacing w:val="-3"/>
          <w:w w:val="100"/>
        </w:rPr>
        <w:t>和</w:t>
      </w:r>
      <w:r>
        <w:rPr>
          <w:w w:val="100"/>
        </w:rPr>
        <w:t>该</w:t>
      </w:r>
      <w:r>
        <w:rPr>
          <w:spacing w:val="-3"/>
          <w:w w:val="100"/>
        </w:rPr>
        <w:t>金</w:t>
      </w:r>
      <w:r>
        <w:rPr>
          <w:w w:val="100"/>
        </w:rPr>
        <w:t>融</w:t>
      </w:r>
      <w:r>
        <w:rPr>
          <w:spacing w:val="-3"/>
          <w:w w:val="100"/>
        </w:rPr>
        <w:t>负</w:t>
      </w:r>
      <w:r>
        <w:rPr>
          <w:w w:val="100"/>
        </w:rPr>
        <w:t>债</w:t>
      </w:r>
      <w:r>
        <w:rPr>
          <w:spacing w:val="-3"/>
          <w:w w:val="100"/>
        </w:rPr>
        <w:t>产</w:t>
      </w:r>
      <w:r>
        <w:rPr>
          <w:w w:val="100"/>
        </w:rPr>
        <w:t>生</w:t>
      </w:r>
      <w:r>
        <w:rPr>
          <w:spacing w:val="-3"/>
          <w:w w:val="100"/>
        </w:rPr>
        <w:t>的</w:t>
      </w:r>
      <w:r>
        <w:rPr>
          <w:w w:val="100"/>
        </w:rPr>
        <w:t>费用</w:t>
      </w:r>
      <w:r>
        <w:rPr>
          <w:spacing w:val="-3"/>
          <w:w w:val="100"/>
        </w:rPr>
        <w:t>（</w:t>
      </w:r>
      <w:r>
        <w:rPr>
          <w:w w:val="100"/>
        </w:rPr>
        <w:t>或</w:t>
      </w:r>
      <w:r>
        <w:rPr>
          <w:spacing w:val="-3"/>
          <w:w w:val="100"/>
        </w:rPr>
        <w:t>损</w:t>
      </w:r>
      <w:r>
        <w:rPr>
          <w:w w:val="100"/>
        </w:rPr>
        <w:t>失</w:t>
      </w:r>
      <w:r>
        <w:rPr>
          <w:spacing w:val="-108"/>
          <w:w w:val="100"/>
        </w:rPr>
        <w:t>）</w:t>
      </w:r>
      <w:r>
        <w:rPr>
          <w:w w:val="100"/>
        </w:rPr>
        <w:t>。</w:t>
      </w:r>
    </w:p>
    <w:p>
      <w:pPr>
        <w:pStyle w:val="BodyText"/>
        <w:spacing w:line="297" w:lineRule="auto" w:before="85"/>
        <w:ind w:left="521" w:right="0"/>
        <w:jc w:val="left"/>
      </w:pPr>
      <w:r>
        <w:rPr/>
        <w:t>（</w:t>
      </w:r>
      <w:r>
        <w:rPr>
          <w:rFonts w:ascii="Times New Roman" w:hAnsi="Times New Roman" w:cs="Times New Roman" w:eastAsia="Times New Roman" w:hint="default"/>
        </w:rPr>
        <w:t>6</w:t>
      </w:r>
      <w:r>
        <w:rPr/>
        <w:t>）金融资产和金融负债的抵销</w:t>
      </w:r>
      <w:r>
        <w:rPr>
          <w:w w:val="100"/>
        </w:rPr>
        <w:t> </w:t>
      </w:r>
      <w:r>
        <w:rPr>
          <w:spacing w:val="-1"/>
        </w:rPr>
        <w:t>金融资产和金融负债应当在资产负债表内分别列示，不得相互抵销。但同时满足下列条件的，</w:t>
      </w:r>
    </w:p>
    <w:p>
      <w:pPr>
        <w:pStyle w:val="BodyText"/>
        <w:spacing w:line="314" w:lineRule="auto" w:before="34"/>
        <w:ind w:left="521" w:right="0" w:hanging="420"/>
        <w:jc w:val="left"/>
      </w:pPr>
      <w:r>
        <w:rPr/>
        <w:t>以相互抵销后的净额在资产负债表内列示：</w:t>
      </w:r>
      <w:r>
        <w:rPr>
          <w:w w:val="100"/>
        </w:rPr>
        <w:t> </w:t>
      </w:r>
      <w:r>
        <w:rPr/>
        <w:t>本公司具有抵销已确认金额的法定权利，且该种法定权利是当前可执行的；</w:t>
      </w:r>
      <w:r>
        <w:rPr>
          <w:w w:val="100"/>
        </w:rPr>
        <w:t> </w:t>
      </w:r>
      <w:r>
        <w:rPr/>
        <w:t>本公司计划以净额结算，或同时变现该金融资产和清偿该金融负债。</w:t>
      </w:r>
      <w:r>
        <w:rPr>
          <w:w w:val="100"/>
        </w:rPr>
        <w:t> </w:t>
      </w:r>
      <w:r>
        <w:rPr>
          <w:spacing w:val="-2"/>
        </w:rPr>
        <w:t>不满足终止确认条件的金融资产转移，转出方不得将已转移的金融资产和相关负债进行抵销。</w:t>
      </w:r>
    </w:p>
    <w:p>
      <w:pPr>
        <w:pStyle w:val="BodyText"/>
        <w:spacing w:line="297" w:lineRule="auto" w:before="20"/>
        <w:ind w:left="521" w:right="897"/>
        <w:jc w:val="left"/>
      </w:pPr>
      <w:r>
        <w:rPr/>
        <w:t>（</w:t>
      </w:r>
      <w:r>
        <w:rPr>
          <w:rFonts w:ascii="Times New Roman" w:hAnsi="Times New Roman" w:cs="Times New Roman" w:eastAsia="Times New Roman" w:hint="default"/>
        </w:rPr>
        <w:t>7</w:t>
      </w:r>
      <w:r>
        <w:rPr/>
        <w:t>）金融工具公允价值的确定方法</w:t>
      </w:r>
      <w:r>
        <w:rPr>
          <w:w w:val="100"/>
        </w:rPr>
        <w:t> </w:t>
      </w:r>
      <w:r>
        <w:rPr>
          <w:spacing w:val="-2"/>
        </w:rPr>
        <w:t>金融资产和金融负债的公允价值确定方法见附注三、</w:t>
      </w:r>
      <w:r>
        <w:rPr>
          <w:rFonts w:ascii="Times New Roman" w:hAnsi="Times New Roman" w:cs="Times New Roman" w:eastAsia="Times New Roman" w:hint="default"/>
          <w:spacing w:val="-2"/>
        </w:rPr>
        <w:t>10</w:t>
      </w:r>
      <w:r>
        <w:rPr>
          <w:spacing w:val="-2"/>
        </w:rPr>
        <w:t>。</w:t>
      </w:r>
      <w:r>
        <w:rPr>
          <w:spacing w:val="-53"/>
        </w:rPr>
        <w:t> </w:t>
      </w:r>
      <w:r>
        <w:rPr/>
        <w:t>以下金融工具会计政策适用于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年度及以前</w:t>
      </w:r>
    </w:p>
    <w:p>
      <w:pPr>
        <w:pStyle w:val="BodyText"/>
        <w:spacing w:line="240" w:lineRule="auto" w:before="13"/>
        <w:ind w:left="521" w:right="897"/>
        <w:jc w:val="left"/>
      </w:pPr>
      <w:r>
        <w:rPr/>
        <w:t>（</w:t>
      </w:r>
      <w:r>
        <w:rPr>
          <w:rFonts w:ascii="Times New Roman" w:hAnsi="Times New Roman" w:cs="Times New Roman" w:eastAsia="Times New Roman" w:hint="default"/>
        </w:rPr>
        <w:t>1</w:t>
      </w:r>
      <w:r>
        <w:rPr/>
        <w:t>）金融资产的分类</w:t>
      </w:r>
    </w:p>
    <w:p>
      <w:pPr>
        <w:pStyle w:val="BodyText"/>
        <w:spacing w:line="314" w:lineRule="auto" w:before="69"/>
        <w:ind w:left="521" w:right="0"/>
        <w:jc w:val="left"/>
      </w:pPr>
      <w:r>
        <w:rPr/>
        <w:t>①以公允价值计量且其变动计入当期损益的金融资产</w:t>
      </w:r>
      <w:r>
        <w:rPr>
          <w:w w:val="100"/>
        </w:rPr>
        <w:t> </w:t>
      </w:r>
      <w:r>
        <w:rPr>
          <w:spacing w:val="-1"/>
        </w:rPr>
        <w:t>以公允价值计量且其变动计入当期损益的金融资产，包括交易性金融资产和初始确认时指定为</w:t>
      </w:r>
    </w:p>
    <w:p>
      <w:pPr>
        <w:pStyle w:val="BodyText"/>
        <w:spacing w:line="314" w:lineRule="auto" w:before="20"/>
        <w:ind w:left="102" w:right="147"/>
        <w:jc w:val="both"/>
      </w:pPr>
      <w:r>
        <w:rPr>
          <w:spacing w:val="-1"/>
        </w:rPr>
        <w:t>以公允价值计量且其变动计入当期损益的金融资产。对于此类金融资产，采用公允价值进行后续计</w:t>
      </w:r>
      <w:r>
        <w:rPr>
          <w:spacing w:val="-20"/>
        </w:rPr>
        <w:t> </w:t>
      </w:r>
      <w:r>
        <w:rPr>
          <w:spacing w:val="-20"/>
        </w:rPr>
      </w:r>
      <w:r>
        <w:rPr/>
        <w:t>量，公允价值变动形成的利得或损失以及与该等金融资产相关的股利和利息收入计入当期损益。</w:t>
      </w:r>
    </w:p>
    <w:p>
      <w:pPr>
        <w:pStyle w:val="BodyText"/>
        <w:spacing w:line="314" w:lineRule="auto" w:before="20"/>
        <w:ind w:left="521" w:right="0"/>
        <w:jc w:val="left"/>
      </w:pPr>
      <w:r>
        <w:rPr/>
        <w:t>②应收款项</w:t>
      </w:r>
      <w:r>
        <w:rPr>
          <w:spacing w:val="-102"/>
        </w:rPr>
        <w:t> </w:t>
      </w:r>
      <w:r>
        <w:rPr>
          <w:spacing w:val="-102"/>
        </w:rPr>
      </w:r>
      <w:r>
        <w:rPr>
          <w:spacing w:val="-1"/>
        </w:rPr>
        <w:t>应收款项，是指在活跃市场中没有报价、回收金额固定或可确定的非衍生金融资产，包括应收</w:t>
      </w:r>
    </w:p>
    <w:p>
      <w:pPr>
        <w:pStyle w:val="BodyText"/>
        <w:spacing w:line="297" w:lineRule="auto" w:before="20"/>
        <w:ind w:left="102" w:right="146"/>
        <w:jc w:val="both"/>
      </w:pPr>
      <w:r>
        <w:rPr>
          <w:spacing w:val="-6"/>
          <w:w w:val="100"/>
        </w:rPr>
        <w:t>票据、应收账款和其他应收款等（附注三、</w:t>
      </w:r>
      <w:r>
        <w:rPr>
          <w:rFonts w:ascii="Times New Roman" w:hAnsi="Times New Roman" w:cs="Times New Roman" w:eastAsia="Times New Roman" w:hint="default"/>
          <w:spacing w:val="-6"/>
          <w:w w:val="100"/>
        </w:rPr>
        <w:t>11</w:t>
      </w:r>
      <w:r>
        <w:rPr>
          <w:spacing w:val="-6"/>
          <w:w w:val="100"/>
        </w:rPr>
        <w:t>）。应收款项采用实际利率法，按摊余成本进行后续计</w:t>
      </w:r>
      <w:r>
        <w:rPr>
          <w:spacing w:val="-67"/>
          <w:w w:val="100"/>
        </w:rPr>
        <w:t> </w:t>
      </w:r>
      <w:r>
        <w:rPr>
          <w:spacing w:val="-67"/>
          <w:w w:val="100"/>
        </w:rPr>
      </w:r>
      <w:r>
        <w:rPr/>
        <w:t>量，在终止确认、发生减值或摊销时产生的利得或损失，计入当期损益。</w:t>
      </w:r>
    </w:p>
    <w:p>
      <w:pPr>
        <w:pStyle w:val="BodyText"/>
        <w:spacing w:line="314" w:lineRule="auto" w:before="34"/>
        <w:ind w:left="521" w:right="0"/>
        <w:jc w:val="left"/>
      </w:pPr>
      <w:r>
        <w:rPr/>
        <w:t>③可供出售金融资产</w:t>
      </w:r>
      <w:r>
        <w:rPr>
          <w:w w:val="100"/>
        </w:rPr>
        <w:t> </w:t>
      </w:r>
      <w:r>
        <w:rPr>
          <w:spacing w:val="-1"/>
        </w:rPr>
        <w:t>可供出售金融资产，是指初始确认时即指定为可供出售的非衍生金融资产，以及除上述金融资</w:t>
      </w:r>
    </w:p>
    <w:p>
      <w:pPr>
        <w:pStyle w:val="BodyText"/>
        <w:spacing w:line="314" w:lineRule="auto" w:before="20"/>
        <w:ind w:left="102" w:right="147"/>
        <w:jc w:val="both"/>
      </w:pPr>
      <w:r>
        <w:rPr>
          <w:spacing w:val="-1"/>
        </w:rPr>
        <w:t>产类别以外的金融资产。可供出售金融资产采用公允价值进行后续计量，其折溢价采用实际利率法</w:t>
      </w:r>
      <w:r>
        <w:rPr>
          <w:spacing w:val="-20"/>
        </w:rPr>
        <w:t> </w:t>
      </w:r>
      <w:r>
        <w:rPr>
          <w:spacing w:val="-20"/>
        </w:rPr>
      </w:r>
      <w:r>
        <w:rPr>
          <w:spacing w:val="-1"/>
        </w:rPr>
        <w:t>摊销并确认为利息收入。除减值损失及外币货币性金融资产的汇兑差额确认为当期损益外，可供出</w:t>
      </w:r>
      <w:r>
        <w:rPr>
          <w:spacing w:val="-20"/>
        </w:rPr>
        <w:t> </w:t>
      </w:r>
      <w:r>
        <w:rPr>
          <w:spacing w:val="-20"/>
        </w:rPr>
      </w:r>
      <w:r>
        <w:rPr>
          <w:spacing w:val="-1"/>
        </w:rPr>
        <w:t>售金融资产的公允价值变动确认为其他综合收益，在该金融资产终止确认时转出，计入当期损益。</w:t>
      </w:r>
      <w:r>
        <w:rPr>
          <w:spacing w:val="-20"/>
        </w:rPr>
        <w:t> </w:t>
      </w:r>
      <w:r>
        <w:rPr>
          <w:spacing w:val="-20"/>
        </w:rPr>
      </w:r>
      <w:r>
        <w:rPr/>
        <w:t>与可供出售金融资产相关的股利或利息收入，计入当期损益。</w:t>
      </w:r>
    </w:p>
    <w:p>
      <w:pPr>
        <w:pStyle w:val="BodyText"/>
        <w:spacing w:line="314" w:lineRule="auto" w:before="20"/>
        <w:ind w:left="102" w:right="0" w:firstLine="419"/>
        <w:jc w:val="left"/>
      </w:pPr>
      <w:r>
        <w:rPr>
          <w:spacing w:val="-1"/>
        </w:rPr>
        <w:t>对于在活跃市场中没有报价且其公允价值不能可靠计量的权益工具投资，以及与该权益工具挂</w:t>
      </w:r>
      <w:r>
        <w:rPr>
          <w:w w:val="100"/>
        </w:rPr>
        <w:t> </w:t>
      </w:r>
      <w:r>
        <w:rPr/>
        <w:t>钩并须通过交付该权益工具结算的衍生金融资产，按成本计量。</w:t>
      </w:r>
    </w:p>
    <w:p>
      <w:pPr>
        <w:pStyle w:val="BodyText"/>
        <w:spacing w:line="297" w:lineRule="auto" w:before="20"/>
        <w:ind w:left="521" w:right="0"/>
        <w:jc w:val="left"/>
      </w:pPr>
      <w:r>
        <w:rPr/>
        <w:t>（</w:t>
      </w:r>
      <w:r>
        <w:rPr>
          <w:rFonts w:ascii="Times New Roman" w:hAnsi="Times New Roman" w:cs="Times New Roman" w:eastAsia="Times New Roman" w:hint="default"/>
        </w:rPr>
        <w:t>2</w:t>
      </w:r>
      <w:r>
        <w:rPr/>
        <w:t>）金融负债的分类</w:t>
      </w:r>
      <w:r>
        <w:rPr>
          <w:w w:val="100"/>
        </w:rPr>
        <w:t> </w:t>
      </w:r>
      <w:r>
        <w:rPr>
          <w:spacing w:val="-1"/>
        </w:rPr>
        <w:t>本公司的金融负债主要系其他金融负债，采用实际利率法，按摊余成本进行后续计量，终止确</w:t>
      </w:r>
    </w:p>
    <w:p>
      <w:pPr>
        <w:pStyle w:val="BodyText"/>
        <w:spacing w:line="240" w:lineRule="auto" w:before="34"/>
        <w:ind w:left="102" w:right="897"/>
        <w:jc w:val="left"/>
      </w:pPr>
      <w:r>
        <w:rPr/>
        <w:t>认或摊销产生的利得或损失计入当期损益。</w:t>
      </w:r>
    </w:p>
    <w:p>
      <w:pPr>
        <w:pStyle w:val="BodyText"/>
        <w:spacing w:line="304" w:lineRule="auto" w:before="85"/>
        <w:ind w:left="521" w:right="0"/>
        <w:jc w:val="left"/>
      </w:pPr>
      <w:r>
        <w:rPr/>
        <w:t>（</w:t>
      </w:r>
      <w:r>
        <w:rPr>
          <w:rFonts w:ascii="Times New Roman" w:hAnsi="Times New Roman" w:cs="Times New Roman" w:eastAsia="Times New Roman" w:hint="default"/>
        </w:rPr>
        <w:t>3</w:t>
      </w:r>
      <w:r>
        <w:rPr/>
        <w:t>）金融资产转移</w:t>
      </w:r>
      <w:r>
        <w:rPr>
          <w:w w:val="100"/>
        </w:rPr>
        <w:t> </w:t>
      </w:r>
      <w:r>
        <w:rPr>
          <w:spacing w:val="-4"/>
          <w:w w:val="100"/>
        </w:rPr>
        <w:t>金融资产转移，是指将金融资产让与或交付给该金融资产发行方以外的另一方（转入方）。</w:t>
      </w:r>
      <w:r>
        <w:rPr>
          <w:spacing w:val="-103"/>
          <w:w w:val="100"/>
        </w:rPr>
        <w:t> </w:t>
      </w:r>
      <w:r>
        <w:rPr>
          <w:spacing w:val="-103"/>
          <w:w w:val="100"/>
        </w:rPr>
      </w:r>
      <w:r>
        <w:rPr>
          <w:spacing w:val="-1"/>
        </w:rPr>
        <w:t>本公司已将金融资产所有权上几乎所有的风险和报酬转移给转入方的，终止确认该金融资产；</w:t>
      </w:r>
    </w:p>
    <w:p>
      <w:pPr>
        <w:pStyle w:val="BodyText"/>
        <w:spacing w:line="240" w:lineRule="auto" w:before="28"/>
        <w:ind w:left="102" w:right="897"/>
        <w:jc w:val="left"/>
      </w:pPr>
      <w:r>
        <w:rPr/>
        <w:t>保留了金融资产所有权上几乎所有的风险和报酬的，不终止确认该金融资产。</w:t>
      </w:r>
    </w:p>
    <w:p>
      <w:pPr>
        <w:spacing w:after="0" w:line="240" w:lineRule="auto"/>
        <w:jc w:val="left"/>
        <w:sectPr>
          <w:pgSz w:w="11910" w:h="16840"/>
          <w:pgMar w:header="889" w:footer="938" w:top="1180" w:bottom="1120" w:left="160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102" w:right="101" w:firstLine="419"/>
        <w:jc w:val="left"/>
      </w:pPr>
      <w:r>
        <w:rPr>
          <w:spacing w:val="-3"/>
        </w:rPr>
        <w:t>本公司既没有转移也没有保留金融资产所有权上几乎所有的风险和报酬的，分别下列情况处理：</w:t>
      </w:r>
      <w:r>
        <w:rPr>
          <w:w w:val="100"/>
        </w:rPr>
        <w:t> </w:t>
      </w:r>
      <w:r>
        <w:rPr/>
        <w:t>放弃了对该金融资产控制的，终止确认该金融资产并确认产生的资产和负债；未放弃对该金融资产</w:t>
      </w:r>
      <w:r>
        <w:rPr>
          <w:spacing w:val="-63"/>
        </w:rPr>
        <w:t> </w:t>
      </w:r>
      <w:r>
        <w:rPr>
          <w:spacing w:val="-63"/>
        </w:rPr>
      </w:r>
      <w:r>
        <w:rPr/>
        <w:t>控制的，按照其继续涉入所转移金融资产的程度确认有关金融资产，并相应确认有关负债。</w:t>
      </w:r>
    </w:p>
    <w:p>
      <w:pPr>
        <w:pStyle w:val="BodyText"/>
        <w:spacing w:line="297" w:lineRule="auto" w:before="20"/>
        <w:ind w:left="521" w:right="204"/>
        <w:jc w:val="left"/>
      </w:pPr>
      <w:r>
        <w:rPr/>
        <w:t>（</w:t>
      </w:r>
      <w:r>
        <w:rPr>
          <w:rFonts w:ascii="Times New Roman" w:hAnsi="Times New Roman" w:cs="Times New Roman" w:eastAsia="Times New Roman" w:hint="default"/>
        </w:rPr>
        <w:t>4</w:t>
      </w:r>
      <w:r>
        <w:rPr/>
        <w:t>）金融资产和金融负债的抵销</w:t>
      </w:r>
      <w:r>
        <w:rPr>
          <w:w w:val="100"/>
        </w:rPr>
        <w:t> </w:t>
      </w:r>
      <w:r>
        <w:rPr>
          <w:spacing w:val="-1"/>
        </w:rPr>
        <w:t>金融资产和金融负债应当在资产负债表内分别列示，不得相互抵销。但同时满足下列条件的，</w:t>
      </w:r>
    </w:p>
    <w:p>
      <w:pPr>
        <w:pStyle w:val="BodyText"/>
        <w:spacing w:line="314" w:lineRule="auto" w:before="34"/>
        <w:ind w:left="521" w:right="204" w:hanging="420"/>
        <w:jc w:val="left"/>
      </w:pPr>
      <w:r>
        <w:rPr/>
        <w:t>以相互抵销后的净额在资产负债表内列示：</w:t>
      </w:r>
      <w:r>
        <w:rPr>
          <w:w w:val="100"/>
        </w:rPr>
        <w:t> </w:t>
      </w:r>
      <w:r>
        <w:rPr/>
        <w:t>本公司具有抵销已确认金额的法定权利，且该种法定权利是当前可执行的；</w:t>
      </w:r>
      <w:r>
        <w:rPr>
          <w:w w:val="100"/>
        </w:rPr>
        <w:t> </w:t>
      </w:r>
      <w:r>
        <w:rPr/>
        <w:t>本公司计划以净额结算，或同时变现该金融资产和清偿该金融负债。</w:t>
      </w:r>
      <w:r>
        <w:rPr>
          <w:w w:val="100"/>
        </w:rPr>
        <w:t> </w:t>
      </w:r>
      <w:r>
        <w:rPr>
          <w:spacing w:val="-2"/>
        </w:rPr>
        <w:t>不满足终止确认条件的金融资产转移，转出方不得将已转移的金融资产和相关负债进行抵销。</w:t>
      </w:r>
    </w:p>
    <w:p>
      <w:pPr>
        <w:pStyle w:val="BodyText"/>
        <w:spacing w:line="240" w:lineRule="auto" w:before="20"/>
        <w:ind w:left="521" w:right="204"/>
        <w:jc w:val="left"/>
      </w:pPr>
      <w:r>
        <w:rPr/>
        <w:t>（</w:t>
      </w:r>
      <w:r>
        <w:rPr>
          <w:rFonts w:ascii="Times New Roman" w:hAnsi="Times New Roman" w:cs="Times New Roman" w:eastAsia="Times New Roman" w:hint="default"/>
        </w:rPr>
        <w:t>5</w:t>
      </w:r>
      <w:r>
        <w:rPr/>
        <w:t>）金融资产减值测试方法及减值准备计提方法</w:t>
      </w:r>
    </w:p>
    <w:p>
      <w:pPr>
        <w:pStyle w:val="BodyText"/>
        <w:spacing w:line="304" w:lineRule="auto" w:before="69"/>
        <w:ind w:left="521" w:right="2171"/>
        <w:jc w:val="left"/>
      </w:pPr>
      <w:r>
        <w:rPr/>
        <w:t>①金融资产发生减值的客观证据：</w:t>
      </w:r>
      <w:r>
        <w:rPr>
          <w:w w:val="100"/>
        </w:rPr>
        <w:t> </w:t>
      </w:r>
      <w:r>
        <w:rPr>
          <w:rFonts w:ascii="Times New Roman" w:hAnsi="Times New Roman" w:cs="Times New Roman" w:eastAsia="Times New Roman" w:hint="default"/>
        </w:rPr>
        <w:t>A.</w:t>
      </w:r>
      <w:r>
        <w:rPr/>
        <w:t>发行方或债务人发生严重财务困难；</w:t>
      </w:r>
      <w:r>
        <w:rPr>
          <w:w w:val="100"/>
        </w:rPr>
        <w:t> </w:t>
      </w:r>
      <w:r>
        <w:rPr>
          <w:rFonts w:ascii="Times New Roman" w:hAnsi="Times New Roman" w:cs="Times New Roman" w:eastAsia="Times New Roman" w:hint="default"/>
          <w:spacing w:val="-2"/>
        </w:rPr>
        <w:t>B.</w:t>
      </w:r>
      <w:r>
        <w:rPr>
          <w:spacing w:val="-2"/>
        </w:rPr>
        <w:t>债务人违反了合同条款，如偿付利息或本金发生违约或逾期等；</w:t>
      </w:r>
    </w:p>
    <w:p>
      <w:pPr>
        <w:pStyle w:val="BodyText"/>
        <w:spacing w:line="297" w:lineRule="auto" w:before="6"/>
        <w:ind w:left="521" w:right="204"/>
        <w:jc w:val="left"/>
      </w:pPr>
      <w:r>
        <w:rPr>
          <w:rFonts w:ascii="Times New Roman" w:hAnsi="Times New Roman" w:cs="Times New Roman" w:eastAsia="Times New Roman" w:hint="default"/>
        </w:rPr>
        <w:t>C.</w:t>
      </w:r>
      <w:r>
        <w:rPr/>
        <w:t>债权人出于经济或法律等方面的考虑，对发生财务困难的债务人作出让步；</w:t>
      </w:r>
      <w:r>
        <w:rPr>
          <w:w w:val="100"/>
        </w:rPr>
        <w:t> </w:t>
      </w:r>
      <w:r>
        <w:rPr>
          <w:rFonts w:ascii="Times New Roman" w:hAnsi="Times New Roman" w:cs="Times New Roman" w:eastAsia="Times New Roman" w:hint="default"/>
        </w:rPr>
        <w:t>D.</w:t>
      </w:r>
      <w:r>
        <w:rPr/>
        <w:t>债务人可能倒闭或进行其他财务重组；</w:t>
      </w:r>
      <w:r>
        <w:rPr>
          <w:w w:val="100"/>
        </w:rPr>
        <w:t> </w:t>
      </w:r>
      <w:r>
        <w:rPr>
          <w:rFonts w:ascii="Times New Roman" w:hAnsi="Times New Roman" w:cs="Times New Roman" w:eastAsia="Times New Roman" w:hint="default"/>
        </w:rPr>
        <w:t>E.</w:t>
      </w:r>
      <w:r>
        <w:rPr/>
        <w:t>因发行方发生重大财务困难，该金融资产无法在活跃市场继续交易；</w:t>
      </w:r>
      <w:r>
        <w:rPr>
          <w:w w:val="100"/>
        </w:rPr>
        <w:t> </w:t>
      </w:r>
      <w:r>
        <w:rPr>
          <w:rFonts w:ascii="Times New Roman" w:hAnsi="Times New Roman" w:cs="Times New Roman" w:eastAsia="Times New Roman" w:hint="default"/>
        </w:rPr>
        <w:t>F.</w:t>
      </w:r>
      <w:r>
        <w:rPr/>
        <w:t>无法辨认一组金融资产中的某项资产的现金流量是否已经减少，但根据公开的数据对其进行</w:t>
      </w:r>
    </w:p>
    <w:p>
      <w:pPr>
        <w:pStyle w:val="BodyText"/>
        <w:spacing w:line="240" w:lineRule="auto" w:before="13"/>
        <w:ind w:left="102" w:right="204"/>
        <w:jc w:val="left"/>
      </w:pPr>
      <w:r>
        <w:rPr/>
        <w:t>总体评价后发现，该组金融资产自初始确认以来的预计未来现金流量确已减少且可计量；</w:t>
      </w:r>
    </w:p>
    <w:p>
      <w:pPr>
        <w:pStyle w:val="BodyText"/>
        <w:spacing w:line="297" w:lineRule="auto" w:before="85"/>
        <w:ind w:left="102" w:right="204" w:firstLine="419"/>
        <w:jc w:val="left"/>
      </w:pPr>
      <w:r>
        <w:rPr>
          <w:rFonts w:ascii="Times New Roman" w:hAnsi="Times New Roman" w:cs="Times New Roman" w:eastAsia="Times New Roman" w:hint="default"/>
        </w:rPr>
        <w:t>G.</w:t>
      </w:r>
      <w:r>
        <w:rPr/>
        <w:t>债务人经营所处的技术、市场、经济或法律环境等发生重大不利变化，使权益工具投资人可</w:t>
      </w:r>
      <w:r>
        <w:rPr>
          <w:w w:val="100"/>
        </w:rPr>
        <w:t> </w:t>
      </w:r>
      <w:r>
        <w:rPr/>
        <w:t>能无法收回投资成本；</w:t>
      </w:r>
    </w:p>
    <w:p>
      <w:pPr>
        <w:pStyle w:val="BodyText"/>
        <w:spacing w:line="297" w:lineRule="auto" w:before="34"/>
        <w:ind w:left="102" w:right="206" w:firstLine="419"/>
        <w:jc w:val="both"/>
      </w:pPr>
      <w:r>
        <w:rPr>
          <w:rFonts w:ascii="Times New Roman" w:hAnsi="Times New Roman" w:cs="Times New Roman" w:eastAsia="Times New Roman" w:hint="default"/>
        </w:rPr>
        <w:t>H.</w:t>
      </w:r>
      <w:r>
        <w:rPr/>
        <w:t>权益工具投资的公允价值发生严重或非暂时性下跌，例如权益工具投资于资产负债表日的公</w:t>
      </w:r>
      <w:r>
        <w:rPr>
          <w:w w:val="100"/>
        </w:rPr>
        <w:t> </w:t>
      </w:r>
      <w:r>
        <w:rPr/>
        <w:t>允价值低于其初始投资成本超过</w:t>
      </w:r>
      <w:r>
        <w:rPr>
          <w:spacing w:val="-27"/>
        </w:rPr>
        <w:t> </w:t>
      </w:r>
      <w:r>
        <w:rPr>
          <w:rFonts w:ascii="Times New Roman" w:hAnsi="Times New Roman" w:cs="Times New Roman" w:eastAsia="Times New Roman" w:hint="default"/>
        </w:rPr>
        <w:t>50%</w:t>
      </w:r>
      <w:r>
        <w:rPr/>
        <w:t>（含</w:t>
      </w:r>
      <w:r>
        <w:rPr>
          <w:spacing w:val="-27"/>
        </w:rPr>
        <w:t> </w:t>
      </w:r>
      <w:r>
        <w:rPr>
          <w:rFonts w:ascii="Times New Roman" w:hAnsi="Times New Roman" w:cs="Times New Roman" w:eastAsia="Times New Roman" w:hint="default"/>
        </w:rPr>
        <w:t>50%</w:t>
      </w:r>
      <w:r>
        <w:rPr/>
        <w:t>）或低于其初始投资成本持续时间超过</w:t>
      </w:r>
      <w:r>
        <w:rPr>
          <w:spacing w:val="-27"/>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个月（含</w:t>
      </w:r>
      <w:r>
        <w:rPr>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spacing w:val="-28"/>
          <w:w w:val="100"/>
        </w:rPr>
        <w:t>个月）。</w:t>
      </w:r>
    </w:p>
    <w:p>
      <w:pPr>
        <w:pStyle w:val="BodyText"/>
        <w:spacing w:line="240" w:lineRule="auto" w:before="13"/>
        <w:ind w:left="521" w:right="101"/>
        <w:jc w:val="left"/>
      </w:pPr>
      <w:r>
        <w:rPr/>
        <w:t>低于其初始投资成本持续时间超过</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个月（含</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个月）是指，权益工具投资公允价值月度均</w:t>
      </w:r>
    </w:p>
    <w:p>
      <w:pPr>
        <w:pStyle w:val="BodyText"/>
        <w:spacing w:line="240" w:lineRule="auto" w:before="69"/>
        <w:ind w:left="102" w:right="204"/>
        <w:jc w:val="left"/>
      </w:pPr>
      <w:r>
        <w:rPr/>
        <w:t>值连续</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个月均低于其初始投资成本；</w:t>
      </w:r>
    </w:p>
    <w:p>
      <w:pPr>
        <w:pStyle w:val="BodyText"/>
        <w:spacing w:line="240" w:lineRule="auto" w:before="69"/>
        <w:ind w:left="521" w:right="204"/>
        <w:jc w:val="left"/>
      </w:pPr>
      <w:r>
        <w:rPr>
          <w:rFonts w:ascii="Times New Roman" w:hAnsi="Times New Roman" w:cs="Times New Roman" w:eastAsia="Times New Roman" w:hint="default"/>
        </w:rPr>
        <w:t>I.</w:t>
      </w:r>
      <w:r>
        <w:rPr/>
        <w:t>其他表明金融资产发生减值的客观证据。</w:t>
      </w:r>
    </w:p>
    <w:p>
      <w:pPr>
        <w:pStyle w:val="BodyText"/>
        <w:spacing w:line="240" w:lineRule="auto" w:before="69"/>
        <w:ind w:left="521" w:right="204"/>
        <w:jc w:val="left"/>
      </w:pPr>
      <w:r>
        <w:rPr/>
        <w:t>②金融资产的减值测试（不包括应收款项）</w:t>
      </w:r>
    </w:p>
    <w:p>
      <w:pPr>
        <w:pStyle w:val="BodyText"/>
        <w:spacing w:line="297" w:lineRule="auto" w:before="85"/>
        <w:ind w:left="521" w:right="204"/>
        <w:jc w:val="left"/>
      </w:pPr>
      <w:r>
        <w:rPr>
          <w:rFonts w:ascii="Times New Roman" w:hAnsi="Times New Roman" w:cs="Times New Roman" w:eastAsia="Times New Roman" w:hint="default"/>
        </w:rPr>
        <w:t>A</w:t>
      </w:r>
      <w:r>
        <w:rPr/>
        <w:t>．以摊余成本计量的金融资产</w:t>
      </w:r>
      <w:r>
        <w:rPr>
          <w:w w:val="100"/>
        </w:rPr>
        <w:t> </w:t>
      </w:r>
      <w:r>
        <w:rPr>
          <w:spacing w:val="-1"/>
        </w:rPr>
        <w:t>如果有客观证据表明该金融资产发生减值，则将该金融资产的账面价值减记至预计未来现金流</w:t>
      </w:r>
    </w:p>
    <w:p>
      <w:pPr>
        <w:pStyle w:val="BodyText"/>
        <w:spacing w:line="314" w:lineRule="auto" w:before="35"/>
        <w:ind w:left="521" w:right="204" w:hanging="420"/>
        <w:jc w:val="left"/>
      </w:pPr>
      <w:r>
        <w:rPr/>
        <w:t>量（不包括尚未发生的未来信用损失）现值，减记金额计入当期损益。</w:t>
      </w:r>
      <w:r>
        <w:rPr>
          <w:w w:val="100"/>
        </w:rPr>
        <w:t> </w:t>
      </w:r>
      <w:r>
        <w:rPr>
          <w:spacing w:val="-1"/>
        </w:rPr>
        <w:t>预计未来现金流量现值，按照该持有至到期投资的原实际利率折现确定，并考虑相关担保物的</w:t>
      </w:r>
    </w:p>
    <w:p>
      <w:pPr>
        <w:pStyle w:val="BodyText"/>
        <w:spacing w:line="314" w:lineRule="auto" w:before="20"/>
        <w:ind w:left="102" w:right="206"/>
        <w:jc w:val="both"/>
      </w:pPr>
      <w:r>
        <w:rPr>
          <w:spacing w:val="-6"/>
          <w:w w:val="100"/>
        </w:rPr>
        <w:t>价值（取得和出售该担保物发生的费用予以扣除）。原实际利率是初始确认该持有至到期投资时计算</w:t>
      </w:r>
      <w:r>
        <w:rPr>
          <w:spacing w:val="-72"/>
          <w:w w:val="100"/>
        </w:rPr>
        <w:t> </w:t>
      </w:r>
      <w:r>
        <w:rPr>
          <w:spacing w:val="-72"/>
          <w:w w:val="100"/>
        </w:rPr>
      </w:r>
      <w:r>
        <w:rPr>
          <w:spacing w:val="-1"/>
        </w:rPr>
        <w:t>确定的实际利率。对于浮动利率的持有至到期投资，在计算未来现金流量现值时可采用合同规定的</w:t>
      </w:r>
      <w:r>
        <w:rPr>
          <w:spacing w:val="-21"/>
        </w:rPr>
        <w:t> </w:t>
      </w:r>
      <w:r>
        <w:rPr>
          <w:spacing w:val="-21"/>
        </w:rPr>
      </w:r>
      <w:r>
        <w:rPr/>
        <w:t>现行实际利率作为折现率。</w:t>
      </w:r>
    </w:p>
    <w:p>
      <w:pPr>
        <w:pStyle w:val="BodyText"/>
        <w:spacing w:line="297" w:lineRule="auto" w:before="20"/>
        <w:ind w:left="102" w:right="197" w:firstLine="419"/>
        <w:jc w:val="left"/>
      </w:pPr>
      <w:r>
        <w:rPr/>
        <w:t>本公司对摊余成本计量的金融资产进行减值测试时，将金额大于或等于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万元的金融资产作</w:t>
      </w:r>
      <w:r>
        <w:rPr>
          <w:w w:val="100"/>
        </w:rPr>
        <w:t> </w:t>
      </w:r>
      <w:r>
        <w:rPr/>
        <w:t>为单项金额重大的金融资产，此标准以下的作为单项金额非重大的金融资产。</w:t>
      </w:r>
    </w:p>
    <w:p>
      <w:pPr>
        <w:pStyle w:val="BodyText"/>
        <w:spacing w:line="314" w:lineRule="auto" w:before="34"/>
        <w:ind w:left="102" w:right="204" w:firstLine="419"/>
        <w:jc w:val="left"/>
      </w:pPr>
      <w:r>
        <w:rPr>
          <w:spacing w:val="-1"/>
        </w:rPr>
        <w:t>对单项金额重大的金融资产单独进行减值测试，如有客观证据表明其已发生减值，确认减值损</w:t>
      </w:r>
      <w:r>
        <w:rPr>
          <w:w w:val="100"/>
        </w:rPr>
        <w:t> </w:t>
      </w:r>
      <w:r>
        <w:rPr>
          <w:spacing w:val="-1"/>
        </w:rPr>
        <w:t>失，计入当期损益；对单项金额不重大的金融资产，单独进行减值测试或包括在具有类似信用风险</w:t>
      </w:r>
    </w:p>
    <w:p>
      <w:pPr>
        <w:spacing w:after="0" w:line="314" w:lineRule="auto"/>
        <w:jc w:val="left"/>
        <w:sectPr>
          <w:footerReference w:type="default" r:id="rId54"/>
          <w:pgSz w:w="11910" w:h="16840"/>
          <w:pgMar w:footer="938" w:header="889" w:top="1180" w:bottom="1120" w:left="1600" w:right="920"/>
          <w:pgNumType w:start="92"/>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521" w:right="0" w:hanging="420"/>
        <w:jc w:val="left"/>
      </w:pPr>
      <w:r>
        <w:rPr/>
        <w:t>特征的金融资产组合中进行减值测试。</w:t>
      </w:r>
      <w:r>
        <w:rPr>
          <w:w w:val="100"/>
        </w:rPr>
        <w:t> </w:t>
      </w:r>
      <w:r>
        <w:rPr>
          <w:spacing w:val="-6"/>
          <w:w w:val="100"/>
        </w:rPr>
        <w:t>单独测试未发生减值的金融资产（包括单项金额重大和不重大的金融资产），包括在具有类似信</w:t>
      </w:r>
    </w:p>
    <w:p>
      <w:pPr>
        <w:pStyle w:val="BodyText"/>
        <w:spacing w:line="314" w:lineRule="auto" w:before="20"/>
        <w:ind w:left="102" w:right="147"/>
        <w:jc w:val="both"/>
      </w:pPr>
      <w:r>
        <w:rPr>
          <w:spacing w:val="-1"/>
        </w:rPr>
        <w:t>用风险特征的金融资产组合中再进行减值测试；已单项确认减值损失的金融资产，不包括在具有类</w:t>
      </w:r>
      <w:r>
        <w:rPr>
          <w:spacing w:val="-20"/>
        </w:rPr>
        <w:t> </w:t>
      </w:r>
      <w:r>
        <w:rPr>
          <w:spacing w:val="-20"/>
        </w:rPr>
      </w:r>
      <w:r>
        <w:rPr/>
        <w:t>似信用风险特征的金融资产组合中进行减值测试。</w:t>
      </w:r>
    </w:p>
    <w:p>
      <w:pPr>
        <w:pStyle w:val="BodyText"/>
        <w:spacing w:line="314" w:lineRule="auto" w:before="20"/>
        <w:ind w:left="102" w:right="146" w:firstLine="419"/>
        <w:jc w:val="both"/>
      </w:pPr>
      <w:r>
        <w:rPr>
          <w:spacing w:val="-1"/>
        </w:rPr>
        <w:t>本公司对以摊余成本计量的金融资产确认减值损失后，如有客观证据表明该金融资产价值已恢</w:t>
      </w:r>
      <w:r>
        <w:rPr>
          <w:w w:val="100"/>
        </w:rPr>
        <w:t> </w:t>
      </w:r>
      <w:r>
        <w:rPr>
          <w:spacing w:val="-6"/>
        </w:rPr>
        <w:t>复，且客观上与确认该损失后发生的事项有关，原确认的减值损失予以转回，计入当期损益。但是，</w:t>
      </w:r>
      <w:r>
        <w:rPr>
          <w:spacing w:val="-21"/>
        </w:rPr>
        <w:t> </w:t>
      </w:r>
      <w:r>
        <w:rPr>
          <w:spacing w:val="-21"/>
        </w:rPr>
      </w:r>
      <w:r>
        <w:rPr/>
        <w:t>该转回后的账面价值不超过假定不计提减值准备情况下该金融资产在转回日的摊余成本。</w:t>
      </w:r>
    </w:p>
    <w:p>
      <w:pPr>
        <w:pStyle w:val="BodyText"/>
        <w:spacing w:line="297" w:lineRule="auto" w:before="20"/>
        <w:ind w:left="521" w:right="0"/>
        <w:jc w:val="left"/>
      </w:pPr>
      <w:r>
        <w:rPr>
          <w:rFonts w:ascii="Times New Roman" w:hAnsi="Times New Roman" w:cs="Times New Roman" w:eastAsia="Times New Roman" w:hint="default"/>
        </w:rPr>
        <w:t>B.</w:t>
      </w:r>
      <w:r>
        <w:rPr/>
        <w:t>可供出售金融资产减值测试</w:t>
      </w:r>
      <w:r>
        <w:rPr>
          <w:w w:val="100"/>
        </w:rPr>
        <w:t> </w:t>
      </w:r>
      <w:r>
        <w:rPr>
          <w:spacing w:val="-1"/>
        </w:rPr>
        <w:t>可供出售金融资产发生减值的，在确认减值损失时，将原直接计入所有者权益的公允价值下降</w:t>
      </w:r>
    </w:p>
    <w:p>
      <w:pPr>
        <w:pStyle w:val="BodyText"/>
        <w:spacing w:line="314" w:lineRule="auto" w:before="35"/>
        <w:ind w:left="102" w:right="147"/>
        <w:jc w:val="both"/>
      </w:pPr>
      <w:r>
        <w:rPr>
          <w:spacing w:val="-1"/>
        </w:rPr>
        <w:t>形成的累计损失一并转出，计入资产减值损失。可供出售债务工具金融资产发生减值后，利息收入</w:t>
      </w:r>
      <w:r>
        <w:rPr>
          <w:spacing w:val="-20"/>
        </w:rPr>
        <w:t> </w:t>
      </w:r>
      <w:r>
        <w:rPr>
          <w:spacing w:val="-20"/>
        </w:rPr>
      </w:r>
      <w:r>
        <w:rPr/>
        <w:t>按照确定减值损失时对未来现金流量进行折现采用的折现率作为利率计算确认。</w:t>
      </w:r>
    </w:p>
    <w:p>
      <w:pPr>
        <w:pStyle w:val="BodyText"/>
        <w:spacing w:line="314" w:lineRule="auto" w:before="20"/>
        <w:ind w:left="102" w:right="147" w:firstLine="419"/>
        <w:jc w:val="both"/>
      </w:pPr>
      <w:r>
        <w:rPr>
          <w:spacing w:val="-1"/>
        </w:rPr>
        <w:t>对于已确认减值损失的可供出售债务工具，在随后的会计期间公允价值已上升且客观上与确认</w:t>
      </w:r>
      <w:r>
        <w:rPr>
          <w:w w:val="100"/>
        </w:rPr>
        <w:t> </w:t>
      </w:r>
      <w:r>
        <w:rPr>
          <w:spacing w:val="-1"/>
        </w:rPr>
        <w:t>原减值损失确认后发生的事项有关的，原确认的减值损失予以转回，计入当期损益。可供出售权益</w:t>
      </w:r>
      <w:r>
        <w:rPr>
          <w:spacing w:val="-20"/>
        </w:rPr>
        <w:t> </w:t>
      </w:r>
      <w:r>
        <w:rPr>
          <w:spacing w:val="-20"/>
        </w:rPr>
      </w:r>
      <w:r>
        <w:rPr/>
        <w:t>工具投资发生的减值损失，不得通过损益转回。</w:t>
      </w:r>
    </w:p>
    <w:p>
      <w:pPr>
        <w:pStyle w:val="BodyText"/>
        <w:spacing w:line="297" w:lineRule="auto" w:before="20"/>
        <w:ind w:left="521" w:right="897"/>
        <w:jc w:val="left"/>
      </w:pPr>
      <w:r>
        <w:rPr/>
        <w:t>（</w:t>
      </w:r>
      <w:r>
        <w:rPr>
          <w:rFonts w:ascii="Times New Roman" w:hAnsi="Times New Roman" w:cs="Times New Roman" w:eastAsia="Times New Roman" w:hint="default"/>
        </w:rPr>
        <w:t>6</w:t>
      </w:r>
      <w:r>
        <w:rPr/>
        <w:t>）金融资产和金融负债公允价值的确定方法</w:t>
      </w:r>
      <w:r>
        <w:rPr>
          <w:w w:val="100"/>
        </w:rPr>
        <w:t> </w:t>
      </w:r>
      <w:r>
        <w:rPr>
          <w:spacing w:val="-2"/>
        </w:rPr>
        <w:t>金融资产和金融负债的公允价值确定方法见附注三、</w:t>
      </w:r>
      <w:r>
        <w:rPr>
          <w:rFonts w:ascii="Times New Roman" w:hAnsi="Times New Roman" w:cs="Times New Roman" w:eastAsia="Times New Roman" w:hint="default"/>
          <w:spacing w:val="-2"/>
        </w:rPr>
        <w:t>10</w:t>
      </w:r>
      <w:r>
        <w:rPr>
          <w:spacing w:val="-2"/>
        </w:rPr>
        <w:t>。</w:t>
      </w:r>
    </w:p>
    <w:p>
      <w:pPr>
        <w:pStyle w:val="BodyText"/>
        <w:spacing w:line="720" w:lineRule="exact" w:before="42"/>
        <w:ind w:left="521" w:right="0"/>
        <w:jc w:val="left"/>
      </w:pPr>
      <w:r>
        <w:rPr/>
        <w:t>公允价值计量</w:t>
      </w:r>
      <w:r>
        <w:rPr>
          <w:w w:val="100"/>
        </w:rPr>
        <w:t> </w:t>
      </w:r>
      <w:r>
        <w:rPr>
          <w:spacing w:val="-1"/>
        </w:rPr>
        <w:t>公允价值是指市场参与者在计量日发生的有序交易中，出售一项资产所能收到或者转移一项负</w:t>
      </w:r>
    </w:p>
    <w:p>
      <w:pPr>
        <w:pStyle w:val="BodyText"/>
        <w:spacing w:line="246" w:lineRule="exact"/>
        <w:ind w:left="102" w:right="897"/>
        <w:jc w:val="left"/>
      </w:pPr>
      <w:r>
        <w:rPr/>
        <w:t>债所需支付的价格。</w:t>
      </w:r>
    </w:p>
    <w:p>
      <w:pPr>
        <w:pStyle w:val="BodyText"/>
        <w:spacing w:line="314" w:lineRule="auto" w:before="85"/>
        <w:ind w:left="102" w:right="147" w:firstLine="419"/>
        <w:jc w:val="both"/>
      </w:pPr>
      <w:r>
        <w:rPr>
          <w:spacing w:val="-1"/>
        </w:rPr>
        <w:t>本公司以主要市场的价格计量相关资产或负债的公允价值，不存在主要市场的，本公司以最有</w:t>
      </w:r>
      <w:r>
        <w:rPr>
          <w:w w:val="100"/>
        </w:rPr>
        <w:t> </w:t>
      </w:r>
      <w:r>
        <w:rPr>
          <w:spacing w:val="-1"/>
        </w:rPr>
        <w:t>利市场的价格计量相关资产或负债的公允价值。本公司采用市场参与者在对该资产或负债定价时为</w:t>
      </w:r>
      <w:r>
        <w:rPr>
          <w:spacing w:val="-20"/>
        </w:rPr>
        <w:t> </w:t>
      </w:r>
      <w:r>
        <w:rPr>
          <w:spacing w:val="-20"/>
        </w:rPr>
      </w:r>
      <w:r>
        <w:rPr/>
        <w:t>实现其经济利益最大化所使用的假设。</w:t>
      </w:r>
    </w:p>
    <w:p>
      <w:pPr>
        <w:pStyle w:val="BodyText"/>
        <w:spacing w:line="314" w:lineRule="auto" w:before="20"/>
        <w:ind w:left="102" w:right="149" w:firstLine="419"/>
        <w:jc w:val="right"/>
      </w:pPr>
      <w:r>
        <w:rPr>
          <w:spacing w:val="-1"/>
        </w:rPr>
        <w:t>主要市场，是指相关资产或负债交易量最大和交易活跃程度最高的市场；最有利市场，是指在</w:t>
      </w:r>
      <w:r>
        <w:rPr>
          <w:w w:val="100"/>
        </w:rPr>
        <w:t> </w:t>
      </w:r>
      <w:r>
        <w:rPr>
          <w:spacing w:val="-2"/>
        </w:rPr>
        <w:t>考虑交易费用和运输费用后，能够以最高金额出售相关资产或者以最低金额转移相关负债的市场。</w:t>
      </w:r>
      <w:r>
        <w:rPr>
          <w:spacing w:val="-79"/>
        </w:rPr>
        <w:t> </w:t>
      </w:r>
      <w:r>
        <w:rPr>
          <w:spacing w:val="-79"/>
        </w:rPr>
      </w:r>
      <w:r>
        <w:rPr>
          <w:spacing w:val="-1"/>
        </w:rPr>
        <w:t>存在活跃市场的金融资产或金融负债，本公司采用活跃市场中的报价确定其公允价值。金融工</w:t>
      </w:r>
    </w:p>
    <w:p>
      <w:pPr>
        <w:pStyle w:val="BodyText"/>
        <w:spacing w:line="314" w:lineRule="auto" w:before="20"/>
        <w:ind w:left="521" w:right="0" w:hanging="420"/>
        <w:jc w:val="left"/>
      </w:pPr>
      <w:r>
        <w:rPr/>
        <w:t>具不存在活跃市场的，本公司采用估值技术确定其公允价值。</w:t>
      </w:r>
      <w:r>
        <w:rPr>
          <w:w w:val="100"/>
        </w:rPr>
        <w:t> </w:t>
      </w:r>
      <w:r>
        <w:rPr>
          <w:spacing w:val="-1"/>
        </w:rPr>
        <w:t>以公允价值计量非金融资产的，考虑市场参与者将该资产用于最佳用途产生经济利益的能力，</w:t>
      </w:r>
    </w:p>
    <w:p>
      <w:pPr>
        <w:pStyle w:val="BodyText"/>
        <w:spacing w:line="240" w:lineRule="auto" w:before="20"/>
        <w:ind w:left="102" w:right="897"/>
        <w:jc w:val="left"/>
      </w:pPr>
      <w:r>
        <w:rPr/>
        <w:t>或者将该资产出售给能够用于最佳用途的其他市场参与者产生经济利益的能力。</w:t>
      </w:r>
    </w:p>
    <w:p>
      <w:pPr>
        <w:pStyle w:val="BodyText"/>
        <w:spacing w:line="314" w:lineRule="auto" w:before="85"/>
        <w:ind w:left="521" w:right="0"/>
        <w:jc w:val="left"/>
      </w:pPr>
      <w:r>
        <w:rPr/>
        <w:t>①估值技术</w:t>
      </w:r>
      <w:r>
        <w:rPr>
          <w:spacing w:val="-102"/>
        </w:rPr>
        <w:t> </w:t>
      </w:r>
      <w:r>
        <w:rPr>
          <w:spacing w:val="-102"/>
        </w:rPr>
      </w:r>
      <w:r>
        <w:rPr>
          <w:spacing w:val="-1"/>
        </w:rPr>
        <w:t>本公司采用在当期情况下适用并且有足够可利用数据和其他信息支持的估值技术，使用的估值</w:t>
      </w:r>
    </w:p>
    <w:p>
      <w:pPr>
        <w:pStyle w:val="BodyText"/>
        <w:spacing w:line="314" w:lineRule="auto" w:before="20"/>
        <w:ind w:left="102" w:right="147"/>
        <w:jc w:val="both"/>
      </w:pPr>
      <w:r>
        <w:rPr>
          <w:spacing w:val="-1"/>
        </w:rPr>
        <w:t>技术主要包括市场法、收益法和成本法。本公司使用与其中一种或多种估值技术相一致的方法计量</w:t>
      </w:r>
      <w:r>
        <w:rPr>
          <w:spacing w:val="-20"/>
        </w:rPr>
        <w:t> </w:t>
      </w:r>
      <w:r>
        <w:rPr>
          <w:spacing w:val="-20"/>
        </w:rPr>
      </w:r>
      <w:r>
        <w:rPr>
          <w:spacing w:val="-1"/>
        </w:rPr>
        <w:t>公允价值，使用多种估值技术计量公允价值的，考虑各估值结果的合理性，选取在当期情况下最能</w:t>
      </w:r>
      <w:r>
        <w:rPr>
          <w:spacing w:val="-20"/>
        </w:rPr>
        <w:t> </w:t>
      </w:r>
      <w:r>
        <w:rPr>
          <w:spacing w:val="-20"/>
        </w:rPr>
      </w:r>
      <w:r>
        <w:rPr/>
        <w:t>代表公允价值的金额作为公允价值。</w:t>
      </w:r>
    </w:p>
    <w:p>
      <w:pPr>
        <w:pStyle w:val="BodyText"/>
        <w:spacing w:line="314" w:lineRule="auto" w:before="20"/>
        <w:ind w:left="102" w:right="144" w:firstLine="419"/>
        <w:jc w:val="both"/>
      </w:pPr>
      <w:r>
        <w:rPr/>
        <w:t>本公司在估值技术的应用中，优先使用相关可观察输入值，只有在相关可观察输入值无法取得</w:t>
      </w:r>
      <w:r>
        <w:rPr>
          <w:w w:val="100"/>
        </w:rPr>
        <w:t> </w:t>
      </w:r>
      <w:r>
        <w:rPr>
          <w:spacing w:val="-1"/>
        </w:rPr>
        <w:t>或取得不切实可行的情况下，才使用不可观察输入值。可观察输入值，是指能够从市场数据中取得</w:t>
      </w:r>
      <w:r>
        <w:rPr>
          <w:spacing w:val="-20"/>
        </w:rPr>
        <w:t> </w:t>
      </w:r>
      <w:r>
        <w:rPr>
          <w:spacing w:val="-20"/>
        </w:rPr>
      </w:r>
      <w:r>
        <w:rPr>
          <w:spacing w:val="-6"/>
          <w:w w:val="100"/>
        </w:rPr>
        <w:t>的输入值。该输入值反映了市场参与者在对相关资产或负债定价时所使用的假设。不可观察输入值，</w:t>
      </w:r>
    </w:p>
    <w:p>
      <w:pPr>
        <w:spacing w:after="0" w:line="314" w:lineRule="auto"/>
        <w:jc w:val="both"/>
        <w:sectPr>
          <w:footerReference w:type="default" r:id="rId55"/>
          <w:pgSz w:w="11910" w:h="16840"/>
          <w:pgMar w:footer="938" w:header="889" w:top="1180" w:bottom="1120" w:left="1600" w:right="980"/>
          <w:pgNumType w:start="93"/>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222" w:right="219"/>
        <w:jc w:val="left"/>
      </w:pPr>
      <w:r>
        <w:rPr>
          <w:spacing w:val="-1"/>
        </w:rPr>
        <w:t>是指不能从市场数据中取得的输入值。该输入值根据可获得的市场参与者在对相关资产或负债定价</w:t>
      </w:r>
      <w:r>
        <w:rPr>
          <w:spacing w:val="-20"/>
        </w:rPr>
        <w:t> </w:t>
      </w:r>
      <w:r>
        <w:rPr>
          <w:spacing w:val="-20"/>
        </w:rPr>
      </w:r>
      <w:r>
        <w:rPr/>
        <w:t>时所使用假设的最佳信息取得。</w:t>
      </w:r>
    </w:p>
    <w:p>
      <w:pPr>
        <w:pStyle w:val="BodyText"/>
        <w:spacing w:line="314" w:lineRule="auto" w:before="20"/>
        <w:ind w:left="641" w:right="219"/>
        <w:jc w:val="left"/>
      </w:pPr>
      <w:r>
        <w:rPr/>
        <w:t>②公允价值层次</w:t>
      </w:r>
      <w:r>
        <w:rPr>
          <w:spacing w:val="-103"/>
        </w:rPr>
        <w:t> </w:t>
      </w:r>
      <w:r>
        <w:rPr>
          <w:spacing w:val="-103"/>
        </w:rPr>
      </w:r>
      <w:r>
        <w:rPr>
          <w:spacing w:val="-1"/>
        </w:rPr>
        <w:t>本公司将公允价值计量所使用的输入值划分为三个层次，并首先使用第一层次输入值，其次使</w:t>
      </w:r>
    </w:p>
    <w:p>
      <w:pPr>
        <w:pStyle w:val="BodyText"/>
        <w:spacing w:line="314" w:lineRule="auto" w:before="20"/>
        <w:ind w:left="222" w:right="227"/>
        <w:jc w:val="both"/>
      </w:pPr>
      <w:r>
        <w:rPr>
          <w:spacing w:val="-1"/>
        </w:rPr>
        <w:t>用第二层次输入值，最后使用第三层次输入值。第一层次输入值是在计量日能够取得的相同资产或</w:t>
      </w:r>
      <w:r>
        <w:rPr>
          <w:spacing w:val="-20"/>
        </w:rPr>
        <w:t> </w:t>
      </w:r>
      <w:r>
        <w:rPr>
          <w:spacing w:val="-20"/>
        </w:rPr>
      </w:r>
      <w:r>
        <w:rPr>
          <w:spacing w:val="-1"/>
        </w:rPr>
        <w:t>负债在活跃市场上未经调整的报价。第二层次输入值是除第一层次输入值外相关资产或负债直接或</w:t>
      </w:r>
      <w:r>
        <w:rPr>
          <w:spacing w:val="-20"/>
        </w:rPr>
        <w:t> </w:t>
      </w:r>
      <w:r>
        <w:rPr>
          <w:spacing w:val="-20"/>
        </w:rPr>
      </w:r>
      <w:r>
        <w:rPr/>
        <w:t>间接可观察的输入值。第三层次输入值是相关资产或负债的不可观察输入值。</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92" w:lineRule="auto"/>
        <w:ind w:left="222" w:right="3207"/>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22"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22" w:right="3207"/>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spacing w:line="240" w:lineRule="auto" w:before="179"/>
        <w:ind w:left="641" w:right="219"/>
        <w:jc w:val="left"/>
        <w:rPr>
          <w:rFonts w:ascii="宋体" w:hAnsi="宋体" w:cs="宋体" w:eastAsia="宋体" w:hint="default"/>
          <w:b w:val="0"/>
          <w:bCs w:val="0"/>
        </w:rPr>
      </w:pPr>
      <w:r>
        <w:rPr/>
        <w:t>以下应收款项会计政策适用</w:t>
      </w:r>
      <w:r>
        <w:rPr>
          <w:spacing w:val="-55"/>
        </w:rPr>
        <w:t> </w:t>
      </w:r>
      <w:r>
        <w:rPr>
          <w:rFonts w:ascii="宋体" w:hAnsi="宋体" w:cs="宋体" w:eastAsia="宋体" w:hint="default"/>
        </w:rPr>
        <w:t>2018</w:t>
      </w:r>
      <w:r>
        <w:rPr>
          <w:rFonts w:ascii="宋体" w:hAnsi="宋体" w:cs="宋体" w:eastAsia="宋体" w:hint="default"/>
          <w:spacing w:val="-56"/>
        </w:rPr>
        <w:t> </w:t>
      </w:r>
      <w:r>
        <w:rPr/>
        <w:t>年度及以前</w:t>
      </w:r>
      <w:r>
        <w:rPr>
          <w:rFonts w:ascii="宋体" w:hAnsi="宋体" w:cs="宋体" w:eastAsia="宋体" w:hint="default"/>
          <w:w w:val="99"/>
        </w:rPr>
        <w:t> </w:t>
      </w:r>
      <w:r>
        <w:rPr>
          <w:rFonts w:ascii="宋体" w:hAnsi="宋体" w:cs="宋体" w:eastAsia="宋体" w:hint="default"/>
          <w:b w:val="0"/>
          <w:bCs w:val="0"/>
        </w:rPr>
      </w:r>
    </w:p>
    <w:p>
      <w:pPr>
        <w:spacing w:line="480" w:lineRule="atLeast" w:before="0"/>
        <w:ind w:left="641" w:right="21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）单项金额重大并单项计提坏账准备的应收款项</w:t>
      </w:r>
      <w:r>
        <w:rPr>
          <w:rFonts w:ascii="宋体" w:hAnsi="宋体" w:cs="宋体" w:eastAsia="宋体" w:hint="default"/>
          <w:b/>
          <w:bCs/>
          <w:w w:val="99"/>
          <w:sz w:val="21"/>
          <w:szCs w:val="21"/>
        </w:rPr>
        <w:t> </w:t>
      </w:r>
      <w:r>
        <w:rPr>
          <w:rFonts w:ascii="宋体" w:hAnsi="宋体" w:cs="宋体" w:eastAsia="宋体" w:hint="default"/>
          <w:sz w:val="21"/>
          <w:szCs w:val="21"/>
        </w:rPr>
        <w:t>单项金额重大的判断依据或金额标准：期末余额达到</w:t>
      </w:r>
      <w:r>
        <w:rPr>
          <w:rFonts w:ascii="宋体" w:hAnsi="宋体" w:cs="宋体" w:eastAsia="宋体" w:hint="default"/>
          <w:spacing w:val="-43"/>
          <w:sz w:val="21"/>
          <w:szCs w:val="21"/>
        </w:rPr>
        <w:t> </w:t>
      </w:r>
      <w:r>
        <w:rPr>
          <w:rFonts w:ascii="宋体" w:hAnsi="宋体" w:cs="宋体" w:eastAsia="宋体" w:hint="default"/>
          <w:sz w:val="21"/>
          <w:szCs w:val="21"/>
        </w:rPr>
        <w:t>500</w:t>
      </w:r>
      <w:r>
        <w:rPr>
          <w:rFonts w:ascii="宋体" w:hAnsi="宋体" w:cs="宋体" w:eastAsia="宋体" w:hint="default"/>
          <w:spacing w:val="-43"/>
          <w:sz w:val="21"/>
          <w:szCs w:val="21"/>
        </w:rPr>
        <w:t> </w:t>
      </w:r>
      <w:r>
        <w:rPr>
          <w:rFonts w:ascii="宋体" w:hAnsi="宋体" w:cs="宋体" w:eastAsia="宋体" w:hint="default"/>
          <w:sz w:val="21"/>
          <w:szCs w:val="21"/>
        </w:rPr>
        <w:t>万元（含</w:t>
      </w:r>
      <w:r>
        <w:rPr>
          <w:rFonts w:ascii="宋体" w:hAnsi="宋体" w:cs="宋体" w:eastAsia="宋体" w:hint="default"/>
          <w:spacing w:val="-43"/>
          <w:sz w:val="21"/>
          <w:szCs w:val="21"/>
        </w:rPr>
        <w:t> </w:t>
      </w:r>
      <w:r>
        <w:rPr>
          <w:rFonts w:ascii="宋体" w:hAnsi="宋体" w:cs="宋体" w:eastAsia="宋体" w:hint="default"/>
          <w:sz w:val="21"/>
          <w:szCs w:val="21"/>
        </w:rPr>
        <w:t>500</w:t>
      </w:r>
      <w:r>
        <w:rPr>
          <w:rFonts w:ascii="宋体" w:hAnsi="宋体" w:cs="宋体" w:eastAsia="宋体" w:hint="default"/>
          <w:spacing w:val="-45"/>
          <w:sz w:val="21"/>
          <w:szCs w:val="21"/>
        </w:rPr>
        <w:t> </w:t>
      </w:r>
      <w:r>
        <w:rPr>
          <w:rFonts w:ascii="宋体" w:hAnsi="宋体" w:cs="宋体" w:eastAsia="宋体" w:hint="default"/>
          <w:sz w:val="21"/>
          <w:szCs w:val="21"/>
        </w:rPr>
        <w:t>万元）以上的应收款项</w:t>
      </w:r>
    </w:p>
    <w:p>
      <w:pPr>
        <w:pStyle w:val="BodyText"/>
        <w:spacing w:line="240" w:lineRule="auto" w:before="85"/>
        <w:ind w:left="222" w:right="0"/>
        <w:jc w:val="both"/>
        <w:rPr>
          <w:rFonts w:ascii="宋体" w:hAnsi="宋体" w:cs="宋体" w:eastAsia="宋体" w:hint="default"/>
        </w:rPr>
      </w:pPr>
      <w:r>
        <w:rPr/>
        <w:t>为单项金额重大的应收款项。</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222" w:right="219" w:firstLine="419"/>
        <w:jc w:val="left"/>
        <w:rPr>
          <w:rFonts w:ascii="宋体" w:hAnsi="宋体" w:cs="宋体" w:eastAsia="宋体" w:hint="default"/>
        </w:rPr>
      </w:pPr>
      <w:r>
        <w:rPr/>
        <w:t>单项金额重大并单项计提坏账准备的计提方法：对于单项金额重大的应收款项单独进行减值测</w:t>
      </w:r>
      <w:r>
        <w:rPr>
          <w:w w:val="100"/>
        </w:rPr>
        <w:t> </w:t>
      </w:r>
      <w:r>
        <w:rPr/>
        <w:t>试，有客观证据表明发生了减值，根据其未来现金流量现值低于其账面价值的差额计提坏账准备。</w:t>
      </w:r>
      <w:r>
        <w:rPr>
          <w:rFonts w:ascii="宋体" w:hAnsi="宋体" w:cs="宋体" w:eastAsia="宋体" w:hint="default"/>
        </w:rPr>
        <w:t> </w:t>
      </w:r>
    </w:p>
    <w:p>
      <w:pPr>
        <w:pStyle w:val="BodyText"/>
        <w:spacing w:line="240" w:lineRule="auto" w:before="140"/>
        <w:ind w:left="641" w:right="219"/>
        <w:jc w:val="left"/>
        <w:rPr>
          <w:rFonts w:ascii="宋体" w:hAnsi="宋体" w:cs="宋体" w:eastAsia="宋体" w:hint="default"/>
        </w:rPr>
      </w:pPr>
      <w:r>
        <w:rPr/>
        <w:t>单项金额重大经单独测试未发生减值的应收款项，再按组合计提坏账准备。</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Heading2"/>
        <w:spacing w:line="240" w:lineRule="auto"/>
        <w:ind w:left="644" w:right="219"/>
        <w:jc w:val="left"/>
        <w:rPr>
          <w:rFonts w:ascii="宋体" w:hAnsi="宋体" w:cs="宋体" w:eastAsia="宋体" w:hint="default"/>
          <w:b w:val="0"/>
          <w:bCs w:val="0"/>
        </w:rPr>
      </w:pPr>
      <w:r>
        <w:rPr/>
        <w:t>（</w:t>
      </w:r>
      <w:r>
        <w:rPr>
          <w:rFonts w:ascii="宋体" w:hAnsi="宋体" w:cs="宋体" w:eastAsia="宋体" w:hint="default"/>
        </w:rPr>
        <w:t>2</w:t>
      </w:r>
      <w:r>
        <w:rPr/>
        <w:t>）单项金额不重大但单项计提坏账准备的应收款项</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3099"/>
        <w:gridCol w:w="6191"/>
      </w:tblGrid>
      <w:tr>
        <w:trPr>
          <w:trHeight w:val="614" w:hRule="exact"/>
        </w:trPr>
        <w:tc>
          <w:tcPr>
            <w:tcW w:w="3099" w:type="dxa"/>
            <w:tcBorders>
              <w:top w:val="single" w:sz="8" w:space="0" w:color="000000"/>
              <w:left w:val="nil" w:sz="6" w:space="0" w:color="auto"/>
              <w:bottom w:val="single" w:sz="4" w:space="0" w:color="000000"/>
              <w:right w:val="nil" w:sz="6" w:space="0" w:color="auto"/>
            </w:tcBorders>
          </w:tcPr>
          <w:p>
            <w:pPr>
              <w:pStyle w:val="TableParagraph"/>
              <w:spacing w:line="240" w:lineRule="auto" w:before="162"/>
              <w:ind w:left="307"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r>
              <w:rPr>
                <w:rFonts w:ascii="宋体" w:hAnsi="宋体" w:cs="宋体" w:eastAsia="宋体" w:hint="default"/>
                <w:sz w:val="21"/>
                <w:szCs w:val="21"/>
              </w:rPr>
              <w:t> </w:t>
            </w:r>
          </w:p>
        </w:tc>
        <w:tc>
          <w:tcPr>
            <w:tcW w:w="6191" w:type="dxa"/>
            <w:tcBorders>
              <w:top w:val="single" w:sz="8" w:space="0" w:color="000000"/>
              <w:left w:val="nil" w:sz="6" w:space="0" w:color="auto"/>
              <w:bottom w:val="single" w:sz="4" w:space="0" w:color="000000"/>
              <w:right w:val="nil" w:sz="6" w:space="0" w:color="auto"/>
            </w:tcBorders>
          </w:tcPr>
          <w:p>
            <w:pPr>
              <w:pStyle w:val="TableParagraph"/>
              <w:spacing w:line="240" w:lineRule="auto" w:before="162"/>
              <w:ind w:left="374"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r>
              <w:rPr>
                <w:rFonts w:ascii="宋体" w:hAnsi="宋体" w:cs="宋体" w:eastAsia="宋体" w:hint="default"/>
                <w:sz w:val="21"/>
                <w:szCs w:val="21"/>
              </w:rPr>
              <w:t> </w:t>
            </w:r>
          </w:p>
        </w:tc>
      </w:tr>
      <w:tr>
        <w:trPr>
          <w:trHeight w:val="614" w:hRule="exact"/>
        </w:trPr>
        <w:tc>
          <w:tcPr>
            <w:tcW w:w="3099" w:type="dxa"/>
            <w:tcBorders>
              <w:top w:val="single" w:sz="4" w:space="0" w:color="000000"/>
              <w:left w:val="nil" w:sz="6" w:space="0" w:color="auto"/>
              <w:bottom w:val="single" w:sz="8" w:space="0" w:color="000000"/>
              <w:right w:val="nil" w:sz="6" w:space="0" w:color="auto"/>
            </w:tcBorders>
          </w:tcPr>
          <w:p>
            <w:pPr>
              <w:pStyle w:val="TableParagraph"/>
              <w:spacing w:line="240" w:lineRule="auto" w:before="162"/>
              <w:ind w:left="307"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r>
              <w:rPr>
                <w:rFonts w:ascii="宋体" w:hAnsi="宋体" w:cs="宋体" w:eastAsia="宋体" w:hint="default"/>
                <w:sz w:val="21"/>
                <w:szCs w:val="21"/>
              </w:rPr>
              <w:t> </w:t>
            </w:r>
          </w:p>
        </w:tc>
        <w:tc>
          <w:tcPr>
            <w:tcW w:w="6191" w:type="dxa"/>
            <w:tcBorders>
              <w:top w:val="single" w:sz="4" w:space="0" w:color="000000"/>
              <w:left w:val="nil" w:sz="6" w:space="0" w:color="auto"/>
              <w:bottom w:val="single" w:sz="8" w:space="0" w:color="000000"/>
              <w:right w:val="nil" w:sz="6" w:space="0" w:color="auto"/>
            </w:tcBorders>
          </w:tcPr>
          <w:p>
            <w:pPr>
              <w:pStyle w:val="TableParagraph"/>
              <w:spacing w:line="240" w:lineRule="auto" w:before="162"/>
              <w:ind w:left="374"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根据其未来现金流量现值低于其账面价值的差额计提坏账准备</w:t>
            </w:r>
            <w:r>
              <w:rPr>
                <w:rFonts w:ascii="宋体" w:hAnsi="宋体" w:cs="宋体" w:eastAsia="宋体" w:hint="default"/>
                <w:sz w:val="21"/>
                <w:szCs w:val="21"/>
              </w:rPr>
              <w:t> </w:t>
            </w:r>
          </w:p>
        </w:tc>
      </w:tr>
    </w:tbl>
    <w:p>
      <w:pPr>
        <w:spacing w:line="240" w:lineRule="auto" w:before="9"/>
        <w:rPr>
          <w:rFonts w:ascii="宋体" w:hAnsi="宋体" w:cs="宋体" w:eastAsia="宋体" w:hint="default"/>
          <w:b/>
          <w:bCs/>
          <w:sz w:val="9"/>
          <w:szCs w:val="9"/>
        </w:rPr>
      </w:pPr>
    </w:p>
    <w:p>
      <w:pPr>
        <w:pStyle w:val="Heading2"/>
        <w:spacing w:line="240" w:lineRule="auto" w:before="36"/>
        <w:ind w:left="644" w:right="219"/>
        <w:jc w:val="left"/>
        <w:rPr>
          <w:rFonts w:ascii="宋体" w:hAnsi="宋体" w:cs="宋体" w:eastAsia="宋体" w:hint="default"/>
          <w:b w:val="0"/>
          <w:bCs w:val="0"/>
        </w:rPr>
      </w:pPr>
      <w:r>
        <w:rPr/>
        <w:t>（</w:t>
      </w:r>
      <w:r>
        <w:rPr>
          <w:rFonts w:ascii="宋体" w:hAnsi="宋体" w:cs="宋体" w:eastAsia="宋体" w:hint="default"/>
        </w:rPr>
        <w:t>3</w:t>
      </w:r>
      <w:r>
        <w:rPr/>
        <w:t>）按信用风险特征组合计提坏账准备的应收款项</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15"/>
          <w:szCs w:val="15"/>
        </w:rPr>
      </w:pPr>
    </w:p>
    <w:p>
      <w:pPr>
        <w:pStyle w:val="BodyText"/>
        <w:spacing w:line="314" w:lineRule="auto"/>
        <w:ind w:left="222" w:right="219" w:firstLine="419"/>
        <w:jc w:val="left"/>
        <w:rPr>
          <w:rFonts w:ascii="宋体" w:hAnsi="宋体" w:cs="宋体" w:eastAsia="宋体" w:hint="default"/>
        </w:rPr>
      </w:pPr>
      <w:r>
        <w:rPr/>
        <w:pict>
          <v:shape style="position:absolute;margin-left:79.223991pt;margin-top:33.92371pt;width:465.8pt;height:116.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4"/>
                    <w:gridCol w:w="2892"/>
                    <w:gridCol w:w="4071"/>
                  </w:tblGrid>
                  <w:tr>
                    <w:trPr>
                      <w:trHeight w:val="469" w:hRule="exact"/>
                    </w:trPr>
                    <w:tc>
                      <w:tcPr>
                        <w:tcW w:w="2324" w:type="dxa"/>
                        <w:tcBorders>
                          <w:top w:val="single" w:sz="8" w:space="0" w:color="000000"/>
                          <w:left w:val="nil" w:sz="6" w:space="0" w:color="auto"/>
                          <w:bottom w:val="single" w:sz="4" w:space="0" w:color="000000"/>
                          <w:right w:val="single" w:sz="4" w:space="0" w:color="000000"/>
                        </w:tcBorders>
                        <w:shd w:val="clear" w:color="auto" w:fill="E4E4E4"/>
                      </w:tcPr>
                      <w:p>
                        <w:pPr>
                          <w:pStyle w:val="TableParagraph"/>
                          <w:spacing w:line="240" w:lineRule="auto" w:before="58"/>
                          <w:ind w:left="741" w:right="0"/>
                          <w:jc w:val="left"/>
                          <w:rPr>
                            <w:rFonts w:ascii="宋体" w:hAnsi="宋体" w:cs="宋体" w:eastAsia="宋体" w:hint="default"/>
                            <w:sz w:val="21"/>
                            <w:szCs w:val="21"/>
                          </w:rPr>
                        </w:pPr>
                        <w:r>
                          <w:rPr>
                            <w:rFonts w:ascii="宋体" w:hAnsi="宋体" w:cs="宋体" w:eastAsia="宋体" w:hint="default"/>
                            <w:sz w:val="21"/>
                            <w:szCs w:val="21"/>
                          </w:rPr>
                          <w:t>组合类型</w:t>
                        </w:r>
                        <w:r>
                          <w:rPr>
                            <w:rFonts w:ascii="宋体" w:hAnsi="宋体" w:cs="宋体" w:eastAsia="宋体" w:hint="default"/>
                            <w:sz w:val="21"/>
                            <w:szCs w:val="21"/>
                          </w:rPr>
                          <w:t> </w:t>
                        </w:r>
                      </w:p>
                    </w:tc>
                    <w:tc>
                      <w:tcPr>
                        <w:tcW w:w="2892" w:type="dxa"/>
                        <w:tcBorders>
                          <w:top w:val="single" w:sz="8"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58"/>
                          <w:ind w:left="703"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4071" w:type="dxa"/>
                        <w:tcBorders>
                          <w:top w:val="single" w:sz="8" w:space="0" w:color="000000"/>
                          <w:left w:val="single" w:sz="4" w:space="0" w:color="000000"/>
                          <w:bottom w:val="single" w:sz="4" w:space="0" w:color="000000"/>
                          <w:right w:val="nil" w:sz="6" w:space="0" w:color="auto"/>
                        </w:tcBorders>
                        <w:shd w:val="clear" w:color="auto" w:fill="E4E4E4"/>
                      </w:tcPr>
                      <w:p>
                        <w:pPr>
                          <w:pStyle w:val="TableParagraph"/>
                          <w:spacing w:line="240" w:lineRule="auto" w:before="58"/>
                          <w:ind w:left="559"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r>
                          <w:rPr>
                            <w:rFonts w:ascii="宋体" w:hAnsi="宋体" w:cs="宋体" w:eastAsia="宋体" w:hint="default"/>
                            <w:sz w:val="21"/>
                            <w:szCs w:val="21"/>
                          </w:rPr>
                          <w:t> </w:t>
                        </w:r>
                      </w:p>
                    </w:tc>
                  </w:tr>
                  <w:tr>
                    <w:trPr>
                      <w:trHeight w:val="554"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8"/>
                            <w:sz w:val="21"/>
                            <w:szCs w:val="21"/>
                          </w:rPr>
                          <w:t> </w:t>
                        </w:r>
                        <w:r>
                          <w:rPr>
                            <w:rFonts w:ascii="宋体" w:hAnsi="宋体" w:cs="宋体" w:eastAsia="宋体" w:hint="default"/>
                            <w:sz w:val="21"/>
                            <w:szCs w:val="21"/>
                          </w:rPr>
                          <w:t>1</w:t>
                        </w:r>
                        <w:r>
                          <w:rPr>
                            <w:rFonts w:ascii="宋体" w:hAnsi="宋体" w:cs="宋体" w:eastAsia="宋体" w:hint="default"/>
                            <w:sz w:val="21"/>
                            <w:szCs w:val="21"/>
                          </w:rPr>
                          <w:t>（合并范围内的</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资产类型</w:t>
                        </w:r>
                        <w:r>
                          <w:rPr>
                            <w:rFonts w:ascii="宋体" w:hAnsi="宋体" w:cs="宋体" w:eastAsia="宋体" w:hint="default"/>
                            <w:sz w:val="21"/>
                            <w:szCs w:val="21"/>
                          </w:rPr>
                          <w:t> </w:t>
                        </w:r>
                      </w:p>
                    </w:tc>
                    <w:tc>
                      <w:tcPr>
                        <w:tcW w:w="40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不计提坏账准备</w:t>
                        </w:r>
                        <w:r>
                          <w:rPr>
                            <w:rFonts w:ascii="宋体" w:hAnsi="宋体" w:cs="宋体" w:eastAsia="宋体" w:hint="default"/>
                            <w:sz w:val="21"/>
                            <w:szCs w:val="21"/>
                          </w:rPr>
                          <w:t> </w:t>
                        </w:r>
                      </w:p>
                    </w:tc>
                  </w:tr>
                  <w:tr>
                    <w:trPr>
                      <w:trHeight w:val="463"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（账龄组合）</w:t>
                        </w:r>
                        <w:r>
                          <w:rPr>
                            <w:rFonts w:ascii="宋体" w:hAnsi="宋体" w:cs="宋体" w:eastAsia="宋体" w:hint="default"/>
                            <w:sz w:val="21"/>
                            <w:szCs w:val="21"/>
                          </w:rPr>
                          <w:t> </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right"/>
                          <w:rPr>
                            <w:rFonts w:ascii="宋体" w:hAnsi="宋体" w:cs="宋体" w:eastAsia="宋体" w:hint="default"/>
                            <w:sz w:val="22"/>
                            <w:szCs w:val="22"/>
                          </w:rPr>
                        </w:pPr>
                        <w:r>
                          <w:rPr>
                            <w:rFonts w:ascii="宋体" w:hAnsi="宋体" w:cs="宋体" w:eastAsia="宋体" w:hint="default"/>
                            <w:spacing w:val="-2"/>
                            <w:sz w:val="21"/>
                            <w:szCs w:val="21"/>
                          </w:rPr>
                          <w:t>账龄状态</w:t>
                        </w:r>
                        <w:r>
                          <w:rPr>
                            <w:rFonts w:ascii="宋体" w:hAnsi="宋体" w:cs="宋体" w:eastAsia="宋体" w:hint="default"/>
                            <w:i/>
                            <w:w w:val="96"/>
                            <w:sz w:val="22"/>
                            <w:szCs w:val="22"/>
                          </w:rPr>
                          <w:t> </w:t>
                        </w:r>
                        <w:r>
                          <w:rPr>
                            <w:rFonts w:ascii="宋体" w:hAnsi="宋体" w:cs="宋体" w:eastAsia="宋体" w:hint="default"/>
                            <w:sz w:val="22"/>
                            <w:szCs w:val="22"/>
                          </w:rPr>
                        </w:r>
                      </w:p>
                    </w:tc>
                    <w:tc>
                      <w:tcPr>
                        <w:tcW w:w="40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hAnsi="宋体" w:cs="宋体" w:eastAsia="宋体" w:hint="default"/>
                            <w:spacing w:val="-2"/>
                            <w:sz w:val="21"/>
                            <w:szCs w:val="21"/>
                          </w:rPr>
                          <w:t>账龄分析法</w:t>
                        </w:r>
                        <w:r>
                          <w:rPr>
                            <w:rFonts w:ascii="宋体" w:hAnsi="宋体" w:cs="宋体" w:eastAsia="宋体" w:hint="default"/>
                            <w:sz w:val="21"/>
                            <w:szCs w:val="21"/>
                          </w:rPr>
                          <w:t> </w:t>
                        </w:r>
                      </w:p>
                    </w:tc>
                  </w:tr>
                  <w:tr>
                    <w:trPr>
                      <w:trHeight w:val="833" w:hRule="exact"/>
                    </w:trPr>
                    <w:tc>
                      <w:tcPr>
                        <w:tcW w:w="2324"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2"/>
                          <w:jc w:val="left"/>
                          <w:rPr>
                            <w:rFonts w:ascii="宋体" w:hAnsi="宋体" w:cs="宋体" w:eastAsia="宋体" w:hint="default"/>
                            <w:sz w:val="21"/>
                            <w:szCs w:val="21"/>
                          </w:rPr>
                        </w:pPr>
                        <w:r>
                          <w:rPr>
                            <w:rFonts w:ascii="宋体" w:hAnsi="宋体" w:cs="宋体" w:eastAsia="宋体" w:hint="default"/>
                            <w:w w:val="100"/>
                            <w:sz w:val="21"/>
                            <w:szCs w:val="21"/>
                          </w:rPr>
                          <w:t>组合</w:t>
                        </w:r>
                        <w:r>
                          <w:rPr>
                            <w:rFonts w:ascii="宋体" w:hAnsi="宋体" w:cs="宋体" w:eastAsia="宋体" w:hint="default"/>
                            <w:spacing w:val="-53"/>
                            <w:sz w:val="21"/>
                            <w:szCs w:val="21"/>
                          </w:rPr>
                          <w:t> </w:t>
                        </w:r>
                        <w:r>
                          <w:rPr>
                            <w:rFonts w:ascii="宋体" w:hAnsi="宋体" w:cs="宋体" w:eastAsia="宋体" w:hint="default"/>
                            <w:spacing w:val="-48"/>
                            <w:w w:val="100"/>
                            <w:sz w:val="21"/>
                            <w:szCs w:val="21"/>
                          </w:rPr>
                          <w:t>3</w:t>
                        </w:r>
                        <w:r>
                          <w:rPr>
                            <w:rFonts w:ascii="宋体" w:hAnsi="宋体" w:cs="宋体" w:eastAsia="宋体" w:hint="default"/>
                            <w:spacing w:val="-3"/>
                            <w:w w:val="100"/>
                            <w:sz w:val="21"/>
                            <w:szCs w:val="21"/>
                          </w:rPr>
                          <w:t>（</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票</w:t>
                        </w:r>
                        <w:r>
                          <w:rPr>
                            <w:rFonts w:ascii="宋体" w:hAnsi="宋体" w:cs="宋体" w:eastAsia="宋体" w:hint="default"/>
                            <w:spacing w:val="-3"/>
                            <w:w w:val="100"/>
                            <w:sz w:val="21"/>
                            <w:szCs w:val="21"/>
                          </w:rPr>
                          <w:t>据</w:t>
                        </w:r>
                        <w:r>
                          <w:rPr>
                            <w:rFonts w:ascii="宋体" w:hAnsi="宋体" w:cs="宋体" w:eastAsia="宋体" w:hint="default"/>
                            <w:w w:val="100"/>
                            <w:sz w:val="21"/>
                            <w:szCs w:val="21"/>
                          </w:rPr>
                          <w:t>组合</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8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2"/>
                          <w:ind w:left="679" w:right="-3" w:hanging="579"/>
                          <w:jc w:val="left"/>
                          <w:rPr>
                            <w:rFonts w:ascii="宋体" w:hAnsi="宋体" w:cs="宋体" w:eastAsia="宋体" w:hint="default"/>
                            <w:sz w:val="21"/>
                            <w:szCs w:val="21"/>
                          </w:rPr>
                        </w:pPr>
                        <w:r>
                          <w:rPr>
                            <w:rFonts w:ascii="宋体" w:hAnsi="宋体" w:cs="宋体" w:eastAsia="宋体" w:hint="default"/>
                            <w:spacing w:val="-6"/>
                            <w:sz w:val="21"/>
                            <w:szCs w:val="21"/>
                          </w:rPr>
                          <w:t>承兑人、背书人、出票人以及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其他债务人的信用风险</w:t>
                        </w:r>
                        <w:r>
                          <w:rPr>
                            <w:rFonts w:ascii="宋体" w:hAnsi="宋体" w:cs="宋体" w:eastAsia="宋体" w:hint="default"/>
                            <w:sz w:val="21"/>
                            <w:szCs w:val="21"/>
                          </w:rPr>
                          <w:t> </w:t>
                        </w:r>
                      </w:p>
                    </w:tc>
                    <w:tc>
                      <w:tcPr>
                        <w:tcW w:w="4071" w:type="dxa"/>
                        <w:tcBorders>
                          <w:top w:val="single" w:sz="4" w:space="0" w:color="000000"/>
                          <w:left w:val="single" w:sz="4" w:space="0" w:color="000000"/>
                          <w:bottom w:val="single" w:sz="8" w:space="0" w:color="000000"/>
                          <w:right w:val="nil" w:sz="6" w:space="0" w:color="auto"/>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银行承兑汇票不计提坏账准备；商业承兑</w:t>
                        </w:r>
                      </w:p>
                      <w:p>
                        <w:pPr>
                          <w:pStyle w:val="TableParagraph"/>
                          <w:spacing w:line="272" w:lineRule="exact"/>
                          <w:ind w:left="175" w:right="0"/>
                          <w:jc w:val="left"/>
                          <w:rPr>
                            <w:rFonts w:ascii="宋体" w:hAnsi="宋体" w:cs="宋体" w:eastAsia="宋体" w:hint="default"/>
                            <w:sz w:val="21"/>
                            <w:szCs w:val="21"/>
                          </w:rPr>
                        </w:pPr>
                        <w:r>
                          <w:rPr>
                            <w:rFonts w:ascii="宋体" w:hAnsi="宋体" w:cs="宋体" w:eastAsia="宋体" w:hint="default"/>
                            <w:sz w:val="21"/>
                            <w:szCs w:val="21"/>
                          </w:rPr>
                          <w:t>汇票，根据其未来现金流量现值低于其账</w:t>
                        </w:r>
                      </w:p>
                      <w:p>
                        <w:pPr>
                          <w:pStyle w:val="TableParagraph"/>
                          <w:spacing w:line="273" w:lineRule="exact"/>
                          <w:ind w:left="1435"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r>
                          <w:rPr>
                            <w:rFonts w:ascii="宋体" w:hAnsi="宋体" w:cs="宋体" w:eastAsia="宋体" w:hint="default"/>
                            <w:sz w:val="21"/>
                            <w:szCs w:val="21"/>
                          </w:rPr>
                          <w:t> </w:t>
                        </w:r>
                      </w:p>
                    </w:tc>
                  </w:tr>
                </w:tbl>
                <w:p>
                  <w:pPr/>
                </w:p>
              </w:txbxContent>
            </v:textbox>
            <w10:wrap type="none"/>
          </v:shape>
        </w:pict>
      </w:r>
      <w:r>
        <w:rPr>
          <w:spacing w:val="-1"/>
        </w:rPr>
        <w:t>经单独测试后未减值的应收款项（包括单项金额重大和不重大的应收款项）以及未单独测试的</w:t>
      </w:r>
      <w:r>
        <w:rPr>
          <w:w w:val="100"/>
        </w:rPr>
        <w:t> </w:t>
      </w:r>
      <w:r>
        <w:rPr/>
        <w:t>单项金额不重大的应收款项，按以下信用风险特征组合计提坏账准备：</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9" w:footer="938" w:top="1180" w:bottom="1120" w:left="14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6"/>
        <w:ind w:left="641" w:right="219"/>
        <w:jc w:val="left"/>
        <w:rPr>
          <w:rFonts w:ascii="宋体" w:hAnsi="宋体" w:cs="宋体" w:eastAsia="宋体" w:hint="default"/>
        </w:rPr>
      </w:pPr>
      <w:r>
        <w:rPr/>
        <w:t>对组合</w:t>
      </w:r>
      <w:r>
        <w:rPr>
          <w:spacing w:val="-58"/>
        </w:rPr>
        <w:t> </w:t>
      </w:r>
      <w:r>
        <w:rPr>
          <w:rFonts w:ascii="宋体" w:hAnsi="宋体" w:cs="宋体" w:eastAsia="宋体" w:hint="default"/>
        </w:rPr>
        <w:t>2</w:t>
      </w:r>
      <w:r>
        <w:rPr/>
        <w:t>，采用账龄分析法计提坏账准备的比例如下：</w:t>
      </w:r>
      <w:r>
        <w:rPr>
          <w:rFonts w:ascii="宋体" w:hAnsi="宋体" w:cs="宋体" w:eastAsia="宋体" w:hint="default"/>
        </w:rPr>
        <w:t> </w:t>
      </w:r>
    </w:p>
    <w:p>
      <w:pPr>
        <w:spacing w:line="240" w:lineRule="auto" w:before="12"/>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3339"/>
        <w:gridCol w:w="3048"/>
        <w:gridCol w:w="2900"/>
      </w:tblGrid>
      <w:tr>
        <w:trPr>
          <w:trHeight w:val="413" w:hRule="exact"/>
        </w:trPr>
        <w:tc>
          <w:tcPr>
            <w:tcW w:w="3339" w:type="dxa"/>
            <w:tcBorders>
              <w:top w:val="single" w:sz="8" w:space="0" w:color="000000"/>
              <w:left w:val="nil" w:sz="6" w:space="0" w:color="auto"/>
              <w:bottom w:val="single" w:sz="4" w:space="0" w:color="000000"/>
              <w:right w:val="single" w:sz="4" w:space="0" w:color="000000"/>
            </w:tcBorders>
            <w:shd w:val="clear" w:color="auto" w:fill="E4E4E4"/>
          </w:tcPr>
          <w:p>
            <w:pPr>
              <w:pStyle w:val="TableParagraph"/>
              <w:spacing w:line="240" w:lineRule="auto" w:before="28"/>
              <w:ind w:left="109" w:right="0"/>
              <w:jc w:val="center"/>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龄</w:t>
            </w:r>
            <w:r>
              <w:rPr>
                <w:rFonts w:ascii="宋体" w:hAnsi="宋体" w:cs="宋体" w:eastAsia="宋体" w:hint="default"/>
                <w:sz w:val="21"/>
                <w:szCs w:val="21"/>
              </w:rPr>
              <w:t> </w:t>
            </w:r>
          </w:p>
        </w:tc>
        <w:tc>
          <w:tcPr>
            <w:tcW w:w="3048" w:type="dxa"/>
            <w:tcBorders>
              <w:top w:val="single" w:sz="8"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8"/>
              <w:ind w:left="679"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 </w:t>
            </w:r>
          </w:p>
        </w:tc>
        <w:tc>
          <w:tcPr>
            <w:tcW w:w="2900" w:type="dxa"/>
            <w:tcBorders>
              <w:top w:val="single" w:sz="8" w:space="0" w:color="000000"/>
              <w:left w:val="single" w:sz="4" w:space="0" w:color="000000"/>
              <w:bottom w:val="single" w:sz="4" w:space="0" w:color="000000"/>
              <w:right w:val="nil" w:sz="6" w:space="0" w:color="auto"/>
            </w:tcBorders>
            <w:shd w:val="clear" w:color="auto" w:fill="E4E4E4"/>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 </w:t>
            </w:r>
          </w:p>
        </w:tc>
      </w:tr>
      <w:tr>
        <w:trPr>
          <w:trHeight w:val="406" w:hRule="exact"/>
        </w:trPr>
        <w:tc>
          <w:tcPr>
            <w:tcW w:w="33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10%</w:t>
            </w:r>
            <w:r>
              <w:rPr>
                <w:rFonts w:ascii="宋体"/>
                <w:sz w:val="21"/>
              </w:rPr>
              <w:t> </w:t>
            </w:r>
          </w:p>
        </w:tc>
        <w:tc>
          <w:tcPr>
            <w:tcW w:w="2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10%</w:t>
            </w:r>
            <w:r>
              <w:rPr>
                <w:rFonts w:ascii="宋体"/>
                <w:sz w:val="21"/>
              </w:rPr>
              <w:t> </w:t>
            </w:r>
          </w:p>
        </w:tc>
      </w:tr>
      <w:tr>
        <w:trPr>
          <w:trHeight w:val="408" w:hRule="exact"/>
        </w:trPr>
        <w:tc>
          <w:tcPr>
            <w:tcW w:w="33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30%</w:t>
            </w:r>
            <w:r>
              <w:rPr>
                <w:rFonts w:ascii="宋体"/>
                <w:sz w:val="21"/>
              </w:rPr>
              <w:t> </w:t>
            </w:r>
          </w:p>
        </w:tc>
        <w:tc>
          <w:tcPr>
            <w:tcW w:w="2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30%</w:t>
            </w:r>
            <w:r>
              <w:rPr>
                <w:rFonts w:ascii="宋体"/>
                <w:sz w:val="21"/>
              </w:rPr>
              <w:t> </w:t>
            </w:r>
          </w:p>
        </w:tc>
      </w:tr>
      <w:tr>
        <w:trPr>
          <w:trHeight w:val="408" w:hRule="exact"/>
        </w:trPr>
        <w:tc>
          <w:tcPr>
            <w:tcW w:w="33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50%</w:t>
            </w:r>
            <w:r>
              <w:rPr>
                <w:rFonts w:ascii="宋体"/>
                <w:sz w:val="21"/>
              </w:rPr>
              <w:t> </w:t>
            </w:r>
          </w:p>
        </w:tc>
        <w:tc>
          <w:tcPr>
            <w:tcW w:w="2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50%</w:t>
            </w:r>
            <w:r>
              <w:rPr>
                <w:rFonts w:ascii="宋体"/>
                <w:sz w:val="21"/>
              </w:rPr>
              <w:t> </w:t>
            </w:r>
          </w:p>
        </w:tc>
      </w:tr>
      <w:tr>
        <w:trPr>
          <w:trHeight w:val="410" w:hRule="exact"/>
        </w:trPr>
        <w:tc>
          <w:tcPr>
            <w:tcW w:w="3339"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290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41" w:lineRule="exact"/>
        <w:ind w:left="222" w:right="0"/>
        <w:jc w:val="left"/>
        <w:rPr>
          <w:rFonts w:ascii="宋体" w:hAnsi="宋体" w:cs="宋体" w:eastAsia="宋体" w:hint="default"/>
        </w:rPr>
      </w:pPr>
      <w:r>
        <w:rPr>
          <w:rFonts w:ascii="宋体"/>
          <w:w w:val="100"/>
        </w:rPr>
        <w:t> </w:t>
      </w:r>
    </w:p>
    <w:p>
      <w:pPr>
        <w:pStyle w:val="Heading2"/>
        <w:spacing w:line="240" w:lineRule="auto" w:before="58"/>
        <w:ind w:left="222" w:right="219"/>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40" w:lineRule="auto" w:before="57"/>
        <w:ind w:left="222" w:right="2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90" w:lineRule="auto"/>
        <w:ind w:left="222" w:right="3207"/>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2" w:right="2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left="222" w:right="219"/>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tabs>
          <w:tab w:pos="968" w:val="left" w:leader="none"/>
        </w:tabs>
        <w:spacing w:line="240" w:lineRule="auto" w:before="56"/>
        <w:ind w:left="222" w:right="2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97" w:lineRule="auto" w:before="59"/>
        <w:ind w:left="641" w:right="219"/>
        <w:jc w:val="left"/>
      </w:pPr>
      <w:r>
        <w:rPr/>
        <w:t>（</w:t>
      </w:r>
      <w:r>
        <w:rPr>
          <w:rFonts w:ascii="Times New Roman" w:hAnsi="Times New Roman" w:cs="Times New Roman" w:eastAsia="Times New Roman" w:hint="default"/>
        </w:rPr>
        <w:t>1</w:t>
      </w:r>
      <w:r>
        <w:rPr/>
        <w:t>）存货的分类</w:t>
      </w:r>
      <w:r>
        <w:rPr>
          <w:w w:val="100"/>
        </w:rPr>
        <w:t> </w:t>
      </w:r>
      <w:r>
        <w:rPr>
          <w:spacing w:val="-1"/>
        </w:rPr>
        <w:t>存货是指本公司在日常活动中持有以备出售的产成品或商品、处在生产过程中的在产品、在生</w:t>
      </w:r>
    </w:p>
    <w:p>
      <w:pPr>
        <w:pStyle w:val="BodyText"/>
        <w:spacing w:line="314" w:lineRule="auto" w:before="34"/>
        <w:ind w:left="222" w:right="219"/>
        <w:jc w:val="left"/>
      </w:pPr>
      <w:r>
        <w:rPr>
          <w:spacing w:val="-1"/>
        </w:rPr>
        <w:t>产过程或提供劳务过程中耗用的材料和物料等，包括原材料、在产品、库存商品、发出商品、周转</w:t>
      </w:r>
      <w:r>
        <w:rPr>
          <w:spacing w:val="-20"/>
        </w:rPr>
        <w:t> </w:t>
      </w:r>
      <w:r>
        <w:rPr>
          <w:spacing w:val="-20"/>
        </w:rPr>
      </w:r>
      <w:r>
        <w:rPr/>
        <w:t>材料、建造合同形成的已完工未结算资产等。</w:t>
      </w:r>
    </w:p>
    <w:p>
      <w:pPr>
        <w:pStyle w:val="BodyText"/>
        <w:spacing w:line="297" w:lineRule="auto" w:before="20"/>
        <w:ind w:left="641" w:right="219"/>
        <w:jc w:val="left"/>
      </w:pPr>
      <w:r>
        <w:rPr/>
        <w:t>（</w:t>
      </w:r>
      <w:r>
        <w:rPr>
          <w:rFonts w:ascii="Times New Roman" w:hAnsi="Times New Roman" w:cs="Times New Roman" w:eastAsia="Times New Roman" w:hint="default"/>
        </w:rPr>
        <w:t>2</w:t>
      </w:r>
      <w:r>
        <w:rPr/>
        <w:t>）发出存货的计价方法</w:t>
      </w:r>
      <w:r>
        <w:rPr>
          <w:w w:val="100"/>
        </w:rPr>
        <w:t> </w:t>
      </w:r>
      <w:r>
        <w:rPr>
          <w:spacing w:val="-1"/>
        </w:rPr>
        <w:t>本公司存货取得时按实际成本计价。原材料、在产品、库存商品、发出商品等发出时采用加权</w:t>
      </w:r>
    </w:p>
    <w:p>
      <w:pPr>
        <w:pStyle w:val="BodyText"/>
        <w:spacing w:line="240" w:lineRule="auto" w:before="34"/>
        <w:ind w:left="222" w:right="219"/>
        <w:jc w:val="left"/>
      </w:pPr>
      <w:r>
        <w:rPr/>
        <w:t>平均法计价。</w:t>
      </w:r>
    </w:p>
    <w:p>
      <w:pPr>
        <w:pStyle w:val="BodyText"/>
        <w:spacing w:line="314" w:lineRule="auto" w:before="85"/>
        <w:ind w:left="222" w:right="226" w:firstLine="419"/>
        <w:jc w:val="both"/>
      </w:pPr>
      <w:r>
        <w:rPr>
          <w:spacing w:val="-1"/>
        </w:rPr>
        <w:t>建造合同按实际成本计量，包括从合同签订开始至合同完成止所发生的、与执行合同有关的直</w:t>
      </w:r>
      <w:r>
        <w:rPr>
          <w:w w:val="100"/>
        </w:rPr>
        <w:t> </w:t>
      </w:r>
      <w:r>
        <w:rPr>
          <w:spacing w:val="-1"/>
        </w:rPr>
        <w:t>接费用和间接费用。在建合同累计已发生的成本和累计已确认的毛利（亏损）与已结算的价款在资</w:t>
      </w:r>
      <w:r>
        <w:rPr>
          <w:spacing w:val="-20"/>
        </w:rPr>
        <w:t> </w:t>
      </w:r>
      <w:r>
        <w:rPr>
          <w:spacing w:val="-20"/>
        </w:rPr>
      </w:r>
      <w:r>
        <w:rPr>
          <w:spacing w:val="-1"/>
        </w:rPr>
        <w:t>产负债表中以抵销后的净额列示。在建合同累计已发生的成本和累计已确认的毛利（亏损）之和超</w:t>
      </w:r>
      <w:r>
        <w:rPr>
          <w:spacing w:val="-21"/>
        </w:rPr>
        <w:t> </w:t>
      </w:r>
      <w:r>
        <w:rPr>
          <w:spacing w:val="-21"/>
        </w:rPr>
      </w:r>
      <w:r>
        <w:rPr>
          <w:spacing w:val="-6"/>
          <w:w w:val="100"/>
        </w:rPr>
        <w:t>过已结算价款的部分在存货中列示为“建造合同形成的已完工未结算资产”；在建合同已结算的价款</w:t>
      </w:r>
      <w:r>
        <w:rPr>
          <w:spacing w:val="-72"/>
          <w:w w:val="100"/>
        </w:rPr>
        <w:t> </w:t>
      </w:r>
      <w:r>
        <w:rPr>
          <w:spacing w:val="-72"/>
          <w:w w:val="100"/>
        </w:rPr>
      </w:r>
      <w:r>
        <w:rPr>
          <w:spacing w:val="-1"/>
        </w:rPr>
        <w:t>超过累计已发生的成本与累计已确认的毛利（亏损）之和的部分在预收款项中列示为“建造合同形</w:t>
      </w:r>
      <w:r>
        <w:rPr>
          <w:spacing w:val="-20"/>
        </w:rPr>
        <w:t> </w:t>
      </w:r>
      <w:r>
        <w:rPr>
          <w:spacing w:val="-20"/>
        </w:rPr>
      </w:r>
      <w:r>
        <w:rPr>
          <w:spacing w:val="-10"/>
          <w:w w:val="100"/>
        </w:rPr>
        <w:t>成的已结算尚未完工款”。</w:t>
      </w:r>
    </w:p>
    <w:p>
      <w:pPr>
        <w:pStyle w:val="BodyText"/>
        <w:spacing w:line="314" w:lineRule="auto" w:before="20"/>
        <w:ind w:left="222" w:right="230" w:firstLine="419"/>
        <w:jc w:val="both"/>
      </w:pPr>
      <w:r>
        <w:rPr>
          <w:spacing w:val="-1"/>
        </w:rPr>
        <w:t>为订立合同而发生的差旅费、投标费等，能够单独区分和可靠计量且合同很可能订立的，在取</w:t>
      </w:r>
      <w:r>
        <w:rPr>
          <w:w w:val="100"/>
        </w:rPr>
        <w:t> </w:t>
      </w:r>
      <w:r>
        <w:rPr/>
        <w:t>得合同时计入合同成本；未满足上述条件的，则计入当期损益。</w:t>
      </w:r>
    </w:p>
    <w:p>
      <w:pPr>
        <w:pStyle w:val="BodyText"/>
        <w:spacing w:line="297" w:lineRule="auto" w:before="20"/>
        <w:ind w:left="641" w:right="219"/>
        <w:jc w:val="left"/>
      </w:pPr>
      <w:r>
        <w:rPr/>
        <w:t>（</w:t>
      </w:r>
      <w:r>
        <w:rPr>
          <w:rFonts w:ascii="Times New Roman" w:hAnsi="Times New Roman" w:cs="Times New Roman" w:eastAsia="Times New Roman" w:hint="default"/>
        </w:rPr>
        <w:t>3</w:t>
      </w:r>
      <w:r>
        <w:rPr/>
        <w:t>）存货的盘存制度</w:t>
      </w:r>
      <w:r>
        <w:rPr>
          <w:w w:val="100"/>
        </w:rPr>
        <w:t> </w:t>
      </w:r>
      <w:r>
        <w:rPr>
          <w:spacing w:val="-2"/>
        </w:rPr>
        <w:t>本公司存货采用永续盘存制，每年至少盘点一次，盘盈及盘亏金额计入当年度损益。</w:t>
      </w:r>
    </w:p>
    <w:p>
      <w:pPr>
        <w:pStyle w:val="BodyText"/>
        <w:spacing w:line="297" w:lineRule="auto" w:before="34"/>
        <w:ind w:left="641" w:right="219"/>
        <w:jc w:val="left"/>
      </w:pPr>
      <w:r>
        <w:rPr/>
        <w:t>（</w:t>
      </w:r>
      <w:r>
        <w:rPr>
          <w:rFonts w:ascii="Times New Roman" w:hAnsi="Times New Roman" w:cs="Times New Roman" w:eastAsia="Times New Roman" w:hint="default"/>
        </w:rPr>
        <w:t>4</w:t>
      </w:r>
      <w:r>
        <w:rPr/>
        <w:t>）存货跌价准备的计提方法</w:t>
      </w:r>
      <w:r>
        <w:rPr>
          <w:w w:val="100"/>
        </w:rPr>
        <w:t> </w:t>
      </w:r>
      <w:r>
        <w:rPr>
          <w:spacing w:val="-1"/>
        </w:rPr>
        <w:t>资产负债表日按成本与可变现净值孰低计量，存货成本高于其可变现净值的，计提存货跌价准</w:t>
      </w:r>
    </w:p>
    <w:p>
      <w:pPr>
        <w:pStyle w:val="BodyText"/>
        <w:spacing w:line="314" w:lineRule="auto" w:before="34"/>
        <w:ind w:left="641" w:right="219" w:hanging="420"/>
        <w:jc w:val="left"/>
      </w:pPr>
      <w:r>
        <w:rPr/>
        <w:t>备，计入当期损益。</w:t>
      </w:r>
      <w:r>
        <w:rPr>
          <w:w w:val="100"/>
        </w:rPr>
        <w:t> </w:t>
      </w:r>
      <w:r>
        <w:rPr>
          <w:spacing w:val="-1"/>
        </w:rPr>
        <w:t>在确定存货的可变现净值时，以取得的可靠证据为基础，并且考虑持有存货的目的、资产负债</w:t>
      </w:r>
    </w:p>
    <w:p>
      <w:pPr>
        <w:pStyle w:val="BodyText"/>
        <w:spacing w:line="240" w:lineRule="auto" w:before="20"/>
        <w:ind w:left="222" w:right="219"/>
        <w:jc w:val="left"/>
      </w:pPr>
      <w:r>
        <w:rPr/>
        <w:t>表日后事项的影响等因素。</w:t>
      </w:r>
    </w:p>
    <w:p>
      <w:pPr>
        <w:spacing w:after="0" w:line="240" w:lineRule="auto"/>
        <w:jc w:val="left"/>
        <w:sectPr>
          <w:pgSz w:w="11910" w:h="16840"/>
          <w:pgMar w:header="889" w:footer="938" w:top="1180" w:bottom="1120" w:left="148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102" w:right="147" w:firstLine="419"/>
        <w:jc w:val="both"/>
      </w:pPr>
      <w:r>
        <w:rPr>
          <w:spacing w:val="-1"/>
        </w:rPr>
        <w:t>①产成品、商品和用于出售的材料等直接用于出售的存货，在正常生产经营过程中，以该存货</w:t>
      </w:r>
      <w:r>
        <w:rPr>
          <w:w w:val="100"/>
        </w:rPr>
        <w:t> </w:t>
      </w:r>
      <w:r>
        <w:rPr>
          <w:spacing w:val="-1"/>
        </w:rPr>
        <w:t>的估计售价减去估计的销售费用和相关税费后的金额确定其可变现净值。为执行销售合同或者劳务</w:t>
      </w:r>
      <w:r>
        <w:rPr>
          <w:spacing w:val="-20"/>
        </w:rPr>
        <w:t> </w:t>
      </w:r>
      <w:r>
        <w:rPr>
          <w:spacing w:val="-20"/>
        </w:rPr>
      </w:r>
      <w:r>
        <w:rPr>
          <w:spacing w:val="-1"/>
        </w:rPr>
        <w:t>合同而持有的存货，以合同价格作为其可变现净值的计量基础；如果持有存货的数量多于销售合同</w:t>
      </w:r>
      <w:r>
        <w:rPr>
          <w:spacing w:val="-20"/>
        </w:rPr>
        <w:t> </w:t>
      </w:r>
      <w:r>
        <w:rPr>
          <w:spacing w:val="-20"/>
        </w:rPr>
      </w:r>
      <w:r>
        <w:rPr>
          <w:spacing w:val="-1"/>
        </w:rPr>
        <w:t>订购数量，超出部分的存货可变现净值以一般销售价格为计量基础。用于出售的材料等，以市场价</w:t>
      </w:r>
      <w:r>
        <w:rPr>
          <w:spacing w:val="-21"/>
        </w:rPr>
        <w:t> </w:t>
      </w:r>
      <w:r>
        <w:rPr>
          <w:spacing w:val="-21"/>
        </w:rPr>
      </w:r>
      <w:r>
        <w:rPr/>
        <w:t>格作为其可变现净值的计量基础。</w:t>
      </w:r>
    </w:p>
    <w:p>
      <w:pPr>
        <w:pStyle w:val="BodyText"/>
        <w:spacing w:line="314" w:lineRule="auto" w:before="20"/>
        <w:ind w:left="102" w:right="147" w:firstLine="419"/>
        <w:jc w:val="both"/>
      </w:pPr>
      <w:r>
        <w:rPr>
          <w:spacing w:val="-1"/>
        </w:rPr>
        <w:t>②需要经过加工的材料存货，在正常生产经营过程中，以所生产的产成品的估计售价减去至完</w:t>
      </w:r>
      <w:r>
        <w:rPr>
          <w:w w:val="100"/>
        </w:rPr>
        <w:t> </w:t>
      </w:r>
      <w:r>
        <w:rPr>
          <w:spacing w:val="-1"/>
        </w:rPr>
        <w:t>工时估计将要发生的成本、估计的销售费用和相关税费后的金额确定其可变现净值。如果用其生产</w:t>
      </w:r>
      <w:r>
        <w:rPr>
          <w:spacing w:val="-20"/>
        </w:rPr>
        <w:t> </w:t>
      </w:r>
      <w:r>
        <w:rPr>
          <w:spacing w:val="-20"/>
        </w:rPr>
      </w:r>
      <w:r>
        <w:rPr>
          <w:spacing w:val="-1"/>
        </w:rPr>
        <w:t>的产成品的可变现净值高于成本，则该材料按成本计量；如果材料价格的下降表明产成品的可变现</w:t>
      </w:r>
      <w:r>
        <w:rPr>
          <w:spacing w:val="-20"/>
        </w:rPr>
        <w:t> </w:t>
      </w:r>
      <w:r>
        <w:rPr>
          <w:spacing w:val="-20"/>
        </w:rPr>
      </w:r>
      <w:r>
        <w:rPr/>
        <w:t>净值低于成本，则该材料按可变现净值计量，按其差额计提存货跌价准备。</w:t>
      </w:r>
    </w:p>
    <w:p>
      <w:pPr>
        <w:pStyle w:val="BodyText"/>
        <w:spacing w:line="240" w:lineRule="auto" w:before="20"/>
        <w:ind w:left="521" w:right="0"/>
        <w:jc w:val="left"/>
      </w:pPr>
      <w:r>
        <w:rPr>
          <w:spacing w:val="-6"/>
        </w:rPr>
        <w:t>③存货跌价准备一般按单个存货项目计提；对于数量繁多、单价较低的存货，按存货类别计提。</w:t>
      </w:r>
    </w:p>
    <w:p>
      <w:pPr>
        <w:pStyle w:val="BodyText"/>
        <w:spacing w:line="314" w:lineRule="auto" w:before="85"/>
        <w:ind w:left="102" w:right="150" w:firstLine="419"/>
        <w:jc w:val="both"/>
      </w:pPr>
      <w:r>
        <w:rPr>
          <w:spacing w:val="-1"/>
        </w:rPr>
        <w:t>④资产负债表日如果以前减记存货价值的影响因素已经消失，则减记的金额予以恢复，并在原</w:t>
      </w:r>
      <w:r>
        <w:rPr>
          <w:w w:val="100"/>
        </w:rPr>
        <w:t> </w:t>
      </w:r>
      <w:r>
        <w:rPr/>
        <w:t>已计提的存货跌价准备的金额内转回，转回的金额计入当期损益。</w:t>
      </w:r>
    </w:p>
    <w:p>
      <w:pPr>
        <w:pStyle w:val="BodyText"/>
        <w:spacing w:line="240" w:lineRule="auto" w:before="20"/>
        <w:ind w:left="521" w:right="897"/>
        <w:jc w:val="left"/>
      </w:pPr>
      <w:r>
        <w:rPr/>
        <w:t>（</w:t>
      </w:r>
      <w:r>
        <w:rPr>
          <w:rFonts w:ascii="Times New Roman" w:hAnsi="Times New Roman" w:cs="Times New Roman" w:eastAsia="Times New Roman" w:hint="default"/>
        </w:rPr>
        <w:t>5</w:t>
      </w:r>
      <w:r>
        <w:rPr/>
        <w:t>）周转材料的摊销方法</w:t>
      </w:r>
    </w:p>
    <w:p>
      <w:pPr>
        <w:pStyle w:val="BodyText"/>
        <w:spacing w:line="240" w:lineRule="auto" w:before="69"/>
        <w:ind w:left="521" w:right="897"/>
        <w:jc w:val="left"/>
      </w:pPr>
      <w:r>
        <w:rPr/>
        <w:t>①低值易耗品摊销方法：在领用时采用一次转销法。</w:t>
      </w:r>
    </w:p>
    <w:p>
      <w:pPr>
        <w:pStyle w:val="BodyText"/>
        <w:spacing w:line="240" w:lineRule="auto" w:before="85"/>
        <w:ind w:left="521" w:right="897"/>
        <w:jc w:val="left"/>
      </w:pPr>
      <w:r>
        <w:rPr/>
        <w:t>②包装物的摊销方法：在领用时采用一次转销法。</w:t>
      </w:r>
    </w:p>
    <w:p>
      <w:pPr>
        <w:spacing w:line="240" w:lineRule="auto" w:before="7"/>
        <w:rPr>
          <w:rFonts w:ascii="宋体" w:hAnsi="宋体" w:cs="宋体" w:eastAsia="宋体" w:hint="default"/>
          <w:sz w:val="23"/>
          <w:szCs w:val="23"/>
        </w:rPr>
      </w:pPr>
    </w:p>
    <w:p>
      <w:pPr>
        <w:pStyle w:val="Heading2"/>
        <w:spacing w:line="240" w:lineRule="auto"/>
        <w:ind w:left="102" w:right="0"/>
        <w:jc w:val="both"/>
        <w:rPr>
          <w:b w:val="0"/>
          <w:bCs w:val="0"/>
        </w:rPr>
      </w:pPr>
      <w:r>
        <w:rPr>
          <w:rFonts w:ascii="宋体" w:hAnsi="宋体" w:cs="宋体" w:eastAsia="宋体" w:hint="default"/>
        </w:rPr>
        <w:t>16.</w:t>
      </w:r>
      <w:r>
        <w:rPr>
          <w:rFonts w:ascii="宋体" w:hAnsi="宋体" w:cs="宋体" w:eastAsia="宋体" w:hint="default"/>
          <w:spacing w:val="3"/>
        </w:rPr>
        <w:t> </w:t>
      </w:r>
      <w:r>
        <w:rPr/>
        <w:t>持有待售资产</w:t>
      </w:r>
      <w:r>
        <w:rPr>
          <w:b w:val="0"/>
          <w:bCs w:val="0"/>
        </w:rPr>
      </w:r>
    </w:p>
    <w:p>
      <w:pPr>
        <w:pStyle w:val="BodyText"/>
        <w:spacing w:line="240" w:lineRule="auto" w:before="58"/>
        <w:ind w:left="10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102" w:right="3201"/>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02"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102" w:right="3201"/>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02"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102" w:right="3201"/>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02"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left="102" w:right="0"/>
        <w:jc w:val="both"/>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tabs>
          <w:tab w:pos="1268" w:val="left" w:leader="none"/>
        </w:tabs>
        <w:spacing w:line="297" w:lineRule="auto" w:before="135"/>
        <w:ind w:left="521" w:right="15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本公司长期股权投资包括对被投资单位实施控制、重大影响的权益性投资。本公司能够对被投</w:t>
      </w:r>
    </w:p>
    <w:p>
      <w:pPr>
        <w:pStyle w:val="BodyText"/>
        <w:spacing w:line="240" w:lineRule="auto" w:before="34"/>
        <w:ind w:left="102" w:right="0"/>
        <w:jc w:val="both"/>
      </w:pPr>
      <w:r>
        <w:rPr/>
        <w:t>资单位施加重大影响的，为本公司的联营企业。</w:t>
      </w:r>
    </w:p>
    <w:p>
      <w:pPr>
        <w:pStyle w:val="BodyText"/>
        <w:spacing w:line="297" w:lineRule="auto" w:before="85"/>
        <w:ind w:left="521" w:right="0"/>
        <w:jc w:val="left"/>
      </w:pPr>
      <w:r>
        <w:rPr/>
        <w:t>（</w:t>
      </w:r>
      <w:r>
        <w:rPr>
          <w:rFonts w:ascii="Times New Roman" w:hAnsi="Times New Roman" w:cs="Times New Roman" w:eastAsia="Times New Roman" w:hint="default"/>
        </w:rPr>
        <w:t>1</w:t>
      </w:r>
      <w:r>
        <w:rPr/>
        <w:t>）确定对被投资单位具有重大影响的依据</w:t>
      </w:r>
      <w:r>
        <w:rPr>
          <w:w w:val="100"/>
        </w:rPr>
        <w:t> </w:t>
      </w:r>
      <w:r>
        <w:rPr>
          <w:spacing w:val="-1"/>
        </w:rPr>
        <w:t>重大影响，是指投资方对被投资单位的财务和经营政策有参与决策的权力，但并不能够控制或</w:t>
      </w:r>
    </w:p>
    <w:p>
      <w:pPr>
        <w:pStyle w:val="BodyText"/>
        <w:spacing w:line="314" w:lineRule="auto" w:before="34"/>
        <w:ind w:left="102" w:right="147"/>
        <w:jc w:val="both"/>
      </w:pPr>
      <w:r>
        <w:rPr>
          <w:spacing w:val="-1"/>
        </w:rPr>
        <w:t>者与其他方一起共同控制这些政策的制定。在确定能否对被投资单位施加重大影响时，考虑投资方</w:t>
      </w:r>
      <w:r>
        <w:rPr>
          <w:spacing w:val="-20"/>
        </w:rPr>
        <w:t> </w:t>
      </w:r>
      <w:r>
        <w:rPr>
          <w:spacing w:val="-20"/>
        </w:rPr>
      </w:r>
      <w:r>
        <w:rPr>
          <w:spacing w:val="-1"/>
        </w:rPr>
        <w:t>直接或间接持有被投资单位的表决权股份以及投资方及其他方持有的当期可执行潜在表决权在假定</w:t>
      </w:r>
      <w:r>
        <w:rPr>
          <w:spacing w:val="-20"/>
        </w:rPr>
        <w:t> </w:t>
      </w:r>
      <w:r>
        <w:rPr>
          <w:spacing w:val="-20"/>
        </w:rPr>
      </w:r>
      <w:r>
        <w:rPr>
          <w:spacing w:val="-1"/>
        </w:rPr>
        <w:t>转换为对被投资方单位的股权后产生的影响，包括被投资单位发行的当期可转换的认股权证、股份</w:t>
      </w:r>
    </w:p>
    <w:p>
      <w:pPr>
        <w:spacing w:after="0" w:line="314" w:lineRule="auto"/>
        <w:jc w:val="both"/>
        <w:sectPr>
          <w:footerReference w:type="default" r:id="rId56"/>
          <w:pgSz w:w="11910" w:h="16840"/>
          <w:pgMar w:footer="938" w:header="889" w:top="1180" w:bottom="1120" w:left="1600" w:right="980"/>
          <w:pgNumType w:start="96"/>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36"/>
        <w:ind w:left="102" w:right="897"/>
        <w:jc w:val="left"/>
      </w:pPr>
      <w:r>
        <w:rPr/>
        <w:t>期权及可转换公司债券等的影响。</w:t>
      </w:r>
    </w:p>
    <w:p>
      <w:pPr>
        <w:pStyle w:val="BodyText"/>
        <w:spacing w:line="304" w:lineRule="auto" w:before="85"/>
        <w:ind w:left="102" w:right="146" w:firstLine="419"/>
        <w:jc w:val="both"/>
      </w:pPr>
      <w:r>
        <w:rPr/>
        <w:t>当本公司直接或通过子公司间接拥有被投资单位</w:t>
      </w:r>
      <w:r>
        <w:rPr>
          <w:spacing w:val="-49"/>
        </w:rPr>
        <w:t> </w:t>
      </w:r>
      <w:r>
        <w:rPr>
          <w:rFonts w:ascii="Times New Roman" w:hAnsi="Times New Roman" w:cs="Times New Roman" w:eastAsia="Times New Roman" w:hint="default"/>
          <w:spacing w:val="-3"/>
        </w:rPr>
        <w:t>20%</w:t>
      </w:r>
      <w:r>
        <w:rPr>
          <w:spacing w:val="-3"/>
        </w:rPr>
        <w:t>（含</w:t>
      </w:r>
      <w:r>
        <w:rPr>
          <w:spacing w:val="-50"/>
        </w:rPr>
        <w:t> </w:t>
      </w:r>
      <w:r>
        <w:rPr>
          <w:rFonts w:ascii="Times New Roman" w:hAnsi="Times New Roman" w:cs="Times New Roman" w:eastAsia="Times New Roman" w:hint="default"/>
          <w:spacing w:val="-2"/>
        </w:rPr>
        <w:t>20%</w:t>
      </w:r>
      <w:r>
        <w:rPr>
          <w:spacing w:val="-2"/>
        </w:rPr>
        <w:t>）以上但低于</w:t>
      </w:r>
      <w:r>
        <w:rPr>
          <w:spacing w:val="-49"/>
        </w:rPr>
        <w:t> </w:t>
      </w:r>
      <w:r>
        <w:rPr>
          <w:rFonts w:ascii="Times New Roman" w:hAnsi="Times New Roman" w:cs="Times New Roman" w:eastAsia="Times New Roman" w:hint="default"/>
        </w:rPr>
        <w:t>50%</w:t>
      </w:r>
      <w:r>
        <w:rPr/>
        <w:t>的表决权股份</w:t>
      </w:r>
      <w:r>
        <w:rPr>
          <w:w w:val="100"/>
        </w:rPr>
        <w:t> </w:t>
      </w:r>
      <w:r>
        <w:rPr>
          <w:spacing w:val="-1"/>
        </w:rPr>
        <w:t>时，一般认为对被投资单位具有重大影响，除非有明确证据表明该种情况下不能参与被投资单位的</w:t>
      </w:r>
      <w:r>
        <w:rPr>
          <w:spacing w:val="-20"/>
        </w:rPr>
        <w:t> </w:t>
      </w:r>
      <w:r>
        <w:rPr>
          <w:spacing w:val="-20"/>
        </w:rPr>
      </w:r>
      <w:r>
        <w:rPr/>
        <w:t>生产经营决策，不形成重大影响。</w:t>
      </w:r>
    </w:p>
    <w:p>
      <w:pPr>
        <w:pStyle w:val="BodyText"/>
        <w:spacing w:line="297" w:lineRule="auto" w:before="28"/>
        <w:ind w:left="521" w:right="0"/>
        <w:jc w:val="left"/>
      </w:pPr>
      <w:r>
        <w:rPr/>
        <w:t>（</w:t>
      </w:r>
      <w:r>
        <w:rPr>
          <w:rFonts w:ascii="Times New Roman" w:hAnsi="Times New Roman" w:cs="Times New Roman" w:eastAsia="Times New Roman" w:hint="default"/>
        </w:rPr>
        <w:t>2</w:t>
      </w:r>
      <w:r>
        <w:rPr/>
        <w:t>）初始投资成本确定</w:t>
      </w:r>
      <w:r>
        <w:rPr>
          <w:w w:val="100"/>
        </w:rPr>
        <w:t> </w:t>
      </w:r>
      <w:r>
        <w:rPr>
          <w:spacing w:val="-1"/>
        </w:rPr>
        <w:t>形成企业合并的长期股权投资：同一控制下企业合并取得的长期股权投资，在合并日按照取得</w:t>
      </w:r>
    </w:p>
    <w:p>
      <w:pPr>
        <w:pStyle w:val="BodyText"/>
        <w:spacing w:line="314" w:lineRule="auto" w:before="34"/>
        <w:ind w:left="102" w:right="0"/>
        <w:jc w:val="left"/>
      </w:pPr>
      <w:r>
        <w:rPr>
          <w:spacing w:val="-1"/>
        </w:rPr>
        <w:t>被合并方所有者权益在最终控制方合并财务报表中的账面价值份额作为投资成本；非同一控制下企</w:t>
      </w:r>
      <w:r>
        <w:rPr>
          <w:spacing w:val="-20"/>
        </w:rPr>
        <w:t> </w:t>
      </w:r>
      <w:r>
        <w:rPr>
          <w:spacing w:val="-20"/>
        </w:rPr>
      </w:r>
      <w:r>
        <w:rPr/>
        <w:t>业合并取得的长期股权投资，按照合并成本作为长期股权投资的投资成本。</w:t>
      </w:r>
    </w:p>
    <w:p>
      <w:pPr>
        <w:pStyle w:val="BodyText"/>
        <w:spacing w:line="314" w:lineRule="auto" w:before="20"/>
        <w:ind w:left="102" w:right="150" w:firstLine="419"/>
        <w:jc w:val="both"/>
      </w:pPr>
      <w:r>
        <w:rPr>
          <w:spacing w:val="-1"/>
        </w:rPr>
        <w:t>对于其他方式取得的长期股权投资：支付现金取得的长期股权投资，按照实际支付的购买价款</w:t>
      </w:r>
      <w:r>
        <w:rPr>
          <w:w w:val="100"/>
        </w:rPr>
        <w:t> </w:t>
      </w:r>
      <w:r>
        <w:rPr/>
        <w:t>作为初始投资成本。</w:t>
      </w:r>
    </w:p>
    <w:p>
      <w:pPr>
        <w:pStyle w:val="BodyText"/>
        <w:spacing w:line="297" w:lineRule="auto" w:before="20"/>
        <w:ind w:left="521" w:right="0"/>
        <w:jc w:val="left"/>
      </w:pPr>
      <w:r>
        <w:rPr/>
        <w:t>（</w:t>
      </w:r>
      <w:r>
        <w:rPr>
          <w:rFonts w:ascii="Times New Roman" w:hAnsi="Times New Roman" w:cs="Times New Roman" w:eastAsia="Times New Roman" w:hint="default"/>
        </w:rPr>
        <w:t>3</w:t>
      </w:r>
      <w:r>
        <w:rPr/>
        <w:t>）后续计量及损益确认方法</w:t>
      </w:r>
      <w:r>
        <w:rPr>
          <w:w w:val="100"/>
        </w:rPr>
        <w:t> </w:t>
      </w:r>
      <w:r>
        <w:rPr>
          <w:spacing w:val="-1"/>
        </w:rPr>
        <w:t>对子公司的投资，采用成本法核算，除非投资符合持有待售的条件；对联营企业企业的投资，</w:t>
      </w:r>
    </w:p>
    <w:p>
      <w:pPr>
        <w:pStyle w:val="BodyText"/>
        <w:spacing w:line="240" w:lineRule="auto" w:before="34"/>
        <w:ind w:left="102" w:right="897"/>
        <w:jc w:val="left"/>
      </w:pPr>
      <w:r>
        <w:rPr/>
        <w:t>采用权益法核算。</w:t>
      </w:r>
    </w:p>
    <w:p>
      <w:pPr>
        <w:pStyle w:val="BodyText"/>
        <w:spacing w:line="314" w:lineRule="auto" w:before="85"/>
        <w:ind w:left="521" w:right="0"/>
        <w:jc w:val="left"/>
      </w:pPr>
      <w:r>
        <w:rPr/>
        <w:t>①成本法</w:t>
      </w:r>
      <w:r>
        <w:rPr>
          <w:w w:val="100"/>
        </w:rPr>
        <w:t> </w:t>
      </w:r>
      <w:r>
        <w:rPr>
          <w:spacing w:val="-1"/>
        </w:rPr>
        <w:t>采用成本法核算的长期股权投资，追加或收回投资时调整长期股权投资的成本；被投资单位宣</w:t>
      </w:r>
    </w:p>
    <w:p>
      <w:pPr>
        <w:pStyle w:val="BodyText"/>
        <w:spacing w:line="240" w:lineRule="auto" w:before="20"/>
        <w:ind w:left="102" w:right="897"/>
        <w:jc w:val="left"/>
      </w:pPr>
      <w:r>
        <w:rPr/>
        <w:t>告分派的现金股利或利润，确认为当期投资收益。</w:t>
      </w:r>
    </w:p>
    <w:p>
      <w:pPr>
        <w:pStyle w:val="BodyText"/>
        <w:spacing w:line="314" w:lineRule="auto" w:before="85"/>
        <w:ind w:left="521" w:right="3201"/>
        <w:jc w:val="left"/>
      </w:pPr>
      <w:r>
        <w:rPr/>
        <w:t>②权益法</w:t>
      </w:r>
      <w:r>
        <w:rPr>
          <w:w w:val="100"/>
        </w:rPr>
        <w:t> </w:t>
      </w:r>
      <w:r>
        <w:rPr>
          <w:spacing w:val="-2"/>
        </w:rPr>
        <w:t>按照权益法核算的长期股权投资，一般会计处理为：</w:t>
      </w:r>
    </w:p>
    <w:p>
      <w:pPr>
        <w:pStyle w:val="BodyText"/>
        <w:spacing w:line="314" w:lineRule="auto" w:before="20"/>
        <w:ind w:left="102" w:right="147" w:firstLine="419"/>
        <w:jc w:val="both"/>
      </w:pPr>
      <w:r>
        <w:rPr>
          <w:spacing w:val="-1"/>
        </w:rPr>
        <w:t>本公司长期股权投资的投资成本大于投资时应享有被投资单位可辨认净资产公允价值份额的，</w:t>
      </w:r>
      <w:r>
        <w:rPr>
          <w:w w:val="100"/>
        </w:rPr>
        <w:t> </w:t>
      </w:r>
      <w:r>
        <w:rPr>
          <w:spacing w:val="-1"/>
        </w:rPr>
        <w:t>不调整长期股权投资的初始投资成本；长期股权投资的初始投资成本小于投资时应享有被投资单位</w:t>
      </w:r>
      <w:r>
        <w:rPr>
          <w:spacing w:val="-20"/>
        </w:rPr>
        <w:t> </w:t>
      </w:r>
      <w:r>
        <w:rPr>
          <w:spacing w:val="-20"/>
        </w:rPr>
      </w:r>
      <w:r>
        <w:rPr/>
        <w:t>可辨认净资产公允价值份额的，其差额计入当期损益，同时调整长期股权投资的成本。</w:t>
      </w:r>
    </w:p>
    <w:p>
      <w:pPr>
        <w:pStyle w:val="BodyText"/>
        <w:spacing w:line="314" w:lineRule="auto" w:before="20"/>
        <w:ind w:left="102" w:right="146" w:firstLine="419"/>
        <w:jc w:val="both"/>
      </w:pPr>
      <w:r>
        <w:rPr>
          <w:spacing w:val="-1"/>
        </w:rPr>
        <w:t>本公司按照应享有或应分担的被投资单位实现的净损益和其他综合收益的份额，分别确认投资</w:t>
      </w:r>
      <w:r>
        <w:rPr>
          <w:w w:val="100"/>
        </w:rPr>
        <w:t> </w:t>
      </w:r>
      <w:r>
        <w:rPr>
          <w:spacing w:val="-1"/>
        </w:rPr>
        <w:t>收益和其他综合收益，同时调整长期股权投资的账面价值；本公司按照被投资单位宣告分派的利润</w:t>
      </w:r>
      <w:r>
        <w:rPr>
          <w:spacing w:val="-20"/>
        </w:rPr>
        <w:t> </w:t>
      </w:r>
      <w:r>
        <w:rPr>
          <w:spacing w:val="-20"/>
        </w:rPr>
      </w:r>
      <w:r>
        <w:rPr>
          <w:spacing w:val="-1"/>
        </w:rPr>
        <w:t>或现金股利计算应享有的部分，相应减少长期股权投资的账面价值；被投资单位除净损益、其他综</w:t>
      </w:r>
      <w:r>
        <w:rPr>
          <w:spacing w:val="-20"/>
        </w:rPr>
        <w:t> </w:t>
      </w:r>
      <w:r>
        <w:rPr>
          <w:spacing w:val="-20"/>
        </w:rPr>
      </w:r>
      <w:r>
        <w:rPr>
          <w:spacing w:val="-1"/>
        </w:rPr>
        <w:t>合收益和利润分配以外所有者权益的其他变动，调整长期股权投资的账面价值并计入所有者权益。</w:t>
      </w:r>
      <w:r>
        <w:rPr>
          <w:spacing w:val="-20"/>
        </w:rPr>
        <w:t> </w:t>
      </w:r>
      <w:r>
        <w:rPr>
          <w:spacing w:val="-20"/>
        </w:rPr>
      </w:r>
      <w:r>
        <w:rPr>
          <w:spacing w:val="-1"/>
        </w:rPr>
        <w:t>在确认应享有被投资单位净损益的份额时，以取得投资时被投资单位可辨认净资产的公允价值为基</w:t>
      </w:r>
      <w:r>
        <w:rPr>
          <w:spacing w:val="-20"/>
        </w:rPr>
        <w:t> </w:t>
      </w:r>
      <w:r>
        <w:rPr>
          <w:spacing w:val="-20"/>
        </w:rPr>
      </w:r>
      <w:r>
        <w:rPr>
          <w:spacing w:val="-1"/>
        </w:rPr>
        <w:t>础，对被投资单位的净利润进行调整后确认。被投资单位采用的会计政策及会计期间与本公司不一</w:t>
      </w:r>
      <w:r>
        <w:rPr>
          <w:spacing w:val="-20"/>
        </w:rPr>
        <w:t> </w:t>
      </w:r>
      <w:r>
        <w:rPr>
          <w:spacing w:val="-20"/>
        </w:rPr>
      </w:r>
      <w:r>
        <w:rPr>
          <w:spacing w:val="-1"/>
        </w:rPr>
        <w:t>致的，应按照本公司的会计政策及会计期间对被投资单位的财务报表进行调整，并据以确认投资收</w:t>
      </w:r>
      <w:r>
        <w:rPr>
          <w:spacing w:val="-20"/>
        </w:rPr>
        <w:t> </w:t>
      </w:r>
      <w:r>
        <w:rPr>
          <w:spacing w:val="-20"/>
        </w:rPr>
      </w:r>
      <w:r>
        <w:rPr>
          <w:spacing w:val="-1"/>
        </w:rPr>
        <w:t>益和其他综合收益等。本公司与联营企业及合营企业之间发生的未实现内部交易损益按照享有的比</w:t>
      </w:r>
      <w:r>
        <w:rPr>
          <w:spacing w:val="-20"/>
        </w:rPr>
        <w:t> </w:t>
      </w:r>
      <w:r>
        <w:rPr>
          <w:spacing w:val="-20"/>
        </w:rPr>
      </w:r>
      <w:r>
        <w:rPr>
          <w:spacing w:val="-1"/>
        </w:rPr>
        <w:t>例计算归属于本公司的部分予以抵销，在此基础上确认投资损益。本公司与被投资单位发生的未实</w:t>
      </w:r>
      <w:r>
        <w:rPr>
          <w:spacing w:val="-20"/>
        </w:rPr>
        <w:t> </w:t>
      </w:r>
      <w:r>
        <w:rPr>
          <w:spacing w:val="-20"/>
        </w:rPr>
      </w:r>
      <w:r>
        <w:rPr/>
        <w:t>现内部交易损失属于资产减值损失的，应全额确认。</w:t>
      </w:r>
    </w:p>
    <w:p>
      <w:pPr>
        <w:pStyle w:val="BodyText"/>
        <w:spacing w:line="314" w:lineRule="auto" w:before="20"/>
        <w:ind w:left="102" w:right="147" w:firstLine="419"/>
        <w:jc w:val="both"/>
      </w:pPr>
      <w:r>
        <w:rPr>
          <w:spacing w:val="-1"/>
        </w:rPr>
        <w:t>因追加投资等原因能够对被投资单位施加重大影响或实施共同控制但不构成控制的，按照原持</w:t>
      </w:r>
      <w:r>
        <w:rPr>
          <w:w w:val="100"/>
        </w:rPr>
        <w:t> </w:t>
      </w:r>
      <w:r>
        <w:rPr>
          <w:spacing w:val="-1"/>
        </w:rPr>
        <w:t>有的股权投资的公允价值加上新增投资成本之和，作为改按权益法核算的初始投资成本。原持有的</w:t>
      </w:r>
      <w:r>
        <w:rPr>
          <w:spacing w:val="-20"/>
        </w:rPr>
        <w:t> </w:t>
      </w:r>
      <w:r>
        <w:rPr>
          <w:spacing w:val="-20"/>
        </w:rPr>
      </w:r>
      <w:r>
        <w:rPr>
          <w:spacing w:val="-1"/>
        </w:rPr>
        <w:t>股权投资分类为可供出售金融资产的，其公允价值与账面价值之间的差额，以及原计入其他综合收</w:t>
      </w:r>
      <w:r>
        <w:rPr>
          <w:spacing w:val="-21"/>
        </w:rPr>
        <w:t> </w:t>
      </w:r>
      <w:r>
        <w:rPr>
          <w:spacing w:val="-21"/>
        </w:rPr>
      </w:r>
      <w:r>
        <w:rPr/>
        <w:t>益的累计公允价值变动应当转入改按权益法核算的当期损益。</w:t>
      </w:r>
    </w:p>
    <w:p>
      <w:pPr>
        <w:pStyle w:val="BodyText"/>
        <w:spacing w:line="314" w:lineRule="auto" w:before="20"/>
        <w:ind w:left="102" w:right="147" w:firstLine="419"/>
        <w:jc w:val="both"/>
      </w:pPr>
      <w:r>
        <w:rPr>
          <w:spacing w:val="-1"/>
        </w:rPr>
        <w:t>因处置部分股权投资等原因丧失了对被投资单位的共同控制或重大影响的，处置后的剩余股权</w:t>
      </w:r>
      <w:r>
        <w:rPr>
          <w:w w:val="100"/>
        </w:rPr>
        <w:t> </w:t>
      </w:r>
      <w:r>
        <w:rPr>
          <w:spacing w:val="-1"/>
        </w:rPr>
        <w:t>改按公允价值计量，其在丧失共同控制或重大影响之日的公允价值与账面价值之间的差额计入当期</w:t>
      </w:r>
      <w:r>
        <w:rPr>
          <w:spacing w:val="-20"/>
        </w:rPr>
        <w:t> </w:t>
      </w:r>
      <w:r>
        <w:rPr>
          <w:spacing w:val="-20"/>
        </w:rPr>
      </w:r>
      <w:r>
        <w:rPr>
          <w:spacing w:val="-1"/>
        </w:rPr>
        <w:t>损益。原股权投资因采用权益法核算而确认的其他综合收益，在终止采用权益法核算时采用与被投</w:t>
      </w:r>
    </w:p>
    <w:p>
      <w:pPr>
        <w:spacing w:after="0" w:line="314" w:lineRule="auto"/>
        <w:jc w:val="both"/>
        <w:sectPr>
          <w:footerReference w:type="default" r:id="rId57"/>
          <w:pgSz w:w="11910" w:h="16840"/>
          <w:pgMar w:footer="938" w:header="889" w:top="1180" w:bottom="1120" w:left="1600" w:right="980"/>
          <w:pgNumType w:start="97"/>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36"/>
        <w:ind w:left="102" w:right="204"/>
        <w:jc w:val="left"/>
      </w:pPr>
      <w:r>
        <w:rPr/>
        <w:t>资单位直接处置相关资产或负债相同的基础进行会计处理。</w:t>
      </w:r>
    </w:p>
    <w:p>
      <w:pPr>
        <w:pStyle w:val="BodyText"/>
        <w:spacing w:line="297" w:lineRule="auto" w:before="85"/>
        <w:ind w:left="521" w:right="204"/>
        <w:jc w:val="left"/>
      </w:pPr>
      <w:r>
        <w:rPr/>
        <w:t>（</w:t>
      </w:r>
      <w:r>
        <w:rPr>
          <w:rFonts w:ascii="Times New Roman" w:hAnsi="Times New Roman" w:cs="Times New Roman" w:eastAsia="Times New Roman" w:hint="default"/>
        </w:rPr>
        <w:t>4</w:t>
      </w:r>
      <w:r>
        <w:rPr/>
        <w:t>）减值测试方法及减值准备计提方法</w:t>
      </w:r>
      <w:r>
        <w:rPr>
          <w:w w:val="100"/>
        </w:rPr>
        <w:t> </w:t>
      </w:r>
      <w:r>
        <w:rPr>
          <w:spacing w:val="-2"/>
        </w:rPr>
        <w:t>对子公司及联营企业的投资，计提资产减值的方法见附注三、</w:t>
      </w:r>
      <w:r>
        <w:rPr>
          <w:rFonts w:ascii="Times New Roman" w:hAnsi="Times New Roman" w:cs="Times New Roman" w:eastAsia="Times New Roman" w:hint="default"/>
          <w:spacing w:val="-2"/>
        </w:rPr>
        <w:t>18</w:t>
      </w:r>
      <w:r>
        <w:rPr>
          <w:spacing w:val="-2"/>
        </w:rPr>
        <w:t>。</w:t>
      </w:r>
    </w:p>
    <w:p>
      <w:pPr>
        <w:spacing w:line="240" w:lineRule="auto" w:before="1"/>
        <w:rPr>
          <w:rFonts w:ascii="宋体" w:hAnsi="宋体" w:cs="宋体" w:eastAsia="宋体" w:hint="default"/>
          <w:sz w:val="18"/>
          <w:szCs w:val="18"/>
        </w:rPr>
      </w:pPr>
    </w:p>
    <w:p>
      <w:pPr>
        <w:pStyle w:val="Heading2"/>
        <w:spacing w:line="290" w:lineRule="auto"/>
        <w:ind w:left="102" w:right="6128"/>
        <w:jc w:val="left"/>
        <w:rPr>
          <w:rFonts w:ascii="宋体" w:hAnsi="宋体" w:cs="宋体" w:eastAsia="宋体" w:hint="default"/>
          <w:b w:val="0"/>
          <w:bCs w:val="0"/>
        </w:rPr>
      </w:pPr>
      <w:r>
        <w:rPr>
          <w:rFonts w:ascii="宋体" w:hAnsi="宋体" w:cs="宋体" w:eastAsia="宋体" w:hint="default"/>
        </w:rPr>
        <w:t>21.</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9"/>
        <w:ind w:left="521" w:right="204"/>
        <w:jc w:val="left"/>
        <w:rPr>
          <w:rFonts w:ascii="宋体" w:hAnsi="宋体" w:cs="宋体" w:eastAsia="宋体" w:hint="default"/>
        </w:rPr>
      </w:pPr>
      <w:r>
        <w:rPr/>
        <w:t>折旧或摊销方法</w:t>
      </w:r>
      <w:r>
        <w:rPr>
          <w:rFonts w:ascii="宋体" w:hAnsi="宋体" w:cs="宋体" w:eastAsia="宋体" w:hint="default"/>
        </w:rPr>
        <w:t> </w:t>
      </w:r>
    </w:p>
    <w:p>
      <w:pPr>
        <w:pStyle w:val="BodyText"/>
        <w:spacing w:line="297" w:lineRule="auto" w:before="85"/>
        <w:ind w:left="521" w:right="204"/>
        <w:jc w:val="left"/>
      </w:pPr>
      <w:r>
        <w:rPr/>
        <w:t>（</w:t>
      </w:r>
      <w:r>
        <w:rPr>
          <w:rFonts w:ascii="Times New Roman" w:hAnsi="Times New Roman" w:cs="Times New Roman" w:eastAsia="Times New Roman" w:hint="default"/>
        </w:rPr>
        <w:t>1</w:t>
      </w:r>
      <w:r>
        <w:rPr/>
        <w:t>）投资性房地产的分类</w:t>
      </w:r>
      <w:r>
        <w:rPr>
          <w:w w:val="100"/>
        </w:rPr>
        <w:t> </w:t>
      </w:r>
      <w:r>
        <w:rPr>
          <w:spacing w:val="-1"/>
        </w:rPr>
        <w:t>投资性房产是指为赚取租金或资本增值，或两者兼有而持有的房地产。本公司投资性房地产为</w:t>
      </w:r>
    </w:p>
    <w:p>
      <w:pPr>
        <w:pStyle w:val="BodyText"/>
        <w:spacing w:line="240" w:lineRule="auto" w:before="34"/>
        <w:ind w:left="102" w:right="7487"/>
        <w:jc w:val="left"/>
      </w:pPr>
      <w:r>
        <w:rPr/>
        <w:t>已出租的建筑物。</w:t>
      </w:r>
    </w:p>
    <w:p>
      <w:pPr>
        <w:pStyle w:val="BodyText"/>
        <w:spacing w:line="297" w:lineRule="auto" w:before="85"/>
        <w:ind w:left="521" w:right="101"/>
        <w:jc w:val="left"/>
      </w:pPr>
      <w:r>
        <w:rPr/>
        <w:t>（</w:t>
      </w:r>
      <w:r>
        <w:rPr>
          <w:rFonts w:ascii="Times New Roman" w:hAnsi="Times New Roman" w:cs="Times New Roman" w:eastAsia="Times New Roman" w:hint="default"/>
        </w:rPr>
        <w:t>2</w:t>
      </w:r>
      <w:r>
        <w:rPr/>
        <w:t>）投资性房地产的计量模式</w:t>
      </w:r>
      <w:r>
        <w:rPr>
          <w:w w:val="100"/>
        </w:rPr>
        <w:t> </w:t>
      </w:r>
      <w:r>
        <w:rPr>
          <w:spacing w:val="-3"/>
        </w:rPr>
        <w:t>本公司投资性房地产按照取得时的成本进行初始计量，并按照固定资产或无形资产的有关规定，</w:t>
      </w:r>
    </w:p>
    <w:p>
      <w:pPr>
        <w:pStyle w:val="BodyText"/>
        <w:spacing w:line="304" w:lineRule="auto" w:before="34"/>
        <w:ind w:left="521" w:right="204" w:hanging="420"/>
        <w:jc w:val="left"/>
      </w:pPr>
      <w:r>
        <w:rPr/>
        <w:t>按期计提折旧或摊销。</w:t>
      </w:r>
      <w:r>
        <w:rPr>
          <w:w w:val="100"/>
        </w:rPr>
        <w:t> </w:t>
      </w:r>
      <w:r>
        <w:rPr/>
        <w:t>采用成本模式进行后续计量的投资性房地产，计提资产减值方法见附注三、</w:t>
      </w:r>
      <w:r>
        <w:rPr>
          <w:rFonts w:ascii="Times New Roman" w:hAnsi="Times New Roman" w:cs="Times New Roman" w:eastAsia="Times New Roman" w:hint="default"/>
        </w:rPr>
        <w:t>18</w:t>
      </w:r>
      <w:r>
        <w:rPr/>
        <w:t>。</w:t>
      </w:r>
      <w:r>
        <w:rPr>
          <w:w w:val="100"/>
        </w:rPr>
        <w:t> </w:t>
      </w:r>
      <w:r>
        <w:rPr>
          <w:spacing w:val="-1"/>
        </w:rPr>
        <w:t>投资性房地产出售、转让、报废或毁损的处置收入扣除其账面价值和相关税费后的差额计入当</w:t>
      </w:r>
    </w:p>
    <w:p>
      <w:pPr>
        <w:pStyle w:val="BodyText"/>
        <w:spacing w:line="240" w:lineRule="auto" w:before="28"/>
        <w:ind w:left="102" w:right="7487"/>
        <w:jc w:val="left"/>
      </w:pPr>
      <w:r>
        <w:rPr/>
        <w:t>期损益。</w:t>
      </w:r>
    </w:p>
    <w:p>
      <w:pPr>
        <w:spacing w:line="240" w:lineRule="auto" w:before="10"/>
        <w:rPr>
          <w:rFonts w:ascii="宋体" w:hAnsi="宋体" w:cs="宋体" w:eastAsia="宋体" w:hint="default"/>
          <w:sz w:val="23"/>
          <w:szCs w:val="23"/>
        </w:rPr>
      </w:pPr>
    </w:p>
    <w:p>
      <w:pPr>
        <w:pStyle w:val="Heading2"/>
        <w:spacing w:line="290" w:lineRule="auto"/>
        <w:ind w:left="102" w:right="7487"/>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02" w:right="748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14" w:lineRule="auto" w:before="57"/>
        <w:ind w:left="102" w:right="204" w:firstLine="419"/>
        <w:jc w:val="left"/>
      </w:pPr>
      <w:r>
        <w:rPr>
          <w:spacing w:val="-1"/>
        </w:rPr>
        <w:t>固定资产是指为生产商品、提供劳务、出租或经营管理而持有的使用寿命超过一年的单位价值</w:t>
      </w:r>
      <w:r>
        <w:rPr>
          <w:w w:val="100"/>
        </w:rPr>
        <w:t> </w:t>
      </w:r>
      <w:r>
        <w:rPr/>
        <w:t>较高的有形资产。</w:t>
      </w:r>
    </w:p>
    <w:p>
      <w:pPr>
        <w:pStyle w:val="BodyText"/>
        <w:spacing w:line="297" w:lineRule="auto" w:before="20"/>
        <w:ind w:left="521" w:right="2171"/>
        <w:jc w:val="left"/>
      </w:pPr>
      <w:r>
        <w:rPr/>
        <w:t>（</w:t>
      </w:r>
      <w:r>
        <w:rPr>
          <w:rFonts w:ascii="Times New Roman" w:hAnsi="Times New Roman" w:cs="Times New Roman" w:eastAsia="Times New Roman" w:hint="default"/>
        </w:rPr>
        <w:t>1</w:t>
      </w:r>
      <w:r>
        <w:rPr/>
        <w:t>）确认条件</w:t>
      </w:r>
      <w:r>
        <w:rPr>
          <w:w w:val="100"/>
        </w:rPr>
        <w:t> </w:t>
      </w:r>
      <w:r>
        <w:rPr>
          <w:spacing w:val="-2"/>
        </w:rPr>
        <w:t>固定资产在同时满足下列条件时，按取得时的实际成本予以确认：</w:t>
      </w:r>
    </w:p>
    <w:p>
      <w:pPr>
        <w:pStyle w:val="BodyText"/>
        <w:spacing w:line="240" w:lineRule="auto" w:before="34"/>
        <w:ind w:left="521" w:right="204"/>
        <w:jc w:val="left"/>
      </w:pPr>
      <w:r>
        <w:rPr/>
        <w:t>①与该固定资产有关的经济利益很可能流入企业。</w:t>
      </w:r>
    </w:p>
    <w:p>
      <w:pPr>
        <w:pStyle w:val="BodyText"/>
        <w:spacing w:line="314" w:lineRule="auto" w:before="85"/>
        <w:ind w:left="521" w:right="204"/>
        <w:jc w:val="left"/>
      </w:pPr>
      <w:r>
        <w:rPr/>
        <w:t>②该固定资产的成本能够可靠地计量。</w:t>
      </w:r>
      <w:r>
        <w:rPr>
          <w:w w:val="100"/>
        </w:rPr>
        <w:t> </w:t>
      </w:r>
      <w:r>
        <w:rPr>
          <w:spacing w:val="-1"/>
        </w:rPr>
        <w:t>固定资产发生的后续支出，符合固定资产确认条件的计入固定资产成本；不符合固定资产确认</w:t>
      </w:r>
    </w:p>
    <w:p>
      <w:pPr>
        <w:pStyle w:val="BodyText"/>
        <w:spacing w:line="240" w:lineRule="auto" w:before="20"/>
        <w:ind w:left="102" w:right="204"/>
        <w:jc w:val="left"/>
      </w:pPr>
      <w:r>
        <w:rPr/>
        <w:t>条件的在发生时计入当期损益。</w:t>
      </w:r>
    </w:p>
    <w:p>
      <w:pPr>
        <w:pStyle w:val="BodyText"/>
        <w:spacing w:line="480" w:lineRule="exact" w:before="66"/>
        <w:ind w:left="521" w:right="204"/>
        <w:jc w:val="left"/>
      </w:pPr>
      <w:r>
        <w:rPr/>
        <w:t>（</w:t>
      </w:r>
      <w:r>
        <w:rPr>
          <w:rFonts w:ascii="宋体" w:hAnsi="宋体" w:cs="宋体" w:eastAsia="宋体" w:hint="default"/>
        </w:rPr>
        <w:t>2</w:t>
      </w:r>
      <w:r>
        <w:rPr/>
        <w:t>）各类固定资产的折旧方法</w:t>
      </w:r>
      <w:r>
        <w:rPr>
          <w:rFonts w:ascii="宋体" w:hAnsi="宋体" w:cs="宋体" w:eastAsia="宋体" w:hint="default"/>
          <w:w w:val="100"/>
        </w:rPr>
        <w:t> </w:t>
      </w:r>
      <w:r>
        <w:rPr>
          <w:spacing w:val="-1"/>
        </w:rPr>
        <w:t>本公司采用年限平均法计提折旧。固定资产自达到预定可使用状态时开始计提折旧，终止确认</w:t>
      </w:r>
    </w:p>
    <w:p>
      <w:pPr>
        <w:pStyle w:val="BodyText"/>
        <w:spacing w:line="314" w:lineRule="auto" w:before="18"/>
        <w:ind w:left="102" w:right="204"/>
        <w:jc w:val="left"/>
        <w:rPr>
          <w:rFonts w:ascii="宋体" w:hAnsi="宋体" w:cs="宋体" w:eastAsia="宋体" w:hint="default"/>
        </w:rPr>
      </w:pPr>
      <w:r>
        <w:rPr>
          <w:spacing w:val="-1"/>
        </w:rPr>
        <w:t>时或划分为持有待售非流动资产时停止计提折旧。在不考虑减值准备的情况下，按固定资产类别、</w:t>
      </w:r>
      <w:r>
        <w:rPr>
          <w:spacing w:val="-20"/>
        </w:rPr>
        <w:t> </w:t>
      </w:r>
      <w:r>
        <w:rPr>
          <w:spacing w:val="-20"/>
        </w:rPr>
      </w:r>
      <w:r>
        <w:rPr/>
        <w:t>预计使用寿命和预计残值，本公司确定各类固定资产的年折旧率如下：</w:t>
      </w:r>
      <w:r>
        <w:rPr>
          <w:rFonts w:ascii="宋体" w:hAnsi="宋体" w:cs="宋体" w:eastAsia="宋体" w:hint="default"/>
        </w:rPr>
        <w:t> </w:t>
      </w:r>
    </w:p>
    <w:p>
      <w:pPr>
        <w:pStyle w:val="BodyText"/>
        <w:spacing w:line="240" w:lineRule="auto" w:before="140"/>
        <w:ind w:left="521"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3"/>
          <w:szCs w:val="3"/>
        </w:rPr>
      </w:pPr>
    </w:p>
    <w:tbl>
      <w:tblPr>
        <w:tblW w:w="0" w:type="auto"/>
        <w:jc w:val="left"/>
        <w:tblInd w:w="205" w:type="dxa"/>
        <w:tblLayout w:type="fixed"/>
        <w:tblCellMar>
          <w:top w:w="0" w:type="dxa"/>
          <w:left w:w="0" w:type="dxa"/>
          <w:bottom w:w="0" w:type="dxa"/>
          <w:right w:w="0" w:type="dxa"/>
        </w:tblCellMar>
        <w:tblLook w:val="01E0"/>
      </w:tblPr>
      <w:tblGrid>
        <w:gridCol w:w="2527"/>
        <w:gridCol w:w="1856"/>
        <w:gridCol w:w="2105"/>
        <w:gridCol w:w="2360"/>
      </w:tblGrid>
      <w:tr>
        <w:trPr>
          <w:trHeight w:val="412" w:hRule="exact"/>
        </w:trPr>
        <w:tc>
          <w:tcPr>
            <w:tcW w:w="2527"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类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别</w:t>
            </w:r>
            <w:r>
              <w:rPr>
                <w:rFonts w:ascii="宋体" w:hAnsi="宋体" w:cs="宋体" w:eastAsia="宋体" w:hint="default"/>
                <w:sz w:val="21"/>
                <w:szCs w:val="21"/>
              </w:rPr>
              <w:t> </w:t>
            </w:r>
          </w:p>
        </w:tc>
        <w:tc>
          <w:tcPr>
            <w:tcW w:w="1856"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75"/>
              <w:ind w:left="13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2105"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75"/>
              <w:ind w:left="418"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360"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75"/>
              <w:ind w:left="43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06" w:hRule="exact"/>
        </w:trPr>
        <w:tc>
          <w:tcPr>
            <w:tcW w:w="2527"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76"/>
              <w:ind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right"/>
              <w:rPr>
                <w:rFonts w:ascii="宋体" w:hAnsi="宋体" w:cs="宋体" w:eastAsia="宋体" w:hint="default"/>
                <w:sz w:val="21"/>
                <w:szCs w:val="21"/>
              </w:rPr>
            </w:pPr>
            <w:r>
              <w:rPr>
                <w:rFonts w:ascii="宋体" w:hAnsi="宋体" w:cs="宋体" w:eastAsia="宋体" w:hint="default"/>
                <w:spacing w:val="-1"/>
                <w:sz w:val="21"/>
                <w:szCs w:val="21"/>
              </w:rPr>
              <w:t>10</w:t>
            </w:r>
            <w:r>
              <w:rPr>
                <w:rFonts w:ascii="宋体" w:hAnsi="宋体" w:cs="宋体" w:eastAsia="宋体" w:hint="default"/>
                <w:spacing w:val="-1"/>
                <w:sz w:val="21"/>
                <w:szCs w:val="21"/>
              </w:rPr>
              <w:t>—</w:t>
            </w:r>
            <w:r>
              <w:rPr>
                <w:rFonts w:ascii="宋体" w:hAnsi="宋体" w:cs="宋体" w:eastAsia="宋体" w:hint="default"/>
                <w:spacing w:val="-1"/>
                <w:sz w:val="21"/>
                <w:szCs w:val="21"/>
              </w:rPr>
              <w:t>20</w:t>
            </w:r>
            <w:r>
              <w:rPr>
                <w:rFonts w:ascii="宋体" w:hAnsi="宋体" w:cs="宋体" w:eastAsia="宋体" w:hint="default"/>
                <w:sz w:val="21"/>
                <w:szCs w:val="21"/>
              </w:rPr>
              <w:t> </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right"/>
              <w:rPr>
                <w:rFonts w:ascii="宋体" w:hAnsi="宋体" w:cs="宋体" w:eastAsia="宋体" w:hint="default"/>
                <w:sz w:val="21"/>
                <w:szCs w:val="21"/>
              </w:rPr>
            </w:pPr>
            <w:r>
              <w:rPr>
                <w:rFonts w:ascii="宋体"/>
                <w:sz w:val="21"/>
              </w:rPr>
              <w:t>5% </w:t>
            </w:r>
          </w:p>
        </w:tc>
        <w:tc>
          <w:tcPr>
            <w:tcW w:w="23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0"/>
              <w:jc w:val="right"/>
              <w:rPr>
                <w:rFonts w:ascii="宋体" w:hAnsi="宋体" w:cs="宋体" w:eastAsia="宋体" w:hint="default"/>
                <w:sz w:val="21"/>
                <w:szCs w:val="21"/>
              </w:rPr>
            </w:pPr>
            <w:r>
              <w:rPr>
                <w:rFonts w:ascii="宋体" w:hAnsi="宋体" w:cs="宋体" w:eastAsia="宋体" w:hint="default"/>
                <w:spacing w:val="-1"/>
                <w:sz w:val="21"/>
                <w:szCs w:val="21"/>
              </w:rPr>
              <w:t>9.50%</w:t>
            </w:r>
            <w:r>
              <w:rPr>
                <w:rFonts w:ascii="宋体" w:hAnsi="宋体" w:cs="宋体" w:eastAsia="宋体" w:hint="default"/>
                <w:spacing w:val="-1"/>
                <w:sz w:val="21"/>
                <w:szCs w:val="21"/>
              </w:rPr>
              <w:t>—</w:t>
            </w:r>
            <w:r>
              <w:rPr>
                <w:rFonts w:ascii="宋体" w:hAnsi="宋体" w:cs="宋体" w:eastAsia="宋体" w:hint="default"/>
                <w:spacing w:val="-1"/>
                <w:sz w:val="21"/>
                <w:szCs w:val="21"/>
              </w:rPr>
              <w:t>4.75%</w:t>
            </w:r>
            <w:r>
              <w:rPr>
                <w:rFonts w:ascii="宋体" w:hAnsi="宋体" w:cs="宋体" w:eastAsia="宋体" w:hint="default"/>
                <w:sz w:val="21"/>
                <w:szCs w:val="21"/>
              </w:rPr>
              <w:t> </w:t>
            </w:r>
          </w:p>
        </w:tc>
      </w:tr>
      <w:tr>
        <w:trPr>
          <w:trHeight w:val="406" w:hRule="exact"/>
        </w:trPr>
        <w:tc>
          <w:tcPr>
            <w:tcW w:w="2527"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74"/>
              <w:ind w:right="0"/>
              <w:jc w:val="left"/>
              <w:rPr>
                <w:rFonts w:ascii="宋体" w:hAnsi="宋体" w:cs="宋体" w:eastAsia="宋体" w:hint="default"/>
                <w:sz w:val="21"/>
                <w:szCs w:val="21"/>
              </w:rPr>
            </w:pPr>
            <w:r>
              <w:rPr>
                <w:rFonts w:ascii="宋体" w:hAnsi="宋体" w:cs="宋体" w:eastAsia="宋体" w:hint="default"/>
                <w:sz w:val="21"/>
                <w:szCs w:val="21"/>
              </w:rPr>
              <w:t>生产设备</w:t>
            </w:r>
            <w:r>
              <w:rPr>
                <w:rFonts w:ascii="宋体" w:hAnsi="宋体" w:cs="宋体" w:eastAsia="宋体" w:hint="default"/>
                <w:sz w:val="21"/>
                <w:szCs w:val="21"/>
              </w:rPr>
              <w:t> </w:t>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
              <w:jc w:val="right"/>
              <w:rPr>
                <w:rFonts w:ascii="宋体" w:hAnsi="宋体" w:cs="宋体" w:eastAsia="宋体" w:hint="default"/>
                <w:sz w:val="21"/>
                <w:szCs w:val="21"/>
              </w:rPr>
            </w:pPr>
            <w:r>
              <w:rPr>
                <w:rFonts w:ascii="宋体" w:hAnsi="宋体" w:cs="宋体" w:eastAsia="宋体"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z w:val="21"/>
                <w:szCs w:val="21"/>
              </w:rPr>
              <w:t> </w:t>
            </w:r>
          </w:p>
        </w:tc>
        <w:tc>
          <w:tcPr>
            <w:tcW w:w="2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
              <w:jc w:val="right"/>
              <w:rPr>
                <w:rFonts w:ascii="宋体" w:hAnsi="宋体" w:cs="宋体" w:eastAsia="宋体" w:hint="default"/>
                <w:sz w:val="21"/>
                <w:szCs w:val="21"/>
              </w:rPr>
            </w:pPr>
            <w:r>
              <w:rPr>
                <w:rFonts w:ascii="宋体"/>
                <w:sz w:val="21"/>
              </w:rPr>
              <w:t>5% </w:t>
            </w:r>
          </w:p>
        </w:tc>
        <w:tc>
          <w:tcPr>
            <w:tcW w:w="23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0"/>
              <w:jc w:val="right"/>
              <w:rPr>
                <w:rFonts w:ascii="宋体" w:hAnsi="宋体" w:cs="宋体" w:eastAsia="宋体" w:hint="default"/>
                <w:sz w:val="21"/>
                <w:szCs w:val="21"/>
              </w:rPr>
            </w:pPr>
            <w:r>
              <w:rPr>
                <w:rFonts w:ascii="宋体" w:hAnsi="宋体" w:cs="宋体" w:eastAsia="宋体" w:hint="default"/>
                <w:spacing w:val="-1"/>
                <w:sz w:val="21"/>
                <w:szCs w:val="21"/>
              </w:rPr>
              <w:t>19.00%</w:t>
            </w:r>
            <w:r>
              <w:rPr>
                <w:rFonts w:ascii="宋体" w:hAnsi="宋体" w:cs="宋体" w:eastAsia="宋体" w:hint="default"/>
                <w:spacing w:val="-1"/>
                <w:sz w:val="21"/>
                <w:szCs w:val="21"/>
              </w:rPr>
              <w:t>—</w:t>
            </w:r>
            <w:r>
              <w:rPr>
                <w:rFonts w:ascii="宋体" w:hAnsi="宋体" w:cs="宋体" w:eastAsia="宋体" w:hint="default"/>
                <w:spacing w:val="-1"/>
                <w:sz w:val="21"/>
                <w:szCs w:val="21"/>
              </w:rPr>
              <w:t>9.50%</w:t>
            </w:r>
            <w:r>
              <w:rPr>
                <w:rFonts w:ascii="宋体" w:hAnsi="宋体" w:cs="宋体" w:eastAsia="宋体" w:hint="default"/>
                <w:sz w:val="21"/>
                <w:szCs w:val="21"/>
              </w:rPr>
              <w:t> </w:t>
            </w:r>
          </w:p>
        </w:tc>
      </w:tr>
      <w:tr>
        <w:trPr>
          <w:trHeight w:val="413" w:hRule="exact"/>
        </w:trPr>
        <w:tc>
          <w:tcPr>
            <w:tcW w:w="2527"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74"/>
              <w:ind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56"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74"/>
              <w:ind w:right="-1"/>
              <w:jc w:val="right"/>
              <w:rPr>
                <w:rFonts w:ascii="宋体" w:hAnsi="宋体" w:cs="宋体" w:eastAsia="宋体" w:hint="default"/>
                <w:sz w:val="21"/>
                <w:szCs w:val="21"/>
              </w:rPr>
            </w:pPr>
            <w:r>
              <w:rPr>
                <w:rFonts w:ascii="宋体" w:hAnsi="宋体" w:cs="宋体" w:eastAsia="宋体"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z w:val="21"/>
                <w:szCs w:val="21"/>
              </w:rPr>
              <w:t> </w:t>
            </w:r>
          </w:p>
        </w:tc>
        <w:tc>
          <w:tcPr>
            <w:tcW w:w="210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74"/>
              <w:ind w:right="-1"/>
              <w:jc w:val="right"/>
              <w:rPr>
                <w:rFonts w:ascii="宋体" w:hAnsi="宋体" w:cs="宋体" w:eastAsia="宋体" w:hint="default"/>
                <w:sz w:val="21"/>
                <w:szCs w:val="21"/>
              </w:rPr>
            </w:pPr>
            <w:r>
              <w:rPr>
                <w:rFonts w:ascii="宋体"/>
                <w:sz w:val="21"/>
              </w:rPr>
              <w:t>5% </w:t>
            </w:r>
          </w:p>
        </w:tc>
        <w:tc>
          <w:tcPr>
            <w:tcW w:w="2360"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74"/>
              <w:ind w:right="0"/>
              <w:jc w:val="right"/>
              <w:rPr>
                <w:rFonts w:ascii="宋体" w:hAnsi="宋体" w:cs="宋体" w:eastAsia="宋体" w:hint="default"/>
                <w:sz w:val="21"/>
                <w:szCs w:val="21"/>
              </w:rPr>
            </w:pPr>
            <w:r>
              <w:rPr>
                <w:rFonts w:ascii="宋体" w:hAnsi="宋体" w:cs="宋体" w:eastAsia="宋体" w:hint="default"/>
                <w:spacing w:val="-1"/>
                <w:sz w:val="21"/>
                <w:szCs w:val="21"/>
              </w:rPr>
              <w:t>19.00%</w:t>
            </w:r>
            <w:r>
              <w:rPr>
                <w:rFonts w:ascii="宋体" w:hAnsi="宋体" w:cs="宋体" w:eastAsia="宋体" w:hint="default"/>
                <w:spacing w:val="-1"/>
                <w:sz w:val="21"/>
                <w:szCs w:val="21"/>
              </w:rPr>
              <w:t>—</w:t>
            </w:r>
            <w:r>
              <w:rPr>
                <w:rFonts w:ascii="宋体" w:hAnsi="宋体" w:cs="宋体" w:eastAsia="宋体" w:hint="default"/>
                <w:spacing w:val="-1"/>
                <w:sz w:val="21"/>
                <w:szCs w:val="21"/>
              </w:rPr>
              <w:t>9.50%</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1910" w:h="16840"/>
          <w:pgMar w:header="889" w:footer="938" w:top="1180" w:bottom="1120" w:left="1600" w:right="9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325" w:type="dxa"/>
        <w:tblLayout w:type="fixed"/>
        <w:tblCellMar>
          <w:top w:w="0" w:type="dxa"/>
          <w:left w:w="0" w:type="dxa"/>
          <w:bottom w:w="0" w:type="dxa"/>
          <w:right w:w="0" w:type="dxa"/>
        </w:tblCellMar>
        <w:tblLook w:val="01E0"/>
      </w:tblPr>
      <w:tblGrid>
        <w:gridCol w:w="2528"/>
        <w:gridCol w:w="1855"/>
        <w:gridCol w:w="2105"/>
        <w:gridCol w:w="2360"/>
      </w:tblGrid>
      <w:tr>
        <w:trPr>
          <w:trHeight w:val="413" w:hRule="exact"/>
        </w:trPr>
        <w:tc>
          <w:tcPr>
            <w:tcW w:w="2528"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类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别</w:t>
            </w:r>
            <w:r>
              <w:rPr>
                <w:rFonts w:ascii="宋体" w:hAnsi="宋体" w:cs="宋体" w:eastAsia="宋体" w:hint="default"/>
                <w:sz w:val="21"/>
                <w:szCs w:val="21"/>
              </w:rPr>
              <w:t> </w:t>
            </w:r>
          </w:p>
        </w:tc>
        <w:tc>
          <w:tcPr>
            <w:tcW w:w="1855"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74"/>
              <w:ind w:left="134"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2105"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74"/>
              <w:ind w:left="418"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360"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74"/>
              <w:ind w:left="43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13" w:hRule="exact"/>
        </w:trPr>
        <w:tc>
          <w:tcPr>
            <w:tcW w:w="2528"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74"/>
              <w:ind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85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74"/>
              <w:ind w:left="1219" w:right="-1"/>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 </w:t>
            </w:r>
          </w:p>
        </w:tc>
        <w:tc>
          <w:tcPr>
            <w:tcW w:w="210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74"/>
              <w:ind w:right="-1"/>
              <w:jc w:val="right"/>
              <w:rPr>
                <w:rFonts w:ascii="宋体" w:hAnsi="宋体" w:cs="宋体" w:eastAsia="宋体" w:hint="default"/>
                <w:sz w:val="21"/>
                <w:szCs w:val="21"/>
              </w:rPr>
            </w:pPr>
            <w:r>
              <w:rPr>
                <w:rFonts w:ascii="宋体"/>
                <w:sz w:val="21"/>
              </w:rPr>
              <w:t>5% </w:t>
            </w:r>
          </w:p>
        </w:tc>
        <w:tc>
          <w:tcPr>
            <w:tcW w:w="2360"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74"/>
              <w:ind w:left="883" w:right="0"/>
              <w:jc w:val="left"/>
              <w:rPr>
                <w:rFonts w:ascii="宋体" w:hAnsi="宋体" w:cs="宋体" w:eastAsia="宋体" w:hint="default"/>
                <w:sz w:val="21"/>
                <w:szCs w:val="21"/>
              </w:rPr>
            </w:pPr>
            <w:r>
              <w:rPr>
                <w:rFonts w:ascii="宋体" w:hAnsi="宋体" w:cs="宋体" w:eastAsia="宋体" w:hint="default"/>
                <w:sz w:val="21"/>
                <w:szCs w:val="21"/>
              </w:rPr>
              <w:t>19.00%</w:t>
            </w:r>
            <w:r>
              <w:rPr>
                <w:rFonts w:ascii="宋体" w:hAnsi="宋体" w:cs="宋体" w:eastAsia="宋体" w:hint="default"/>
                <w:sz w:val="21"/>
                <w:szCs w:val="21"/>
              </w:rPr>
              <w:t>—</w:t>
            </w:r>
            <w:r>
              <w:rPr>
                <w:rFonts w:ascii="宋体" w:hAnsi="宋体" w:cs="宋体" w:eastAsia="宋体" w:hint="default"/>
                <w:sz w:val="21"/>
                <w:szCs w:val="21"/>
              </w:rPr>
              <w:t>9.50% </w:t>
            </w:r>
          </w:p>
        </w:tc>
      </w:tr>
    </w:tbl>
    <w:p>
      <w:pPr>
        <w:spacing w:line="240" w:lineRule="auto" w:before="9"/>
        <w:rPr>
          <w:rFonts w:ascii="宋体" w:hAnsi="宋体" w:cs="宋体" w:eastAsia="宋体" w:hint="default"/>
          <w:sz w:val="9"/>
          <w:szCs w:val="9"/>
        </w:rPr>
      </w:pPr>
    </w:p>
    <w:p>
      <w:pPr>
        <w:pStyle w:val="BodyText"/>
        <w:spacing w:line="240" w:lineRule="auto" w:before="36"/>
        <w:ind w:left="641" w:right="219"/>
        <w:jc w:val="left"/>
        <w:rPr>
          <w:rFonts w:ascii="宋体" w:hAnsi="宋体" w:cs="宋体" w:eastAsia="宋体" w:hint="default"/>
        </w:rPr>
      </w:pPr>
      <w:r>
        <w:rPr/>
        <w:t>对于已经计提减值准备的固定资产，在计提折旧时扣除已计提的固定资产减值准备。</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222" w:right="219" w:firstLine="419"/>
        <w:jc w:val="left"/>
        <w:rPr>
          <w:rFonts w:ascii="宋体" w:hAnsi="宋体" w:cs="宋体" w:eastAsia="宋体" w:hint="default"/>
        </w:rPr>
      </w:pPr>
      <w:r>
        <w:rPr>
          <w:spacing w:val="-1"/>
        </w:rPr>
        <w:t>每年年度终了，公司对固定资产的使用寿命、预计净残值和折旧方法进行复核。使用寿命预计</w:t>
      </w:r>
      <w:r>
        <w:rPr>
          <w:w w:val="100"/>
        </w:rPr>
        <w:t> </w:t>
      </w:r>
      <w:r>
        <w:rPr/>
        <w:t>数与原先估计数有差异的，调整固定资产使用寿命。</w:t>
      </w:r>
      <w:r>
        <w:rPr>
          <w:rFonts w:ascii="宋体" w:hAnsi="宋体" w:cs="宋体" w:eastAsia="宋体" w:hint="default"/>
        </w:rPr>
        <w:t> </w:t>
      </w:r>
    </w:p>
    <w:p>
      <w:pPr>
        <w:pStyle w:val="BodyText"/>
        <w:spacing w:line="314" w:lineRule="auto" w:before="140"/>
        <w:ind w:left="421" w:right="219" w:firstLine="220"/>
        <w:jc w:val="left"/>
      </w:pPr>
      <w:r>
        <w:rPr/>
        <w:t>（</w:t>
      </w:r>
      <w:r>
        <w:rPr>
          <w:rFonts w:ascii="宋体" w:hAnsi="宋体" w:cs="宋体" w:eastAsia="宋体" w:hint="default"/>
        </w:rPr>
        <w:t>3</w:t>
      </w:r>
      <w:r>
        <w:rPr/>
        <w:t>）减值测试方法及减值准备计提方法</w:t>
      </w:r>
      <w:r>
        <w:rPr>
          <w:rFonts w:ascii="宋体" w:hAnsi="宋体" w:cs="宋体" w:eastAsia="宋体" w:hint="default"/>
          <w:w w:val="100"/>
        </w:rPr>
        <w:t> </w:t>
      </w:r>
      <w:r>
        <w:rPr>
          <w:spacing w:val="-2"/>
        </w:rPr>
        <w:t>固定资产的减值测试方法、减值准备计提方法见附注三、</w:t>
      </w:r>
      <w:r>
        <w:rPr>
          <w:rFonts w:ascii="宋体" w:hAnsi="宋体" w:cs="宋体" w:eastAsia="宋体" w:hint="default"/>
          <w:spacing w:val="-2"/>
        </w:rPr>
        <w:t>18</w:t>
      </w:r>
      <w:r>
        <w:rPr>
          <w:spacing w:val="-2"/>
        </w:rPr>
        <w:t>。</w:t>
      </w:r>
    </w:p>
    <w:p>
      <w:pPr>
        <w:spacing w:line="240" w:lineRule="auto" w:before="11"/>
        <w:rPr>
          <w:rFonts w:ascii="宋体" w:hAnsi="宋体" w:cs="宋体" w:eastAsia="宋体" w:hint="default"/>
          <w:sz w:val="18"/>
          <w:szCs w:val="18"/>
        </w:rPr>
      </w:pPr>
    </w:p>
    <w:p>
      <w:pPr>
        <w:pStyle w:val="Heading2"/>
        <w:spacing w:line="240" w:lineRule="auto"/>
        <w:ind w:left="222" w:right="219"/>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2" w:right="2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9" w:type="dxa"/>
        <w:tblLayout w:type="fixed"/>
        <w:tblCellMar>
          <w:top w:w="0" w:type="dxa"/>
          <w:left w:w="0" w:type="dxa"/>
          <w:bottom w:w="0" w:type="dxa"/>
          <w:right w:w="0" w:type="dxa"/>
        </w:tblCellMar>
        <w:tblLook w:val="01E0"/>
      </w:tblPr>
      <w:tblGrid>
        <w:gridCol w:w="1762"/>
        <w:gridCol w:w="1880"/>
        <w:gridCol w:w="1882"/>
        <w:gridCol w:w="1882"/>
        <w:gridCol w:w="1885"/>
      </w:tblGrid>
      <w:tr>
        <w:trPr>
          <w:trHeight w:val="282" w:hRule="exact"/>
        </w:trPr>
        <w:tc>
          <w:tcPr>
            <w:tcW w:w="17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99"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619"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516"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4.75%</w:t>
            </w:r>
          </w:p>
        </w:tc>
      </w:tr>
      <w:tr>
        <w:trPr>
          <w:trHeight w:val="281" w:hRule="exact"/>
        </w:trPr>
        <w:tc>
          <w:tcPr>
            <w:tcW w:w="17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19.00%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9.50%</w:t>
            </w:r>
          </w:p>
        </w:tc>
      </w:tr>
      <w:tr>
        <w:trPr>
          <w:trHeight w:val="283" w:hRule="exact"/>
        </w:trPr>
        <w:tc>
          <w:tcPr>
            <w:tcW w:w="17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19.00%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9.50%</w:t>
            </w:r>
          </w:p>
        </w:tc>
      </w:tr>
      <w:tr>
        <w:trPr>
          <w:trHeight w:val="283" w:hRule="exact"/>
        </w:trPr>
        <w:tc>
          <w:tcPr>
            <w:tcW w:w="17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19.00%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9.50%</w:t>
            </w:r>
          </w:p>
        </w:tc>
      </w:tr>
    </w:tbl>
    <w:p>
      <w:pPr>
        <w:spacing w:line="240" w:lineRule="auto" w:before="10"/>
        <w:rPr>
          <w:rFonts w:ascii="宋体" w:hAnsi="宋体" w:cs="宋体" w:eastAsia="宋体" w:hint="default"/>
          <w:sz w:val="18"/>
          <w:szCs w:val="18"/>
        </w:rPr>
      </w:pPr>
    </w:p>
    <w:p>
      <w:pPr>
        <w:pStyle w:val="Heading2"/>
        <w:spacing w:line="240" w:lineRule="auto" w:before="36"/>
        <w:ind w:left="222" w:right="219"/>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58"/>
        <w:ind w:left="222" w:right="2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222" w:right="219"/>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tabs>
          <w:tab w:pos="968" w:val="left" w:leader="none"/>
        </w:tabs>
        <w:spacing w:line="288" w:lineRule="auto" w:before="59"/>
        <w:ind w:left="641"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本公司在建工程成本按实际工程支出确定，包括在建期间发生的各项必要工程支出、工程达到</w:t>
      </w:r>
    </w:p>
    <w:p>
      <w:pPr>
        <w:pStyle w:val="BodyText"/>
        <w:spacing w:line="314" w:lineRule="auto" w:before="43"/>
        <w:ind w:left="641" w:right="3207" w:hanging="420"/>
        <w:jc w:val="left"/>
      </w:pPr>
      <w:r>
        <w:rPr>
          <w:spacing w:val="-2"/>
        </w:rPr>
        <w:t>预定可使用状态前的应予资本化的借款费用以及其他相关费用等。</w:t>
      </w:r>
      <w:r>
        <w:rPr>
          <w:spacing w:val="-49"/>
        </w:rPr>
        <w:t> </w:t>
      </w:r>
      <w:r>
        <w:rPr>
          <w:spacing w:val="-49"/>
        </w:rPr>
      </w:r>
      <w:r>
        <w:rPr/>
        <w:t>在建工程在达到预定可使用状态时转入固定资产。</w:t>
      </w:r>
      <w:r>
        <w:rPr>
          <w:w w:val="100"/>
        </w:rPr>
        <w:t> </w:t>
      </w:r>
      <w:r>
        <w:rPr/>
        <w:t>在建工程计提资产减值方法见附注三、</w:t>
      </w:r>
      <w:r>
        <w:rPr>
          <w:rFonts w:ascii="Times New Roman" w:hAnsi="Times New Roman" w:cs="Times New Roman" w:eastAsia="Times New Roman" w:hint="default"/>
        </w:rPr>
        <w:t>18</w:t>
      </w:r>
      <w:r>
        <w:rPr/>
        <w:t>。</w:t>
      </w:r>
    </w:p>
    <w:p>
      <w:pPr>
        <w:spacing w:line="240" w:lineRule="auto" w:before="0"/>
        <w:rPr>
          <w:rFonts w:ascii="宋体" w:hAnsi="宋体" w:cs="宋体" w:eastAsia="宋体" w:hint="default"/>
          <w:sz w:val="17"/>
          <w:szCs w:val="17"/>
        </w:rPr>
      </w:pPr>
    </w:p>
    <w:p>
      <w:pPr>
        <w:pStyle w:val="Heading2"/>
        <w:spacing w:line="240" w:lineRule="auto"/>
        <w:ind w:left="222" w:right="219"/>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tabs>
          <w:tab w:pos="980" w:val="left" w:leader="none"/>
        </w:tabs>
        <w:spacing w:line="240" w:lineRule="auto" w:before="56"/>
        <w:ind w:left="222" w:right="2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222" w:right="219"/>
        <w:jc w:val="left"/>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tabs>
          <w:tab w:pos="980" w:val="left" w:leader="none"/>
        </w:tabs>
        <w:spacing w:line="240" w:lineRule="auto" w:before="58"/>
        <w:ind w:left="222" w:right="2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spacing w:line="240" w:lineRule="auto"/>
        <w:ind w:left="222" w:right="219"/>
        <w:jc w:val="left"/>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tabs>
          <w:tab w:pos="980" w:val="left" w:leader="none"/>
        </w:tabs>
        <w:spacing w:line="240" w:lineRule="auto" w:before="56"/>
        <w:ind w:left="222" w:right="2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222" w:right="219"/>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spacing w:line="273" w:lineRule="auto" w:before="58"/>
        <w:ind w:left="222" w:right="78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2"/>
        <w:spacing w:line="240" w:lineRule="auto" w:before="29"/>
        <w:ind w:left="222" w:right="219"/>
        <w:jc w:val="left"/>
        <w:rPr>
          <w:rFonts w:ascii="宋体" w:hAnsi="宋体" w:cs="宋体" w:eastAsia="宋体" w:hint="default"/>
          <w:b w:val="0"/>
          <w:bCs w:val="0"/>
        </w:rPr>
      </w:pP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2" w:right="2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179"/>
        <w:ind w:left="676" w:right="6395"/>
        <w:jc w:val="center"/>
        <w:rPr>
          <w:rFonts w:ascii="宋体" w:hAnsi="宋体" w:cs="宋体" w:eastAsia="宋体" w:hint="default"/>
        </w:rPr>
      </w:pPr>
      <w:r>
        <w:rPr/>
        <w:t>（</w:t>
      </w:r>
      <w:r>
        <w:rPr>
          <w:rFonts w:ascii="宋体" w:hAnsi="宋体" w:cs="宋体" w:eastAsia="宋体" w:hint="default"/>
        </w:rPr>
        <w:t>1</w:t>
      </w:r>
      <w:r>
        <w:rPr/>
        <w:t>）无形资产的计价方法</w:t>
      </w:r>
      <w:r>
        <w:rPr>
          <w:rFonts w:ascii="宋体" w:hAnsi="宋体" w:cs="宋体" w:eastAsia="宋体" w:hint="default"/>
        </w:rPr>
        <w:t> </w:t>
      </w:r>
    </w:p>
    <w:p>
      <w:pPr>
        <w:spacing w:after="0" w:line="240" w:lineRule="auto"/>
        <w:jc w:val="center"/>
        <w:rPr>
          <w:rFonts w:ascii="宋体" w:hAnsi="宋体" w:cs="宋体" w:eastAsia="宋体" w:hint="default"/>
        </w:rPr>
        <w:sectPr>
          <w:pgSz w:w="11910" w:h="16840"/>
          <w:pgMar w:header="889" w:footer="938" w:top="1180" w:bottom="1120" w:left="148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36"/>
        <w:ind w:left="521" w:right="897"/>
        <w:jc w:val="left"/>
        <w:rPr>
          <w:rFonts w:ascii="宋体" w:hAnsi="宋体" w:cs="宋体" w:eastAsia="宋体" w:hint="default"/>
        </w:rPr>
      </w:pPr>
      <w:r>
        <w:rPr/>
        <w:t>按取得时的实际成本入账。</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21" w:right="897"/>
        <w:jc w:val="left"/>
        <w:rPr>
          <w:rFonts w:ascii="宋体" w:hAnsi="宋体" w:cs="宋体" w:eastAsia="宋体" w:hint="default"/>
        </w:rPr>
      </w:pPr>
      <w:r>
        <w:rPr/>
        <w:t>（</w:t>
      </w:r>
      <w:r>
        <w:rPr>
          <w:rFonts w:ascii="宋体" w:hAnsi="宋体" w:cs="宋体" w:eastAsia="宋体" w:hint="default"/>
        </w:rPr>
        <w:t>2</w:t>
      </w:r>
      <w:r>
        <w:rPr/>
        <w:t>）无形资产使用寿命及摊销</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21" w:right="897"/>
        <w:jc w:val="left"/>
        <w:rPr>
          <w:rFonts w:ascii="宋体" w:hAnsi="宋体" w:cs="宋体" w:eastAsia="宋体" w:hint="default"/>
        </w:rPr>
      </w:pPr>
      <w:r>
        <w:rPr/>
        <w:t>①使用寿命有限的无形资产的使用寿命估计情况：</w:t>
      </w:r>
      <w:r>
        <w:rPr>
          <w:rFonts w:ascii="宋体" w:hAnsi="宋体" w:cs="宋体" w:eastAsia="宋体" w:hint="default"/>
        </w:rPr>
        <w:t> </w:t>
      </w:r>
    </w:p>
    <w:p>
      <w:pPr>
        <w:spacing w:line="240" w:lineRule="auto" w:before="6"/>
        <w:rPr>
          <w:rFonts w:ascii="宋体" w:hAnsi="宋体" w:cs="宋体" w:eastAsia="宋体" w:hint="default"/>
          <w:sz w:val="3"/>
          <w:szCs w:val="3"/>
        </w:rPr>
      </w:pPr>
    </w:p>
    <w:tbl>
      <w:tblPr>
        <w:tblW w:w="0" w:type="auto"/>
        <w:jc w:val="left"/>
        <w:tblInd w:w="205" w:type="dxa"/>
        <w:tblLayout w:type="fixed"/>
        <w:tblCellMar>
          <w:top w:w="0" w:type="dxa"/>
          <w:left w:w="0" w:type="dxa"/>
          <w:bottom w:w="0" w:type="dxa"/>
          <w:right w:w="0" w:type="dxa"/>
        </w:tblCellMar>
        <w:tblLook w:val="01E0"/>
      </w:tblPr>
      <w:tblGrid>
        <w:gridCol w:w="2052"/>
        <w:gridCol w:w="3167"/>
        <w:gridCol w:w="3629"/>
      </w:tblGrid>
      <w:tr>
        <w:trPr>
          <w:trHeight w:val="377" w:hRule="exact"/>
        </w:trPr>
        <w:tc>
          <w:tcPr>
            <w:tcW w:w="2052"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45"/>
              <w:ind w:left="755"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3167"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45"/>
              <w:ind w:left="201" w:right="0"/>
              <w:jc w:val="center"/>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 </w:t>
            </w:r>
          </w:p>
        </w:tc>
        <w:tc>
          <w:tcPr>
            <w:tcW w:w="3629"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45"/>
              <w:ind w:left="194" w:right="0"/>
              <w:jc w:val="center"/>
              <w:rPr>
                <w:rFonts w:ascii="宋体" w:hAnsi="宋体" w:cs="宋体" w:eastAsia="宋体" w:hint="default"/>
                <w:sz w:val="21"/>
                <w:szCs w:val="21"/>
              </w:rPr>
            </w:pPr>
            <w:r>
              <w:rPr>
                <w:rFonts w:ascii="宋体" w:hAnsi="宋体" w:cs="宋体" w:eastAsia="宋体" w:hint="default"/>
                <w:sz w:val="21"/>
                <w:szCs w:val="21"/>
              </w:rPr>
              <w:t>摊销方法</w:t>
            </w:r>
            <w:r>
              <w:rPr>
                <w:rFonts w:ascii="宋体" w:hAnsi="宋体" w:cs="宋体" w:eastAsia="宋体" w:hint="default"/>
                <w:sz w:val="21"/>
                <w:szCs w:val="21"/>
              </w:rPr>
              <w:t> </w:t>
            </w:r>
          </w:p>
        </w:tc>
      </w:tr>
      <w:tr>
        <w:trPr>
          <w:trHeight w:val="377" w:hRule="exact"/>
        </w:trPr>
        <w:tc>
          <w:tcPr>
            <w:tcW w:w="2052"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50"/>
              <w:ind w:left="199"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3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201"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199" w:right="0"/>
              <w:jc w:val="left"/>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r>
      <w:tr>
        <w:trPr>
          <w:trHeight w:val="374" w:hRule="exact"/>
        </w:trPr>
        <w:tc>
          <w:tcPr>
            <w:tcW w:w="2052"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47"/>
              <w:ind w:left="199"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 </w:t>
            </w:r>
          </w:p>
        </w:tc>
        <w:tc>
          <w:tcPr>
            <w:tcW w:w="3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201"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6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199" w:right="0"/>
              <w:jc w:val="left"/>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r>
      <w:tr>
        <w:trPr>
          <w:trHeight w:val="372" w:hRule="exact"/>
        </w:trPr>
        <w:tc>
          <w:tcPr>
            <w:tcW w:w="2052" w:type="dxa"/>
            <w:tcBorders>
              <w:top w:val="single" w:sz="2" w:space="0" w:color="000000"/>
              <w:left w:val="nil" w:sz="6" w:space="0" w:color="auto"/>
              <w:bottom w:val="single" w:sz="2" w:space="0" w:color="FFFFFF"/>
              <w:right w:val="single" w:sz="2" w:space="0" w:color="000000"/>
            </w:tcBorders>
            <w:shd w:val="clear" w:color="auto" w:fill="E4E4E4"/>
          </w:tcPr>
          <w:p>
            <w:pPr>
              <w:pStyle w:val="TableParagraph"/>
              <w:spacing w:line="240" w:lineRule="auto" w:before="47"/>
              <w:ind w:left="199" w:right="0"/>
              <w:jc w:val="left"/>
              <w:rPr>
                <w:rFonts w:ascii="宋体" w:hAnsi="宋体" w:cs="宋体" w:eastAsia="宋体" w:hint="default"/>
                <w:sz w:val="21"/>
                <w:szCs w:val="21"/>
              </w:rPr>
            </w:pPr>
            <w:r>
              <w:rPr>
                <w:rFonts w:ascii="宋体" w:hAnsi="宋体" w:cs="宋体" w:eastAsia="宋体" w:hint="default"/>
                <w:sz w:val="21"/>
                <w:szCs w:val="21"/>
              </w:rPr>
              <w:t>非专利技术</w:t>
            </w:r>
            <w:r>
              <w:rPr>
                <w:rFonts w:ascii="宋体" w:hAnsi="宋体" w:cs="宋体" w:eastAsia="宋体" w:hint="default"/>
                <w:sz w:val="21"/>
                <w:szCs w:val="21"/>
              </w:rPr>
              <w:t> </w:t>
            </w:r>
          </w:p>
        </w:tc>
        <w:tc>
          <w:tcPr>
            <w:tcW w:w="3167" w:type="dxa"/>
            <w:tcBorders>
              <w:top w:val="single" w:sz="2" w:space="0" w:color="000000"/>
              <w:left w:val="single" w:sz="2" w:space="0" w:color="000000"/>
              <w:bottom w:val="single" w:sz="2" w:space="0" w:color="FFFFFF"/>
              <w:right w:val="single" w:sz="2" w:space="0" w:color="000000"/>
            </w:tcBorders>
          </w:tcPr>
          <w:p>
            <w:pPr>
              <w:pStyle w:val="TableParagraph"/>
              <w:spacing w:line="240" w:lineRule="auto" w:before="47"/>
              <w:ind w:left="201"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629" w:type="dxa"/>
            <w:tcBorders>
              <w:top w:val="single" w:sz="2" w:space="0" w:color="000000"/>
              <w:left w:val="single" w:sz="2" w:space="0" w:color="000000"/>
              <w:bottom w:val="single" w:sz="2" w:space="0" w:color="FFFFFF"/>
              <w:right w:val="nil" w:sz="6" w:space="0" w:color="auto"/>
            </w:tcBorders>
          </w:tcPr>
          <w:p>
            <w:pPr>
              <w:pStyle w:val="TableParagraph"/>
              <w:spacing w:line="240" w:lineRule="auto" w:before="47"/>
              <w:ind w:left="199" w:right="0"/>
              <w:jc w:val="left"/>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r>
      <w:tr>
        <w:trPr>
          <w:trHeight w:val="384" w:hRule="exact"/>
        </w:trPr>
        <w:tc>
          <w:tcPr>
            <w:tcW w:w="2052" w:type="dxa"/>
            <w:tcBorders>
              <w:top w:val="single" w:sz="2" w:space="0" w:color="FFFFFF"/>
              <w:left w:val="nil" w:sz="6" w:space="0" w:color="auto"/>
              <w:bottom w:val="single" w:sz="8" w:space="0" w:color="000000"/>
              <w:right w:val="single" w:sz="2" w:space="0" w:color="000000"/>
            </w:tcBorders>
            <w:shd w:val="clear" w:color="auto" w:fill="E4E4E4"/>
          </w:tcPr>
          <w:p>
            <w:pPr>
              <w:pStyle w:val="TableParagraph"/>
              <w:spacing w:line="240" w:lineRule="auto" w:before="47"/>
              <w:ind w:left="199"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3167" w:type="dxa"/>
            <w:tcBorders>
              <w:top w:val="single" w:sz="2" w:space="0" w:color="FFFFFF"/>
              <w:left w:val="single" w:sz="2" w:space="0" w:color="000000"/>
              <w:bottom w:val="single" w:sz="8" w:space="0" w:color="000000"/>
              <w:right w:val="single" w:sz="2" w:space="0" w:color="000000"/>
            </w:tcBorders>
          </w:tcPr>
          <w:p>
            <w:pPr>
              <w:pStyle w:val="TableParagraph"/>
              <w:spacing w:line="240" w:lineRule="auto" w:before="47"/>
              <w:ind w:left="201"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629" w:type="dxa"/>
            <w:tcBorders>
              <w:top w:val="single" w:sz="2" w:space="0" w:color="FFFFFF"/>
              <w:left w:val="single" w:sz="2" w:space="0" w:color="000000"/>
              <w:bottom w:val="single" w:sz="8" w:space="0" w:color="000000"/>
              <w:right w:val="nil" w:sz="6" w:space="0" w:color="auto"/>
            </w:tcBorders>
          </w:tcPr>
          <w:p>
            <w:pPr>
              <w:pStyle w:val="TableParagraph"/>
              <w:spacing w:line="240" w:lineRule="auto" w:before="47"/>
              <w:ind w:left="199" w:right="0"/>
              <w:jc w:val="left"/>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r>
    </w:tbl>
    <w:p>
      <w:pPr>
        <w:spacing w:line="240" w:lineRule="auto" w:before="9"/>
        <w:rPr>
          <w:rFonts w:ascii="宋体" w:hAnsi="宋体" w:cs="宋体" w:eastAsia="宋体" w:hint="default"/>
          <w:sz w:val="9"/>
          <w:szCs w:val="9"/>
        </w:rPr>
      </w:pPr>
    </w:p>
    <w:p>
      <w:pPr>
        <w:pStyle w:val="BodyText"/>
        <w:spacing w:line="314" w:lineRule="auto" w:before="36"/>
        <w:ind w:left="102" w:right="150" w:firstLine="419"/>
        <w:jc w:val="both"/>
        <w:rPr>
          <w:rFonts w:ascii="宋体" w:hAnsi="宋体" w:cs="宋体" w:eastAsia="宋体" w:hint="default"/>
        </w:rPr>
      </w:pPr>
      <w:r>
        <w:rPr>
          <w:spacing w:val="-1"/>
        </w:rPr>
        <w:t>每年年度终了，公司对使用寿命有限的无形资产的使用寿命及摊销方法进行复核。经复核，本</w:t>
      </w:r>
      <w:r>
        <w:rPr>
          <w:w w:val="100"/>
        </w:rPr>
        <w:t> </w:t>
      </w:r>
      <w:r>
        <w:rPr/>
        <w:t>期末无形资产的使用寿命及摊销方法与以前估计未有不同。</w:t>
      </w:r>
      <w:r>
        <w:rPr>
          <w:rFonts w:ascii="宋体" w:hAnsi="宋体" w:cs="宋体" w:eastAsia="宋体" w:hint="default"/>
        </w:rPr>
        <w:t> </w:t>
      </w:r>
    </w:p>
    <w:p>
      <w:pPr>
        <w:pStyle w:val="BodyText"/>
        <w:spacing w:line="314" w:lineRule="auto" w:before="140"/>
        <w:ind w:left="102" w:right="147" w:firstLine="419"/>
        <w:jc w:val="both"/>
        <w:rPr>
          <w:rFonts w:ascii="宋体" w:hAnsi="宋体" w:cs="宋体" w:eastAsia="宋体" w:hint="default"/>
        </w:rPr>
      </w:pPr>
      <w:r>
        <w:rPr>
          <w:spacing w:val="-1"/>
        </w:rPr>
        <w:t>②无法预见无形资产为企业带来经济利益期限的，视为使用寿命不确定的无形资产。对于使用</w:t>
      </w:r>
      <w:r>
        <w:rPr>
          <w:w w:val="100"/>
        </w:rPr>
        <w:t> </w:t>
      </w:r>
      <w:r>
        <w:rPr>
          <w:spacing w:val="-1"/>
        </w:rPr>
        <w:t>寿命不确定的无形资产，公司在每年年度终了对使用寿命不确定的无形资产的使用寿命进行复核，</w:t>
      </w:r>
      <w:r>
        <w:rPr>
          <w:spacing w:val="-20"/>
        </w:rPr>
        <w:t> </w:t>
      </w:r>
      <w:r>
        <w:rPr>
          <w:spacing w:val="-20"/>
        </w:rPr>
      </w:r>
      <w:r>
        <w:rPr/>
        <w:t>如果重新复核后仍为不确定的，于资产负债表日进行减值测试。</w:t>
      </w:r>
      <w:r>
        <w:rPr>
          <w:rFonts w:ascii="宋体" w:hAnsi="宋体" w:cs="宋体" w:eastAsia="宋体" w:hint="default"/>
        </w:rPr>
        <w:t> </w:t>
      </w:r>
    </w:p>
    <w:p>
      <w:pPr>
        <w:pStyle w:val="BodyText"/>
        <w:spacing w:line="480" w:lineRule="exact" w:before="1"/>
        <w:ind w:left="521" w:right="0"/>
        <w:jc w:val="left"/>
      </w:pPr>
      <w:r>
        <w:rPr/>
        <w:t>③无形资产的摊销</w:t>
      </w:r>
      <w:r>
        <w:rPr>
          <w:rFonts w:ascii="宋体" w:hAnsi="宋体" w:cs="宋体" w:eastAsia="宋体" w:hint="default"/>
          <w:w w:val="100"/>
        </w:rPr>
        <w:t> </w:t>
      </w:r>
      <w:r>
        <w:rPr>
          <w:spacing w:val="-1"/>
        </w:rPr>
        <w:t>对于使用寿命有限的无形资产，本公司在取得时确定其使用寿命，在使用寿命内采用直线法系</w:t>
      </w:r>
    </w:p>
    <w:p>
      <w:pPr>
        <w:pStyle w:val="BodyText"/>
        <w:spacing w:line="314" w:lineRule="auto" w:before="18"/>
        <w:ind w:left="102" w:right="144"/>
        <w:jc w:val="both"/>
        <w:rPr>
          <w:rFonts w:ascii="宋体" w:hAnsi="宋体" w:cs="宋体" w:eastAsia="宋体" w:hint="default"/>
        </w:rPr>
      </w:pPr>
      <w:r>
        <w:rPr>
          <w:spacing w:val="-6"/>
          <w:w w:val="100"/>
        </w:rPr>
        <w:t>统合理摊销，摊销金额按受益项目计入当期损益</w:t>
      </w:r>
      <w:r>
        <w:rPr>
          <w:color w:val="FF0000"/>
          <w:spacing w:val="-6"/>
          <w:w w:val="100"/>
        </w:rPr>
        <w:t>。</w:t>
      </w:r>
      <w:r>
        <w:rPr>
          <w:spacing w:val="-6"/>
          <w:w w:val="100"/>
        </w:rPr>
        <w:t>具体应摊销金额为其成本扣除预计残值后的金额。</w:t>
      </w:r>
      <w:r>
        <w:rPr>
          <w:spacing w:val="-70"/>
          <w:w w:val="100"/>
        </w:rPr>
        <w:t> </w:t>
      </w:r>
      <w:r>
        <w:rPr>
          <w:spacing w:val="-70"/>
          <w:w w:val="100"/>
        </w:rPr>
      </w:r>
      <w:r>
        <w:rPr>
          <w:spacing w:val="-1"/>
        </w:rPr>
        <w:t>已计提减值准备的无形资产，还应扣除已计提的无形资产减值准备累计金额。使用寿命有限的无形</w:t>
      </w:r>
      <w:r>
        <w:rPr>
          <w:spacing w:val="-20"/>
        </w:rPr>
        <w:t> </w:t>
      </w:r>
      <w:r>
        <w:rPr>
          <w:spacing w:val="-20"/>
        </w:rPr>
      </w:r>
      <w:r>
        <w:rPr>
          <w:spacing w:val="-1"/>
        </w:rPr>
        <w:t>资产，其残值视为零，但下列情况除外：有第三方承诺在无形资产使用寿命结束时购买该无形资产</w:t>
      </w:r>
      <w:r>
        <w:rPr>
          <w:spacing w:val="-20"/>
        </w:rPr>
        <w:t> </w:t>
      </w:r>
      <w:r>
        <w:rPr>
          <w:spacing w:val="-20"/>
        </w:rPr>
      </w:r>
      <w:r>
        <w:rPr/>
        <w:t>或可以根据活跃市场得到预计残值信息，并且该市场在无形资产使用寿命结束时很可能存在。</w:t>
      </w:r>
      <w:r>
        <w:rPr>
          <w:rFonts w:ascii="宋体" w:hAnsi="宋体" w:cs="宋体" w:eastAsia="宋体" w:hint="default"/>
        </w:rPr>
        <w:t> </w:t>
      </w:r>
    </w:p>
    <w:p>
      <w:pPr>
        <w:pStyle w:val="BodyText"/>
        <w:spacing w:line="314" w:lineRule="auto" w:before="140"/>
        <w:ind w:left="102" w:right="147" w:firstLine="419"/>
        <w:jc w:val="both"/>
        <w:rPr>
          <w:rFonts w:ascii="宋体" w:hAnsi="宋体" w:cs="宋体" w:eastAsia="宋体" w:hint="default"/>
        </w:rPr>
      </w:pPr>
      <w:r>
        <w:rPr>
          <w:spacing w:val="-1"/>
        </w:rPr>
        <w:t>对使用寿命不确定的无形资产，不予摊销。每年年度终了对使用寿命不确定的无形资产的使用</w:t>
      </w:r>
      <w:r>
        <w:rPr>
          <w:w w:val="100"/>
        </w:rPr>
        <w:t> </w:t>
      </w:r>
      <w:r>
        <w:rPr>
          <w:spacing w:val="-1"/>
        </w:rPr>
        <w:t>寿命进行复核，如果有证据表明无形资产的使用寿命是有限的，估计其使用寿命并在预计使用年限</w:t>
      </w:r>
      <w:r>
        <w:rPr>
          <w:spacing w:val="-20"/>
        </w:rPr>
        <w:t> </w:t>
      </w:r>
      <w:r>
        <w:rPr>
          <w:spacing w:val="-20"/>
        </w:rPr>
      </w:r>
      <w:r>
        <w:rPr>
          <w:spacing w:val="-1"/>
        </w:rPr>
        <w:t>内系统合理摊销。本公司使用寿命不确定的无形资产是指收购浙江帅康电气股份有限公司过程中评</w:t>
      </w:r>
      <w:r>
        <w:rPr>
          <w:spacing w:val="-19"/>
        </w:rPr>
        <w:t> </w:t>
      </w:r>
      <w:r>
        <w:rPr>
          <w:spacing w:val="-19"/>
        </w:rPr>
      </w:r>
      <w:r>
        <w:rPr>
          <w:spacing w:val="-1"/>
        </w:rPr>
        <w:t>估增值的商标权，因商标权保护期届满时以较低的手续费申请延期不存在实质性障碍，而且，根据</w:t>
      </w:r>
      <w:r>
        <w:rPr>
          <w:spacing w:val="-20"/>
        </w:rPr>
        <w:t> </w:t>
      </w:r>
      <w:r>
        <w:rPr>
          <w:spacing w:val="-20"/>
        </w:rPr>
      </w:r>
      <w:r>
        <w:rPr>
          <w:spacing w:val="-1"/>
        </w:rPr>
        <w:t>产品生命周期、市场状况等综合判断，无法预见其为公司带来未来经济利益的期限，故将其确定为</w:t>
      </w:r>
      <w:r>
        <w:rPr>
          <w:spacing w:val="-20"/>
        </w:rPr>
        <w:t> </w:t>
      </w:r>
      <w:r>
        <w:rPr>
          <w:spacing w:val="-20"/>
        </w:rPr>
      </w:r>
      <w:r>
        <w:rPr/>
        <w:t>使用寿命不确定的无形资产。</w:t>
      </w:r>
      <w:r>
        <w:rPr>
          <w:rFonts w:ascii="宋体" w:hAnsi="宋体" w:cs="宋体" w:eastAsia="宋体" w:hint="default"/>
        </w:rPr>
        <w:t> </w:t>
      </w:r>
    </w:p>
    <w:p>
      <w:pPr>
        <w:pStyle w:val="BodyText"/>
        <w:spacing w:line="240" w:lineRule="auto" w:before="140"/>
        <w:ind w:left="521" w:right="897"/>
        <w:jc w:val="left"/>
        <w:rPr>
          <w:rFonts w:ascii="宋体" w:hAnsi="宋体" w:cs="宋体" w:eastAsia="宋体" w:hint="default"/>
        </w:rPr>
      </w:pPr>
      <w:r>
        <w:rPr/>
        <w:t>（</w:t>
      </w:r>
      <w:r>
        <w:rPr>
          <w:rFonts w:ascii="宋体" w:hAnsi="宋体" w:cs="宋体" w:eastAsia="宋体" w:hint="default"/>
        </w:rPr>
        <w:t>3</w:t>
      </w:r>
      <w:r>
        <w:rPr/>
        <w:t>）划分内部研究开发项目的研究阶段和开发阶段具体标准</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14" w:lineRule="auto"/>
        <w:ind w:left="102" w:right="150" w:firstLine="419"/>
        <w:jc w:val="both"/>
        <w:rPr>
          <w:rFonts w:ascii="宋体" w:hAnsi="宋体" w:cs="宋体" w:eastAsia="宋体" w:hint="default"/>
        </w:rPr>
      </w:pPr>
      <w:r>
        <w:rPr>
          <w:spacing w:val="-1"/>
        </w:rPr>
        <w:t>①本公司将为进一步开发活动进行的资料及相关方面的准备活动作为研究阶段，无形资产研究</w:t>
      </w:r>
      <w:r>
        <w:rPr>
          <w:w w:val="100"/>
        </w:rPr>
        <w:t> </w:t>
      </w:r>
      <w:r>
        <w:rPr/>
        <w:t>阶段的支出在发生时计入当期损益；</w:t>
      </w:r>
      <w:r>
        <w:rPr>
          <w:rFonts w:ascii="宋体" w:hAnsi="宋体" w:cs="宋体" w:eastAsia="宋体" w:hint="default"/>
        </w:rPr>
        <w:t> </w:t>
      </w:r>
    </w:p>
    <w:p>
      <w:pPr>
        <w:pStyle w:val="BodyText"/>
        <w:spacing w:line="240" w:lineRule="auto" w:before="140"/>
        <w:ind w:left="521" w:right="897"/>
        <w:jc w:val="left"/>
        <w:rPr>
          <w:rFonts w:ascii="宋体" w:hAnsi="宋体" w:cs="宋体" w:eastAsia="宋体" w:hint="default"/>
        </w:rPr>
      </w:pPr>
      <w:r>
        <w:rPr/>
        <w:t>②在本公司已完成研究阶段的工作后再进行的开发活动作为开发阶段。</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420" w:lineRule="auto"/>
        <w:ind w:left="521" w:right="897"/>
        <w:jc w:val="left"/>
        <w:rPr>
          <w:rFonts w:ascii="宋体" w:hAnsi="宋体" w:cs="宋体" w:eastAsia="宋体" w:hint="default"/>
        </w:rPr>
      </w:pPr>
      <w:r>
        <w:rPr/>
        <w:t>（</w:t>
      </w:r>
      <w:r>
        <w:rPr>
          <w:rFonts w:ascii="宋体" w:hAnsi="宋体" w:cs="宋体" w:eastAsia="宋体" w:hint="default"/>
        </w:rPr>
        <w:t>4</w:t>
      </w:r>
      <w:r>
        <w:rPr/>
        <w:t>）开发阶段支出资本化的具体条件</w:t>
      </w:r>
      <w:r>
        <w:rPr>
          <w:rFonts w:ascii="宋体" w:hAnsi="宋体" w:cs="宋体" w:eastAsia="宋体" w:hint="default"/>
          <w:w w:val="100"/>
        </w:rPr>
        <w:t> </w:t>
      </w:r>
      <w:r>
        <w:rPr/>
        <w:t>开发阶段的支出同时满足下列条件时，才能确认为无形资产：</w:t>
      </w:r>
      <w:r>
        <w:rPr>
          <w:rFonts w:ascii="宋体" w:hAnsi="宋体" w:cs="宋体" w:eastAsia="宋体" w:hint="default"/>
        </w:rPr>
        <w:t> </w:t>
      </w:r>
    </w:p>
    <w:p>
      <w:pPr>
        <w:pStyle w:val="BodyText"/>
        <w:spacing w:line="240" w:lineRule="auto" w:before="47"/>
        <w:ind w:left="521" w:right="897"/>
        <w:jc w:val="left"/>
        <w:rPr>
          <w:rFonts w:ascii="宋体" w:hAnsi="宋体" w:cs="宋体" w:eastAsia="宋体" w:hint="default"/>
        </w:rPr>
      </w:pPr>
      <w:r>
        <w:rPr/>
        <w:t>①完成该无形资产以使其能够使用或出售在技术上具有可行性；</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21" w:right="897"/>
        <w:jc w:val="left"/>
        <w:rPr>
          <w:rFonts w:ascii="宋体" w:hAnsi="宋体" w:cs="宋体" w:eastAsia="宋体" w:hint="default"/>
        </w:rPr>
      </w:pPr>
      <w:r>
        <w:rPr/>
        <w:t>②具有完成该无形资产并使用或出售的意图；</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8"/>
          <w:pgSz w:w="11910" w:h="16840"/>
          <w:pgMar w:footer="938" w:header="889" w:top="1180" w:bottom="1120" w:left="1600" w:right="980"/>
          <w:pgNumType w:start="1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102" w:right="150" w:firstLine="419"/>
        <w:jc w:val="both"/>
        <w:rPr>
          <w:rFonts w:ascii="宋体" w:hAnsi="宋体" w:cs="宋体" w:eastAsia="宋体" w:hint="default"/>
        </w:rPr>
      </w:pPr>
      <w:r>
        <w:rPr>
          <w:spacing w:val="-1"/>
        </w:rPr>
        <w:t>③无形资产产生经济利益的方式，包括能够证明运用该无形资产生产的产品存在市场或无形资</w:t>
      </w:r>
      <w:r>
        <w:rPr>
          <w:w w:val="100"/>
        </w:rPr>
        <w:t> </w:t>
      </w:r>
      <w:r>
        <w:rPr/>
        <w:t>产自身存在市场，无形资产将在内部使用的，能够证明其有用性；</w:t>
      </w:r>
      <w:r>
        <w:rPr>
          <w:rFonts w:ascii="宋体" w:hAnsi="宋体" w:cs="宋体" w:eastAsia="宋体" w:hint="default"/>
        </w:rPr>
        <w:t> </w:t>
      </w:r>
    </w:p>
    <w:p>
      <w:pPr>
        <w:pStyle w:val="BodyText"/>
        <w:spacing w:line="314" w:lineRule="auto" w:before="140"/>
        <w:ind w:left="102" w:right="150" w:firstLine="419"/>
        <w:jc w:val="both"/>
        <w:rPr>
          <w:rFonts w:ascii="宋体" w:hAnsi="宋体" w:cs="宋体" w:eastAsia="宋体" w:hint="default"/>
        </w:rPr>
      </w:pPr>
      <w:r>
        <w:rPr>
          <w:spacing w:val="-1"/>
        </w:rPr>
        <w:t>④有足够的技术、财务资源和其他资源支持，以完成该无形资产的开发，并有能力使用或出售</w:t>
      </w:r>
      <w:r>
        <w:rPr>
          <w:w w:val="100"/>
        </w:rPr>
        <w:t> </w:t>
      </w:r>
      <w:r>
        <w:rPr/>
        <w:t>该无形资产；</w:t>
      </w:r>
      <w:r>
        <w:rPr>
          <w:rFonts w:ascii="宋体" w:hAnsi="宋体" w:cs="宋体" w:eastAsia="宋体" w:hint="default"/>
        </w:rPr>
        <w:t> </w:t>
      </w:r>
    </w:p>
    <w:p>
      <w:pPr>
        <w:pStyle w:val="BodyText"/>
        <w:spacing w:line="240" w:lineRule="auto" w:before="20"/>
        <w:ind w:left="301" w:right="897"/>
        <w:jc w:val="left"/>
        <w:rPr>
          <w:rFonts w:ascii="宋体" w:hAnsi="宋体" w:cs="宋体" w:eastAsia="宋体" w:hint="default"/>
        </w:rPr>
      </w:pPr>
      <w:r>
        <w:rPr/>
        <w:t>⑤归属于该无形资产开发阶段的支出能够可靠地计量。</w:t>
      </w:r>
      <w:r>
        <w:rPr>
          <w:rFonts w:ascii="宋体" w:hAnsi="宋体" w:cs="宋体" w:eastAsia="宋体" w:hint="default"/>
        </w:rPr>
        <w:t> </w:t>
      </w:r>
    </w:p>
    <w:p>
      <w:pPr>
        <w:spacing w:line="240" w:lineRule="auto" w:before="7"/>
        <w:rPr>
          <w:rFonts w:ascii="宋体" w:hAnsi="宋体" w:cs="宋体" w:eastAsia="宋体" w:hint="default"/>
          <w:sz w:val="23"/>
          <w:szCs w:val="23"/>
        </w:rPr>
      </w:pPr>
    </w:p>
    <w:p>
      <w:pPr>
        <w:pStyle w:val="Heading2"/>
        <w:spacing w:line="240" w:lineRule="auto"/>
        <w:ind w:left="102" w:right="897"/>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02" w:right="89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02" w:right="897"/>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tabs>
          <w:tab w:pos="848" w:val="left" w:leader="none"/>
        </w:tabs>
        <w:spacing w:line="388" w:lineRule="auto" w:before="57"/>
        <w:ind w:left="521" w:right="144"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6"/>
          <w:w w:val="100"/>
        </w:rPr>
        <w:t>对子公司和联营企业的长期股权投资、采用成本模式进行后续计量的投资性房地产、固定资产、</w:t>
      </w:r>
    </w:p>
    <w:p>
      <w:pPr>
        <w:pStyle w:val="BodyText"/>
        <w:spacing w:line="230" w:lineRule="exact"/>
        <w:ind w:left="102" w:right="0"/>
        <w:jc w:val="left"/>
      </w:pPr>
      <w:r>
        <w:rPr/>
        <w:t>在建工程、无形资产、商誉（存货、递延所得税资产、金融资产除外）的资产减值，按以下方法确</w:t>
      </w:r>
    </w:p>
    <w:p>
      <w:pPr>
        <w:pStyle w:val="BodyText"/>
        <w:spacing w:line="240" w:lineRule="auto" w:before="85"/>
        <w:ind w:left="102" w:right="897"/>
        <w:jc w:val="left"/>
      </w:pPr>
      <w:r>
        <w:rPr/>
        <w:t>定：</w:t>
      </w:r>
    </w:p>
    <w:p>
      <w:pPr>
        <w:spacing w:line="240" w:lineRule="auto" w:before="9"/>
        <w:rPr>
          <w:rFonts w:ascii="宋体" w:hAnsi="宋体" w:cs="宋体" w:eastAsia="宋体" w:hint="default"/>
          <w:sz w:val="15"/>
          <w:szCs w:val="15"/>
        </w:rPr>
      </w:pPr>
    </w:p>
    <w:p>
      <w:pPr>
        <w:pStyle w:val="BodyText"/>
        <w:spacing w:line="314" w:lineRule="auto"/>
        <w:ind w:left="102" w:right="147" w:firstLine="419"/>
        <w:jc w:val="both"/>
      </w:pPr>
      <w:r>
        <w:rPr>
          <w:spacing w:val="-1"/>
        </w:rPr>
        <w:t>于资产负债表日判断资产是否存在可能发生减值的迹象，存在减值迹象的，本公司将估计其可</w:t>
      </w:r>
      <w:r>
        <w:rPr>
          <w:w w:val="100"/>
        </w:rPr>
        <w:t> </w:t>
      </w:r>
      <w:r>
        <w:rPr>
          <w:spacing w:val="-1"/>
        </w:rPr>
        <w:t>收回金额，进行减值测试。对因企业合并所形成的商誉、使用寿命不确定的无形资产和尚未达到可</w:t>
      </w:r>
      <w:r>
        <w:rPr>
          <w:spacing w:val="-20"/>
        </w:rPr>
        <w:t> </w:t>
      </w:r>
      <w:r>
        <w:rPr>
          <w:spacing w:val="-20"/>
        </w:rPr>
      </w:r>
      <w:r>
        <w:rPr/>
        <w:t>使用状态的无形资产无论是否存在减值迹象，每年都进行减值测试。</w:t>
      </w:r>
    </w:p>
    <w:p>
      <w:pPr>
        <w:pStyle w:val="BodyText"/>
        <w:spacing w:line="314" w:lineRule="auto" w:before="140"/>
        <w:ind w:left="102" w:right="147" w:firstLine="419"/>
        <w:jc w:val="both"/>
      </w:pPr>
      <w:r>
        <w:rPr>
          <w:spacing w:val="-1"/>
        </w:rPr>
        <w:t>可收回金额根据资产的公允价值减去处置费用后的净额与资产预计未来现金流量的现值两者之</w:t>
      </w:r>
      <w:r>
        <w:rPr>
          <w:w w:val="100"/>
        </w:rPr>
        <w:t> </w:t>
      </w:r>
      <w:r>
        <w:rPr>
          <w:spacing w:val="-1"/>
        </w:rPr>
        <w:t>间较高者确定。本公司以单项资产为基础估计其可收回金额；难以对单项资产的可收回金额进行估</w:t>
      </w:r>
      <w:r>
        <w:rPr>
          <w:spacing w:val="-20"/>
        </w:rPr>
        <w:t> </w:t>
      </w:r>
      <w:r>
        <w:rPr>
          <w:spacing w:val="-20"/>
        </w:rPr>
      </w:r>
      <w:r>
        <w:rPr>
          <w:spacing w:val="-1"/>
        </w:rPr>
        <w:t>计的，以该资产所属的资产组为基础确定资产组的可收回金额。资产组的认定，以资产组产生的主</w:t>
      </w:r>
      <w:r>
        <w:rPr>
          <w:spacing w:val="-20"/>
        </w:rPr>
        <w:t> </w:t>
      </w:r>
      <w:r>
        <w:rPr>
          <w:spacing w:val="-20"/>
        </w:rPr>
      </w:r>
      <w:r>
        <w:rPr/>
        <w:t>要现金流入是否独立于其他资产或者资产组的现金流入为依据。</w:t>
      </w:r>
    </w:p>
    <w:p>
      <w:pPr>
        <w:pStyle w:val="BodyText"/>
        <w:spacing w:line="314" w:lineRule="auto" w:before="140"/>
        <w:ind w:left="102" w:right="150" w:firstLine="419"/>
        <w:jc w:val="both"/>
      </w:pPr>
      <w:r>
        <w:rPr>
          <w:spacing w:val="-1"/>
        </w:rPr>
        <w:t>当资产或资产组的可收回金额低于其账面价值时，本公司将其账面价值减记至可收回金额，减</w:t>
      </w:r>
      <w:r>
        <w:rPr>
          <w:w w:val="100"/>
        </w:rPr>
        <w:t> </w:t>
      </w:r>
      <w:r>
        <w:rPr/>
        <w:t>记的金额计入当期损益，同时计提相应的资产减值准备。</w:t>
      </w:r>
    </w:p>
    <w:p>
      <w:pPr>
        <w:pStyle w:val="BodyText"/>
        <w:spacing w:line="314" w:lineRule="auto" w:before="140"/>
        <w:ind w:left="102" w:right="147" w:firstLine="419"/>
        <w:jc w:val="both"/>
      </w:pPr>
      <w:r>
        <w:rPr>
          <w:spacing w:val="-1"/>
        </w:rPr>
        <w:t>就商誉的减值测试而言，对于因企业合并形成的商誉的账面价值，自购买日起按照合理的方法</w:t>
      </w:r>
      <w:r>
        <w:rPr>
          <w:w w:val="100"/>
        </w:rPr>
        <w:t> </w:t>
      </w:r>
      <w:r>
        <w:rPr>
          <w:spacing w:val="-1"/>
        </w:rPr>
        <w:t>分摊至相关的资产组；难以分摊至相关的资产组的，将其分摊至相关的资产组组合。相关的资产组</w:t>
      </w:r>
      <w:r>
        <w:rPr>
          <w:spacing w:val="-20"/>
        </w:rPr>
        <w:t> </w:t>
      </w:r>
      <w:r>
        <w:rPr>
          <w:spacing w:val="-20"/>
        </w:rPr>
      </w:r>
      <w:r>
        <w:rPr>
          <w:spacing w:val="-1"/>
        </w:rPr>
        <w:t>或资产组组合，是能够从企业合并的协同效应中受益的资产组或者资产组组合，且不大于本公司确</w:t>
      </w:r>
      <w:r>
        <w:rPr>
          <w:spacing w:val="-20"/>
        </w:rPr>
        <w:t> </w:t>
      </w:r>
      <w:r>
        <w:rPr>
          <w:spacing w:val="-20"/>
        </w:rPr>
      </w:r>
      <w:r>
        <w:rPr/>
        <w:t>定的报告分部。</w:t>
      </w:r>
    </w:p>
    <w:p>
      <w:pPr>
        <w:pStyle w:val="BodyText"/>
        <w:spacing w:line="314" w:lineRule="auto" w:before="140"/>
        <w:ind w:left="102" w:right="144" w:firstLine="419"/>
        <w:jc w:val="both"/>
      </w:pPr>
      <w:r>
        <w:rPr/>
        <w:t>减值测试时，如与商誉相关的资产组或者资产组组合存在减值迹象的，首先对不包含商誉的资</w:t>
      </w:r>
      <w:r>
        <w:rPr>
          <w:w w:val="100"/>
        </w:rPr>
        <w:t> </w:t>
      </w:r>
      <w:r>
        <w:rPr>
          <w:spacing w:val="-1"/>
        </w:rPr>
        <w:t>产组或者资产组组合进行减值测试，计算可收回金额，确认相应的减值损失。然后对包含商誉的资</w:t>
      </w:r>
      <w:r>
        <w:rPr>
          <w:spacing w:val="-21"/>
        </w:rPr>
        <w:t> </w:t>
      </w:r>
      <w:r>
        <w:rPr>
          <w:spacing w:val="-21"/>
        </w:rPr>
      </w:r>
      <w:r>
        <w:rPr>
          <w:spacing w:val="-6"/>
          <w:w w:val="100"/>
        </w:rPr>
        <w:t>产组或者资产组组合进行减值测试，比较其账面价值与可收回金额，如可收回金额低于账面价值的，</w:t>
      </w:r>
      <w:r>
        <w:rPr>
          <w:spacing w:val="-72"/>
          <w:w w:val="100"/>
        </w:rPr>
        <w:t> </w:t>
      </w:r>
      <w:r>
        <w:rPr>
          <w:spacing w:val="-72"/>
          <w:w w:val="100"/>
        </w:rPr>
      </w:r>
      <w:r>
        <w:rPr/>
        <w:t>确认商誉的减值损失。</w:t>
      </w:r>
    </w:p>
    <w:p>
      <w:pPr>
        <w:pStyle w:val="BodyText"/>
        <w:spacing w:line="240" w:lineRule="auto" w:before="20"/>
        <w:ind w:left="301" w:right="897"/>
        <w:jc w:val="left"/>
      </w:pPr>
      <w:r>
        <w:rPr/>
        <w:t>资产减值损失一经确认，在以后会计期间不再转回。</w:t>
      </w:r>
    </w:p>
    <w:p>
      <w:pPr>
        <w:spacing w:line="240" w:lineRule="auto" w:before="10"/>
        <w:rPr>
          <w:rFonts w:ascii="宋体" w:hAnsi="宋体" w:cs="宋体" w:eastAsia="宋体" w:hint="default"/>
          <w:sz w:val="23"/>
          <w:szCs w:val="23"/>
        </w:rPr>
      </w:pPr>
    </w:p>
    <w:p>
      <w:pPr>
        <w:pStyle w:val="Heading2"/>
        <w:spacing w:line="240" w:lineRule="auto"/>
        <w:ind w:left="102" w:right="897"/>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tabs>
          <w:tab w:pos="848" w:val="left" w:leader="none"/>
        </w:tabs>
        <w:spacing w:line="290" w:lineRule="auto" w:before="56"/>
        <w:ind w:left="521" w:right="15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本公司发生的长期待摊费用按实际成本计价，并按预计受益期限平均摊销。对不能使以后会计</w:t>
      </w:r>
    </w:p>
    <w:p>
      <w:pPr>
        <w:pStyle w:val="BodyText"/>
        <w:spacing w:line="240" w:lineRule="auto" w:before="41"/>
        <w:ind w:left="102" w:right="897"/>
        <w:jc w:val="left"/>
      </w:pPr>
      <w:r>
        <w:rPr/>
        <w:t>期间受益的长期待摊费用项目，其摊余价值全部计入当期损益。</w:t>
      </w:r>
    </w:p>
    <w:p>
      <w:pPr>
        <w:spacing w:after="0" w:line="240" w:lineRule="auto"/>
        <w:jc w:val="left"/>
        <w:sectPr>
          <w:pgSz w:w="11910" w:h="16840"/>
          <w:pgMar w:header="889" w:footer="938" w:top="1180" w:bottom="1120" w:left="16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90" w:lineRule="auto" w:before="36"/>
        <w:ind w:left="102" w:right="6128"/>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48" w:val="left" w:leader="none"/>
        </w:tabs>
        <w:spacing w:line="290" w:lineRule="auto" w:before="12"/>
        <w:ind w:left="521" w:right="10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3"/>
        </w:rPr>
        <w:t>职工薪酬，是指本公司为获得职工提供的服务或解除劳动关系而给予的各种形式的报酬或补偿。</w:t>
      </w:r>
    </w:p>
    <w:p>
      <w:pPr>
        <w:pStyle w:val="BodyText"/>
        <w:spacing w:line="240" w:lineRule="auto" w:before="41"/>
        <w:ind w:left="102" w:right="204"/>
        <w:jc w:val="left"/>
      </w:pPr>
      <w:r>
        <w:rPr/>
        <w:t>职工薪酬包括短期薪酬、离职后福利、辞退福利。</w:t>
      </w:r>
    </w:p>
    <w:p>
      <w:pPr>
        <w:pStyle w:val="BodyText"/>
        <w:spacing w:line="240" w:lineRule="auto" w:before="85"/>
        <w:ind w:left="521" w:right="204"/>
        <w:jc w:val="left"/>
      </w:pPr>
      <w:r>
        <w:rPr/>
        <w:t>（</w:t>
      </w:r>
      <w:r>
        <w:rPr>
          <w:rFonts w:ascii="Times New Roman" w:hAnsi="Times New Roman" w:cs="Times New Roman" w:eastAsia="Times New Roman" w:hint="default"/>
        </w:rPr>
        <w:t>1</w:t>
      </w:r>
      <w:r>
        <w:rPr/>
        <w:t>）短期薪酬的会计处理方法</w:t>
      </w:r>
    </w:p>
    <w:p>
      <w:pPr>
        <w:pStyle w:val="BodyText"/>
        <w:spacing w:line="314" w:lineRule="auto" w:before="69"/>
        <w:ind w:left="521" w:right="204"/>
        <w:jc w:val="left"/>
      </w:pPr>
      <w:r>
        <w:rPr/>
        <w:t>①职工基本薪酬（工资、奖金、津贴、补贴）</w:t>
      </w:r>
      <w:r>
        <w:rPr>
          <w:w w:val="100"/>
        </w:rPr>
        <w:t> </w:t>
      </w:r>
      <w:r>
        <w:rPr>
          <w:spacing w:val="-6"/>
          <w:w w:val="100"/>
        </w:rPr>
        <w:t>本公司在职工为其提供服务的会计期间，将实际发生的短期薪酬确认为负债，并计入当期损益，</w:t>
      </w:r>
    </w:p>
    <w:p>
      <w:pPr>
        <w:pStyle w:val="BodyText"/>
        <w:spacing w:line="240" w:lineRule="auto" w:before="20"/>
        <w:ind w:left="102" w:right="204"/>
        <w:jc w:val="left"/>
      </w:pPr>
      <w:r>
        <w:rPr/>
        <w:t>其他会计准则要求或允许计入资产成本的除外。</w:t>
      </w:r>
    </w:p>
    <w:p>
      <w:pPr>
        <w:pStyle w:val="BodyText"/>
        <w:spacing w:line="314" w:lineRule="auto" w:before="85"/>
        <w:ind w:left="521" w:right="204"/>
        <w:jc w:val="left"/>
      </w:pPr>
      <w:r>
        <w:rPr/>
        <w:t>②职工福利费</w:t>
      </w:r>
      <w:r>
        <w:rPr>
          <w:w w:val="100"/>
        </w:rPr>
        <w:t> </w:t>
      </w:r>
      <w:r>
        <w:rPr>
          <w:spacing w:val="-1"/>
        </w:rPr>
        <w:t>本公司发生的职工福利费，在实际发生时根据实际发生额计入当期损益或相关资产成本。职工</w:t>
      </w:r>
    </w:p>
    <w:p>
      <w:pPr>
        <w:pStyle w:val="BodyText"/>
        <w:spacing w:line="240" w:lineRule="auto" w:before="20"/>
        <w:ind w:left="102" w:right="204"/>
        <w:jc w:val="left"/>
      </w:pPr>
      <w:r>
        <w:rPr/>
        <w:t>福利费为非货币性福利的，按照公允价值计量。</w:t>
      </w:r>
    </w:p>
    <w:p>
      <w:pPr>
        <w:pStyle w:val="BodyText"/>
        <w:spacing w:line="314" w:lineRule="auto" w:before="85"/>
        <w:ind w:left="102" w:right="210" w:firstLine="419"/>
        <w:jc w:val="both"/>
      </w:pPr>
      <w:r>
        <w:rPr>
          <w:spacing w:val="-1"/>
        </w:rPr>
        <w:t>③医疗保险费、工伤保险费、生育保险费等社会保险费和住房公积金，以及工会经费和职工教</w:t>
      </w:r>
      <w:r>
        <w:rPr>
          <w:w w:val="100"/>
        </w:rPr>
        <w:t> </w:t>
      </w:r>
      <w:r>
        <w:rPr/>
        <w:t>育经费</w:t>
      </w:r>
    </w:p>
    <w:p>
      <w:pPr>
        <w:pStyle w:val="BodyText"/>
        <w:spacing w:line="314" w:lineRule="auto" w:before="20"/>
        <w:ind w:left="102" w:right="207" w:firstLine="419"/>
        <w:jc w:val="both"/>
      </w:pPr>
      <w:r>
        <w:rPr>
          <w:spacing w:val="-1"/>
        </w:rPr>
        <w:t>本公司为职工缴纳的医疗保险费、工伤保险费、生育保险费等社会保险费和住房公积金，以及</w:t>
      </w:r>
      <w:r>
        <w:rPr>
          <w:w w:val="100"/>
        </w:rPr>
        <w:t> </w:t>
      </w:r>
      <w:r>
        <w:rPr>
          <w:spacing w:val="-1"/>
        </w:rPr>
        <w:t>按规定提取的工会经费和职工教育经费，在职工为其提供服务的会计期间，根据规定的计提基础和</w:t>
      </w:r>
      <w:r>
        <w:rPr>
          <w:spacing w:val="-20"/>
        </w:rPr>
        <w:t> </w:t>
      </w:r>
      <w:r>
        <w:rPr>
          <w:spacing w:val="-20"/>
        </w:rPr>
      </w:r>
      <w:r>
        <w:rPr/>
        <w:t>计提比例计算确定相应的职工薪酬金额，并确认相应负债，计入当期损益或相关资产成本。</w:t>
      </w:r>
    </w:p>
    <w:p>
      <w:pPr>
        <w:spacing w:line="240" w:lineRule="auto" w:before="8"/>
        <w:rPr>
          <w:rFonts w:ascii="宋体" w:hAnsi="宋体" w:cs="宋体" w:eastAsia="宋体" w:hint="default"/>
          <w:sz w:val="18"/>
          <w:szCs w:val="18"/>
        </w:rPr>
      </w:pPr>
    </w:p>
    <w:p>
      <w:pPr>
        <w:pStyle w:val="Heading2"/>
        <w:spacing w:line="240" w:lineRule="auto"/>
        <w:ind w:left="102" w:right="204"/>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48" w:val="left" w:leader="none"/>
        </w:tabs>
        <w:spacing w:line="288" w:lineRule="auto" w:before="59"/>
        <w:ind w:left="521"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离职后福利计划均为设定提存计划，包括基本养老保险、失业保险等，在职工提供服务的会计</w:t>
      </w:r>
    </w:p>
    <w:p>
      <w:pPr>
        <w:pStyle w:val="BodyText"/>
        <w:spacing w:line="240" w:lineRule="auto" w:before="43"/>
        <w:ind w:left="102" w:right="204"/>
        <w:jc w:val="left"/>
      </w:pPr>
      <w:r>
        <w:rPr/>
        <w:t>期间，根据设定提存计划计算的应缴存金额确认为负债，并计入当期损益或相关资产成本。</w:t>
      </w:r>
    </w:p>
    <w:p>
      <w:pPr>
        <w:spacing w:line="240" w:lineRule="auto" w:before="10"/>
        <w:rPr>
          <w:rFonts w:ascii="宋体" w:hAnsi="宋体" w:cs="宋体" w:eastAsia="宋体" w:hint="default"/>
          <w:sz w:val="23"/>
          <w:szCs w:val="23"/>
        </w:rPr>
      </w:pPr>
    </w:p>
    <w:p>
      <w:pPr>
        <w:pStyle w:val="Heading2"/>
        <w:spacing w:line="240" w:lineRule="auto"/>
        <w:ind w:left="102" w:right="204"/>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48" w:val="left" w:leader="none"/>
        </w:tabs>
        <w:spacing w:line="288" w:lineRule="auto" w:before="58"/>
        <w:ind w:left="521"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本公司的辞退福利主要系对解除劳动合同的员工的一次性补偿金，在与员工正式解除劳动关系</w:t>
      </w:r>
    </w:p>
    <w:p>
      <w:pPr>
        <w:pStyle w:val="BodyText"/>
        <w:spacing w:line="240" w:lineRule="auto" w:before="43"/>
        <w:ind w:left="102" w:right="7487"/>
        <w:jc w:val="left"/>
      </w:pPr>
      <w:r>
        <w:rPr/>
        <w:t>后支付给员工。</w:t>
      </w:r>
    </w:p>
    <w:p>
      <w:pPr>
        <w:spacing w:line="240" w:lineRule="auto" w:before="10"/>
        <w:rPr>
          <w:rFonts w:ascii="宋体" w:hAnsi="宋体" w:cs="宋体" w:eastAsia="宋体" w:hint="default"/>
          <w:sz w:val="23"/>
          <w:szCs w:val="23"/>
        </w:rPr>
      </w:pPr>
    </w:p>
    <w:p>
      <w:pPr>
        <w:pStyle w:val="Heading2"/>
        <w:spacing w:line="240" w:lineRule="auto"/>
        <w:ind w:left="102" w:right="204"/>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60" w:val="left" w:leader="none"/>
        </w:tabs>
        <w:spacing w:line="240" w:lineRule="auto" w:before="56"/>
        <w:ind w:left="102" w:right="748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spacing w:line="240" w:lineRule="auto"/>
        <w:ind w:left="102" w:right="7487"/>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40" w:lineRule="auto" w:before="58"/>
        <w:ind w:left="102" w:right="748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02" w:right="7487"/>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tabs>
          <w:tab w:pos="848" w:val="left" w:leader="none"/>
        </w:tabs>
        <w:spacing w:line="240" w:lineRule="auto" w:before="56"/>
        <w:ind w:left="102" w:right="748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97" w:lineRule="auto" w:before="59"/>
        <w:ind w:left="521" w:right="204"/>
        <w:jc w:val="left"/>
      </w:pPr>
      <w:r>
        <w:rPr/>
        <w:t>（</w:t>
      </w:r>
      <w:r>
        <w:rPr>
          <w:rFonts w:ascii="Times New Roman" w:hAnsi="Times New Roman" w:cs="Times New Roman" w:eastAsia="Times New Roman" w:hint="default"/>
        </w:rPr>
        <w:t>1</w:t>
      </w:r>
      <w:r>
        <w:rPr/>
        <w:t>）预计负债的确认标准</w:t>
      </w:r>
      <w:r>
        <w:rPr>
          <w:w w:val="100"/>
        </w:rPr>
        <w:t> </w:t>
      </w:r>
      <w:r>
        <w:rPr>
          <w:spacing w:val="-2"/>
        </w:rPr>
        <w:t>如果与或有事项相关的义务同时符合以下条件，本公司将其确认为预计负债：</w:t>
      </w:r>
    </w:p>
    <w:p>
      <w:pPr>
        <w:pStyle w:val="BodyText"/>
        <w:spacing w:line="240" w:lineRule="auto" w:before="34"/>
        <w:ind w:left="521" w:right="204"/>
        <w:jc w:val="left"/>
      </w:pPr>
      <w:r>
        <w:rPr/>
        <w:t>①该义务是本公司承担的现时义务；</w:t>
      </w:r>
    </w:p>
    <w:p>
      <w:pPr>
        <w:pStyle w:val="BodyText"/>
        <w:spacing w:line="240" w:lineRule="auto" w:before="85"/>
        <w:ind w:left="521" w:right="204"/>
        <w:jc w:val="left"/>
      </w:pPr>
      <w:r>
        <w:rPr/>
        <w:t>②该义务的履行很可能导致经济利益流出本公司；</w:t>
      </w:r>
    </w:p>
    <w:p>
      <w:pPr>
        <w:spacing w:after="0" w:line="240" w:lineRule="auto"/>
        <w:jc w:val="left"/>
        <w:sectPr>
          <w:pgSz w:w="11910" w:h="16840"/>
          <w:pgMar w:header="889" w:footer="938" w:top="1180" w:bottom="1120" w:left="160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521" w:right="138"/>
        <w:jc w:val="left"/>
      </w:pPr>
      <w:r>
        <w:rPr/>
        <w:t>③该义务的金额能够可靠地计量。</w:t>
      </w:r>
      <w:r>
        <w:rPr>
          <w:w w:val="100"/>
        </w:rPr>
        <w:t> </w:t>
      </w:r>
      <w:r>
        <w:rPr>
          <w:spacing w:val="-2"/>
        </w:rPr>
        <w:t>本公司对太阳能热水器、净水机以及空气能产品按照销售收入的</w:t>
      </w:r>
      <w:r>
        <w:rPr>
          <w:spacing w:val="15"/>
        </w:rPr>
        <w:t> </w:t>
      </w:r>
      <w:r>
        <w:rPr>
          <w:rFonts w:ascii="Times New Roman" w:hAnsi="Times New Roman" w:cs="Times New Roman" w:eastAsia="Times New Roman" w:hint="default"/>
          <w:spacing w:val="-3"/>
        </w:rPr>
        <w:t>0.3%</w:t>
      </w:r>
      <w:r>
        <w:rPr>
          <w:spacing w:val="-3"/>
        </w:rPr>
        <w:t>计提质量保证金，对厨卫</w:t>
      </w:r>
    </w:p>
    <w:p>
      <w:pPr>
        <w:pStyle w:val="BodyText"/>
        <w:spacing w:line="288" w:lineRule="exact"/>
        <w:ind w:left="102" w:right="897"/>
        <w:jc w:val="left"/>
      </w:pPr>
      <w:r>
        <w:rPr/>
        <w:t>产品按照销售收入</w:t>
      </w:r>
      <w:r>
        <w:rPr>
          <w:spacing w:val="-54"/>
        </w:rPr>
        <w:t> </w:t>
      </w:r>
      <w:r>
        <w:rPr>
          <w:rFonts w:ascii="Times New Roman" w:hAnsi="Times New Roman" w:cs="Times New Roman" w:eastAsia="Times New Roman" w:hint="default"/>
        </w:rPr>
        <w:t>0.6%</w:t>
      </w:r>
      <w:r>
        <w:rPr/>
        <w:t>计提质量保证金。</w:t>
      </w:r>
    </w:p>
    <w:p>
      <w:pPr>
        <w:pStyle w:val="BodyText"/>
        <w:spacing w:line="297" w:lineRule="auto" w:before="69"/>
        <w:ind w:left="521" w:right="0"/>
        <w:jc w:val="left"/>
      </w:pPr>
      <w:r>
        <w:rPr/>
        <w:t>（</w:t>
      </w:r>
      <w:r>
        <w:rPr>
          <w:rFonts w:ascii="Times New Roman" w:hAnsi="Times New Roman" w:cs="Times New Roman" w:eastAsia="Times New Roman" w:hint="default"/>
        </w:rPr>
        <w:t>2</w:t>
      </w:r>
      <w:r>
        <w:rPr/>
        <w:t>）预计负债的计量方法</w:t>
      </w:r>
      <w:r>
        <w:rPr>
          <w:w w:val="100"/>
        </w:rPr>
        <w:t> </w:t>
      </w:r>
      <w:r>
        <w:rPr>
          <w:spacing w:val="-1"/>
        </w:rPr>
        <w:t>预计负债按照履行相关现时义务所需支出的最佳估计数进行初始计量，并综合考虑与或事项有</w:t>
      </w:r>
    </w:p>
    <w:p>
      <w:pPr>
        <w:pStyle w:val="BodyText"/>
        <w:spacing w:line="314" w:lineRule="auto" w:before="34"/>
        <w:ind w:left="102" w:right="147"/>
        <w:jc w:val="both"/>
      </w:pPr>
      <w:r>
        <w:rPr>
          <w:spacing w:val="-1"/>
        </w:rPr>
        <w:t>关的风险、不确定性和货币时间价值等因素。每个资产负债表日对预计负债的账面价值进行复核。</w:t>
      </w:r>
      <w:r>
        <w:rPr>
          <w:spacing w:val="-20"/>
        </w:rPr>
        <w:t> </w:t>
      </w:r>
      <w:r>
        <w:rPr>
          <w:spacing w:val="-20"/>
        </w:rPr>
      </w:r>
      <w:r>
        <w:rPr>
          <w:spacing w:val="-1"/>
        </w:rPr>
        <w:t>有确凿证据表明该账面价值不能反映当前最佳估计数的，按照当前最佳估计数对该账面价值进行调</w:t>
      </w:r>
      <w:r>
        <w:rPr>
          <w:spacing w:val="-20"/>
        </w:rPr>
        <w:t> </w:t>
      </w:r>
      <w:r>
        <w:rPr>
          <w:spacing w:val="-20"/>
        </w:rPr>
      </w:r>
      <w:r>
        <w:rPr/>
        <w:t>整。</w:t>
      </w:r>
    </w:p>
    <w:p>
      <w:pPr>
        <w:spacing w:line="240" w:lineRule="auto" w:before="8"/>
        <w:rPr>
          <w:rFonts w:ascii="宋体" w:hAnsi="宋体" w:cs="宋体" w:eastAsia="宋体" w:hint="default"/>
          <w:sz w:val="18"/>
          <w:szCs w:val="18"/>
        </w:rPr>
      </w:pPr>
    </w:p>
    <w:p>
      <w:pPr>
        <w:pStyle w:val="Heading2"/>
        <w:spacing w:line="240" w:lineRule="auto"/>
        <w:ind w:left="102" w:right="897"/>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tabs>
          <w:tab w:pos="860" w:val="left" w:leader="none"/>
        </w:tabs>
        <w:spacing w:line="240" w:lineRule="auto" w:before="59"/>
        <w:ind w:left="102" w:right="89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02" w:right="897"/>
        <w:jc w:val="left"/>
        <w:rPr>
          <w:b w:val="0"/>
          <w:bCs w:val="0"/>
        </w:rPr>
      </w:pPr>
      <w:r>
        <w:rPr>
          <w:rFonts w:ascii="宋体" w:hAnsi="宋体" w:cs="宋体" w:eastAsia="宋体" w:hint="default"/>
        </w:rPr>
        <w:t>35. </w:t>
      </w:r>
      <w:r>
        <w:rPr/>
        <w:t>优先股、永续债等其他金融工具</w:t>
      </w:r>
      <w:r>
        <w:rPr>
          <w:b w:val="0"/>
          <w:bCs w:val="0"/>
        </w:rPr>
      </w:r>
    </w:p>
    <w:p>
      <w:pPr>
        <w:pStyle w:val="BodyText"/>
        <w:tabs>
          <w:tab w:pos="860" w:val="left" w:leader="none"/>
        </w:tabs>
        <w:spacing w:line="240" w:lineRule="auto" w:before="56"/>
        <w:ind w:left="102" w:right="89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spacing w:line="240" w:lineRule="auto"/>
        <w:ind w:left="102" w:right="897"/>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tabs>
          <w:tab w:pos="848" w:val="left" w:leader="none"/>
        </w:tabs>
        <w:spacing w:line="240" w:lineRule="auto" w:before="56"/>
        <w:ind w:left="102" w:right="89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97" w:lineRule="auto" w:before="59"/>
        <w:ind w:left="521" w:right="0"/>
        <w:jc w:val="left"/>
      </w:pPr>
      <w:r>
        <w:rPr/>
        <w:t>（</w:t>
      </w:r>
      <w:r>
        <w:rPr>
          <w:rFonts w:ascii="Times New Roman" w:hAnsi="Times New Roman" w:cs="Times New Roman" w:eastAsia="Times New Roman" w:hint="default"/>
        </w:rPr>
        <w:t>1</w:t>
      </w:r>
      <w:r>
        <w:rPr/>
        <w:t>）销售商品收入</w:t>
      </w:r>
      <w:r>
        <w:rPr>
          <w:w w:val="100"/>
        </w:rPr>
        <w:t> </w:t>
      </w:r>
      <w:r>
        <w:rPr>
          <w:spacing w:val="-1"/>
        </w:rPr>
        <w:t>经销模式：买断式的产品，由经销商承担物流费用且预付货款的，于发货时确认收入；非买断</w:t>
      </w:r>
    </w:p>
    <w:p>
      <w:pPr>
        <w:pStyle w:val="BodyText"/>
        <w:spacing w:line="314" w:lineRule="auto" w:before="34"/>
        <w:ind w:left="521" w:right="0" w:hanging="420"/>
        <w:jc w:val="left"/>
      </w:pPr>
      <w:r>
        <w:rPr/>
        <w:t>式的产品，于收到经销商代销清单时确认收入。</w:t>
      </w:r>
      <w:r>
        <w:rPr>
          <w:w w:val="100"/>
        </w:rPr>
        <w:t> </w:t>
      </w:r>
      <w:r>
        <w:rPr>
          <w:spacing w:val="-1"/>
        </w:rPr>
        <w:t>电子商务：产品由公司发货并收取货款的，于订单完成时点确认收入；由平台负责发货并收取</w:t>
      </w:r>
    </w:p>
    <w:p>
      <w:pPr>
        <w:pStyle w:val="BodyText"/>
        <w:spacing w:line="314" w:lineRule="auto" w:before="20"/>
        <w:ind w:left="521" w:right="215" w:hanging="420"/>
        <w:jc w:val="left"/>
      </w:pPr>
      <w:r>
        <w:rPr/>
        <w:t>货款的，于取得平台提供的销售结算清单确认收入。</w:t>
      </w:r>
      <w:r>
        <w:rPr>
          <w:w w:val="100"/>
        </w:rPr>
        <w:t> </w:t>
      </w:r>
      <w:r>
        <w:rPr/>
        <w:t>外销：在完成报关手续后确认销售商品收入。</w:t>
      </w:r>
      <w:r>
        <w:rPr>
          <w:w w:val="100"/>
        </w:rPr>
        <w:t> </w:t>
      </w:r>
      <w:r>
        <w:rPr>
          <w:spacing w:val="-2"/>
        </w:rPr>
        <w:t>工程模式：需要安装的，于产品验收后确认收入；不需要安装的产品，于发货后确认收入。</w:t>
      </w:r>
    </w:p>
    <w:p>
      <w:pPr>
        <w:pStyle w:val="BodyText"/>
        <w:spacing w:line="297" w:lineRule="auto" w:before="20"/>
        <w:ind w:left="521" w:right="0"/>
        <w:jc w:val="left"/>
      </w:pPr>
      <w:r>
        <w:rPr/>
        <w:t>（</w:t>
      </w:r>
      <w:r>
        <w:rPr>
          <w:rFonts w:ascii="Times New Roman" w:hAnsi="Times New Roman" w:cs="Times New Roman" w:eastAsia="Times New Roman" w:hint="default"/>
        </w:rPr>
        <w:t>2</w:t>
      </w:r>
      <w:r>
        <w:rPr/>
        <w:t>）供热及光伏工程</w:t>
      </w:r>
      <w:r>
        <w:rPr>
          <w:w w:val="100"/>
        </w:rPr>
        <w:t> </w:t>
      </w:r>
      <w:r>
        <w:rPr>
          <w:spacing w:val="-1"/>
        </w:rPr>
        <w:t>在资产负债表日，建造合同的结果能够可靠地估计的，本公司根据完工百分比法确认合同收入</w:t>
      </w:r>
    </w:p>
    <w:p>
      <w:pPr>
        <w:pStyle w:val="BodyText"/>
        <w:spacing w:line="314" w:lineRule="auto" w:before="34"/>
        <w:ind w:left="521" w:right="149" w:hanging="420"/>
        <w:jc w:val="left"/>
      </w:pPr>
      <w:r>
        <w:rPr/>
        <w:t>和费用，合同完工进度按累计实际发生的合同成本占合同预计总成本的比例确定：</w:t>
      </w:r>
      <w:r>
        <w:rPr>
          <w:w w:val="100"/>
        </w:rPr>
        <w:t> </w:t>
      </w:r>
      <w:r>
        <w:rPr>
          <w:spacing w:val="2"/>
        </w:rPr>
        <w:t>本期确认的合同收入＝工程项目的预计总收入×本期末止工程项目的完工进度</w:t>
      </w:r>
      <w:r>
        <w:rPr>
          <w:rFonts w:ascii="Times New Roman" w:hAnsi="Times New Roman" w:cs="Times New Roman" w:eastAsia="Times New Roman" w:hint="default"/>
          <w:spacing w:val="2"/>
        </w:rPr>
        <w:t>-</w:t>
      </w:r>
      <w:r>
        <w:rPr>
          <w:spacing w:val="2"/>
        </w:rPr>
        <w:t>以前期间已确</w:t>
      </w:r>
    </w:p>
    <w:p>
      <w:pPr>
        <w:pStyle w:val="BodyText"/>
        <w:spacing w:line="272" w:lineRule="exact"/>
        <w:ind w:left="102" w:right="897"/>
        <w:jc w:val="left"/>
      </w:pPr>
      <w:r>
        <w:rPr/>
        <w:t>认的合同收入；</w:t>
      </w:r>
    </w:p>
    <w:p>
      <w:pPr>
        <w:pStyle w:val="BodyText"/>
        <w:spacing w:line="297" w:lineRule="auto" w:before="85"/>
        <w:ind w:left="102" w:right="0" w:firstLine="419"/>
        <w:jc w:val="left"/>
      </w:pPr>
      <w:r>
        <w:rPr>
          <w:spacing w:val="2"/>
        </w:rPr>
        <w:t>合同确认的合同费用＝工程项目的预计总成本×本期末止工程项目的完工进度</w:t>
      </w:r>
      <w:r>
        <w:rPr>
          <w:rFonts w:ascii="Times New Roman" w:hAnsi="Times New Roman" w:cs="Times New Roman" w:eastAsia="Times New Roman" w:hint="default"/>
          <w:spacing w:val="2"/>
        </w:rPr>
        <w:t>-</w:t>
      </w:r>
      <w:r>
        <w:rPr>
          <w:spacing w:val="2"/>
        </w:rPr>
        <w:t>以前期间已确</w:t>
      </w:r>
      <w:r>
        <w:rPr>
          <w:w w:val="100"/>
        </w:rPr>
        <w:t> </w:t>
      </w:r>
      <w:r>
        <w:rPr/>
        <w:t>认的合同费用；</w:t>
      </w:r>
    </w:p>
    <w:p>
      <w:pPr>
        <w:pStyle w:val="BodyText"/>
        <w:spacing w:line="297" w:lineRule="auto" w:before="34"/>
        <w:ind w:left="521" w:right="0"/>
        <w:jc w:val="left"/>
      </w:pPr>
      <w:r>
        <w:rPr/>
        <w:t>本期末止工程项目的完工进度</w:t>
      </w:r>
      <w:r>
        <w:rPr>
          <w:rFonts w:ascii="Times New Roman" w:hAnsi="Times New Roman" w:cs="Times New Roman" w:eastAsia="Times New Roman" w:hint="default"/>
        </w:rPr>
        <w:t>=</w:t>
      </w:r>
      <w:r>
        <w:rPr/>
        <w:t>本期末止累计已发生的成本</w:t>
      </w:r>
      <w:r>
        <w:rPr>
          <w:rFonts w:ascii="Times New Roman" w:hAnsi="Times New Roman" w:cs="Times New Roman" w:eastAsia="Times New Roman" w:hint="default"/>
        </w:rPr>
        <w:t>/</w:t>
      </w:r>
      <w:r>
        <w:rPr/>
        <w:t>工程项目的预计总成本。</w:t>
      </w:r>
      <w:r>
        <w:rPr>
          <w:w w:val="100"/>
        </w:rPr>
        <w:t> </w:t>
      </w:r>
      <w:r>
        <w:rPr>
          <w:spacing w:val="-1"/>
        </w:rPr>
        <w:t>在合同竣工决算审计后，本公司根据竣工决算审计金额与原累计确认的收入金额之间的差额进</w:t>
      </w:r>
    </w:p>
    <w:p>
      <w:pPr>
        <w:pStyle w:val="BodyText"/>
        <w:spacing w:line="314" w:lineRule="auto" w:before="34"/>
        <w:ind w:left="521" w:right="0" w:hanging="420"/>
        <w:jc w:val="left"/>
      </w:pPr>
      <w:r>
        <w:rPr/>
        <w:t>行调整，并计入竣工决算审计当期损益。</w:t>
      </w:r>
      <w:r>
        <w:rPr>
          <w:w w:val="100"/>
        </w:rPr>
        <w:t> </w:t>
      </w:r>
      <w:r>
        <w:rPr>
          <w:spacing w:val="-1"/>
        </w:rPr>
        <w:t>如果建造合同的结果不能可靠地估计，则区别情况处理：如合同成本能够收回的，则合同收入</w:t>
      </w:r>
    </w:p>
    <w:p>
      <w:pPr>
        <w:pStyle w:val="BodyText"/>
        <w:spacing w:line="314" w:lineRule="auto" w:before="20"/>
        <w:ind w:left="102" w:right="0"/>
        <w:jc w:val="left"/>
      </w:pPr>
      <w:r>
        <w:rPr>
          <w:spacing w:val="-1"/>
        </w:rPr>
        <w:t>根据能够收回的实际合同成本加以确认，合同成本在其发生的当期作为费用；如合同成本不可能收</w:t>
      </w:r>
      <w:r>
        <w:rPr>
          <w:spacing w:val="-20"/>
        </w:rPr>
        <w:t> </w:t>
      </w:r>
      <w:r>
        <w:rPr>
          <w:spacing w:val="-20"/>
        </w:rPr>
      </w:r>
      <w:r>
        <w:rPr/>
        <w:t>回的，则在发生时作为费用，不确认收入。</w:t>
      </w:r>
    </w:p>
    <w:p>
      <w:pPr>
        <w:spacing w:line="240" w:lineRule="auto" w:before="10"/>
        <w:rPr>
          <w:rFonts w:ascii="宋体" w:hAnsi="宋体" w:cs="宋体" w:eastAsia="宋体" w:hint="default"/>
          <w:sz w:val="27"/>
          <w:szCs w:val="27"/>
        </w:rPr>
      </w:pPr>
    </w:p>
    <w:p>
      <w:pPr>
        <w:pStyle w:val="Heading2"/>
        <w:spacing w:line="240" w:lineRule="auto"/>
        <w:ind w:left="102" w:right="897"/>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40" w:lineRule="auto" w:before="56"/>
        <w:ind w:left="102" w:right="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89" w:footer="938" w:top="1180" w:bottom="1120" w:left="160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97" w:lineRule="auto" w:before="36"/>
        <w:ind w:left="521" w:right="3020"/>
        <w:jc w:val="left"/>
      </w:pPr>
      <w:r>
        <w:rPr/>
        <w:t>（</w:t>
      </w:r>
      <w:r>
        <w:rPr>
          <w:rFonts w:ascii="Times New Roman" w:hAnsi="Times New Roman" w:cs="Times New Roman" w:eastAsia="Times New Roman" w:hint="default"/>
        </w:rPr>
        <w:t>1</w:t>
      </w:r>
      <w:r>
        <w:rPr/>
        <w:t>）政府补助的确认</w:t>
      </w:r>
      <w:r>
        <w:rPr>
          <w:w w:val="100"/>
        </w:rPr>
        <w:t> </w:t>
      </w:r>
      <w:r>
        <w:rPr>
          <w:spacing w:val="-2"/>
        </w:rPr>
        <w:t>政府补助同时满足下列条件的，才能予以确认：</w:t>
      </w:r>
    </w:p>
    <w:p>
      <w:pPr>
        <w:pStyle w:val="BodyText"/>
        <w:spacing w:line="240" w:lineRule="auto" w:before="34"/>
        <w:ind w:left="521" w:right="204"/>
        <w:jc w:val="left"/>
      </w:pPr>
      <w:r>
        <w:rPr/>
        <w:t>①本公司能够满足政府补助所附条件；</w:t>
      </w:r>
    </w:p>
    <w:p>
      <w:pPr>
        <w:pStyle w:val="BodyText"/>
        <w:spacing w:line="240" w:lineRule="auto" w:before="85"/>
        <w:ind w:left="521" w:right="204"/>
        <w:jc w:val="left"/>
      </w:pPr>
      <w:r>
        <w:rPr/>
        <w:t>②本公司能够收到政府补助。</w:t>
      </w:r>
    </w:p>
    <w:p>
      <w:pPr>
        <w:pStyle w:val="BodyText"/>
        <w:spacing w:line="297" w:lineRule="auto" w:before="85"/>
        <w:ind w:left="521" w:right="204"/>
        <w:jc w:val="left"/>
      </w:pPr>
      <w:r>
        <w:rPr/>
        <w:t>（</w:t>
      </w:r>
      <w:r>
        <w:rPr>
          <w:rFonts w:ascii="Times New Roman" w:hAnsi="Times New Roman" w:cs="Times New Roman" w:eastAsia="Times New Roman" w:hint="default"/>
        </w:rPr>
        <w:t>2</w:t>
      </w:r>
      <w:r>
        <w:rPr/>
        <w:t>）政府补助的计量</w:t>
      </w:r>
      <w:r>
        <w:rPr>
          <w:w w:val="100"/>
        </w:rPr>
        <w:t> </w:t>
      </w:r>
      <w:r>
        <w:rPr>
          <w:spacing w:val="-1"/>
        </w:rPr>
        <w:t>政府补助为货币性资产的，按照收到或应收的金额计量。政府补助为非货币性资产的，按照公</w:t>
      </w:r>
    </w:p>
    <w:p>
      <w:pPr>
        <w:pStyle w:val="BodyText"/>
        <w:spacing w:line="240" w:lineRule="auto" w:before="34"/>
        <w:ind w:left="102" w:right="204"/>
        <w:jc w:val="left"/>
      </w:pPr>
      <w:r>
        <w:rPr/>
        <w:t>允价值计量；公允价值不能可靠取得的，按照名义金额</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元计量。</w:t>
      </w:r>
    </w:p>
    <w:p>
      <w:pPr>
        <w:pStyle w:val="BodyText"/>
        <w:spacing w:line="240" w:lineRule="auto" w:before="69"/>
        <w:ind w:left="521" w:right="204"/>
        <w:jc w:val="left"/>
      </w:pPr>
      <w:r>
        <w:rPr/>
        <w:t>（</w:t>
      </w:r>
      <w:r>
        <w:rPr>
          <w:rFonts w:ascii="Times New Roman" w:hAnsi="Times New Roman" w:cs="Times New Roman" w:eastAsia="Times New Roman" w:hint="default"/>
        </w:rPr>
        <w:t>3</w:t>
      </w:r>
      <w:r>
        <w:rPr/>
        <w:t>）政府补助的会计处理</w:t>
      </w:r>
    </w:p>
    <w:p>
      <w:pPr>
        <w:pStyle w:val="BodyText"/>
        <w:spacing w:line="314" w:lineRule="auto" w:before="69"/>
        <w:ind w:left="521" w:right="204"/>
        <w:jc w:val="left"/>
      </w:pPr>
      <w:r>
        <w:rPr/>
        <w:t>①与资产相关的政府补助</w:t>
      </w:r>
      <w:r>
        <w:rPr>
          <w:w w:val="100"/>
        </w:rPr>
        <w:t> </w:t>
      </w:r>
      <w:r>
        <w:rPr>
          <w:spacing w:val="-1"/>
        </w:rPr>
        <w:t>公司取得的、用于购建或以其他方式形成长期资产的政府补助划分为与资产相关的政府补助。</w:t>
      </w:r>
    </w:p>
    <w:p>
      <w:pPr>
        <w:pStyle w:val="BodyText"/>
        <w:spacing w:line="314" w:lineRule="auto" w:before="20"/>
        <w:ind w:left="102" w:right="206"/>
        <w:jc w:val="both"/>
      </w:pPr>
      <w:r>
        <w:rPr>
          <w:spacing w:val="-1"/>
        </w:rPr>
        <w:t>与资产相关的政府补助确认为递延收益，在相关资产使用期限内按照合理、系统的方法分期计入损</w:t>
      </w:r>
      <w:r>
        <w:rPr>
          <w:spacing w:val="-20"/>
        </w:rPr>
        <w:t> </w:t>
      </w:r>
      <w:r>
        <w:rPr>
          <w:spacing w:val="-20"/>
        </w:rPr>
      </w:r>
      <w:r>
        <w:rPr>
          <w:spacing w:val="-6"/>
        </w:rPr>
        <w:t>益。按照名义金额计量的政府补助，直接计入当期损益。相关资产在使用寿命结束前被出售、转让、</w:t>
      </w:r>
      <w:r>
        <w:rPr>
          <w:spacing w:val="-19"/>
        </w:rPr>
        <w:t> </w:t>
      </w:r>
      <w:r>
        <w:rPr>
          <w:spacing w:val="-19"/>
        </w:rPr>
      </w:r>
      <w:r>
        <w:rPr/>
        <w:t>报废或发生毁损的，将尚未分配的相关递延收益余额转入资产处置当期的损益。</w:t>
      </w:r>
    </w:p>
    <w:p>
      <w:pPr>
        <w:pStyle w:val="BodyText"/>
        <w:spacing w:line="314" w:lineRule="auto" w:before="20"/>
        <w:ind w:left="521" w:right="204"/>
        <w:jc w:val="left"/>
      </w:pPr>
      <w:r>
        <w:rPr/>
        <w:t>②与收益相关的政府补助</w:t>
      </w:r>
      <w:r>
        <w:rPr>
          <w:w w:val="100"/>
        </w:rPr>
        <w:t> </w:t>
      </w:r>
      <w:r>
        <w:rPr>
          <w:spacing w:val="-1"/>
        </w:rPr>
        <w:t>除与资产相关的政府补助之外的政府补助划分为与收益相关的政府补助。与收益相关的政府补</w:t>
      </w:r>
    </w:p>
    <w:p>
      <w:pPr>
        <w:pStyle w:val="BodyText"/>
        <w:spacing w:line="314" w:lineRule="auto" w:before="20"/>
        <w:ind w:left="521" w:right="204" w:hanging="420"/>
        <w:jc w:val="left"/>
      </w:pPr>
      <w:r>
        <w:rPr/>
        <w:t>助，分情况按照以下规定进行会计处理：</w:t>
      </w:r>
      <w:r>
        <w:rPr>
          <w:w w:val="100"/>
        </w:rPr>
        <w:t> </w:t>
      </w:r>
      <w:r>
        <w:rPr>
          <w:spacing w:val="-1"/>
        </w:rPr>
        <w:t>用于补偿本公司以后期间的相关成本费用或损失的，确认为递延收益，并在确认相关成本费用</w:t>
      </w:r>
    </w:p>
    <w:p>
      <w:pPr>
        <w:pStyle w:val="BodyText"/>
        <w:spacing w:line="314" w:lineRule="auto" w:before="20"/>
        <w:ind w:left="521" w:right="101" w:hanging="420"/>
        <w:jc w:val="left"/>
      </w:pPr>
      <w:r>
        <w:rPr/>
        <w:t>或损失的期间，计入当期损益；</w:t>
      </w:r>
      <w:r>
        <w:rPr>
          <w:w w:val="100"/>
        </w:rPr>
        <w:t> </w:t>
      </w:r>
      <w:r>
        <w:rPr/>
        <w:t>用于补偿本公司已发生的相关成本费用或损失的，直接计入当期损益。</w:t>
      </w:r>
      <w:r>
        <w:rPr>
          <w:w w:val="100"/>
        </w:rPr>
        <w:t> </w:t>
      </w:r>
      <w:r>
        <w:rPr>
          <w:spacing w:val="-3"/>
        </w:rPr>
        <w:t>对于同时包含与资产相关部分和与收益相关部分的政府补助，区分不同部分分别进行会计处理；</w:t>
      </w:r>
    </w:p>
    <w:p>
      <w:pPr>
        <w:pStyle w:val="BodyText"/>
        <w:spacing w:line="314" w:lineRule="auto" w:before="20"/>
        <w:ind w:left="521" w:right="204" w:hanging="420"/>
        <w:jc w:val="left"/>
      </w:pPr>
      <w:r>
        <w:rPr/>
        <w:t>难以区分的，整体归类为与收益相关的政府补助。</w:t>
      </w:r>
      <w:r>
        <w:rPr>
          <w:w w:val="100"/>
        </w:rPr>
        <w:t> </w:t>
      </w:r>
      <w:r>
        <w:rPr>
          <w:spacing w:val="-1"/>
        </w:rPr>
        <w:t>与本公司日常活动相关的政府补助，按照经济业务实质，计入其他收益。与本公司日常活动无</w:t>
      </w:r>
    </w:p>
    <w:p>
      <w:pPr>
        <w:pStyle w:val="BodyText"/>
        <w:spacing w:line="240" w:lineRule="auto" w:before="20"/>
        <w:ind w:left="102" w:right="204"/>
        <w:jc w:val="left"/>
      </w:pPr>
      <w:r>
        <w:rPr/>
        <w:t>关的政府补助，计入营业外收支。</w:t>
      </w:r>
    </w:p>
    <w:p>
      <w:pPr>
        <w:spacing w:line="240" w:lineRule="auto" w:before="0"/>
        <w:rPr>
          <w:rFonts w:ascii="宋体" w:hAnsi="宋体" w:cs="宋体" w:eastAsia="宋体" w:hint="default"/>
          <w:sz w:val="20"/>
          <w:szCs w:val="20"/>
        </w:rPr>
      </w:pPr>
    </w:p>
    <w:p>
      <w:pPr>
        <w:pStyle w:val="Heading2"/>
        <w:spacing w:line="240" w:lineRule="auto" w:before="166"/>
        <w:ind w:left="102" w:right="204"/>
        <w:jc w:val="left"/>
        <w:rPr>
          <w:b w:val="0"/>
          <w:bCs w:val="0"/>
        </w:rPr>
      </w:pPr>
      <w:r>
        <w:rPr>
          <w:rFonts w:ascii="宋体" w:hAnsi="宋体" w:cs="宋体" w:eastAsia="宋体" w:hint="default"/>
        </w:rPr>
        <w:t>38.</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848" w:val="left" w:leader="none"/>
        </w:tabs>
        <w:spacing w:line="290" w:lineRule="auto" w:before="29"/>
        <w:ind w:left="521"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本公司通常根据资产与负债在资产负债表日的账面价值与计税基础之间的暂时性差异，采用资</w:t>
      </w:r>
    </w:p>
    <w:p>
      <w:pPr>
        <w:pStyle w:val="BodyText"/>
        <w:spacing w:line="314" w:lineRule="auto" w:before="41"/>
        <w:ind w:left="102" w:right="204"/>
        <w:jc w:val="left"/>
      </w:pPr>
      <w:r>
        <w:rPr>
          <w:spacing w:val="-1"/>
        </w:rPr>
        <w:t>产负债表债务法将应纳税暂时性差异或可抵扣暂时性差异对所得税的影响额确认和计量为递延所得</w:t>
      </w:r>
      <w:r>
        <w:rPr>
          <w:spacing w:val="-20"/>
        </w:rPr>
        <w:t> </w:t>
      </w:r>
      <w:r>
        <w:rPr>
          <w:spacing w:val="-20"/>
        </w:rPr>
      </w:r>
      <w:r>
        <w:rPr/>
        <w:t>税负债或递延所得税资产。本公司不对递延所得税资产和递延所得税负债进行折现。</w:t>
      </w:r>
    </w:p>
    <w:p>
      <w:pPr>
        <w:pStyle w:val="BodyText"/>
        <w:spacing w:line="297" w:lineRule="auto" w:before="20"/>
        <w:ind w:left="521" w:right="204" w:hanging="221"/>
        <w:jc w:val="left"/>
      </w:pPr>
      <w:r>
        <w:rPr/>
        <w:t>（</w:t>
      </w:r>
      <w:r>
        <w:rPr>
          <w:rFonts w:ascii="Times New Roman" w:hAnsi="Times New Roman" w:cs="Times New Roman" w:eastAsia="Times New Roman" w:hint="default"/>
        </w:rPr>
        <w:t>1</w:t>
      </w:r>
      <w:r>
        <w:rPr/>
        <w:t>）递延所得税资产的确认</w:t>
      </w:r>
      <w:r>
        <w:rPr>
          <w:w w:val="100"/>
        </w:rPr>
        <w:t> </w:t>
      </w:r>
      <w:r>
        <w:rPr>
          <w:spacing w:val="-1"/>
        </w:rPr>
        <w:t>对于可抵扣暂时性差异、能够结转以后年度的可抵扣亏损和税款抵减，其对所得税的影响额按</w:t>
      </w:r>
    </w:p>
    <w:p>
      <w:pPr>
        <w:pStyle w:val="BodyText"/>
        <w:spacing w:line="314" w:lineRule="auto" w:before="34"/>
        <w:ind w:left="102" w:right="204"/>
        <w:jc w:val="left"/>
      </w:pPr>
      <w:r>
        <w:rPr>
          <w:spacing w:val="-1"/>
        </w:rPr>
        <w:t>预计转回期间的所得税税率计算，并将该影响额确认为递延所得税资产，但是以本公司很可能取得</w:t>
      </w:r>
      <w:r>
        <w:rPr>
          <w:spacing w:val="-20"/>
        </w:rPr>
        <w:t> </w:t>
      </w:r>
      <w:r>
        <w:rPr>
          <w:spacing w:val="-20"/>
        </w:rPr>
      </w:r>
      <w:r>
        <w:rPr/>
        <w:t>用来抵扣可抵扣暂时性差异、可抵扣亏损和税款抵减的未来应纳税所得额为限。</w:t>
      </w:r>
    </w:p>
    <w:p>
      <w:pPr>
        <w:pStyle w:val="BodyText"/>
        <w:spacing w:line="314" w:lineRule="auto" w:before="20"/>
        <w:ind w:left="102" w:right="204" w:firstLine="419"/>
        <w:jc w:val="left"/>
      </w:pPr>
      <w:r>
        <w:rPr>
          <w:spacing w:val="-1"/>
        </w:rPr>
        <w:t>同时具有下列特征的交易或事项中因资产或负债的初始确认所产生的可抵扣暂时性差异对所得</w:t>
      </w:r>
      <w:r>
        <w:rPr>
          <w:w w:val="100"/>
        </w:rPr>
        <w:t> </w:t>
      </w:r>
      <w:r>
        <w:rPr/>
        <w:t>税的影响额不确认为递延所得税资产：</w:t>
      </w:r>
    </w:p>
    <w:p>
      <w:pPr>
        <w:pStyle w:val="BodyText"/>
        <w:spacing w:line="240" w:lineRule="auto" w:before="20"/>
        <w:ind w:left="521" w:right="20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9"/>
        </w:rPr>
        <w:t> </w:t>
      </w:r>
      <w:r>
        <w:rPr/>
        <w:t>该项交易不是企业合并；</w:t>
      </w:r>
    </w:p>
    <w:p>
      <w:pPr>
        <w:pStyle w:val="BodyText"/>
        <w:spacing w:line="297" w:lineRule="auto" w:before="69"/>
        <w:ind w:left="521" w:right="204"/>
        <w:jc w:val="left"/>
      </w:pPr>
      <w:r>
        <w:rPr>
          <w:rFonts w:ascii="Times New Roman" w:hAnsi="Times New Roman" w:cs="Times New Roman" w:eastAsia="Times New Roman" w:hint="default"/>
          <w:w w:val="100"/>
        </w:rPr>
        <w:t>B. </w:t>
      </w:r>
      <w:r>
        <w:rPr>
          <w:spacing w:val="-5"/>
          <w:w w:val="100"/>
        </w:rPr>
        <w:t>交易发生时既不影响会计利润也不影响应纳税所得额（或可抵扣亏损）。</w:t>
      </w:r>
      <w:r>
        <w:rPr>
          <w:spacing w:val="-98"/>
          <w:w w:val="100"/>
        </w:rPr>
        <w:t> </w:t>
      </w:r>
      <w:r>
        <w:rPr>
          <w:spacing w:val="-98"/>
          <w:w w:val="100"/>
        </w:rPr>
      </w:r>
      <w:r>
        <w:rPr>
          <w:spacing w:val="-1"/>
        </w:rPr>
        <w:t>本公司对与子公司、联营公司及合营企业投资相关的可抵扣暂时性差异，同时满足下列两项条</w:t>
      </w:r>
    </w:p>
    <w:p>
      <w:pPr>
        <w:spacing w:after="0" w:line="297" w:lineRule="auto"/>
        <w:jc w:val="left"/>
        <w:sectPr>
          <w:pgSz w:w="11910" w:h="16840"/>
          <w:pgMar w:header="889" w:footer="938" w:top="1180" w:bottom="1120" w:left="160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36"/>
        <w:ind w:left="102" w:right="0"/>
        <w:jc w:val="both"/>
      </w:pPr>
      <w:r>
        <w:rPr/>
        <w:t>件的，其对所得税的影响额（才能）确认为递延所得税资产：</w:t>
      </w:r>
    </w:p>
    <w:p>
      <w:pPr>
        <w:pStyle w:val="BodyText"/>
        <w:spacing w:line="240" w:lineRule="auto" w:before="85"/>
        <w:ind w:left="521" w:right="20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9"/>
        </w:rPr>
        <w:t> </w:t>
      </w:r>
      <w:r>
        <w:rPr/>
        <w:t>暂时性差异在可预见的未来很可能转回；</w:t>
      </w:r>
    </w:p>
    <w:p>
      <w:pPr>
        <w:pStyle w:val="BodyText"/>
        <w:spacing w:line="297" w:lineRule="auto" w:before="69"/>
        <w:ind w:left="521" w:right="20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2"/>
        </w:rPr>
        <w:t> </w:t>
      </w:r>
      <w:r>
        <w:rPr/>
        <w:t>未来很可能获得用来抵扣可抵扣暂时性差异的应纳税所得额；</w:t>
      </w:r>
      <w:r>
        <w:rPr>
          <w:w w:val="100"/>
        </w:rPr>
        <w:t> </w:t>
      </w:r>
      <w:r>
        <w:rPr>
          <w:spacing w:val="-1"/>
        </w:rPr>
        <w:t>资产负债表日，有确凿证据表明未来期间很可能获得足够的应纳税所得额用来抵扣可抵扣暂时</w:t>
      </w:r>
    </w:p>
    <w:p>
      <w:pPr>
        <w:pStyle w:val="BodyText"/>
        <w:spacing w:line="314" w:lineRule="auto" w:before="34"/>
        <w:ind w:left="521" w:right="204" w:hanging="420"/>
        <w:jc w:val="left"/>
      </w:pPr>
      <w:r>
        <w:rPr/>
        <w:t>性差异的，确认以前期间未确认的递延所得税资产。</w:t>
      </w:r>
      <w:r>
        <w:rPr>
          <w:w w:val="100"/>
        </w:rPr>
        <w:t> </w:t>
      </w:r>
      <w:r>
        <w:rPr>
          <w:spacing w:val="-1"/>
        </w:rPr>
        <w:t>在资产负债表日，本公司对递延所得税资产的账面价值进行复核。如果未来期间很可能无法获</w:t>
      </w:r>
    </w:p>
    <w:p>
      <w:pPr>
        <w:pStyle w:val="BodyText"/>
        <w:spacing w:line="314" w:lineRule="auto" w:before="20"/>
        <w:ind w:left="102" w:right="204"/>
        <w:jc w:val="left"/>
      </w:pPr>
      <w:r>
        <w:rPr>
          <w:spacing w:val="-1"/>
        </w:rPr>
        <w:t>得足够的应纳税所得额用以抵扣递延所得税资产的利益，减记递延所得税资产的账面价值。在很可</w:t>
      </w:r>
      <w:r>
        <w:rPr>
          <w:spacing w:val="-20"/>
        </w:rPr>
        <w:t> </w:t>
      </w:r>
      <w:r>
        <w:rPr>
          <w:spacing w:val="-20"/>
        </w:rPr>
      </w:r>
      <w:r>
        <w:rPr/>
        <w:t>能获得足够的应纳税所得额时，减记的金额予以转回。</w:t>
      </w:r>
    </w:p>
    <w:p>
      <w:pPr>
        <w:pStyle w:val="BodyText"/>
        <w:spacing w:line="297" w:lineRule="auto" w:before="20"/>
        <w:ind w:left="521" w:right="204"/>
        <w:jc w:val="left"/>
      </w:pPr>
      <w:r>
        <w:rPr/>
        <w:t>（</w:t>
      </w:r>
      <w:r>
        <w:rPr>
          <w:rFonts w:ascii="Times New Roman" w:hAnsi="Times New Roman" w:cs="Times New Roman" w:eastAsia="Times New Roman" w:hint="default"/>
        </w:rPr>
        <w:t>2</w:t>
      </w:r>
      <w:r>
        <w:rPr/>
        <w:t>）递延所得税负债的确认</w:t>
      </w:r>
      <w:r>
        <w:rPr>
          <w:w w:val="100"/>
        </w:rPr>
        <w:t> </w:t>
      </w:r>
      <w:r>
        <w:rPr>
          <w:spacing w:val="-1"/>
        </w:rPr>
        <w:t>本公司所有应纳税暂时性差异均按预计转回期间的所得税税率计量对所得税的影响，并将该影</w:t>
      </w:r>
    </w:p>
    <w:p>
      <w:pPr>
        <w:pStyle w:val="BodyText"/>
        <w:spacing w:line="240" w:lineRule="auto" w:before="34"/>
        <w:ind w:left="102" w:right="0"/>
        <w:jc w:val="both"/>
      </w:pPr>
      <w:r>
        <w:rPr/>
        <w:t>响额确认为递延所得税负债，但下列情况的除外：</w:t>
      </w:r>
    </w:p>
    <w:p>
      <w:pPr>
        <w:pStyle w:val="BodyText"/>
        <w:spacing w:line="304" w:lineRule="auto" w:before="85"/>
        <w:ind w:left="521" w:right="204"/>
        <w:jc w:val="left"/>
      </w:pPr>
      <w:r>
        <w:rPr/>
        <w:t>①因下列交易或事项中产生的应纳税暂时性差异对所得税的影响不确认为递延所得税负债：</w:t>
      </w:r>
      <w:r>
        <w:rPr>
          <w:w w:val="100"/>
        </w:rPr>
        <w:t> </w:t>
      </w:r>
      <w:r>
        <w:rPr>
          <w:rFonts w:ascii="Times New Roman" w:hAnsi="Times New Roman" w:cs="Times New Roman" w:eastAsia="Times New Roman" w:hint="default"/>
        </w:rPr>
        <w:t>A.</w:t>
      </w:r>
      <w:r>
        <w:rPr/>
        <w:t>商誉的初始确认；</w:t>
      </w:r>
      <w:r>
        <w:rPr>
          <w:w w:val="100"/>
        </w:rPr>
        <w:t> </w:t>
      </w:r>
      <w:r>
        <w:rPr>
          <w:rFonts w:ascii="Times New Roman" w:hAnsi="Times New Roman" w:cs="Times New Roman" w:eastAsia="Times New Roman" w:hint="default"/>
        </w:rPr>
        <w:t>B.</w:t>
      </w:r>
      <w:r>
        <w:rPr/>
        <w:t>具有以下特征的交易中产生的资产或负债的初始确认：该交易不是企业合并，并且交易发生</w:t>
      </w:r>
    </w:p>
    <w:p>
      <w:pPr>
        <w:pStyle w:val="BodyText"/>
        <w:spacing w:line="240" w:lineRule="auto" w:before="6"/>
        <w:ind w:left="102" w:right="0"/>
        <w:jc w:val="both"/>
      </w:pPr>
      <w:r>
        <w:rPr/>
        <w:t>时既不影响会计利润也不影响应纳税所得额或可抵扣亏损。</w:t>
      </w:r>
    </w:p>
    <w:p>
      <w:pPr>
        <w:pStyle w:val="BodyText"/>
        <w:spacing w:line="314" w:lineRule="auto" w:before="85"/>
        <w:ind w:left="102" w:right="204" w:firstLine="419"/>
        <w:jc w:val="left"/>
      </w:pPr>
      <w:r>
        <w:rPr>
          <w:spacing w:val="-1"/>
        </w:rPr>
        <w:t>②本公司对与子公司、合营企业及联营企业投资相关的应纳税暂时性差异，其对所得税的影响</w:t>
      </w:r>
      <w:r>
        <w:rPr>
          <w:w w:val="100"/>
        </w:rPr>
        <w:t> </w:t>
      </w:r>
      <w:r>
        <w:rPr/>
        <w:t>额一般确认为递延所得税负债，但同时满足以下两项条件的除外：</w:t>
      </w:r>
    </w:p>
    <w:p>
      <w:pPr>
        <w:pStyle w:val="BodyText"/>
        <w:spacing w:line="297" w:lineRule="auto" w:before="20"/>
        <w:ind w:left="521" w:right="3020"/>
        <w:jc w:val="left"/>
      </w:pPr>
      <w:r>
        <w:rPr>
          <w:rFonts w:ascii="Times New Roman" w:hAnsi="Times New Roman" w:cs="Times New Roman" w:eastAsia="Times New Roman" w:hint="default"/>
        </w:rPr>
        <w:t>A.</w:t>
      </w:r>
      <w:r>
        <w:rPr/>
        <w:t>本公司能够控制暂时性差异转回的时间；</w:t>
      </w:r>
      <w:r>
        <w:rPr>
          <w:w w:val="100"/>
        </w:rPr>
        <w:t> </w:t>
      </w:r>
      <w:r>
        <w:rPr>
          <w:rFonts w:ascii="Times New Roman" w:hAnsi="Times New Roman" w:cs="Times New Roman" w:eastAsia="Times New Roman" w:hint="default"/>
          <w:spacing w:val="-2"/>
        </w:rPr>
        <w:t>B.</w:t>
      </w:r>
      <w:r>
        <w:rPr>
          <w:spacing w:val="-2"/>
        </w:rPr>
        <w:t>该暂时性差异在可预见的未来很可能不会转回。</w:t>
      </w:r>
    </w:p>
    <w:p>
      <w:pPr>
        <w:pStyle w:val="BodyText"/>
        <w:spacing w:line="240" w:lineRule="auto" w:before="14"/>
        <w:ind w:left="521" w:right="204"/>
        <w:jc w:val="left"/>
      </w:pPr>
      <w:r>
        <w:rPr/>
        <w:t>（</w:t>
      </w:r>
      <w:r>
        <w:rPr>
          <w:rFonts w:ascii="Times New Roman" w:hAnsi="Times New Roman" w:cs="Times New Roman" w:eastAsia="Times New Roman" w:hint="default"/>
        </w:rPr>
        <w:t>3</w:t>
      </w:r>
      <w:r>
        <w:rPr/>
        <w:t>）特定交易或事项所涉及的递延所得税负债或资产的确认</w:t>
      </w:r>
    </w:p>
    <w:p>
      <w:pPr>
        <w:pStyle w:val="BodyText"/>
        <w:spacing w:line="314" w:lineRule="auto" w:before="69"/>
        <w:ind w:left="521" w:right="204"/>
        <w:jc w:val="left"/>
      </w:pPr>
      <w:r>
        <w:rPr/>
        <w:t>①与企业合并相关的递延所得税负债或资产</w:t>
      </w:r>
      <w:r>
        <w:rPr>
          <w:w w:val="100"/>
        </w:rPr>
        <w:t> </w:t>
      </w:r>
      <w:r>
        <w:rPr>
          <w:spacing w:val="-1"/>
        </w:rPr>
        <w:t>非同一控制下企业合并产生的应纳税暂时性差异或可抵扣暂时性差异，在确认递延所得税负债</w:t>
      </w:r>
    </w:p>
    <w:p>
      <w:pPr>
        <w:pStyle w:val="BodyText"/>
        <w:spacing w:line="240" w:lineRule="auto" w:before="20"/>
        <w:ind w:left="102" w:right="0"/>
        <w:jc w:val="both"/>
      </w:pPr>
      <w:r>
        <w:rPr>
          <w:w w:val="100"/>
        </w:rPr>
        <w:t>或递</w:t>
      </w:r>
      <w:r>
        <w:rPr>
          <w:spacing w:val="-3"/>
          <w:w w:val="100"/>
        </w:rPr>
        <w:t>延</w:t>
      </w:r>
      <w:r>
        <w:rPr>
          <w:w w:val="100"/>
        </w:rPr>
        <w:t>所</w:t>
      </w:r>
      <w:r>
        <w:rPr>
          <w:spacing w:val="-3"/>
          <w:w w:val="100"/>
        </w:rPr>
        <w:t>得</w:t>
      </w:r>
      <w:r>
        <w:rPr>
          <w:w w:val="100"/>
        </w:rPr>
        <w:t>税</w:t>
      </w:r>
      <w:r>
        <w:rPr>
          <w:spacing w:val="-3"/>
          <w:w w:val="100"/>
        </w:rPr>
        <w:t>资</w:t>
      </w:r>
      <w:r>
        <w:rPr>
          <w:w w:val="100"/>
        </w:rPr>
        <w:t>产</w:t>
      </w:r>
      <w:r>
        <w:rPr>
          <w:spacing w:val="-3"/>
          <w:w w:val="100"/>
        </w:rPr>
        <w:t>的</w:t>
      </w:r>
      <w:r>
        <w:rPr>
          <w:w w:val="100"/>
        </w:rPr>
        <w:t>同</w:t>
      </w:r>
      <w:r>
        <w:rPr>
          <w:spacing w:val="-3"/>
          <w:w w:val="100"/>
        </w:rPr>
        <w:t>时</w:t>
      </w:r>
      <w:r>
        <w:rPr>
          <w:w w:val="100"/>
        </w:rPr>
        <w:t>，相</w:t>
      </w:r>
      <w:r>
        <w:rPr>
          <w:spacing w:val="-3"/>
          <w:w w:val="100"/>
        </w:rPr>
        <w:t>关</w:t>
      </w:r>
      <w:r>
        <w:rPr>
          <w:w w:val="100"/>
        </w:rPr>
        <w:t>的</w:t>
      </w:r>
      <w:r>
        <w:rPr>
          <w:spacing w:val="-3"/>
          <w:w w:val="100"/>
        </w:rPr>
        <w:t>递</w:t>
      </w:r>
      <w:r>
        <w:rPr>
          <w:w w:val="100"/>
        </w:rPr>
        <w:t>延</w:t>
      </w:r>
      <w:r>
        <w:rPr>
          <w:spacing w:val="-3"/>
          <w:w w:val="100"/>
        </w:rPr>
        <w:t>所</w:t>
      </w:r>
      <w:r>
        <w:rPr>
          <w:w w:val="100"/>
        </w:rPr>
        <w:t>得</w:t>
      </w:r>
      <w:r>
        <w:rPr>
          <w:spacing w:val="-3"/>
          <w:w w:val="100"/>
        </w:rPr>
        <w:t>税</w:t>
      </w:r>
      <w:r>
        <w:rPr>
          <w:w w:val="100"/>
        </w:rPr>
        <w:t>费</w:t>
      </w:r>
      <w:r>
        <w:rPr>
          <w:spacing w:val="-3"/>
          <w:w w:val="100"/>
        </w:rPr>
        <w:t>用</w:t>
      </w:r>
      <w:r>
        <w:rPr>
          <w:w w:val="100"/>
        </w:rPr>
        <w:t>（或</w:t>
      </w:r>
      <w:r>
        <w:rPr>
          <w:spacing w:val="-3"/>
          <w:w w:val="100"/>
        </w:rPr>
        <w:t>收</w:t>
      </w:r>
      <w:r>
        <w:rPr>
          <w:w w:val="100"/>
        </w:rPr>
        <w:t>益</w:t>
      </w:r>
      <w:r>
        <w:rPr>
          <w:spacing w:val="-108"/>
          <w:w w:val="100"/>
        </w:rPr>
        <w:t>）</w:t>
      </w:r>
      <w:r>
        <w:rPr>
          <w:spacing w:val="2"/>
          <w:w w:val="100"/>
        </w:rPr>
        <w:t>，</w:t>
      </w:r>
      <w:r>
        <w:rPr>
          <w:w w:val="100"/>
        </w:rPr>
        <w:t>通</w:t>
      </w:r>
      <w:r>
        <w:rPr>
          <w:spacing w:val="2"/>
          <w:w w:val="100"/>
        </w:rPr>
        <w:t>常</w:t>
      </w:r>
      <w:r>
        <w:rPr>
          <w:w w:val="100"/>
        </w:rPr>
        <w:t>调</w:t>
      </w:r>
      <w:r>
        <w:rPr>
          <w:spacing w:val="2"/>
          <w:w w:val="100"/>
        </w:rPr>
        <w:t>整</w:t>
      </w:r>
      <w:r>
        <w:rPr>
          <w:w w:val="100"/>
        </w:rPr>
        <w:t>企业</w:t>
      </w:r>
      <w:r>
        <w:rPr>
          <w:spacing w:val="2"/>
          <w:w w:val="100"/>
        </w:rPr>
        <w:t>合并</w:t>
      </w:r>
      <w:r>
        <w:rPr>
          <w:w w:val="100"/>
        </w:rPr>
        <w:t>中</w:t>
      </w:r>
      <w:r>
        <w:rPr>
          <w:spacing w:val="2"/>
          <w:w w:val="100"/>
        </w:rPr>
        <w:t>所</w:t>
      </w:r>
      <w:r>
        <w:rPr>
          <w:w w:val="100"/>
        </w:rPr>
        <w:t>确</w:t>
      </w:r>
      <w:r>
        <w:rPr>
          <w:spacing w:val="2"/>
          <w:w w:val="100"/>
        </w:rPr>
        <w:t>认</w:t>
      </w:r>
      <w:r>
        <w:rPr>
          <w:w w:val="100"/>
        </w:rPr>
        <w:t>的</w:t>
      </w:r>
      <w:r>
        <w:rPr>
          <w:spacing w:val="2"/>
          <w:w w:val="100"/>
        </w:rPr>
        <w:t>商</w:t>
      </w:r>
      <w:r>
        <w:rPr>
          <w:w w:val="100"/>
        </w:rPr>
        <w:t>誉。</w:t>
      </w:r>
    </w:p>
    <w:p>
      <w:pPr>
        <w:pStyle w:val="BodyText"/>
        <w:spacing w:line="314" w:lineRule="auto" w:before="85"/>
        <w:ind w:left="521" w:right="204"/>
        <w:jc w:val="left"/>
      </w:pPr>
      <w:r>
        <w:rPr/>
        <w:t>②直接计入所有者权益的项目</w:t>
      </w:r>
      <w:r>
        <w:rPr>
          <w:w w:val="100"/>
        </w:rPr>
        <w:t> </w:t>
      </w:r>
      <w:r>
        <w:rPr>
          <w:spacing w:val="-1"/>
        </w:rPr>
        <w:t>与直接计入所有者权益的交易或者事项相关的当期所得税和递延所得税，计入所有者权益。暂</w:t>
      </w:r>
    </w:p>
    <w:p>
      <w:pPr>
        <w:pStyle w:val="BodyText"/>
        <w:spacing w:line="314" w:lineRule="auto" w:before="20"/>
        <w:ind w:left="102" w:right="100"/>
        <w:jc w:val="both"/>
      </w:pPr>
      <w:r>
        <w:rPr/>
        <w:t>时性差异对所得税的影响计入所有者权益的交易或事项包括：可供出售金融资产公允价值变动等形</w:t>
      </w:r>
      <w:r>
        <w:rPr>
          <w:spacing w:val="-63"/>
        </w:rPr>
        <w:t> </w:t>
      </w:r>
      <w:r>
        <w:rPr>
          <w:spacing w:val="-63"/>
        </w:rPr>
      </w:r>
      <w:r>
        <w:rPr/>
        <w:t>成的其他综合收益、会计政策变更采用追溯调整法或对前期（重要）会计差错更正差异追溯重述法</w:t>
      </w:r>
      <w:r>
        <w:rPr>
          <w:spacing w:val="-63"/>
        </w:rPr>
        <w:t> </w:t>
      </w:r>
      <w:r>
        <w:rPr>
          <w:spacing w:val="-63"/>
        </w:rPr>
      </w:r>
      <w:r>
        <w:rPr>
          <w:spacing w:val="-3"/>
        </w:rPr>
        <w:t>调整期初留存收益、同时包含负债成份及权益成份的混合金融工具在初始确认时计入所有者权益等。</w:t>
      </w:r>
    </w:p>
    <w:p>
      <w:pPr>
        <w:pStyle w:val="BodyText"/>
        <w:spacing w:line="240" w:lineRule="auto" w:before="20"/>
        <w:ind w:left="521" w:right="204"/>
        <w:jc w:val="left"/>
      </w:pPr>
      <w:r>
        <w:rPr/>
        <w:t>③可弥补亏损和税款抵减</w:t>
      </w:r>
    </w:p>
    <w:p>
      <w:pPr>
        <w:pStyle w:val="BodyText"/>
        <w:spacing w:line="297" w:lineRule="auto" w:before="85"/>
        <w:ind w:left="521" w:right="204"/>
        <w:jc w:val="left"/>
      </w:pPr>
      <w:r>
        <w:rPr>
          <w:rFonts w:ascii="Times New Roman" w:hAnsi="Times New Roman" w:cs="Times New Roman" w:eastAsia="Times New Roman" w:hint="default"/>
        </w:rPr>
        <w:t>A.</w:t>
      </w:r>
      <w:r>
        <w:rPr/>
        <w:t>本公司自身经营产生的可弥补亏损以及税款抵减</w:t>
      </w:r>
      <w:r>
        <w:rPr>
          <w:w w:val="100"/>
        </w:rPr>
        <w:t> </w:t>
      </w:r>
      <w:r>
        <w:rPr>
          <w:spacing w:val="-1"/>
        </w:rPr>
        <w:t>可抵扣亏损是指按照税法规定计算确定的准予用以后年度的应纳税所得额弥补的亏损。对于按</w:t>
      </w:r>
    </w:p>
    <w:p>
      <w:pPr>
        <w:pStyle w:val="BodyText"/>
        <w:spacing w:line="314" w:lineRule="auto" w:before="34"/>
        <w:ind w:left="102" w:right="207"/>
        <w:jc w:val="both"/>
      </w:pPr>
      <w:r>
        <w:rPr>
          <w:spacing w:val="-1"/>
        </w:rPr>
        <w:t>照税法规定可以结转以后年度的未弥补亏损（可抵扣亏损）和税款抵减，视同可抵扣暂时性差异处</w:t>
      </w:r>
      <w:r>
        <w:rPr>
          <w:spacing w:val="-20"/>
        </w:rPr>
        <w:t> </w:t>
      </w:r>
      <w:r>
        <w:rPr>
          <w:spacing w:val="-20"/>
        </w:rPr>
      </w:r>
      <w:r>
        <w:rPr>
          <w:spacing w:val="-1"/>
        </w:rPr>
        <w:t>理。在预计可利用可弥补亏损或税款抵减的未来期间内很可能取得足够的应纳税所得额时，以很可</w:t>
      </w:r>
      <w:r>
        <w:rPr>
          <w:spacing w:val="-20"/>
        </w:rPr>
        <w:t> </w:t>
      </w:r>
      <w:r>
        <w:rPr>
          <w:spacing w:val="-20"/>
        </w:rPr>
      </w:r>
      <w:r>
        <w:rPr>
          <w:spacing w:val="-2"/>
        </w:rPr>
        <w:t>能取得的应纳税所得额为限，确认相应的递延所得税资产，同时减少当期利润表中的所得税费用。</w:t>
      </w:r>
    </w:p>
    <w:p>
      <w:pPr>
        <w:pStyle w:val="BodyText"/>
        <w:spacing w:line="297" w:lineRule="auto" w:before="20"/>
        <w:ind w:left="521" w:right="204"/>
        <w:jc w:val="left"/>
      </w:pPr>
      <w:r>
        <w:rPr>
          <w:rFonts w:ascii="Times New Roman" w:hAnsi="Times New Roman" w:cs="Times New Roman" w:eastAsia="Times New Roman" w:hint="default"/>
        </w:rPr>
        <w:t>B.</w:t>
      </w:r>
      <w:r>
        <w:rPr/>
        <w:t>因企业合并而形成的可弥补的被合并企业的未弥补亏损</w:t>
      </w:r>
      <w:r>
        <w:rPr>
          <w:w w:val="100"/>
        </w:rPr>
        <w:t> </w:t>
      </w:r>
      <w:r>
        <w:rPr>
          <w:spacing w:val="-1"/>
        </w:rPr>
        <w:t>在企业合并中，本公司取得被购买方的可抵扣暂时性差异，在购买日不符合递延所得税资产确</w:t>
      </w:r>
    </w:p>
    <w:p>
      <w:pPr>
        <w:pStyle w:val="BodyText"/>
        <w:spacing w:line="297" w:lineRule="auto" w:before="34"/>
        <w:ind w:left="102" w:right="204"/>
        <w:jc w:val="left"/>
      </w:pPr>
      <w:r>
        <w:rPr>
          <w:spacing w:val="-5"/>
        </w:rPr>
        <w:t>认条件的，不予以确认。购买日后 </w:t>
      </w:r>
      <w:r>
        <w:rPr>
          <w:rFonts w:ascii="Times New Roman" w:hAnsi="Times New Roman" w:cs="Times New Roman" w:eastAsia="Times New Roman" w:hint="default"/>
        </w:rPr>
        <w:t>12 </w:t>
      </w:r>
      <w:r>
        <w:rPr>
          <w:spacing w:val="-3"/>
        </w:rPr>
        <w:t>个月内，如取得新的或进一步的信息表明购买日的相关情况已</w:t>
      </w:r>
      <w:r>
        <w:rPr>
          <w:spacing w:val="-71"/>
        </w:rPr>
        <w:t> </w:t>
      </w:r>
      <w:r>
        <w:rPr>
          <w:spacing w:val="-71"/>
        </w:rPr>
      </w:r>
      <w:r>
        <w:rPr>
          <w:spacing w:val="-1"/>
        </w:rPr>
        <w:t>经存在，预期被购买方在购买日可抵扣暂时性差异带来的经济利益能够实现的，确认相关的递延所</w:t>
      </w:r>
    </w:p>
    <w:p>
      <w:pPr>
        <w:spacing w:after="0" w:line="297" w:lineRule="auto"/>
        <w:jc w:val="left"/>
        <w:sectPr>
          <w:footerReference w:type="default" r:id="rId59"/>
          <w:pgSz w:w="11910" w:h="16840"/>
          <w:pgMar w:footer="938" w:header="889" w:top="1180" w:bottom="1120" w:left="1600" w:right="920"/>
          <w:pgNumType w:start="105"/>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4" w:lineRule="auto" w:before="36"/>
        <w:ind w:left="222" w:right="219"/>
        <w:jc w:val="left"/>
      </w:pPr>
      <w:r>
        <w:rPr>
          <w:spacing w:val="-1"/>
        </w:rPr>
        <w:t>得税资产，同时减少商誉，商誉不足冲减的，差额部分确认为当期损益；除上述情况以外，确认与</w:t>
      </w:r>
      <w:r>
        <w:rPr>
          <w:spacing w:val="-20"/>
        </w:rPr>
        <w:t> </w:t>
      </w:r>
      <w:r>
        <w:rPr>
          <w:spacing w:val="-20"/>
        </w:rPr>
      </w:r>
      <w:r>
        <w:rPr/>
        <w:t>企业合并相关的递延所得税资产，计入当期损益。</w:t>
      </w:r>
    </w:p>
    <w:p>
      <w:pPr>
        <w:pStyle w:val="BodyText"/>
        <w:spacing w:line="314" w:lineRule="auto" w:before="20"/>
        <w:ind w:left="641" w:right="219"/>
        <w:jc w:val="left"/>
      </w:pPr>
      <w:r>
        <w:rPr/>
        <w:t>④合并抵销形成的暂时性差异</w:t>
      </w:r>
      <w:r>
        <w:rPr>
          <w:w w:val="100"/>
        </w:rPr>
        <w:t> </w:t>
      </w:r>
      <w:r>
        <w:rPr>
          <w:spacing w:val="-1"/>
        </w:rPr>
        <w:t>本公司在编制合并财务报表时，因抵销未实现内部销售损益导致合并资产负债表中资产、负债</w:t>
      </w:r>
    </w:p>
    <w:p>
      <w:pPr>
        <w:pStyle w:val="BodyText"/>
        <w:spacing w:line="314" w:lineRule="auto" w:before="20"/>
        <w:ind w:left="222" w:right="227"/>
        <w:jc w:val="both"/>
      </w:pPr>
      <w:r>
        <w:rPr>
          <w:spacing w:val="-1"/>
        </w:rPr>
        <w:t>的账面价值与其在所属纳税主体的计税基础之间产生暂时性差异的，在合并资产负债表中确认递延</w:t>
      </w:r>
      <w:r>
        <w:rPr>
          <w:spacing w:val="-20"/>
        </w:rPr>
        <w:t> </w:t>
      </w:r>
      <w:r>
        <w:rPr>
          <w:spacing w:val="-20"/>
        </w:rPr>
      </w:r>
      <w:r>
        <w:rPr>
          <w:spacing w:val="-1"/>
        </w:rPr>
        <w:t>所得税资产或递延所得税负债，同时调整合并利润表中的所得税费用，但与直接计入所有者权益的</w:t>
      </w:r>
      <w:r>
        <w:rPr>
          <w:spacing w:val="-20"/>
        </w:rPr>
        <w:t> </w:t>
      </w:r>
      <w:r>
        <w:rPr>
          <w:spacing w:val="-20"/>
        </w:rPr>
      </w:r>
      <w:r>
        <w:rPr/>
        <w:t>交易或事项及企业合并相关的递延所得税除外。</w:t>
      </w:r>
    </w:p>
    <w:p>
      <w:pPr>
        <w:spacing w:line="240" w:lineRule="auto" w:before="8"/>
        <w:rPr>
          <w:rFonts w:ascii="宋体" w:hAnsi="宋体" w:cs="宋体" w:eastAsia="宋体" w:hint="default"/>
          <w:sz w:val="18"/>
          <w:szCs w:val="18"/>
        </w:rPr>
      </w:pPr>
    </w:p>
    <w:p>
      <w:pPr>
        <w:pStyle w:val="Heading2"/>
        <w:spacing w:line="290" w:lineRule="auto"/>
        <w:ind w:left="222" w:right="5909"/>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2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14" w:lineRule="auto" w:before="59"/>
        <w:ind w:left="222" w:right="227" w:firstLine="419"/>
        <w:jc w:val="both"/>
      </w:pPr>
      <w:r>
        <w:rPr>
          <w:spacing w:val="-1"/>
        </w:rPr>
        <w:t>①本公司作为经营租赁承租人时，将经营租赁的租金支出，在租赁期内各个期间按照直线法或</w:t>
      </w:r>
      <w:r>
        <w:rPr>
          <w:w w:val="100"/>
        </w:rPr>
        <w:t> </w:t>
      </w:r>
      <w:r>
        <w:rPr>
          <w:spacing w:val="-1"/>
        </w:rPr>
        <w:t>根据租赁资产的使用量计入当期损益。出租人提供免租期的，本公司将租金总额在不扣除免租期的</w:t>
      </w:r>
      <w:r>
        <w:rPr>
          <w:spacing w:val="-20"/>
        </w:rPr>
        <w:t> </w:t>
      </w:r>
      <w:r>
        <w:rPr>
          <w:spacing w:val="-20"/>
        </w:rPr>
      </w:r>
      <w:r>
        <w:rPr>
          <w:spacing w:val="-1"/>
        </w:rPr>
        <w:t>整个租赁期内，按直线法或其他合理的方法进行分摊，免租期内确认租金费用及相应的负债。出租</w:t>
      </w:r>
      <w:r>
        <w:rPr>
          <w:spacing w:val="-20"/>
        </w:rPr>
        <w:t> </w:t>
      </w:r>
      <w:r>
        <w:rPr>
          <w:spacing w:val="-20"/>
        </w:rPr>
      </w:r>
      <w:r>
        <w:rPr>
          <w:spacing w:val="-1"/>
        </w:rPr>
        <w:t>人承担了承租人某些费用的，本公司按该费用从租金费用总额中扣除后的租金费用余额在租赁期内</w:t>
      </w:r>
      <w:r>
        <w:rPr>
          <w:spacing w:val="-20"/>
        </w:rPr>
        <w:t> </w:t>
      </w:r>
      <w:r>
        <w:rPr>
          <w:spacing w:val="-20"/>
        </w:rPr>
      </w:r>
      <w:r>
        <w:rPr/>
        <w:t>进行分摊。</w:t>
      </w:r>
    </w:p>
    <w:p>
      <w:pPr>
        <w:pStyle w:val="BodyText"/>
        <w:spacing w:line="240" w:lineRule="auto" w:before="20"/>
        <w:ind w:left="641" w:right="219"/>
        <w:jc w:val="left"/>
      </w:pPr>
      <w:r>
        <w:rPr/>
        <w:t>初始直接费用，计入当期损益。如协议约定或有租金的在实际发生时计入当期损益。</w:t>
      </w:r>
    </w:p>
    <w:p>
      <w:pPr>
        <w:pStyle w:val="BodyText"/>
        <w:spacing w:line="314" w:lineRule="auto" w:before="85"/>
        <w:ind w:left="222" w:right="227" w:firstLine="419"/>
        <w:jc w:val="both"/>
      </w:pPr>
      <w:r>
        <w:rPr>
          <w:spacing w:val="-1"/>
        </w:rPr>
        <w:t>②本公司作为经营租赁出租人时，采用直线法将收到的租金在租赁期内确认为收益。出租人提</w:t>
      </w:r>
      <w:r>
        <w:rPr>
          <w:w w:val="100"/>
        </w:rPr>
        <w:t> </w:t>
      </w:r>
      <w:r>
        <w:rPr>
          <w:spacing w:val="-1"/>
        </w:rPr>
        <w:t>供免租期的，出租人将租金总额在不扣除免租期的整个租赁期内，按直线法或其他合理的方法进行</w:t>
      </w:r>
      <w:r>
        <w:rPr>
          <w:spacing w:val="-20"/>
        </w:rPr>
        <w:t> </w:t>
      </w:r>
      <w:r>
        <w:rPr>
          <w:spacing w:val="-20"/>
        </w:rPr>
      </w:r>
      <w:r>
        <w:rPr>
          <w:spacing w:val="-1"/>
        </w:rPr>
        <w:t>分配，免租期内出租人也确认租金收入。承担了承租人某些费用的，本公司按该费用自租金收入总</w:t>
      </w:r>
      <w:r>
        <w:rPr>
          <w:spacing w:val="-20"/>
        </w:rPr>
        <w:t> </w:t>
      </w:r>
      <w:r>
        <w:rPr>
          <w:spacing w:val="-20"/>
        </w:rPr>
      </w:r>
      <w:r>
        <w:rPr/>
        <w:t>额中扣除后的租金收入余额在租赁期内进行分配。</w:t>
      </w:r>
    </w:p>
    <w:p>
      <w:pPr>
        <w:pStyle w:val="BodyText"/>
        <w:spacing w:line="314" w:lineRule="auto" w:before="20"/>
        <w:ind w:left="222" w:right="230" w:firstLine="419"/>
        <w:jc w:val="both"/>
      </w:pPr>
      <w:r>
        <w:rPr>
          <w:spacing w:val="-1"/>
        </w:rPr>
        <w:t>初始直接费用，计入当期损益。金额较大的予以资本化，在整个经营租赁期内按照与确认租金</w:t>
      </w:r>
      <w:r>
        <w:rPr>
          <w:w w:val="100"/>
        </w:rPr>
        <w:t> </w:t>
      </w:r>
      <w:r>
        <w:rPr/>
        <w:t>收入相同的基础分期计入当期损益。如协议约定或有租金的在实际发生时计入当期收益。</w:t>
      </w:r>
    </w:p>
    <w:p>
      <w:pPr>
        <w:spacing w:line="240" w:lineRule="auto" w:before="10"/>
        <w:rPr>
          <w:rFonts w:ascii="宋体" w:hAnsi="宋体" w:cs="宋体" w:eastAsia="宋体" w:hint="default"/>
          <w:sz w:val="27"/>
          <w:szCs w:val="27"/>
        </w:rPr>
      </w:pPr>
    </w:p>
    <w:p>
      <w:pPr>
        <w:pStyle w:val="Heading2"/>
        <w:spacing w:line="240" w:lineRule="auto"/>
        <w:ind w:left="222" w:right="0"/>
        <w:jc w:val="both"/>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22" w:right="0"/>
        <w:jc w:val="both"/>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2"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left="222" w:right="0"/>
        <w:jc w:val="both"/>
        <w:rPr>
          <w:b w:val="0"/>
          <w:bCs w:val="0"/>
        </w:rPr>
      </w:pPr>
      <w:r>
        <w:rPr>
          <w:rFonts w:ascii="宋体" w:hAnsi="宋体" w:cs="宋体" w:eastAsia="宋体" w:hint="default"/>
        </w:rPr>
        <w:t>40. </w:t>
      </w:r>
      <w:r>
        <w:rPr/>
        <w:t>其他重要的会计政策和会计估计</w:t>
      </w:r>
      <w:r>
        <w:rPr>
          <w:b w:val="0"/>
          <w:bCs w:val="0"/>
        </w:rPr>
      </w:r>
    </w:p>
    <w:p>
      <w:pPr>
        <w:pStyle w:val="BodyText"/>
        <w:spacing w:line="240" w:lineRule="auto" w:before="56"/>
        <w:ind w:left="22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90" w:lineRule="auto"/>
        <w:ind w:left="222" w:right="5909"/>
        <w:jc w:val="left"/>
        <w:rPr>
          <w:rFonts w:ascii="宋体" w:hAnsi="宋体" w:cs="宋体" w:eastAsia="宋体" w:hint="default"/>
          <w:b w:val="0"/>
          <w:bCs w:val="0"/>
        </w:rPr>
      </w:pPr>
      <w:r>
        <w:rPr>
          <w:rFonts w:ascii="宋体" w:hAnsi="宋体" w:cs="宋体" w:eastAsia="宋体" w:hint="default"/>
        </w:rPr>
        <w:t>41.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2"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034"/>
        <w:gridCol w:w="3135"/>
        <w:gridCol w:w="3121"/>
      </w:tblGrid>
      <w:tr>
        <w:trPr>
          <w:trHeight w:val="554" w:hRule="exact"/>
        </w:trPr>
        <w:tc>
          <w:tcPr>
            <w:tcW w:w="30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3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1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w:t>
            </w:r>
          </w:p>
          <w:p>
            <w:pPr>
              <w:pStyle w:val="TableParagraph"/>
              <w:spacing w:line="281"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称和金额</w:t>
            </w:r>
            <w:r>
              <w:rPr>
                <w:rFonts w:ascii="Times New Roman" w:hAnsi="Times New Roman" w:cs="Times New Roman" w:eastAsia="Times New Roman" w:hint="default"/>
                <w:sz w:val="21"/>
                <w:szCs w:val="21"/>
              </w:rPr>
              <w:t>)</w:t>
            </w:r>
          </w:p>
        </w:tc>
      </w:tr>
      <w:tr>
        <w:trPr>
          <w:trHeight w:val="828" w:hRule="exact"/>
        </w:trPr>
        <w:tc>
          <w:tcPr>
            <w:tcW w:w="30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法律、行政法规或者国家统一的</w:t>
            </w:r>
          </w:p>
          <w:p>
            <w:pPr>
              <w:pStyle w:val="TableParagraph"/>
              <w:spacing w:line="240" w:lineRule="auto"/>
              <w:ind w:left="103" w:right="87"/>
              <w:jc w:val="left"/>
              <w:rPr>
                <w:rFonts w:ascii="宋体" w:hAnsi="宋体" w:cs="宋体" w:eastAsia="宋体" w:hint="default"/>
                <w:sz w:val="21"/>
                <w:szCs w:val="21"/>
              </w:rPr>
            </w:pPr>
            <w:r>
              <w:rPr>
                <w:rFonts w:ascii="宋体" w:hAnsi="宋体" w:cs="宋体" w:eastAsia="宋体" w:hint="default"/>
                <w:spacing w:val="13"/>
                <w:sz w:val="21"/>
                <w:szCs w:val="21"/>
              </w:rPr>
              <w:t>会计制度等要求变更，遵照执</w:t>
            </w:r>
            <w:r>
              <w:rPr>
                <w:rFonts w:ascii="宋体" w:hAnsi="宋体" w:cs="宋体" w:eastAsia="宋体" w:hint="default"/>
                <w:spacing w:val="-77"/>
                <w:sz w:val="21"/>
                <w:szCs w:val="21"/>
              </w:rPr>
              <w:t> </w:t>
            </w:r>
            <w:r>
              <w:rPr>
                <w:rFonts w:ascii="宋体" w:hAnsi="宋体" w:cs="宋体" w:eastAsia="宋体" w:hint="default"/>
                <w:sz w:val="21"/>
                <w:szCs w:val="21"/>
              </w:rPr>
              <w:t>行。</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9" w:footer="938" w:top="1180" w:bottom="1120" w:left="148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34"/>
        <w:gridCol w:w="3135"/>
        <w:gridCol w:w="3121"/>
      </w:tblGrid>
      <w:tr>
        <w:trPr>
          <w:trHeight w:val="826" w:hRule="exact"/>
        </w:trPr>
        <w:tc>
          <w:tcPr>
            <w:tcW w:w="30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16 </w:t>
            </w:r>
            <w:r>
              <w:rPr>
                <w:rFonts w:ascii="宋体" w:hAnsi="宋体" w:cs="宋体" w:eastAsia="宋体" w:hint="default"/>
                <w:sz w:val="21"/>
                <w:szCs w:val="21"/>
              </w:rPr>
              <w:t>号</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法律、行政法规或者国家统一的</w:t>
            </w:r>
          </w:p>
          <w:p>
            <w:pPr>
              <w:pStyle w:val="TableParagraph"/>
              <w:spacing w:line="240" w:lineRule="auto"/>
              <w:ind w:left="103" w:right="87"/>
              <w:jc w:val="left"/>
              <w:rPr>
                <w:rFonts w:ascii="宋体" w:hAnsi="宋体" w:cs="宋体" w:eastAsia="宋体" w:hint="default"/>
                <w:sz w:val="21"/>
                <w:szCs w:val="21"/>
              </w:rPr>
            </w:pPr>
            <w:r>
              <w:rPr>
                <w:rFonts w:ascii="宋体" w:hAnsi="宋体" w:cs="宋体" w:eastAsia="宋体" w:hint="default"/>
                <w:spacing w:val="13"/>
                <w:sz w:val="21"/>
                <w:szCs w:val="21"/>
              </w:rPr>
              <w:t>会计制度等要求变更，遵照执</w:t>
            </w:r>
            <w:r>
              <w:rPr>
                <w:rFonts w:ascii="宋体" w:hAnsi="宋体" w:cs="宋体" w:eastAsia="宋体" w:hint="default"/>
                <w:spacing w:val="-77"/>
                <w:sz w:val="21"/>
                <w:szCs w:val="21"/>
              </w:rPr>
              <w:t> </w:t>
            </w:r>
            <w:r>
              <w:rPr>
                <w:rFonts w:ascii="宋体" w:hAnsi="宋体" w:cs="宋体" w:eastAsia="宋体" w:hint="default"/>
                <w:sz w:val="21"/>
                <w:szCs w:val="21"/>
              </w:rPr>
              <w:t>行。</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首次执行新金融工具准则</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法律、行政法规或者国家统一的</w:t>
            </w:r>
          </w:p>
          <w:p>
            <w:pPr>
              <w:pStyle w:val="TableParagraph"/>
              <w:spacing w:line="240" w:lineRule="auto"/>
              <w:ind w:left="103" w:right="87"/>
              <w:jc w:val="left"/>
              <w:rPr>
                <w:rFonts w:ascii="宋体" w:hAnsi="宋体" w:cs="宋体" w:eastAsia="宋体" w:hint="default"/>
                <w:sz w:val="21"/>
                <w:szCs w:val="21"/>
              </w:rPr>
            </w:pPr>
            <w:r>
              <w:rPr>
                <w:rFonts w:ascii="宋体" w:hAnsi="宋体" w:cs="宋体" w:eastAsia="宋体" w:hint="default"/>
                <w:spacing w:val="13"/>
                <w:sz w:val="21"/>
                <w:szCs w:val="21"/>
              </w:rPr>
              <w:t>会计制度等要求变更，遵照执</w:t>
            </w:r>
            <w:r>
              <w:rPr>
                <w:rFonts w:ascii="宋体" w:hAnsi="宋体" w:cs="宋体" w:eastAsia="宋体" w:hint="default"/>
                <w:spacing w:val="-77"/>
                <w:sz w:val="21"/>
                <w:szCs w:val="21"/>
              </w:rPr>
              <w:t> </w:t>
            </w:r>
            <w:r>
              <w:rPr>
                <w:rFonts w:ascii="宋体" w:hAnsi="宋体" w:cs="宋体" w:eastAsia="宋体" w:hint="default"/>
                <w:sz w:val="21"/>
                <w:szCs w:val="21"/>
              </w:rPr>
              <w:t>行。</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9"/>
          <w:szCs w:val="19"/>
        </w:rPr>
      </w:pPr>
    </w:p>
    <w:p>
      <w:pPr>
        <w:pStyle w:val="BodyText"/>
        <w:spacing w:line="420" w:lineRule="auto" w:before="36"/>
        <w:ind w:left="641" w:right="5020"/>
        <w:jc w:val="left"/>
        <w:rPr>
          <w:rFonts w:ascii="宋体" w:hAnsi="宋体" w:cs="宋体" w:eastAsia="宋体" w:hint="default"/>
        </w:rPr>
      </w:pPr>
      <w:r>
        <w:rPr/>
        <w:t>其他说明</w:t>
      </w:r>
      <w:r>
        <w:rPr>
          <w:rFonts w:ascii="宋体" w:hAnsi="宋体" w:cs="宋体" w:eastAsia="宋体" w:hint="default"/>
          <w:w w:val="100"/>
        </w:rPr>
        <w:t> </w:t>
      </w:r>
      <w:r>
        <w:rPr/>
        <w:t>内容进行调整，详见附注三、</w:t>
      </w:r>
      <w:r>
        <w:rPr>
          <w:rFonts w:ascii="宋体" w:hAnsi="宋体" w:cs="宋体" w:eastAsia="宋体" w:hint="default"/>
        </w:rPr>
        <w:t>9</w:t>
      </w:r>
      <w:r>
        <w:rPr/>
        <w:t>。</w:t>
      </w:r>
      <w:r>
        <w:rPr>
          <w:rFonts w:ascii="宋体" w:hAnsi="宋体" w:cs="宋体" w:eastAsia="宋体" w:hint="default"/>
        </w:rPr>
        <w:t> </w:t>
      </w:r>
    </w:p>
    <w:p>
      <w:pPr>
        <w:pStyle w:val="BodyText"/>
        <w:spacing w:line="314" w:lineRule="auto" w:before="47"/>
        <w:ind w:left="222" w:right="224" w:firstLine="419"/>
        <w:jc w:val="both"/>
        <w:rPr>
          <w:rFonts w:ascii="宋体" w:hAnsi="宋体" w:cs="宋体" w:eastAsia="宋体" w:hint="default"/>
        </w:rPr>
      </w:pPr>
      <w:r>
        <w:rPr/>
        <w:t>于</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5"/>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1</w:t>
      </w:r>
      <w:r>
        <w:rPr>
          <w:rFonts w:ascii="宋体" w:hAnsi="宋体" w:cs="宋体" w:eastAsia="宋体" w:hint="default"/>
          <w:spacing w:val="-43"/>
        </w:rPr>
        <w:t> </w:t>
      </w:r>
      <w:r>
        <w:rPr>
          <w:spacing w:val="-4"/>
        </w:rPr>
        <w:t>日之前的金融工具确认和计量与新金融工具准则要求不一致的，本公司按照新</w:t>
      </w:r>
      <w:r>
        <w:rPr>
          <w:w w:val="100"/>
        </w:rPr>
        <w:t> </w:t>
      </w:r>
      <w:r>
        <w:rPr>
          <w:spacing w:val="-1"/>
        </w:rPr>
        <w:t>金融工具准则的规定，对金融工具的分类和计量（含减值）进行追溯调整，将金融工具原账面价值</w:t>
      </w:r>
      <w:r>
        <w:rPr>
          <w:spacing w:val="-20"/>
        </w:rPr>
        <w:t> </w:t>
      </w:r>
      <w:r>
        <w:rPr>
          <w:spacing w:val="-20"/>
        </w:rPr>
      </w:r>
      <w:r>
        <w:rPr/>
        <w:t>和在新金融工具准则施行日（即</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1</w:t>
      </w:r>
      <w:r>
        <w:rPr>
          <w:rFonts w:ascii="宋体" w:hAnsi="宋体" w:cs="宋体" w:eastAsia="宋体" w:hint="default"/>
          <w:spacing w:val="-53"/>
        </w:rPr>
        <w:t> </w:t>
      </w:r>
      <w:r>
        <w:rPr/>
        <w:t>日）的新账面价值之间的差额计入</w:t>
      </w:r>
      <w:r>
        <w:rPr>
          <w:spacing w:val="-49"/>
        </w:rPr>
        <w:t> </w:t>
      </w:r>
      <w:r>
        <w:rPr>
          <w:rFonts w:ascii="宋体" w:hAnsi="宋体" w:cs="宋体" w:eastAsia="宋体" w:hint="default"/>
        </w:rPr>
        <w:t>2019</w:t>
      </w:r>
      <w:r>
        <w:rPr>
          <w:rFonts w:ascii="宋体" w:hAnsi="宋体" w:cs="宋体" w:eastAsia="宋体" w:hint="default"/>
          <w:spacing w:val="-53"/>
        </w:rPr>
        <w:t> </w:t>
      </w:r>
      <w:r>
        <w:rPr/>
        <w:t>年</w:t>
      </w:r>
      <w:r>
        <w:rPr>
          <w:spacing w:val="-49"/>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1</w:t>
      </w:r>
      <w:r>
        <w:rPr>
          <w:rFonts w:ascii="宋体" w:hAnsi="宋体" w:cs="宋体" w:eastAsia="宋体" w:hint="default"/>
          <w:spacing w:val="-49"/>
        </w:rPr>
        <w:t> </w:t>
      </w:r>
      <w:r>
        <w:rPr/>
        <w:t>日</w:t>
      </w:r>
      <w:r>
        <w:rPr>
          <w:w w:val="100"/>
        </w:rPr>
        <w:t> </w:t>
      </w:r>
      <w:r>
        <w:rPr/>
        <w:t>的留存收益或其他综合收益。同时，本公司未对比较财务报表数据进行调整。</w:t>
      </w:r>
      <w:r>
        <w:rPr>
          <w:rFonts w:ascii="宋体" w:hAnsi="宋体" w:cs="宋体" w:eastAsia="宋体" w:hint="default"/>
        </w:rPr>
        <w:t> </w:t>
      </w:r>
    </w:p>
    <w:p>
      <w:pPr>
        <w:pStyle w:val="BodyText"/>
        <w:spacing w:line="314" w:lineRule="auto" w:before="140"/>
        <w:ind w:left="641" w:right="219"/>
        <w:jc w:val="left"/>
      </w:pPr>
      <w:r>
        <w:rPr/>
        <w:t>上述会计政策的累积影响数如下：</w:t>
      </w:r>
      <w:r>
        <w:rPr>
          <w:rFonts w:ascii="宋体" w:hAnsi="宋体" w:cs="宋体" w:eastAsia="宋体" w:hint="default"/>
          <w:w w:val="100"/>
        </w:rPr>
        <w:t> </w:t>
      </w:r>
      <w:r>
        <w:rPr>
          <w:spacing w:val="-1"/>
        </w:rPr>
        <w:t>因执行新金融工具准则，相关调整对本公司合并财务报表中归属于母公司股东权益的影响金额</w:t>
      </w:r>
    </w:p>
    <w:p>
      <w:pPr>
        <w:pStyle w:val="BodyText"/>
        <w:spacing w:line="240" w:lineRule="auto" w:before="20"/>
        <w:ind w:left="222" w:right="0"/>
        <w:jc w:val="left"/>
      </w:pPr>
      <w:r>
        <w:rPr/>
        <w:t>为</w:t>
      </w:r>
      <w:r>
        <w:rPr>
          <w:spacing w:val="-44"/>
        </w:rPr>
        <w:t> </w:t>
      </w:r>
      <w:r>
        <w:rPr>
          <w:rFonts w:ascii="宋体" w:hAnsi="宋体" w:cs="宋体" w:eastAsia="宋体" w:hint="default"/>
        </w:rPr>
        <w:t>57,743,641.89</w:t>
      </w:r>
      <w:r>
        <w:rPr>
          <w:rFonts w:ascii="宋体" w:hAnsi="宋体" w:cs="宋体" w:eastAsia="宋体" w:hint="default"/>
          <w:spacing w:val="-44"/>
        </w:rPr>
        <w:t> </w:t>
      </w:r>
      <w:r>
        <w:rPr>
          <w:spacing w:val="-4"/>
        </w:rPr>
        <w:t>元，其中其他综合收益为</w:t>
      </w:r>
      <w:r>
        <w:rPr>
          <w:rFonts w:ascii="宋体" w:hAnsi="宋体" w:cs="宋体" w:eastAsia="宋体" w:hint="default"/>
          <w:spacing w:val="-4"/>
        </w:rPr>
        <w:t>-46,556,913.37</w:t>
      </w:r>
      <w:r>
        <w:rPr>
          <w:rFonts w:ascii="宋体" w:hAnsi="宋体" w:cs="宋体" w:eastAsia="宋体" w:hint="default"/>
          <w:spacing w:val="-44"/>
        </w:rPr>
        <w:t> </w:t>
      </w:r>
      <w:r>
        <w:rPr>
          <w:spacing w:val="-9"/>
        </w:rPr>
        <w:t>元、未分配利润为</w:t>
      </w:r>
      <w:r>
        <w:rPr>
          <w:spacing w:val="-44"/>
        </w:rPr>
        <w:t> </w:t>
      </w:r>
      <w:r>
        <w:rPr>
          <w:rFonts w:ascii="宋体" w:hAnsi="宋体" w:cs="宋体" w:eastAsia="宋体" w:hint="default"/>
        </w:rPr>
        <w:t>104,300,555.26</w:t>
      </w:r>
      <w:r>
        <w:rPr>
          <w:rFonts w:ascii="宋体" w:hAnsi="宋体" w:cs="宋体" w:eastAsia="宋体" w:hint="default"/>
          <w:spacing w:val="-47"/>
        </w:rPr>
        <w:t> </w:t>
      </w:r>
      <w:r>
        <w:rPr/>
        <w:t>元。</w:t>
      </w:r>
    </w:p>
    <w:p>
      <w:pPr>
        <w:pStyle w:val="BodyText"/>
        <w:spacing w:line="314" w:lineRule="auto" w:before="85"/>
        <w:ind w:left="222" w:right="226"/>
        <w:jc w:val="left"/>
        <w:rPr>
          <w:rFonts w:ascii="宋体" w:hAnsi="宋体" w:cs="宋体" w:eastAsia="宋体" w:hint="default"/>
        </w:rPr>
      </w:pPr>
      <w:r>
        <w:rPr/>
        <w:t>相关调整对本公司母公司财务报表中归属于母公司股东权益的影响金额为</w:t>
      </w:r>
      <w:r>
        <w:rPr>
          <w:spacing w:val="-53"/>
        </w:rPr>
        <w:t> </w:t>
      </w:r>
      <w:r>
        <w:rPr>
          <w:rFonts w:ascii="宋体" w:hAnsi="宋体" w:cs="宋体" w:eastAsia="宋体" w:hint="default"/>
        </w:rPr>
        <w:t>9,004,116.83</w:t>
      </w:r>
      <w:r>
        <w:rPr>
          <w:rFonts w:ascii="宋体" w:hAnsi="宋体" w:cs="宋体" w:eastAsia="宋体" w:hint="default"/>
          <w:spacing w:val="-52"/>
        </w:rPr>
        <w:t> </w:t>
      </w:r>
      <w:r>
        <w:rPr>
          <w:spacing w:val="-15"/>
        </w:rPr>
        <w:t>元，其中其</w:t>
      </w:r>
      <w:r>
        <w:rPr>
          <w:w w:val="100"/>
        </w:rPr>
        <w:t> </w:t>
      </w:r>
      <w:r>
        <w:rPr/>
        <w:t>他综合收益为</w:t>
      </w:r>
      <w:r>
        <w:rPr>
          <w:rFonts w:ascii="宋体" w:hAnsi="宋体" w:cs="宋体" w:eastAsia="宋体" w:hint="default"/>
        </w:rPr>
        <w:t>-53,715,281.91</w:t>
      </w:r>
      <w:r>
        <w:rPr>
          <w:rFonts w:ascii="宋体" w:hAnsi="宋体" w:cs="宋体" w:eastAsia="宋体" w:hint="default"/>
          <w:spacing w:val="-55"/>
        </w:rPr>
        <w:t> </w:t>
      </w:r>
      <w:r>
        <w:rPr/>
        <w:t>元、未分配利润为</w:t>
      </w:r>
      <w:r>
        <w:rPr>
          <w:spacing w:val="-56"/>
        </w:rPr>
        <w:t> </w:t>
      </w:r>
      <w:r>
        <w:rPr>
          <w:rFonts w:ascii="宋体" w:hAnsi="宋体" w:cs="宋体" w:eastAsia="宋体" w:hint="default"/>
        </w:rPr>
        <w:t>62,719,398.74</w:t>
      </w:r>
      <w:r>
        <w:rPr>
          <w:rFonts w:ascii="宋体" w:hAnsi="宋体" w:cs="宋体" w:eastAsia="宋体" w:hint="default"/>
          <w:spacing w:val="-56"/>
        </w:rPr>
        <w:t> </w:t>
      </w:r>
      <w:r>
        <w:rPr>
          <w:spacing w:val="-3"/>
        </w:rPr>
        <w:t>元。</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Heading2"/>
        <w:spacing w:line="240" w:lineRule="auto"/>
        <w:ind w:left="222" w:right="219"/>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22" w:right="2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3"/>
          <w:szCs w:val="23"/>
        </w:rPr>
      </w:pPr>
    </w:p>
    <w:p>
      <w:pPr>
        <w:pStyle w:val="Heading2"/>
        <w:spacing w:line="272" w:lineRule="exact"/>
        <w:ind w:left="649" w:right="220"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2"/>
        </w:rPr>
        <w:t>年起执行新金融工具准则、新收入准则或新租赁准则调整执行当年年初财务报表相关项目</w:t>
      </w:r>
      <w:r>
        <w:rPr>
          <w:spacing w:val="-99"/>
        </w:rPr>
        <w:t> </w:t>
      </w:r>
      <w:r>
        <w:rPr>
          <w:spacing w:val="-99"/>
        </w:rPr>
      </w:r>
      <w:r>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22" w:right="2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55" w:lineRule="exact"/>
        <w:ind w:left="676" w:right="683"/>
        <w:jc w:val="center"/>
      </w:pPr>
      <w:r>
        <w:rPr/>
        <w:t>合并资产负债表</w:t>
      </w:r>
    </w:p>
    <w:p>
      <w:pPr>
        <w:pStyle w:val="BodyText"/>
        <w:tabs>
          <w:tab w:pos="900" w:val="left" w:leader="none"/>
        </w:tabs>
        <w:spacing w:line="290" w:lineRule="exact"/>
        <w:ind w:left="0" w:right="226"/>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9" w:type="dxa"/>
        <w:tblLayout w:type="fixed"/>
        <w:tblCellMar>
          <w:top w:w="0" w:type="dxa"/>
          <w:left w:w="0" w:type="dxa"/>
          <w:bottom w:w="0" w:type="dxa"/>
          <w:right w:w="0" w:type="dxa"/>
        </w:tblCellMar>
        <w:tblLook w:val="01E0"/>
      </w:tblPr>
      <w:tblGrid>
        <w:gridCol w:w="3272"/>
        <w:gridCol w:w="2096"/>
        <w:gridCol w:w="1939"/>
        <w:gridCol w:w="1971"/>
      </w:tblGrid>
      <w:tr>
        <w:trPr>
          <w:trHeight w:val="282" w:hRule="exact"/>
        </w:trPr>
        <w:tc>
          <w:tcPr>
            <w:tcW w:w="32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7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调整数</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193,927,766.06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193,939,537.01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11,770.95</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467,453,459.68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467,453,459.68</w:t>
            </w:r>
          </w:p>
        </w:tc>
      </w:tr>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299,566,400.00</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-299,566,400.00</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67,247,443.04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23,277,749.24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-43,969,693.80</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171,505,650.50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186,353,997.80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14,848,347.30</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43,228,076.79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43,228,076.79</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39,141,325.93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39,141,325.93</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58,861,778.17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57,709,089.70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-1,152,688.47</w:t>
            </w:r>
          </w:p>
        </w:tc>
      </w:tr>
    </w:tbl>
    <w:p>
      <w:pPr>
        <w:spacing w:after="0" w:line="235" w:lineRule="exact"/>
        <w:jc w:val="right"/>
        <w:rPr>
          <w:rFonts w:ascii="Times New Roman" w:hAnsi="Times New Roman" w:cs="Times New Roman" w:eastAsia="Times New Roman" w:hint="default"/>
          <w:sz w:val="21"/>
          <w:szCs w:val="21"/>
        </w:rPr>
        <w:sectPr>
          <w:pgSz w:w="11910" w:h="16840"/>
          <w:pgMar w:header="889" w:footer="938" w:top="1180" w:bottom="1120" w:left="148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272"/>
        <w:gridCol w:w="2096"/>
        <w:gridCol w:w="1939"/>
        <w:gridCol w:w="1971"/>
      </w:tblGrid>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4,520,055.48</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-4,520,055.48</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1,496,912.52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1,496,912.52</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592,398,747.80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592,398,747.80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460,277,805.78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490,270,242.93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29,992,437.15</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1,932,926,917.28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2,093,772,226.88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160,845,309.60</w:t>
            </w:r>
          </w:p>
        </w:tc>
      </w:tr>
      <w:tr>
        <w:trPr>
          <w:trHeight w:val="283" w:hRule="exact"/>
        </w:trPr>
        <w:tc>
          <w:tcPr>
            <w:tcW w:w="92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559,314,542.17</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-559,314,542.17</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21,912,859.28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21,912,859.28</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969,789,204.90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969,789,204.90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440,855,106.42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440,855,106.42</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126,918,142.40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126,918,142.40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1,252,779,973.75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1,252,779,973.75</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11,052,740.96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11,052,740.96</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495,731,124.82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495,731,124.82</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256,579,365.93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256,579,365.93</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82,445,854.45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82,445,854.45</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111,658,817.31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108,038,232.22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-3,620,585.09</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8,718,090.19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8,718,090.19</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3,874,987,856.88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3,774,820,695.32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-100,167,161.56</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5,807,914,774.16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5,868,592,922.20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60,678,148.04</w:t>
            </w:r>
          </w:p>
        </w:tc>
      </w:tr>
      <w:tr>
        <w:trPr>
          <w:trHeight w:val="283" w:hRule="exact"/>
        </w:trPr>
        <w:tc>
          <w:tcPr>
            <w:tcW w:w="92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588,968,690.00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589,701,986.72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733,296.72</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191,680,893.72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191,680,893.72</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541,018,717.82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541,018,717.82</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422,734,361.23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422,734,361.23</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90,662,640.01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90,662,640.01</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34,480,910.25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34,480,910.25</w:t>
            </w:r>
          </w:p>
        </w:tc>
        <w:tc>
          <w:tcPr>
            <w:tcW w:w="19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9" w:footer="938" w:top="1180" w:bottom="1120" w:left="14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272"/>
        <w:gridCol w:w="2096"/>
        <w:gridCol w:w="1939"/>
        <w:gridCol w:w="1971"/>
      </w:tblGrid>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680,243,189.75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679,509,893.03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-733,296.72</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733,296.72</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-733,296.72</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2,549,789,402.78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2,549,789,402.78</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2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10,182,760.71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10,182,760.71</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60,188,901.97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60,188,901.97</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35,248,190.84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37,472,400.28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2,224,209.44</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12,922,121.05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12,922,121.05</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118,541,974.57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120,766,184.01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2,224,209.44</w:t>
            </w: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2,668,331,377.35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2,670,555,586.79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2,224,209.44</w:t>
            </w:r>
          </w:p>
        </w:tc>
      </w:tr>
      <w:tr>
        <w:trPr>
          <w:trHeight w:val="284" w:hRule="exact"/>
        </w:trPr>
        <w:tc>
          <w:tcPr>
            <w:tcW w:w="92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800,000,000.00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800,000,000.00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1,809,024,088.99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1,809,024,088.99</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14,568,175.30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-31,988,738.07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-46,556,913.37</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189,068,883.05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189,068,883.05</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96"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246,635,438.15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350,935,993.41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104,300,555.26</w:t>
            </w:r>
          </w:p>
        </w:tc>
      </w:tr>
      <w:tr>
        <w:trPr>
          <w:trHeight w:val="55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归属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97"/>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东权益）合计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3,059,296,585.49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3,117,040,227.38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57,743,641.89</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80,286,811.32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80,997,108.03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710,296.71</w:t>
            </w:r>
          </w:p>
        </w:tc>
      </w:tr>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3,139,583,396.81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3,198,037,335.41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58,453,938.60</w:t>
            </w:r>
          </w:p>
        </w:tc>
      </w:tr>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7"/>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权益）总计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5,807,914,774.16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5,868,592,922.20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60,678,148.04</w:t>
            </w: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left="222" w:right="0"/>
        <w:jc w:val="left"/>
      </w:pPr>
      <w:r>
        <w:rPr/>
        <w:t>各项目调整情况的说明：</w:t>
      </w:r>
    </w:p>
    <w:p>
      <w:pPr>
        <w:pStyle w:val="BodyText"/>
        <w:spacing w:line="289" w:lineRule="exact"/>
        <w:ind w:left="222"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pStyle w:val="BodyText"/>
        <w:spacing w:line="274" w:lineRule="exact" w:before="36"/>
        <w:ind w:left="3899" w:right="3886"/>
        <w:jc w:val="center"/>
      </w:pPr>
      <w:r>
        <w:rPr/>
        <w:t>母公司资产负债表</w:t>
      </w:r>
    </w:p>
    <w:p>
      <w:pPr>
        <w:pStyle w:val="BodyText"/>
        <w:tabs>
          <w:tab w:pos="898" w:val="left" w:leader="none"/>
        </w:tabs>
        <w:spacing w:line="290" w:lineRule="exact"/>
        <w:ind w:left="0" w:right="206"/>
        <w:jc w:val="right"/>
      </w:pPr>
      <w:r>
        <w:rPr>
          <w:spacing w:val="-2"/>
        </w:rPr>
        <w:t>单位</w:t>
      </w:r>
      <w:r>
        <w:rPr>
          <w:rFonts w:ascii="Times New Roman" w:hAnsi="Times New Roman" w:cs="Times New Roman" w:eastAsia="Times New Roman" w:hint="default"/>
          <w:spacing w:val="-2"/>
        </w:rPr>
        <w:t>:</w:t>
      </w:r>
      <w:r>
        <w:rPr>
          <w:spacing w:val="-2"/>
        </w:rPr>
        <w:t>元</w:t>
        <w:tab/>
        <w:t>币种</w:t>
      </w:r>
      <w:r>
        <w:rPr>
          <w:rFonts w:ascii="Times New Roman" w:hAnsi="Times New Roman" w:cs="Times New Roman" w:eastAsia="Times New Roman" w:hint="default"/>
          <w:spacing w:val="-2"/>
        </w:rPr>
        <w:t>:</w:t>
      </w:r>
      <w:r>
        <w:rPr>
          <w:spacing w:val="-2"/>
        </w:rPr>
        <w:t>人民币</w:t>
      </w:r>
    </w:p>
    <w:p>
      <w:pPr>
        <w:spacing w:after="0" w:line="290" w:lineRule="exact"/>
        <w:jc w:val="right"/>
        <w:sectPr>
          <w:pgSz w:w="11910" w:h="16840"/>
          <w:pgMar w:header="889" w:footer="938" w:top="1180" w:bottom="1120" w:left="14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169"/>
        <w:gridCol w:w="2348"/>
        <w:gridCol w:w="1942"/>
        <w:gridCol w:w="1831"/>
      </w:tblGrid>
      <w:tr>
        <w:trPr>
          <w:trHeight w:val="281" w:hRule="exact"/>
        </w:trPr>
        <w:tc>
          <w:tcPr>
            <w:tcW w:w="31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3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4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调整数</w:t>
            </w:r>
          </w:p>
        </w:tc>
      </w:tr>
      <w:tr>
        <w:trPr>
          <w:trHeight w:val="283" w:hRule="exact"/>
        </w:trPr>
        <w:tc>
          <w:tcPr>
            <w:tcW w:w="92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31,448,127.69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31,448,127.69</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401,728,647.38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401,728,647.38</w:t>
            </w:r>
          </w:p>
        </w:tc>
      </w:tr>
      <w:tr>
        <w:trPr>
          <w:trHeight w:val="557"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257,240,000.00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-257,240,000.00</w:t>
            </w: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6,902,804.00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-6,902,804.00</w:t>
            </w: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26,945,086.99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27,112,954.74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167,867.75</w:t>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6,902,804.00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6,902,804.00</w:t>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45,952,207.84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45,952,207.84</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68,240,759.43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64,950,962.03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-3,289,797.40</w:t>
            </w:r>
          </w:p>
        </w:tc>
      </w:tr>
      <w:tr>
        <w:trPr>
          <w:trHeight w:val="28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4,508,284.53</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-4,508,284.53</w:t>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1,496,912.52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1,496,912.52</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148,984,001.77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148,984,001.77</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50,000,000.00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413,367,758.43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453,360,195.58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39,992,437.15</w:t>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1,049,080,746.15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1,180,439,901.03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131,359,154.88</w:t>
            </w:r>
          </w:p>
        </w:tc>
      </w:tr>
      <w:tr>
        <w:trPr>
          <w:trHeight w:val="283" w:hRule="exact"/>
        </w:trPr>
        <w:tc>
          <w:tcPr>
            <w:tcW w:w="92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277,351,954.14</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-277,351,954.14</w:t>
            </w: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2,822,066,038.75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2,822,066,038.75</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156,585,877.88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156,585,877.88</w:t>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61,031,220.55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61,031,220.55</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624,846,002.37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624,846,002.37</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1,501,350.22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1,501,350.22</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71,603,449.77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71,603,449.77</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11,817,581.17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11,817,581.17</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102,945,451.72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101,356,489.93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-1,588,961.79</w:t>
            </w: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5,334,126.01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5,334,126.01</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3,978,497,174.70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3,856,142,136.65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-122,355,038.05</w:t>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5,027,577,920.85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5,036,582,037.68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9,004,116.83</w:t>
            </w:r>
          </w:p>
        </w:tc>
      </w:tr>
      <w:tr>
        <w:trPr>
          <w:trHeight w:val="281" w:hRule="exact"/>
        </w:trPr>
        <w:tc>
          <w:tcPr>
            <w:tcW w:w="92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150,000,000.00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150,181,250.00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181,250.00</w:t>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145,890,824.00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145,890,824.00</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0"/>
          <w:pgSz w:w="11910" w:h="16840"/>
          <w:pgMar w:footer="938" w:header="889" w:top="1180" w:bottom="1120" w:left="148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169"/>
        <w:gridCol w:w="2348"/>
        <w:gridCol w:w="1942"/>
        <w:gridCol w:w="1831"/>
      </w:tblGrid>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334,314,345.90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334,314,345.90</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422,706,598.16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422,706,598.16</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13,850,094.02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13,850,094.02</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4,898,361.53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4,898,361.53</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789,613,075.59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789,431,825.59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-181,250.00</w:t>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181,250.00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-181,250.00</w:t>
            </w: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1,861,273,299.20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1,861,273,299.20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2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5,777,412.22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5,777,412.22</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37,274,982.44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37,274,982.44</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3,086,093.52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3,086,093.52</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46,138,488.18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46,138,488.18</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1,907,411,787.38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1,907,411,787.38</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2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800,000,000.00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800,000,000.00</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1,928,624,914.39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1,928,624,914.39</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13,729,636.00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-39,985,645.91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-53,715,281.91</w:t>
            </w: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348"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186,281,975.20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186,281,975.20</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191,529,607.88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254,249,006.62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62,719,398.74</w:t>
            </w:r>
          </w:p>
        </w:tc>
      </w:tr>
      <w:tr>
        <w:trPr>
          <w:trHeight w:val="555"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3,120,166,133.47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3,129,170,250.30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9,004,116.83</w:t>
            </w:r>
          </w:p>
        </w:tc>
      </w:tr>
      <w:tr>
        <w:trPr>
          <w:trHeight w:val="55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5,027,577,920.85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5,036,582,037.68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9,004,116.83</w:t>
            </w: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left="222" w:right="219"/>
        <w:jc w:val="left"/>
      </w:pPr>
      <w:r>
        <w:rPr/>
        <w:t>各项目调整情况的说明：</w:t>
      </w:r>
    </w:p>
    <w:p>
      <w:pPr>
        <w:pStyle w:val="BodyText"/>
        <w:spacing w:line="289" w:lineRule="exact"/>
        <w:ind w:left="222" w:right="2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left="222" w:right="219"/>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222" w:right="2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103"/>
        <w:ind w:left="641" w:right="219"/>
        <w:jc w:val="left"/>
      </w:pPr>
      <w:r>
        <w:rPr/>
        <w:t>①于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日，执行新金融工具准则前后金融资产的分类和计量对比表</w:t>
      </w:r>
    </w:p>
    <w:p>
      <w:pPr>
        <w:spacing w:after="0" w:line="240" w:lineRule="auto"/>
        <w:jc w:val="left"/>
        <w:sectPr>
          <w:footerReference w:type="default" r:id="rId61"/>
          <w:pgSz w:w="11910" w:h="16840"/>
          <w:pgMar w:footer="938" w:header="889" w:top="1180" w:bottom="1120" w:left="1480" w:right="900"/>
          <w:pgNumType w:start="11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6"/>
        <w:ind w:left="501" w:right="123"/>
        <w:jc w:val="left"/>
      </w:pPr>
      <w:r>
        <w:rPr>
          <w:rFonts w:ascii="Times New Roman" w:hAnsi="Times New Roman" w:cs="Times New Roman" w:eastAsia="Times New Roman" w:hint="default"/>
        </w:rPr>
        <w:t>A</w:t>
      </w:r>
      <w:r>
        <w:rPr/>
        <w:t>．合并财务报表</w:t>
      </w:r>
    </w:p>
    <w:p>
      <w:pPr>
        <w:spacing w:line="240" w:lineRule="auto" w:before="7"/>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1560"/>
        <w:gridCol w:w="1753"/>
        <w:gridCol w:w="1421"/>
        <w:gridCol w:w="1274"/>
        <w:gridCol w:w="1364"/>
        <w:gridCol w:w="1476"/>
      </w:tblGrid>
      <w:tr>
        <w:trPr>
          <w:trHeight w:val="382" w:hRule="exact"/>
        </w:trPr>
        <w:tc>
          <w:tcPr>
            <w:tcW w:w="4734" w:type="dxa"/>
            <w:gridSpan w:val="3"/>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日（原金融工具准则）</w:t>
            </w:r>
          </w:p>
        </w:tc>
        <w:tc>
          <w:tcPr>
            <w:tcW w:w="4114" w:type="dxa"/>
            <w:gridSpan w:val="3"/>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6"/>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日（新金融工具准则）</w:t>
            </w:r>
          </w:p>
        </w:tc>
      </w:tr>
      <w:tr>
        <w:trPr>
          <w:trHeight w:val="374" w:hRule="exact"/>
        </w:trPr>
        <w:tc>
          <w:tcPr>
            <w:tcW w:w="156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left="5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53"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400"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21"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4"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36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64"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06"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76" w:type="dxa"/>
            <w:tcBorders>
              <w:top w:val="single" w:sz="2"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left="26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094" w:hRule="exact"/>
        </w:trPr>
        <w:tc>
          <w:tcPr>
            <w:tcW w:w="1560" w:type="dxa"/>
            <w:vMerge w:val="restart"/>
            <w:tcBorders>
              <w:top w:val="single" w:sz="2" w:space="0" w:color="000000"/>
              <w:left w:val="nil" w:sz="6" w:space="0" w:color="auto"/>
              <w:right w:val="single" w:sz="2"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53"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1"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67,247,443.04</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 w:right="102"/>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39"/>
                <w:sz w:val="21"/>
                <w:szCs w:val="21"/>
              </w:rPr>
              <w:t>以公允价值</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7"/>
              <w:ind w:right="50"/>
              <w:jc w:val="both"/>
              <w:rPr>
                <w:rFonts w:ascii="宋体" w:hAnsi="宋体" w:cs="宋体" w:eastAsia="宋体" w:hint="default"/>
                <w:sz w:val="21"/>
                <w:szCs w:val="21"/>
              </w:rPr>
            </w:pPr>
            <w:r>
              <w:rPr>
                <w:rFonts w:ascii="宋体" w:hAnsi="宋体" w:cs="宋体" w:eastAsia="宋体" w:hint="default"/>
                <w:spacing w:val="39"/>
                <w:sz w:val="21"/>
                <w:szCs w:val="21"/>
              </w:rPr>
              <w:t>计量且变动</w:t>
            </w:r>
            <w:r>
              <w:rPr>
                <w:rFonts w:ascii="宋体" w:hAnsi="宋体" w:cs="宋体" w:eastAsia="宋体" w:hint="default"/>
                <w:spacing w:val="-94"/>
                <w:sz w:val="21"/>
                <w:szCs w:val="21"/>
              </w:rPr>
              <w:t> </w:t>
            </w:r>
            <w:r>
              <w:rPr>
                <w:rFonts w:ascii="宋体" w:hAnsi="宋体" w:cs="宋体" w:eastAsia="宋体" w:hint="default"/>
                <w:spacing w:val="39"/>
                <w:sz w:val="21"/>
                <w:szCs w:val="21"/>
              </w:rPr>
              <w:t>计入其他综</w:t>
            </w:r>
            <w:r>
              <w:rPr>
                <w:rFonts w:ascii="宋体" w:hAnsi="宋体" w:cs="宋体" w:eastAsia="宋体" w:hint="default"/>
                <w:spacing w:val="-94"/>
                <w:sz w:val="21"/>
                <w:szCs w:val="21"/>
              </w:rPr>
              <w:t> </w:t>
            </w:r>
            <w:r>
              <w:rPr>
                <w:rFonts w:ascii="宋体" w:hAnsi="宋体" w:cs="宋体" w:eastAsia="宋体" w:hint="default"/>
                <w:sz w:val="21"/>
                <w:szCs w:val="21"/>
              </w:rPr>
              <w:t>合收益</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43,228,076.79</w:t>
            </w:r>
          </w:p>
        </w:tc>
      </w:tr>
      <w:tr>
        <w:trPr>
          <w:trHeight w:val="374" w:hRule="exact"/>
        </w:trPr>
        <w:tc>
          <w:tcPr>
            <w:tcW w:w="1560" w:type="dxa"/>
            <w:vMerge/>
            <w:tcBorders>
              <w:left w:val="nil" w:sz="6" w:space="0" w:color="auto"/>
              <w:bottom w:val="single" w:sz="2" w:space="0" w:color="000000"/>
              <w:right w:val="single" w:sz="2" w:space="0" w:color="000000"/>
            </w:tcBorders>
            <w:shd w:val="clear" w:color="auto" w:fill="E4E4E4"/>
          </w:tcPr>
          <w:p>
            <w:pPr/>
          </w:p>
        </w:tc>
        <w:tc>
          <w:tcPr>
            <w:tcW w:w="1753" w:type="dxa"/>
            <w:vMerge/>
            <w:tcBorders>
              <w:left w:val="single" w:sz="2" w:space="0" w:color="000000"/>
              <w:bottom w:val="single" w:sz="2" w:space="0" w:color="000000"/>
              <w:right w:val="single" w:sz="2" w:space="0" w:color="000000"/>
            </w:tcBorders>
          </w:tcPr>
          <w:p>
            <w:pPr/>
          </w:p>
        </w:tc>
        <w:tc>
          <w:tcPr>
            <w:tcW w:w="1421" w:type="dxa"/>
            <w:vMerge/>
            <w:tcBorders>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1"/>
                <w:sz w:val="21"/>
              </w:rPr>
              <w:t>23,277,749.24</w:t>
            </w:r>
          </w:p>
        </w:tc>
      </w:tr>
      <w:tr>
        <w:trPr>
          <w:trHeight w:val="374" w:hRule="exact"/>
        </w:trPr>
        <w:tc>
          <w:tcPr>
            <w:tcW w:w="156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3" w:right="101"/>
              <w:jc w:val="right"/>
              <w:rPr>
                <w:rFonts w:ascii="Times New Roman" w:hAnsi="Times New Roman" w:cs="Times New Roman" w:eastAsia="Times New Roman" w:hint="default"/>
                <w:sz w:val="21"/>
                <w:szCs w:val="21"/>
              </w:rPr>
            </w:pPr>
            <w:r>
              <w:rPr>
                <w:rFonts w:ascii="Times New Roman"/>
                <w:spacing w:val="-1"/>
                <w:sz w:val="21"/>
              </w:rPr>
              <w:t>171,505,650.50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186,353,997.80</w:t>
            </w:r>
          </w:p>
        </w:tc>
      </w:tr>
      <w:tr>
        <w:trPr>
          <w:trHeight w:val="372" w:hRule="exact"/>
        </w:trPr>
        <w:tc>
          <w:tcPr>
            <w:tcW w:w="1560" w:type="dxa"/>
            <w:vMerge w:val="restart"/>
            <w:tcBorders>
              <w:top w:val="single" w:sz="2" w:space="0" w:color="000000"/>
              <w:left w:val="nil" w:sz="6" w:space="0" w:color="auto"/>
              <w:right w:val="single" w:sz="2"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53"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1"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52,844,810.17</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57,709,089.70</w:t>
            </w:r>
          </w:p>
        </w:tc>
      </w:tr>
      <w:tr>
        <w:trPr>
          <w:trHeight w:val="550" w:hRule="exact"/>
        </w:trPr>
        <w:tc>
          <w:tcPr>
            <w:tcW w:w="1560" w:type="dxa"/>
            <w:vMerge/>
            <w:tcBorders>
              <w:left w:val="nil" w:sz="6" w:space="0" w:color="auto"/>
              <w:right w:val="single" w:sz="2" w:space="0" w:color="000000"/>
            </w:tcBorders>
            <w:shd w:val="clear" w:color="auto" w:fill="E4E4E4"/>
          </w:tcPr>
          <w:p>
            <w:pPr/>
          </w:p>
        </w:tc>
        <w:tc>
          <w:tcPr>
            <w:tcW w:w="1753" w:type="dxa"/>
            <w:vMerge/>
            <w:tcBorders>
              <w:left w:val="single" w:sz="2" w:space="0" w:color="000000"/>
              <w:right w:val="single" w:sz="2" w:space="0" w:color="000000"/>
            </w:tcBorders>
          </w:tcPr>
          <w:p>
            <w:pPr/>
          </w:p>
        </w:tc>
        <w:tc>
          <w:tcPr>
            <w:tcW w:w="1421" w:type="dxa"/>
            <w:vMerge/>
            <w:tcBorders>
              <w:left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2" w:lineRule="exact"/>
              <w:ind w:left="-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资</w:t>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4,508,284.53</w:t>
            </w:r>
          </w:p>
        </w:tc>
      </w:tr>
      <w:tr>
        <w:trPr>
          <w:trHeight w:val="374" w:hRule="exact"/>
        </w:trPr>
        <w:tc>
          <w:tcPr>
            <w:tcW w:w="1560" w:type="dxa"/>
            <w:vMerge/>
            <w:tcBorders>
              <w:left w:val="nil" w:sz="6" w:space="0" w:color="auto"/>
              <w:bottom w:val="single" w:sz="2" w:space="0" w:color="000000"/>
              <w:right w:val="single" w:sz="2" w:space="0" w:color="000000"/>
            </w:tcBorders>
            <w:shd w:val="clear" w:color="auto" w:fill="E4E4E4"/>
          </w:tcPr>
          <w:p>
            <w:pPr/>
          </w:p>
        </w:tc>
        <w:tc>
          <w:tcPr>
            <w:tcW w:w="1753" w:type="dxa"/>
            <w:vMerge/>
            <w:tcBorders>
              <w:left w:val="single" w:sz="2" w:space="0" w:color="000000"/>
              <w:bottom w:val="single" w:sz="2" w:space="0" w:color="000000"/>
              <w:right w:val="single" w:sz="2" w:space="0" w:color="000000"/>
            </w:tcBorders>
          </w:tcPr>
          <w:p>
            <w:pPr/>
          </w:p>
        </w:tc>
        <w:tc>
          <w:tcPr>
            <w:tcW w:w="1421" w:type="dxa"/>
            <w:vMerge/>
            <w:tcBorders>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2"/>
                <w:sz w:val="21"/>
              </w:rPr>
              <w:t>11,770.95</w:t>
            </w:r>
          </w:p>
        </w:tc>
      </w:tr>
      <w:tr>
        <w:trPr>
          <w:trHeight w:val="1094" w:hRule="exact"/>
        </w:trPr>
        <w:tc>
          <w:tcPr>
            <w:tcW w:w="1560" w:type="dxa"/>
            <w:vMerge w:val="restart"/>
            <w:tcBorders>
              <w:top w:val="single" w:sz="2" w:space="0" w:color="000000"/>
              <w:left w:val="nil" w:sz="6" w:space="0" w:color="auto"/>
              <w:right w:val="single" w:sz="2"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right="102"/>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允</w:t>
            </w:r>
            <w:r>
              <w:rPr>
                <w:rFonts w:ascii="宋体" w:hAnsi="宋体" w:cs="宋体" w:eastAsia="宋体" w:hint="default"/>
                <w:spacing w:val="-69"/>
                <w:sz w:val="21"/>
                <w:szCs w:val="21"/>
              </w:rPr>
              <w:t> </w:t>
            </w:r>
            <w:r>
              <w:rPr>
                <w:rFonts w:ascii="宋体" w:hAnsi="宋体" w:cs="宋体" w:eastAsia="宋体" w:hint="default"/>
                <w:sz w:val="21"/>
                <w:szCs w:val="21"/>
              </w:rPr>
              <w:t>价</w:t>
            </w:r>
            <w:r>
              <w:rPr>
                <w:rFonts w:ascii="宋体" w:hAnsi="宋体" w:cs="宋体" w:eastAsia="宋体" w:hint="default"/>
                <w:spacing w:val="-66"/>
                <w:sz w:val="21"/>
                <w:szCs w:val="21"/>
              </w:rPr>
              <w:t> </w:t>
            </w:r>
            <w:r>
              <w:rPr>
                <w:rFonts w:ascii="宋体" w:hAnsi="宋体" w:cs="宋体" w:eastAsia="宋体" w:hint="default"/>
                <w:sz w:val="21"/>
                <w:szCs w:val="21"/>
              </w:rPr>
              <w:t>值</w:t>
            </w:r>
            <w:r>
              <w:rPr>
                <w:rFonts w:ascii="宋体" w:hAnsi="宋体" w:cs="宋体" w:eastAsia="宋体" w:hint="default"/>
                <w:spacing w:val="-69"/>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pacing w:val="-66"/>
                <w:sz w:val="21"/>
                <w:szCs w:val="21"/>
              </w:rPr>
              <w:t> </w:t>
            </w:r>
            <w:r>
              <w:rPr>
                <w:rFonts w:ascii="宋体" w:hAnsi="宋体" w:cs="宋体" w:eastAsia="宋体" w:hint="default"/>
                <w:sz w:val="21"/>
                <w:szCs w:val="21"/>
              </w:rPr>
              <w:t>且</w:t>
            </w:r>
            <w:r>
              <w:rPr>
                <w:rFonts w:ascii="宋体" w:hAnsi="宋体" w:cs="宋体" w:eastAsia="宋体" w:hint="default"/>
                <w:spacing w:val="-66"/>
                <w:sz w:val="21"/>
                <w:szCs w:val="21"/>
              </w:rPr>
              <w:t> </w:t>
            </w: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变</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9"/>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pacing w:val="-66"/>
                <w:sz w:val="21"/>
                <w:szCs w:val="21"/>
              </w:rPr>
              <w:t> </w:t>
            </w:r>
            <w:r>
              <w:rPr>
                <w:rFonts w:ascii="宋体" w:hAnsi="宋体" w:cs="宋体" w:eastAsia="宋体" w:hint="default"/>
                <w:sz w:val="21"/>
                <w:szCs w:val="21"/>
              </w:rPr>
              <w:t>当</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损</w:t>
            </w:r>
            <w:r>
              <w:rPr>
                <w:rFonts w:ascii="宋体" w:hAnsi="宋体" w:cs="宋体" w:eastAsia="宋体" w:hint="default"/>
                <w:spacing w:val="-66"/>
                <w:sz w:val="21"/>
                <w:szCs w:val="21"/>
              </w:rPr>
              <w:t> </w:t>
            </w:r>
            <w:r>
              <w:rPr>
                <w:rFonts w:ascii="宋体" w:hAnsi="宋体" w:cs="宋体" w:eastAsia="宋体" w:hint="default"/>
                <w:sz w:val="21"/>
                <w:szCs w:val="21"/>
              </w:rPr>
              <w:t>益</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753" w:type="dxa"/>
            <w:vMerge w:val="restart"/>
            <w:tcBorders>
              <w:top w:val="single" w:sz="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right="10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允</w:t>
            </w:r>
            <w:r>
              <w:rPr>
                <w:rFonts w:ascii="宋体" w:hAnsi="宋体" w:cs="宋体" w:eastAsia="宋体" w:hint="default"/>
                <w:spacing w:val="-78"/>
                <w:sz w:val="21"/>
                <w:szCs w:val="21"/>
              </w:rPr>
              <w:t> </w:t>
            </w:r>
            <w:r>
              <w:rPr>
                <w:rFonts w:ascii="宋体" w:hAnsi="宋体" w:cs="宋体" w:eastAsia="宋体" w:hint="default"/>
                <w:sz w:val="21"/>
                <w:szCs w:val="21"/>
              </w:rPr>
              <w:t>价</w:t>
            </w:r>
            <w:r>
              <w:rPr>
                <w:rFonts w:ascii="宋体" w:hAnsi="宋体" w:cs="宋体" w:eastAsia="宋体" w:hint="default"/>
                <w:spacing w:val="-76"/>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w w:val="100"/>
                <w:sz w:val="21"/>
                <w:szCs w:val="21"/>
              </w:rPr>
              <w:t> </w:t>
            </w:r>
            <w:r>
              <w:rPr>
                <w:rFonts w:ascii="宋体" w:hAnsi="宋体" w:cs="宋体" w:eastAsia="宋体" w:hint="default"/>
                <w:sz w:val="21"/>
                <w:szCs w:val="21"/>
              </w:rPr>
              <w:t>期损益</w:t>
            </w:r>
          </w:p>
        </w:tc>
        <w:tc>
          <w:tcPr>
            <w:tcW w:w="1421"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3" w:right="0"/>
              <w:jc w:val="left"/>
              <w:rPr>
                <w:rFonts w:ascii="Times New Roman" w:hAnsi="Times New Roman" w:cs="Times New Roman" w:eastAsia="Times New Roman" w:hint="default"/>
                <w:sz w:val="21"/>
                <w:szCs w:val="21"/>
              </w:rPr>
            </w:pPr>
            <w:r>
              <w:rPr>
                <w:rFonts w:ascii="Times New Roman"/>
                <w:sz w:val="21"/>
              </w:rPr>
              <w:t>299,566,400.00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39"/>
                <w:sz w:val="21"/>
                <w:szCs w:val="21"/>
              </w:rPr>
              <w:t>以公允价值</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2"/>
              <w:ind w:right="50"/>
              <w:jc w:val="both"/>
              <w:rPr>
                <w:rFonts w:ascii="宋体" w:hAnsi="宋体" w:cs="宋体" w:eastAsia="宋体" w:hint="default"/>
                <w:sz w:val="21"/>
                <w:szCs w:val="21"/>
              </w:rPr>
            </w:pPr>
            <w:r>
              <w:rPr>
                <w:rFonts w:ascii="宋体" w:hAnsi="宋体" w:cs="宋体" w:eastAsia="宋体" w:hint="default"/>
                <w:spacing w:val="39"/>
                <w:sz w:val="21"/>
                <w:szCs w:val="21"/>
              </w:rPr>
              <w:t>计量且其变</w:t>
            </w:r>
            <w:r>
              <w:rPr>
                <w:rFonts w:ascii="宋体" w:hAnsi="宋体" w:cs="宋体" w:eastAsia="宋体" w:hint="default"/>
                <w:spacing w:val="-94"/>
                <w:sz w:val="21"/>
                <w:szCs w:val="21"/>
              </w:rPr>
              <w:t> </w:t>
            </w:r>
            <w:r>
              <w:rPr>
                <w:rFonts w:ascii="宋体" w:hAnsi="宋体" w:cs="宋体" w:eastAsia="宋体" w:hint="default"/>
                <w:spacing w:val="39"/>
                <w:sz w:val="21"/>
                <w:szCs w:val="21"/>
              </w:rPr>
              <w:t>动计入当期</w:t>
            </w:r>
            <w:r>
              <w:rPr>
                <w:rFonts w:ascii="宋体" w:hAnsi="宋体" w:cs="宋体" w:eastAsia="宋体" w:hint="default"/>
                <w:spacing w:val="-94"/>
                <w:sz w:val="21"/>
                <w:szCs w:val="21"/>
              </w:rPr>
              <w:t> </w:t>
            </w:r>
            <w:r>
              <w:rPr>
                <w:rFonts w:ascii="宋体" w:hAnsi="宋体" w:cs="宋体" w:eastAsia="宋体" w:hint="default"/>
                <w:sz w:val="21"/>
                <w:szCs w:val="21"/>
              </w:rPr>
              <w:t>损益</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142,566,400.00</w:t>
            </w:r>
          </w:p>
        </w:tc>
      </w:tr>
      <w:tr>
        <w:trPr>
          <w:trHeight w:val="550" w:hRule="exact"/>
        </w:trPr>
        <w:tc>
          <w:tcPr>
            <w:tcW w:w="1560" w:type="dxa"/>
            <w:vMerge/>
            <w:tcBorders>
              <w:left w:val="nil" w:sz="6" w:space="0" w:color="auto"/>
              <w:bottom w:val="single" w:sz="2" w:space="0" w:color="000000"/>
              <w:right w:val="single" w:sz="2" w:space="0" w:color="000000"/>
            </w:tcBorders>
            <w:shd w:val="clear" w:color="auto" w:fill="E4E4E4"/>
          </w:tcPr>
          <w:p>
            <w:pPr/>
          </w:p>
        </w:tc>
        <w:tc>
          <w:tcPr>
            <w:tcW w:w="1753" w:type="dxa"/>
            <w:vMerge/>
            <w:tcBorders>
              <w:left w:val="single" w:sz="2" w:space="0" w:color="000000"/>
              <w:bottom w:val="single" w:sz="2" w:space="0" w:color="000000"/>
              <w:right w:val="single" w:sz="2" w:space="0" w:color="000000"/>
            </w:tcBorders>
          </w:tcPr>
          <w:p>
            <w:pPr/>
          </w:p>
        </w:tc>
        <w:tc>
          <w:tcPr>
            <w:tcW w:w="1421" w:type="dxa"/>
            <w:vMerge/>
            <w:tcBorders>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资</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157,000,000.00</w:t>
            </w:r>
          </w:p>
        </w:tc>
      </w:tr>
      <w:tr>
        <w:trPr>
          <w:trHeight w:val="550" w:hRule="exact"/>
        </w:trPr>
        <w:tc>
          <w:tcPr>
            <w:tcW w:w="1560" w:type="dxa"/>
            <w:vMerge w:val="restart"/>
            <w:tcBorders>
              <w:top w:val="single" w:sz="2" w:space="0" w:color="000000"/>
              <w:left w:val="nil" w:sz="6" w:space="0" w:color="auto"/>
              <w:right w:val="single" w:sz="2"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53"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1"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3" w:right="0"/>
              <w:jc w:val="left"/>
              <w:rPr>
                <w:rFonts w:ascii="Times New Roman" w:hAnsi="Times New Roman" w:cs="Times New Roman" w:eastAsia="Times New Roman" w:hint="default"/>
                <w:sz w:val="21"/>
                <w:szCs w:val="21"/>
              </w:rPr>
            </w:pPr>
            <w:r>
              <w:rPr>
                <w:rFonts w:ascii="Times New Roman"/>
                <w:sz w:val="21"/>
              </w:rPr>
              <w:t>460,277,805.78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资</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328,761,958.40</w:t>
            </w:r>
          </w:p>
        </w:tc>
      </w:tr>
      <w:tr>
        <w:trPr>
          <w:trHeight w:val="1095" w:hRule="exact"/>
        </w:trPr>
        <w:tc>
          <w:tcPr>
            <w:tcW w:w="1560" w:type="dxa"/>
            <w:vMerge/>
            <w:tcBorders>
              <w:left w:val="nil" w:sz="6" w:space="0" w:color="auto"/>
              <w:bottom w:val="single" w:sz="2" w:space="0" w:color="000000"/>
              <w:right w:val="single" w:sz="2" w:space="0" w:color="000000"/>
            </w:tcBorders>
            <w:shd w:val="clear" w:color="auto" w:fill="E4E4E4"/>
          </w:tcPr>
          <w:p>
            <w:pPr/>
          </w:p>
        </w:tc>
        <w:tc>
          <w:tcPr>
            <w:tcW w:w="1753" w:type="dxa"/>
            <w:vMerge/>
            <w:tcBorders>
              <w:left w:val="single" w:sz="2" w:space="0" w:color="000000"/>
              <w:bottom w:val="single" w:sz="2" w:space="0" w:color="000000"/>
              <w:right w:val="single" w:sz="2" w:space="0" w:color="000000"/>
            </w:tcBorders>
          </w:tcPr>
          <w:p>
            <w:pPr/>
          </w:p>
        </w:tc>
        <w:tc>
          <w:tcPr>
            <w:tcW w:w="1421" w:type="dxa"/>
            <w:vMerge/>
            <w:tcBorders>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39"/>
                <w:sz w:val="21"/>
                <w:szCs w:val="21"/>
              </w:rPr>
              <w:t>以公允价值</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2"/>
              <w:ind w:right="50"/>
              <w:jc w:val="both"/>
              <w:rPr>
                <w:rFonts w:ascii="宋体" w:hAnsi="宋体" w:cs="宋体" w:eastAsia="宋体" w:hint="default"/>
                <w:sz w:val="21"/>
                <w:szCs w:val="21"/>
              </w:rPr>
            </w:pPr>
            <w:r>
              <w:rPr>
                <w:rFonts w:ascii="宋体" w:hAnsi="宋体" w:cs="宋体" w:eastAsia="宋体" w:hint="default"/>
                <w:spacing w:val="39"/>
                <w:sz w:val="21"/>
                <w:szCs w:val="21"/>
              </w:rPr>
              <w:t>计量且其变</w:t>
            </w:r>
            <w:r>
              <w:rPr>
                <w:rFonts w:ascii="宋体" w:hAnsi="宋体" w:cs="宋体" w:eastAsia="宋体" w:hint="default"/>
                <w:spacing w:val="-94"/>
                <w:sz w:val="21"/>
                <w:szCs w:val="21"/>
              </w:rPr>
              <w:t> </w:t>
            </w:r>
            <w:r>
              <w:rPr>
                <w:rFonts w:ascii="宋体" w:hAnsi="宋体" w:cs="宋体" w:eastAsia="宋体" w:hint="default"/>
                <w:spacing w:val="39"/>
                <w:sz w:val="21"/>
                <w:szCs w:val="21"/>
              </w:rPr>
              <w:t>动计入当期</w:t>
            </w:r>
            <w:r>
              <w:rPr>
                <w:rFonts w:ascii="宋体" w:hAnsi="宋体" w:cs="宋体" w:eastAsia="宋体" w:hint="default"/>
                <w:spacing w:val="-94"/>
                <w:sz w:val="21"/>
                <w:szCs w:val="21"/>
              </w:rPr>
              <w:t> </w:t>
            </w:r>
            <w:r>
              <w:rPr>
                <w:rFonts w:ascii="宋体" w:hAnsi="宋体" w:cs="宋体" w:eastAsia="宋体" w:hint="default"/>
                <w:sz w:val="21"/>
                <w:szCs w:val="21"/>
              </w:rPr>
              <w:t>损益</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3"/>
              <w:jc w:val="right"/>
              <w:rPr>
                <w:rFonts w:ascii="Times New Roman" w:hAnsi="Times New Roman" w:cs="Times New Roman" w:eastAsia="Times New Roman" w:hint="default"/>
                <w:sz w:val="21"/>
                <w:szCs w:val="21"/>
              </w:rPr>
            </w:pPr>
            <w:r>
              <w:rPr>
                <w:rFonts w:ascii="Times New Roman"/>
                <w:spacing w:val="-1"/>
                <w:sz w:val="21"/>
              </w:rPr>
              <w:t>131,515,847.38</w:t>
            </w:r>
          </w:p>
        </w:tc>
      </w:tr>
      <w:tr>
        <w:trPr>
          <w:trHeight w:val="1094" w:hRule="exact"/>
        </w:trPr>
        <w:tc>
          <w:tcPr>
            <w:tcW w:w="156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right="102"/>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到</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非流动资产</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允</w:t>
            </w:r>
            <w:r>
              <w:rPr>
                <w:rFonts w:ascii="宋体" w:hAnsi="宋体" w:cs="宋体" w:eastAsia="宋体" w:hint="default"/>
                <w:spacing w:val="-78"/>
                <w:sz w:val="21"/>
                <w:szCs w:val="21"/>
              </w:rPr>
              <w:t> </w:t>
            </w:r>
            <w:r>
              <w:rPr>
                <w:rFonts w:ascii="宋体" w:hAnsi="宋体" w:cs="宋体" w:eastAsia="宋体" w:hint="default"/>
                <w:sz w:val="21"/>
                <w:szCs w:val="21"/>
              </w:rPr>
              <w:t>价</w:t>
            </w:r>
            <w:r>
              <w:rPr>
                <w:rFonts w:ascii="宋体" w:hAnsi="宋体" w:cs="宋体" w:eastAsia="宋体" w:hint="default"/>
                <w:spacing w:val="-76"/>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量</w:t>
            </w:r>
          </w:p>
          <w:p>
            <w:pPr>
              <w:pStyle w:val="TableParagraph"/>
              <w:spacing w:line="237" w:lineRule="auto" w:before="2"/>
              <w:ind w:right="99"/>
              <w:jc w:val="both"/>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z w:val="21"/>
                <w:szCs w:val="21"/>
              </w:rPr>
              <w:t>变</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入</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pacing w:val="-6"/>
                <w:sz w:val="21"/>
                <w:szCs w:val="21"/>
              </w:rPr>
              <w:t>综合收益（债务工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具）</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50,000,000.00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具投资</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39"/>
                <w:sz w:val="21"/>
                <w:szCs w:val="21"/>
              </w:rPr>
              <w:t>以公允价值</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2"/>
              <w:ind w:right="50"/>
              <w:jc w:val="both"/>
              <w:rPr>
                <w:rFonts w:ascii="宋体" w:hAnsi="宋体" w:cs="宋体" w:eastAsia="宋体" w:hint="default"/>
                <w:sz w:val="21"/>
                <w:szCs w:val="21"/>
              </w:rPr>
            </w:pPr>
            <w:r>
              <w:rPr>
                <w:rFonts w:ascii="宋体" w:hAnsi="宋体" w:cs="宋体" w:eastAsia="宋体" w:hint="default"/>
                <w:spacing w:val="39"/>
                <w:sz w:val="21"/>
                <w:szCs w:val="21"/>
              </w:rPr>
              <w:t>计量且其变</w:t>
            </w:r>
            <w:r>
              <w:rPr>
                <w:rFonts w:ascii="宋体" w:hAnsi="宋体" w:cs="宋体" w:eastAsia="宋体" w:hint="default"/>
                <w:spacing w:val="-94"/>
                <w:sz w:val="21"/>
                <w:szCs w:val="21"/>
              </w:rPr>
              <w:t> </w:t>
            </w:r>
            <w:r>
              <w:rPr>
                <w:rFonts w:ascii="宋体" w:hAnsi="宋体" w:cs="宋体" w:eastAsia="宋体" w:hint="default"/>
                <w:spacing w:val="39"/>
                <w:sz w:val="21"/>
                <w:szCs w:val="21"/>
              </w:rPr>
              <w:t>动计入其他</w:t>
            </w:r>
            <w:r>
              <w:rPr>
                <w:rFonts w:ascii="宋体" w:hAnsi="宋体" w:cs="宋体" w:eastAsia="宋体" w:hint="default"/>
                <w:spacing w:val="-94"/>
                <w:sz w:val="21"/>
                <w:szCs w:val="21"/>
              </w:rPr>
              <w:t> </w:t>
            </w:r>
            <w:r>
              <w:rPr>
                <w:rFonts w:ascii="宋体" w:hAnsi="宋体" w:cs="宋体" w:eastAsia="宋体" w:hint="default"/>
                <w:sz w:val="21"/>
                <w:szCs w:val="21"/>
              </w:rPr>
              <w:t>综合收益</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47,122,847.73</w:t>
            </w:r>
          </w:p>
        </w:tc>
      </w:tr>
      <w:tr>
        <w:trPr>
          <w:trHeight w:val="1094" w:hRule="exact"/>
        </w:trPr>
        <w:tc>
          <w:tcPr>
            <w:tcW w:w="1560" w:type="dxa"/>
            <w:vMerge w:val="restart"/>
            <w:tcBorders>
              <w:top w:val="single" w:sz="2" w:space="0" w:color="000000"/>
              <w:left w:val="nil" w:sz="6" w:space="0" w:color="auto"/>
              <w:right w:val="single" w:sz="2"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2"/>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66"/>
                <w:sz w:val="21"/>
                <w:szCs w:val="21"/>
              </w:rPr>
              <w:t> </w:t>
            </w:r>
            <w:r>
              <w:rPr>
                <w:rFonts w:ascii="宋体" w:hAnsi="宋体" w:cs="宋体" w:eastAsia="宋体" w:hint="default"/>
                <w:sz w:val="21"/>
                <w:szCs w:val="21"/>
              </w:rPr>
              <w:t>供</w:t>
            </w:r>
            <w:r>
              <w:rPr>
                <w:rFonts w:ascii="宋体" w:hAnsi="宋体" w:cs="宋体" w:eastAsia="宋体" w:hint="default"/>
                <w:spacing w:val="-66"/>
                <w:sz w:val="21"/>
                <w:szCs w:val="21"/>
              </w:rPr>
              <w:t> </w:t>
            </w:r>
            <w:r>
              <w:rPr>
                <w:rFonts w:ascii="宋体" w:hAnsi="宋体" w:cs="宋体" w:eastAsia="宋体" w:hint="default"/>
                <w:sz w:val="21"/>
                <w:szCs w:val="21"/>
              </w:rPr>
              <w:t>出</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right="99"/>
              <w:jc w:val="left"/>
              <w:rPr>
                <w:rFonts w:ascii="宋体" w:hAnsi="宋体" w:cs="宋体" w:eastAsia="宋体" w:hint="default"/>
                <w:sz w:val="21"/>
                <w:szCs w:val="21"/>
              </w:rPr>
            </w:pPr>
            <w:r>
              <w:rPr>
                <w:rFonts w:ascii="宋体" w:hAnsi="宋体" w:cs="宋体" w:eastAsia="宋体" w:hint="default"/>
                <w:spacing w:val="-6"/>
                <w:sz w:val="21"/>
                <w:szCs w:val="21"/>
              </w:rPr>
              <w:t>以成本计量（权益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工具）</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 w:right="101"/>
              <w:jc w:val="right"/>
              <w:rPr>
                <w:rFonts w:ascii="Times New Roman" w:hAnsi="Times New Roman" w:cs="Times New Roman" w:eastAsia="Times New Roman" w:hint="default"/>
                <w:sz w:val="21"/>
                <w:szCs w:val="21"/>
              </w:rPr>
            </w:pPr>
            <w:r>
              <w:rPr>
                <w:rFonts w:ascii="Times New Roman"/>
                <w:spacing w:val="-1"/>
                <w:sz w:val="21"/>
              </w:rPr>
              <w:t>344,030,470.59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具投资</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39"/>
                <w:sz w:val="21"/>
                <w:szCs w:val="21"/>
              </w:rPr>
              <w:t>以公允价值</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2"/>
              <w:ind w:right="50"/>
              <w:jc w:val="both"/>
              <w:rPr>
                <w:rFonts w:ascii="宋体" w:hAnsi="宋体" w:cs="宋体" w:eastAsia="宋体" w:hint="default"/>
                <w:sz w:val="21"/>
                <w:szCs w:val="21"/>
              </w:rPr>
            </w:pPr>
            <w:r>
              <w:rPr>
                <w:rFonts w:ascii="宋体" w:hAnsi="宋体" w:cs="宋体" w:eastAsia="宋体" w:hint="default"/>
                <w:spacing w:val="39"/>
                <w:sz w:val="21"/>
                <w:szCs w:val="21"/>
              </w:rPr>
              <w:t>计量且其变</w:t>
            </w:r>
            <w:r>
              <w:rPr>
                <w:rFonts w:ascii="宋体" w:hAnsi="宋体" w:cs="宋体" w:eastAsia="宋体" w:hint="default"/>
                <w:spacing w:val="-94"/>
                <w:sz w:val="21"/>
                <w:szCs w:val="21"/>
              </w:rPr>
              <w:t> </w:t>
            </w:r>
            <w:r>
              <w:rPr>
                <w:rFonts w:ascii="宋体" w:hAnsi="宋体" w:cs="宋体" w:eastAsia="宋体" w:hint="default"/>
                <w:spacing w:val="39"/>
                <w:sz w:val="21"/>
                <w:szCs w:val="21"/>
              </w:rPr>
              <w:t>动计入其他</w:t>
            </w:r>
            <w:r>
              <w:rPr>
                <w:rFonts w:ascii="宋体" w:hAnsi="宋体" w:cs="宋体" w:eastAsia="宋体" w:hint="default"/>
                <w:spacing w:val="-94"/>
                <w:sz w:val="21"/>
                <w:szCs w:val="21"/>
              </w:rPr>
              <w:t> </w:t>
            </w:r>
            <w:r>
              <w:rPr>
                <w:rFonts w:ascii="宋体" w:hAnsi="宋体" w:cs="宋体" w:eastAsia="宋体" w:hint="default"/>
                <w:sz w:val="21"/>
                <w:szCs w:val="21"/>
              </w:rPr>
              <w:t>综合收益</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393,732,258.69</w:t>
            </w:r>
          </w:p>
        </w:tc>
      </w:tr>
      <w:tr>
        <w:trPr>
          <w:trHeight w:val="1095" w:hRule="exact"/>
        </w:trPr>
        <w:tc>
          <w:tcPr>
            <w:tcW w:w="1560" w:type="dxa"/>
            <w:vMerge/>
            <w:tcBorders>
              <w:left w:val="nil" w:sz="6" w:space="0" w:color="auto"/>
              <w:right w:val="single" w:sz="2" w:space="0" w:color="000000"/>
            </w:tcBorders>
            <w:shd w:val="clear" w:color="auto" w:fill="E4E4E4"/>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允</w:t>
            </w:r>
            <w:r>
              <w:rPr>
                <w:rFonts w:ascii="宋体" w:hAnsi="宋体" w:cs="宋体" w:eastAsia="宋体" w:hint="default"/>
                <w:spacing w:val="-78"/>
                <w:sz w:val="21"/>
                <w:szCs w:val="21"/>
              </w:rPr>
              <w:t> </w:t>
            </w:r>
            <w:r>
              <w:rPr>
                <w:rFonts w:ascii="宋体" w:hAnsi="宋体" w:cs="宋体" w:eastAsia="宋体" w:hint="default"/>
                <w:sz w:val="21"/>
                <w:szCs w:val="21"/>
              </w:rPr>
              <w:t>价</w:t>
            </w:r>
            <w:r>
              <w:rPr>
                <w:rFonts w:ascii="宋体" w:hAnsi="宋体" w:cs="宋体" w:eastAsia="宋体" w:hint="default"/>
                <w:spacing w:val="-76"/>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量</w:t>
            </w:r>
          </w:p>
          <w:p>
            <w:pPr>
              <w:pStyle w:val="TableParagraph"/>
              <w:spacing w:line="237" w:lineRule="auto" w:before="2"/>
              <w:ind w:right="99"/>
              <w:jc w:val="both"/>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z w:val="21"/>
                <w:szCs w:val="21"/>
              </w:rPr>
              <w:t>变</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入</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pacing w:val="-6"/>
                <w:sz w:val="21"/>
                <w:szCs w:val="21"/>
              </w:rPr>
              <w:t>综合收益（权益工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具）</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19,368,412.30</w:t>
            </w:r>
          </w:p>
        </w:tc>
        <w:tc>
          <w:tcPr>
            <w:tcW w:w="127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364" w:type="dxa"/>
            <w:vMerge w:val="restart"/>
            <w:tcBorders>
              <w:top w:val="single" w:sz="2" w:space="0" w:color="000000"/>
              <w:left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right="50"/>
              <w:jc w:val="both"/>
              <w:rPr>
                <w:rFonts w:ascii="宋体" w:hAnsi="宋体" w:cs="宋体" w:eastAsia="宋体" w:hint="default"/>
                <w:sz w:val="21"/>
                <w:szCs w:val="21"/>
              </w:rPr>
            </w:pPr>
            <w:r>
              <w:rPr>
                <w:rFonts w:ascii="宋体" w:hAnsi="宋体" w:cs="宋体" w:eastAsia="宋体" w:hint="default"/>
                <w:spacing w:val="39"/>
                <w:sz w:val="21"/>
                <w:szCs w:val="21"/>
              </w:rPr>
              <w:t>以公允价值</w:t>
            </w:r>
            <w:r>
              <w:rPr>
                <w:rFonts w:ascii="宋体" w:hAnsi="宋体" w:cs="宋体" w:eastAsia="宋体" w:hint="default"/>
                <w:spacing w:val="-94"/>
                <w:sz w:val="21"/>
                <w:szCs w:val="21"/>
              </w:rPr>
              <w:t> </w:t>
            </w:r>
            <w:r>
              <w:rPr>
                <w:rFonts w:ascii="宋体" w:hAnsi="宋体" w:cs="宋体" w:eastAsia="宋体" w:hint="default"/>
                <w:spacing w:val="39"/>
                <w:sz w:val="21"/>
                <w:szCs w:val="21"/>
              </w:rPr>
              <w:t>计量且其变</w:t>
            </w:r>
            <w:r>
              <w:rPr>
                <w:rFonts w:ascii="宋体" w:hAnsi="宋体" w:cs="宋体" w:eastAsia="宋体" w:hint="default"/>
                <w:spacing w:val="-94"/>
                <w:sz w:val="21"/>
                <w:szCs w:val="21"/>
              </w:rPr>
              <w:t> </w:t>
            </w:r>
            <w:r>
              <w:rPr>
                <w:rFonts w:ascii="宋体" w:hAnsi="宋体" w:cs="宋体" w:eastAsia="宋体" w:hint="default"/>
                <w:spacing w:val="39"/>
                <w:sz w:val="21"/>
                <w:szCs w:val="21"/>
              </w:rPr>
              <w:t>动计入当期</w:t>
            </w:r>
            <w:r>
              <w:rPr>
                <w:rFonts w:ascii="宋体" w:hAnsi="宋体" w:cs="宋体" w:eastAsia="宋体" w:hint="default"/>
                <w:spacing w:val="-94"/>
                <w:sz w:val="21"/>
                <w:szCs w:val="21"/>
              </w:rPr>
              <w:t> </w:t>
            </w:r>
            <w:r>
              <w:rPr>
                <w:rFonts w:ascii="宋体" w:hAnsi="宋体" w:cs="宋体" w:eastAsia="宋体" w:hint="default"/>
                <w:sz w:val="21"/>
                <w:szCs w:val="21"/>
              </w:rPr>
              <w:t>损益</w:t>
            </w:r>
          </w:p>
        </w:tc>
        <w:tc>
          <w:tcPr>
            <w:tcW w:w="1476"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52" w:right="0"/>
              <w:jc w:val="left"/>
              <w:rPr>
                <w:rFonts w:ascii="Times New Roman" w:hAnsi="Times New Roman" w:cs="Times New Roman" w:eastAsia="Times New Roman" w:hint="default"/>
                <w:sz w:val="21"/>
                <w:szCs w:val="21"/>
              </w:rPr>
            </w:pPr>
            <w:r>
              <w:rPr>
                <w:rFonts w:ascii="Times New Roman"/>
                <w:sz w:val="21"/>
              </w:rPr>
              <w:t>193,371,212.30</w:t>
            </w:r>
          </w:p>
        </w:tc>
      </w:tr>
      <w:tr>
        <w:trPr>
          <w:trHeight w:val="550" w:hRule="exact"/>
        </w:trPr>
        <w:tc>
          <w:tcPr>
            <w:tcW w:w="1560" w:type="dxa"/>
            <w:vMerge/>
            <w:tcBorders>
              <w:left w:val="nil" w:sz="6" w:space="0" w:color="auto"/>
              <w:right w:val="single" w:sz="2" w:space="0" w:color="000000"/>
            </w:tcBorders>
            <w:shd w:val="clear" w:color="auto" w:fill="E4E4E4"/>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6"/>
                <w:sz w:val="21"/>
                <w:szCs w:val="21"/>
              </w:rPr>
              <w:t>以成本计量（债务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3" w:right="101"/>
              <w:jc w:val="right"/>
              <w:rPr>
                <w:rFonts w:ascii="Times New Roman" w:hAnsi="Times New Roman" w:cs="Times New Roman" w:eastAsia="Times New Roman" w:hint="default"/>
                <w:sz w:val="21"/>
                <w:szCs w:val="21"/>
              </w:rPr>
            </w:pPr>
            <w:r>
              <w:rPr>
                <w:rFonts w:ascii="Times New Roman"/>
                <w:spacing w:val="-1"/>
                <w:sz w:val="21"/>
              </w:rPr>
              <w:t>174,002,800.00</w:t>
            </w:r>
          </w:p>
        </w:tc>
        <w:tc>
          <w:tcPr>
            <w:tcW w:w="1274" w:type="dxa"/>
            <w:vMerge/>
            <w:tcBorders>
              <w:left w:val="single" w:sz="2" w:space="0" w:color="000000"/>
              <w:bottom w:val="single" w:sz="2" w:space="0" w:color="000000"/>
              <w:right w:val="single" w:sz="2" w:space="0" w:color="000000"/>
            </w:tcBorders>
          </w:tcPr>
          <w:p>
            <w:pPr/>
          </w:p>
        </w:tc>
        <w:tc>
          <w:tcPr>
            <w:tcW w:w="1364" w:type="dxa"/>
            <w:vMerge/>
            <w:tcBorders>
              <w:left w:val="single" w:sz="2" w:space="0" w:color="000000"/>
              <w:bottom w:val="single" w:sz="2" w:space="0" w:color="000000"/>
              <w:right w:val="single" w:sz="2" w:space="0" w:color="000000"/>
            </w:tcBorders>
          </w:tcPr>
          <w:p>
            <w:pPr/>
          </w:p>
        </w:tc>
        <w:tc>
          <w:tcPr>
            <w:tcW w:w="1476" w:type="dxa"/>
            <w:vMerge/>
            <w:tcBorders>
              <w:left w:val="single" w:sz="2" w:space="0" w:color="000000"/>
              <w:bottom w:val="single" w:sz="2" w:space="0" w:color="000000"/>
              <w:right w:val="nil" w:sz="6" w:space="0" w:color="auto"/>
            </w:tcBorders>
          </w:tcPr>
          <w:p>
            <w:pPr/>
          </w:p>
        </w:tc>
      </w:tr>
      <w:tr>
        <w:trPr>
          <w:trHeight w:val="1104" w:hRule="exact"/>
        </w:trPr>
        <w:tc>
          <w:tcPr>
            <w:tcW w:w="1560" w:type="dxa"/>
            <w:vMerge/>
            <w:tcBorders>
              <w:left w:val="nil" w:sz="6" w:space="0" w:color="auto"/>
              <w:bottom w:val="single" w:sz="2" w:space="0" w:color="000000"/>
              <w:right w:val="single" w:sz="2" w:space="0" w:color="000000"/>
            </w:tcBorders>
            <w:shd w:val="clear" w:color="auto" w:fill="E4E4E4"/>
          </w:tcPr>
          <w:p>
            <w:pPr/>
          </w:p>
        </w:tc>
        <w:tc>
          <w:tcPr>
            <w:tcW w:w="175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right="99"/>
              <w:jc w:val="left"/>
              <w:rPr>
                <w:rFonts w:ascii="宋体" w:hAnsi="宋体" w:cs="宋体" w:eastAsia="宋体" w:hint="default"/>
                <w:sz w:val="21"/>
                <w:szCs w:val="21"/>
              </w:rPr>
            </w:pPr>
            <w:r>
              <w:rPr>
                <w:rFonts w:ascii="宋体" w:hAnsi="宋体" w:cs="宋体" w:eastAsia="宋体" w:hint="default"/>
                <w:spacing w:val="-6"/>
                <w:sz w:val="21"/>
                <w:szCs w:val="21"/>
              </w:rPr>
              <w:t>以成本计量（债务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工具）</w:t>
            </w:r>
          </w:p>
        </w:tc>
        <w:tc>
          <w:tcPr>
            <w:tcW w:w="1421"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21,912,859.28</w:t>
            </w:r>
          </w:p>
        </w:tc>
        <w:tc>
          <w:tcPr>
            <w:tcW w:w="1274"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债</w:t>
            </w:r>
            <w:r>
              <w:rPr>
                <w:rFonts w:ascii="宋体" w:hAnsi="宋体" w:cs="宋体" w:eastAsia="宋体" w:hint="default"/>
                <w:spacing w:val="-76"/>
                <w:sz w:val="21"/>
                <w:szCs w:val="21"/>
              </w:rPr>
              <w:t> </w:t>
            </w:r>
            <w:r>
              <w:rPr>
                <w:rFonts w:ascii="宋体" w:hAnsi="宋体" w:cs="宋体" w:eastAsia="宋体" w:hint="default"/>
                <w:sz w:val="21"/>
                <w:szCs w:val="21"/>
              </w:rPr>
              <w:t>权</w:t>
            </w:r>
            <w:r>
              <w:rPr>
                <w:rFonts w:ascii="宋体" w:hAnsi="宋体" w:cs="宋体" w:eastAsia="宋体" w:hint="default"/>
                <w:spacing w:val="-78"/>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364" w:type="dxa"/>
            <w:tcBorders>
              <w:top w:val="single" w:sz="2" w:space="0" w:color="000000"/>
              <w:left w:val="single" w:sz="2" w:space="0" w:color="000000"/>
              <w:bottom w:val="single" w:sz="8" w:space="0" w:color="000000"/>
              <w:right w:val="single" w:sz="2"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39"/>
                <w:sz w:val="21"/>
                <w:szCs w:val="21"/>
              </w:rPr>
              <w:t>以公允价值</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2"/>
              <w:ind w:right="50"/>
              <w:jc w:val="both"/>
              <w:rPr>
                <w:rFonts w:ascii="宋体" w:hAnsi="宋体" w:cs="宋体" w:eastAsia="宋体" w:hint="default"/>
                <w:sz w:val="21"/>
                <w:szCs w:val="21"/>
              </w:rPr>
            </w:pPr>
            <w:r>
              <w:rPr>
                <w:rFonts w:ascii="宋体" w:hAnsi="宋体" w:cs="宋体" w:eastAsia="宋体" w:hint="default"/>
                <w:spacing w:val="39"/>
                <w:sz w:val="21"/>
                <w:szCs w:val="21"/>
              </w:rPr>
              <w:t>计量且其变</w:t>
            </w:r>
            <w:r>
              <w:rPr>
                <w:rFonts w:ascii="宋体" w:hAnsi="宋体" w:cs="宋体" w:eastAsia="宋体" w:hint="default"/>
                <w:spacing w:val="-94"/>
                <w:sz w:val="21"/>
                <w:szCs w:val="21"/>
              </w:rPr>
              <w:t> </w:t>
            </w:r>
            <w:r>
              <w:rPr>
                <w:rFonts w:ascii="宋体" w:hAnsi="宋体" w:cs="宋体" w:eastAsia="宋体" w:hint="default"/>
                <w:spacing w:val="39"/>
                <w:sz w:val="21"/>
                <w:szCs w:val="21"/>
              </w:rPr>
              <w:t>动计入其他</w:t>
            </w:r>
            <w:r>
              <w:rPr>
                <w:rFonts w:ascii="宋体" w:hAnsi="宋体" w:cs="宋体" w:eastAsia="宋体" w:hint="default"/>
                <w:spacing w:val="-94"/>
                <w:sz w:val="21"/>
                <w:szCs w:val="21"/>
              </w:rPr>
              <w:t> </w:t>
            </w:r>
            <w:r>
              <w:rPr>
                <w:rFonts w:ascii="宋体" w:hAnsi="宋体" w:cs="宋体" w:eastAsia="宋体" w:hint="default"/>
                <w:sz w:val="21"/>
                <w:szCs w:val="21"/>
              </w:rPr>
              <w:t>综合收益</w:t>
            </w:r>
          </w:p>
        </w:tc>
        <w:tc>
          <w:tcPr>
            <w:tcW w:w="1476" w:type="dxa"/>
            <w:tcBorders>
              <w:top w:val="single" w:sz="2" w:space="0" w:color="000000"/>
              <w:left w:val="single" w:sz="2"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21,912,859.28</w:t>
            </w:r>
          </w:p>
        </w:tc>
      </w:tr>
    </w:tbl>
    <w:p>
      <w:pPr>
        <w:pStyle w:val="BodyText"/>
        <w:spacing w:line="240" w:lineRule="auto" w:before="86"/>
        <w:ind w:left="501" w:right="123"/>
        <w:jc w:val="left"/>
      </w:pPr>
      <w:r>
        <w:rPr>
          <w:rFonts w:ascii="Times New Roman" w:hAnsi="Times New Roman" w:cs="Times New Roman" w:eastAsia="Times New Roman" w:hint="default"/>
        </w:rPr>
        <w:t>B</w:t>
      </w:r>
      <w:r>
        <w:rPr/>
        <w:t>．母公司财务报表</w:t>
      </w:r>
    </w:p>
    <w:p>
      <w:pPr>
        <w:spacing w:line="240" w:lineRule="auto" w:before="7"/>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1846"/>
        <w:gridCol w:w="1385"/>
        <w:gridCol w:w="1424"/>
        <w:gridCol w:w="1094"/>
        <w:gridCol w:w="1625"/>
        <w:gridCol w:w="1474"/>
      </w:tblGrid>
      <w:tr>
        <w:trPr>
          <w:trHeight w:val="382" w:hRule="exact"/>
        </w:trPr>
        <w:tc>
          <w:tcPr>
            <w:tcW w:w="4655" w:type="dxa"/>
            <w:gridSpan w:val="3"/>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日（原金融工具准则）</w:t>
            </w:r>
          </w:p>
        </w:tc>
        <w:tc>
          <w:tcPr>
            <w:tcW w:w="4193" w:type="dxa"/>
            <w:gridSpan w:val="3"/>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left="3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日（新金融工具准则）</w:t>
            </w:r>
          </w:p>
        </w:tc>
      </w:tr>
      <w:tr>
        <w:trPr>
          <w:trHeight w:val="374" w:hRule="exact"/>
        </w:trPr>
        <w:tc>
          <w:tcPr>
            <w:tcW w:w="184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1385"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19"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24"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94"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8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338"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74" w:type="dxa"/>
            <w:tcBorders>
              <w:top w:val="single" w:sz="2"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0" w:lineRule="auto"/>
        <w:jc w:val="left"/>
        <w:rPr>
          <w:rFonts w:ascii="宋体" w:hAnsi="宋体" w:cs="宋体" w:eastAsia="宋体" w:hint="default"/>
          <w:sz w:val="21"/>
          <w:szCs w:val="21"/>
        </w:rPr>
        <w:sectPr>
          <w:pgSz w:w="11910" w:h="16840"/>
          <w:pgMar w:header="889" w:footer="938" w:top="1180" w:bottom="1120" w:left="162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205" w:type="dxa"/>
        <w:tblLayout w:type="fixed"/>
        <w:tblCellMar>
          <w:top w:w="0" w:type="dxa"/>
          <w:left w:w="0" w:type="dxa"/>
          <w:bottom w:w="0" w:type="dxa"/>
          <w:right w:w="0" w:type="dxa"/>
        </w:tblCellMar>
        <w:tblLook w:val="01E0"/>
      </w:tblPr>
      <w:tblGrid>
        <w:gridCol w:w="1846"/>
        <w:gridCol w:w="1385"/>
        <w:gridCol w:w="1424"/>
        <w:gridCol w:w="1094"/>
        <w:gridCol w:w="1625"/>
        <w:gridCol w:w="1474"/>
      </w:tblGrid>
      <w:tr>
        <w:trPr>
          <w:trHeight w:val="382" w:hRule="exact"/>
        </w:trPr>
        <w:tc>
          <w:tcPr>
            <w:tcW w:w="4655" w:type="dxa"/>
            <w:gridSpan w:val="3"/>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日（原金融工具准则）</w:t>
            </w:r>
          </w:p>
        </w:tc>
        <w:tc>
          <w:tcPr>
            <w:tcW w:w="4193" w:type="dxa"/>
            <w:gridSpan w:val="3"/>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left="3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日（新金融工具准则）</w:t>
            </w:r>
          </w:p>
        </w:tc>
      </w:tr>
      <w:tr>
        <w:trPr>
          <w:trHeight w:val="374" w:hRule="exact"/>
        </w:trPr>
        <w:tc>
          <w:tcPr>
            <w:tcW w:w="184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1385"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19"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24"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94"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8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338"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74" w:type="dxa"/>
            <w:tcBorders>
              <w:top w:val="single" w:sz="2"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1" w:hRule="exact"/>
        </w:trPr>
        <w:tc>
          <w:tcPr>
            <w:tcW w:w="184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6,902,804.00</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30"/>
              <w:ind w:left="-3" w:right="53"/>
              <w:jc w:val="left"/>
              <w:rPr>
                <w:rFonts w:ascii="宋体" w:hAnsi="宋体" w:cs="宋体" w:eastAsia="宋体" w:hint="default"/>
                <w:sz w:val="21"/>
                <w:szCs w:val="21"/>
              </w:rPr>
            </w:pPr>
            <w:r>
              <w:rPr>
                <w:rFonts w:ascii="宋体" w:hAnsi="宋体" w:cs="宋体" w:eastAsia="宋体" w:hint="default"/>
                <w:spacing w:val="35"/>
                <w:sz w:val="21"/>
                <w:szCs w:val="21"/>
              </w:rPr>
              <w:t>应收款项</w:t>
            </w:r>
            <w:r>
              <w:rPr>
                <w:rFonts w:ascii="宋体" w:hAnsi="宋体" w:cs="宋体" w:eastAsia="宋体" w:hint="default"/>
                <w:spacing w:val="-97"/>
                <w:sz w:val="21"/>
                <w:szCs w:val="21"/>
              </w:rPr>
              <w:t> </w:t>
            </w:r>
            <w:r>
              <w:rPr>
                <w:rFonts w:ascii="宋体" w:hAnsi="宋体" w:cs="宋体" w:eastAsia="宋体" w:hint="default"/>
                <w:sz w:val="21"/>
                <w:szCs w:val="21"/>
              </w:rPr>
              <w:t>融资</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w:t>
            </w:r>
          </w:p>
          <w:p>
            <w:pPr>
              <w:pStyle w:val="TableParagraph"/>
              <w:spacing w:line="240" w:lineRule="auto"/>
              <w:ind w:left="-1" w:right="100"/>
              <w:jc w:val="left"/>
              <w:rPr>
                <w:rFonts w:ascii="宋体" w:hAnsi="宋体" w:cs="宋体" w:eastAsia="宋体" w:hint="default"/>
                <w:sz w:val="21"/>
                <w:szCs w:val="21"/>
              </w:rPr>
            </w:pPr>
            <w:r>
              <w:rPr>
                <w:rFonts w:ascii="宋体" w:hAnsi="宋体" w:cs="宋体" w:eastAsia="宋体" w:hint="default"/>
                <w:spacing w:val="4"/>
                <w:sz w:val="21"/>
                <w:szCs w:val="21"/>
              </w:rPr>
              <w:t>且变动计入其他</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综合收益</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6,902,804.00</w:t>
            </w:r>
          </w:p>
        </w:tc>
      </w:tr>
      <w:tr>
        <w:trPr>
          <w:trHeight w:val="374" w:hRule="exact"/>
        </w:trPr>
        <w:tc>
          <w:tcPr>
            <w:tcW w:w="184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26,945,086.99</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21"/>
                <w:szCs w:val="21"/>
              </w:rPr>
            </w:pPr>
            <w:r>
              <w:rPr>
                <w:rFonts w:ascii="Times New Roman"/>
                <w:spacing w:val="-2"/>
                <w:sz w:val="21"/>
              </w:rPr>
              <w:t>27,112,954.74</w:t>
            </w:r>
          </w:p>
        </w:tc>
      </w:tr>
      <w:tr>
        <w:trPr>
          <w:trHeight w:val="550" w:hRule="exact"/>
        </w:trPr>
        <w:tc>
          <w:tcPr>
            <w:tcW w:w="1846" w:type="dxa"/>
            <w:vMerge w:val="restart"/>
            <w:tcBorders>
              <w:top w:val="single" w:sz="2" w:space="0" w:color="000000"/>
              <w:left w:val="nil" w:sz="6" w:space="0" w:color="auto"/>
              <w:right w:val="single" w:sz="2"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85" w:type="dxa"/>
            <w:vMerge w:val="restart"/>
            <w:tcBorders>
              <w:top w:val="single" w:sz="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05" w:right="0"/>
              <w:jc w:val="left"/>
              <w:rPr>
                <w:rFonts w:ascii="Times New Roman" w:hAnsi="Times New Roman" w:cs="Times New Roman" w:eastAsia="Times New Roman" w:hint="default"/>
                <w:sz w:val="21"/>
                <w:szCs w:val="21"/>
              </w:rPr>
            </w:pPr>
            <w:r>
              <w:rPr>
                <w:rFonts w:ascii="Times New Roman"/>
                <w:sz w:val="21"/>
              </w:rPr>
              <w:t>68,240,759.43</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pacing w:val="35"/>
                <w:sz w:val="21"/>
                <w:szCs w:val="21"/>
              </w:rPr>
              <w:t>其他应收</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64,950,962.03</w:t>
            </w:r>
          </w:p>
        </w:tc>
      </w:tr>
      <w:tr>
        <w:trPr>
          <w:trHeight w:val="550" w:hRule="exact"/>
        </w:trPr>
        <w:tc>
          <w:tcPr>
            <w:tcW w:w="1846" w:type="dxa"/>
            <w:vMerge/>
            <w:tcBorders>
              <w:left w:val="nil" w:sz="6" w:space="0" w:color="auto"/>
              <w:bottom w:val="single" w:sz="2" w:space="0" w:color="000000"/>
              <w:right w:val="single" w:sz="2" w:space="0" w:color="000000"/>
            </w:tcBorders>
            <w:shd w:val="clear" w:color="auto" w:fill="E4E4E4"/>
          </w:tcPr>
          <w:p>
            <w:pPr/>
          </w:p>
        </w:tc>
        <w:tc>
          <w:tcPr>
            <w:tcW w:w="1385" w:type="dxa"/>
            <w:vMerge/>
            <w:tcBorders>
              <w:left w:val="single" w:sz="2" w:space="0" w:color="000000"/>
              <w:bottom w:val="single" w:sz="2" w:space="0" w:color="000000"/>
              <w:right w:val="single" w:sz="2" w:space="0" w:color="000000"/>
            </w:tcBorders>
          </w:tcPr>
          <w:p>
            <w:pPr/>
          </w:p>
        </w:tc>
        <w:tc>
          <w:tcPr>
            <w:tcW w:w="1424" w:type="dxa"/>
            <w:vMerge/>
            <w:tcBorders>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pacing w:val="35"/>
                <w:sz w:val="21"/>
                <w:szCs w:val="21"/>
              </w:rPr>
              <w:t>其他流动</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4,508,284.53</w:t>
            </w:r>
          </w:p>
        </w:tc>
      </w:tr>
      <w:tr>
        <w:trPr>
          <w:trHeight w:val="824" w:hRule="exact"/>
        </w:trPr>
        <w:tc>
          <w:tcPr>
            <w:tcW w:w="1846" w:type="dxa"/>
            <w:vMerge w:val="restart"/>
            <w:tcBorders>
              <w:top w:val="single" w:sz="2" w:space="0" w:color="000000"/>
              <w:left w:val="nil" w:sz="6" w:space="0" w:color="auto"/>
              <w:right w:val="single" w:sz="2"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right="93"/>
              <w:jc w:val="both"/>
              <w:rPr>
                <w:rFonts w:ascii="宋体" w:hAnsi="宋体" w:cs="宋体" w:eastAsia="宋体" w:hint="default"/>
                <w:sz w:val="21"/>
                <w:szCs w:val="21"/>
              </w:rPr>
            </w:pPr>
            <w:r>
              <w:rPr>
                <w:rFonts w:ascii="宋体" w:hAnsi="宋体" w:cs="宋体" w:eastAsia="宋体" w:hint="default"/>
                <w:spacing w:val="6"/>
                <w:sz w:val="21"/>
                <w:szCs w:val="21"/>
              </w:rPr>
              <w:t>以公允价值计量且</w:t>
            </w:r>
            <w:r>
              <w:rPr>
                <w:rFonts w:ascii="宋体" w:hAnsi="宋体" w:cs="宋体" w:eastAsia="宋体" w:hint="default"/>
                <w:spacing w:val="-88"/>
                <w:sz w:val="21"/>
                <w:szCs w:val="21"/>
              </w:rPr>
              <w:t> </w:t>
            </w:r>
            <w:r>
              <w:rPr>
                <w:rFonts w:ascii="宋体" w:hAnsi="宋体" w:cs="宋体" w:eastAsia="宋体" w:hint="default"/>
                <w:spacing w:val="6"/>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z w:val="21"/>
                <w:szCs w:val="21"/>
              </w:rPr>
              <w:t>益的金融资产</w:t>
            </w:r>
          </w:p>
        </w:tc>
        <w:tc>
          <w:tcPr>
            <w:tcW w:w="1385" w:type="dxa"/>
            <w:vMerge w:val="restart"/>
            <w:tcBorders>
              <w:top w:val="single" w:sz="2" w:space="0" w:color="000000"/>
              <w:left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right="98"/>
              <w:jc w:val="both"/>
              <w:rPr>
                <w:rFonts w:ascii="宋体" w:hAnsi="宋体" w:cs="宋体" w:eastAsia="宋体" w:hint="default"/>
                <w:sz w:val="21"/>
                <w:szCs w:val="21"/>
              </w:rPr>
            </w:pPr>
            <w:r>
              <w:rPr>
                <w:rFonts w:ascii="宋体" w:hAnsi="宋体" w:cs="宋体" w:eastAsia="宋体" w:hint="default"/>
                <w:spacing w:val="2"/>
                <w:sz w:val="21"/>
                <w:szCs w:val="21"/>
              </w:rPr>
              <w:t>以公允价值计</w:t>
            </w:r>
            <w:r>
              <w:rPr>
                <w:rFonts w:ascii="宋体" w:hAnsi="宋体" w:cs="宋体" w:eastAsia="宋体" w:hint="default"/>
                <w:spacing w:val="-98"/>
                <w:sz w:val="21"/>
                <w:szCs w:val="21"/>
              </w:rPr>
              <w:t> </w:t>
            </w:r>
            <w:r>
              <w:rPr>
                <w:rFonts w:ascii="宋体" w:hAnsi="宋体" w:cs="宋体" w:eastAsia="宋体" w:hint="default"/>
                <w:spacing w:val="2"/>
                <w:sz w:val="21"/>
                <w:szCs w:val="21"/>
              </w:rPr>
              <w:t>量且其变动计</w:t>
            </w:r>
            <w:r>
              <w:rPr>
                <w:rFonts w:ascii="宋体" w:hAnsi="宋体" w:cs="宋体" w:eastAsia="宋体" w:hint="default"/>
                <w:spacing w:val="-98"/>
                <w:sz w:val="21"/>
                <w:szCs w:val="21"/>
              </w:rPr>
              <w:t> </w:t>
            </w:r>
            <w:r>
              <w:rPr>
                <w:rFonts w:ascii="宋体" w:hAnsi="宋体" w:cs="宋体" w:eastAsia="宋体" w:hint="default"/>
                <w:sz w:val="21"/>
                <w:szCs w:val="21"/>
              </w:rPr>
              <w:t>入当期损益</w:t>
            </w:r>
          </w:p>
        </w:tc>
        <w:tc>
          <w:tcPr>
            <w:tcW w:w="142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257,240,000.00</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30"/>
              <w:ind w:left="-3" w:right="53"/>
              <w:jc w:val="left"/>
              <w:rPr>
                <w:rFonts w:ascii="宋体" w:hAnsi="宋体" w:cs="宋体" w:eastAsia="宋体" w:hint="default"/>
                <w:sz w:val="21"/>
                <w:szCs w:val="21"/>
              </w:rPr>
            </w:pPr>
            <w:r>
              <w:rPr>
                <w:rFonts w:ascii="宋体" w:hAnsi="宋体" w:cs="宋体" w:eastAsia="宋体" w:hint="default"/>
                <w:spacing w:val="35"/>
                <w:sz w:val="21"/>
                <w:szCs w:val="21"/>
              </w:rPr>
              <w:t>交易性金</w:t>
            </w:r>
            <w:r>
              <w:rPr>
                <w:rFonts w:ascii="宋体" w:hAnsi="宋体" w:cs="宋体" w:eastAsia="宋体" w:hint="default"/>
                <w:spacing w:val="-97"/>
                <w:sz w:val="21"/>
                <w:szCs w:val="21"/>
              </w:rPr>
              <w:t> </w:t>
            </w:r>
            <w:r>
              <w:rPr>
                <w:rFonts w:ascii="宋体" w:hAnsi="宋体" w:cs="宋体" w:eastAsia="宋体" w:hint="default"/>
                <w:sz w:val="21"/>
                <w:szCs w:val="21"/>
              </w:rPr>
              <w:t>融资产</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w:t>
            </w:r>
          </w:p>
          <w:p>
            <w:pPr>
              <w:pStyle w:val="TableParagraph"/>
              <w:spacing w:line="272" w:lineRule="exact" w:before="27"/>
              <w:ind w:left="-1" w:right="100"/>
              <w:jc w:val="left"/>
              <w:rPr>
                <w:rFonts w:ascii="宋体" w:hAnsi="宋体" w:cs="宋体" w:eastAsia="宋体" w:hint="default"/>
                <w:sz w:val="21"/>
                <w:szCs w:val="21"/>
              </w:rPr>
            </w:pPr>
            <w:r>
              <w:rPr>
                <w:rFonts w:ascii="宋体" w:hAnsi="宋体" w:cs="宋体" w:eastAsia="宋体" w:hint="default"/>
                <w:spacing w:val="4"/>
                <w:sz w:val="21"/>
                <w:szCs w:val="21"/>
              </w:rPr>
              <w:t>且其变动计入当</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期损益</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100,240,000.00</w:t>
            </w:r>
          </w:p>
        </w:tc>
      </w:tr>
      <w:tr>
        <w:trPr>
          <w:trHeight w:val="550" w:hRule="exact"/>
        </w:trPr>
        <w:tc>
          <w:tcPr>
            <w:tcW w:w="1846" w:type="dxa"/>
            <w:vMerge/>
            <w:tcBorders>
              <w:left w:val="nil" w:sz="6" w:space="0" w:color="auto"/>
              <w:bottom w:val="single" w:sz="2" w:space="0" w:color="000000"/>
              <w:right w:val="single" w:sz="2" w:space="0" w:color="000000"/>
            </w:tcBorders>
            <w:shd w:val="clear" w:color="auto" w:fill="E4E4E4"/>
          </w:tcPr>
          <w:p>
            <w:pPr/>
          </w:p>
        </w:tc>
        <w:tc>
          <w:tcPr>
            <w:tcW w:w="1385" w:type="dxa"/>
            <w:vMerge/>
            <w:tcBorders>
              <w:left w:val="single" w:sz="2" w:space="0" w:color="000000"/>
              <w:bottom w:val="single" w:sz="2" w:space="0" w:color="000000"/>
              <w:right w:val="single" w:sz="2" w:space="0" w:color="000000"/>
            </w:tcBorders>
          </w:tcPr>
          <w:p>
            <w:pPr/>
          </w:p>
        </w:tc>
        <w:tc>
          <w:tcPr>
            <w:tcW w:w="1424" w:type="dxa"/>
            <w:vMerge/>
            <w:tcBorders>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pacing w:val="35"/>
                <w:sz w:val="21"/>
                <w:szCs w:val="21"/>
              </w:rPr>
              <w:t>其他流动</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157,000,000.00</w:t>
            </w:r>
          </w:p>
        </w:tc>
      </w:tr>
      <w:tr>
        <w:trPr>
          <w:trHeight w:val="550" w:hRule="exact"/>
        </w:trPr>
        <w:tc>
          <w:tcPr>
            <w:tcW w:w="1846" w:type="dxa"/>
            <w:vMerge w:val="restart"/>
            <w:tcBorders>
              <w:top w:val="single" w:sz="2" w:space="0" w:color="000000"/>
              <w:left w:val="nil" w:sz="6" w:space="0" w:color="auto"/>
              <w:right w:val="single" w:sz="2"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385"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413,367,758.43</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pacing w:val="35"/>
                <w:sz w:val="21"/>
                <w:szCs w:val="21"/>
              </w:rPr>
              <w:t>其他流动</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291,851,911.05</w:t>
            </w:r>
          </w:p>
        </w:tc>
      </w:tr>
      <w:tr>
        <w:trPr>
          <w:trHeight w:val="821" w:hRule="exact"/>
        </w:trPr>
        <w:tc>
          <w:tcPr>
            <w:tcW w:w="1846" w:type="dxa"/>
            <w:vMerge/>
            <w:tcBorders>
              <w:left w:val="nil" w:sz="6" w:space="0" w:color="auto"/>
              <w:bottom w:val="single" w:sz="2" w:space="0" w:color="000000"/>
              <w:right w:val="single" w:sz="2" w:space="0" w:color="000000"/>
            </w:tcBorders>
            <w:shd w:val="clear" w:color="auto" w:fill="E4E4E4"/>
          </w:tcPr>
          <w:p>
            <w:pPr/>
          </w:p>
        </w:tc>
        <w:tc>
          <w:tcPr>
            <w:tcW w:w="1385" w:type="dxa"/>
            <w:vMerge/>
            <w:tcBorders>
              <w:left w:val="single" w:sz="2" w:space="0" w:color="000000"/>
              <w:bottom w:val="single" w:sz="2" w:space="0" w:color="000000"/>
              <w:right w:val="single" w:sz="2" w:space="0" w:color="000000"/>
            </w:tcBorders>
          </w:tcPr>
          <w:p>
            <w:pPr/>
          </w:p>
        </w:tc>
        <w:tc>
          <w:tcPr>
            <w:tcW w:w="1424" w:type="dxa"/>
            <w:vMerge/>
            <w:tcBorders>
              <w:left w:val="single" w:sz="2" w:space="0" w:color="000000"/>
              <w:bottom w:val="single" w:sz="2" w:space="0" w:color="000000"/>
              <w:right w:val="single" w:sz="2" w:space="0" w:color="000000"/>
            </w:tcBorders>
          </w:tcPr>
          <w:p>
            <w:pP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30"/>
              <w:ind w:left="-3" w:right="53"/>
              <w:jc w:val="left"/>
              <w:rPr>
                <w:rFonts w:ascii="宋体" w:hAnsi="宋体" w:cs="宋体" w:eastAsia="宋体" w:hint="default"/>
                <w:sz w:val="21"/>
                <w:szCs w:val="21"/>
              </w:rPr>
            </w:pPr>
            <w:r>
              <w:rPr>
                <w:rFonts w:ascii="宋体" w:hAnsi="宋体" w:cs="宋体" w:eastAsia="宋体" w:hint="default"/>
                <w:spacing w:val="35"/>
                <w:sz w:val="21"/>
                <w:szCs w:val="21"/>
              </w:rPr>
              <w:t>交易性金</w:t>
            </w:r>
            <w:r>
              <w:rPr>
                <w:rFonts w:ascii="宋体" w:hAnsi="宋体" w:cs="宋体" w:eastAsia="宋体" w:hint="default"/>
                <w:spacing w:val="-97"/>
                <w:sz w:val="21"/>
                <w:szCs w:val="21"/>
              </w:rPr>
              <w:t> </w:t>
            </w:r>
            <w:r>
              <w:rPr>
                <w:rFonts w:ascii="宋体" w:hAnsi="宋体" w:cs="宋体" w:eastAsia="宋体" w:hint="default"/>
                <w:sz w:val="21"/>
                <w:szCs w:val="21"/>
              </w:rPr>
              <w:t>融资产</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w:t>
            </w:r>
          </w:p>
          <w:p>
            <w:pPr>
              <w:pStyle w:val="TableParagraph"/>
              <w:spacing w:line="240" w:lineRule="auto"/>
              <w:ind w:left="-1" w:right="100"/>
              <w:jc w:val="left"/>
              <w:rPr>
                <w:rFonts w:ascii="宋体" w:hAnsi="宋体" w:cs="宋体" w:eastAsia="宋体" w:hint="default"/>
                <w:sz w:val="21"/>
                <w:szCs w:val="21"/>
              </w:rPr>
            </w:pPr>
            <w:r>
              <w:rPr>
                <w:rFonts w:ascii="宋体" w:hAnsi="宋体" w:cs="宋体" w:eastAsia="宋体" w:hint="default"/>
                <w:spacing w:val="4"/>
                <w:sz w:val="21"/>
                <w:szCs w:val="21"/>
              </w:rPr>
              <w:t>且其变动计入当</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期损益</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121,515,847.38</w:t>
            </w:r>
          </w:p>
        </w:tc>
      </w:tr>
      <w:tr>
        <w:trPr>
          <w:trHeight w:val="823" w:hRule="exact"/>
        </w:trPr>
        <w:tc>
          <w:tcPr>
            <w:tcW w:w="184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02"/>
              <w:ind w:right="93"/>
              <w:jc w:val="left"/>
              <w:rPr>
                <w:rFonts w:ascii="宋体" w:hAnsi="宋体" w:cs="宋体" w:eastAsia="宋体" w:hint="default"/>
                <w:sz w:val="21"/>
                <w:szCs w:val="21"/>
              </w:rPr>
            </w:pPr>
            <w:r>
              <w:rPr>
                <w:rFonts w:ascii="宋体" w:hAnsi="宋体" w:cs="宋体" w:eastAsia="宋体" w:hint="default"/>
                <w:spacing w:val="6"/>
                <w:sz w:val="21"/>
                <w:szCs w:val="21"/>
              </w:rPr>
              <w:t>一年内到期的非流</w:t>
            </w:r>
            <w:r>
              <w:rPr>
                <w:rFonts w:ascii="宋体" w:hAnsi="宋体" w:cs="宋体" w:eastAsia="宋体" w:hint="default"/>
                <w:spacing w:val="-88"/>
                <w:sz w:val="21"/>
                <w:szCs w:val="21"/>
              </w:rPr>
              <w:t> </w:t>
            </w:r>
            <w:r>
              <w:rPr>
                <w:rFonts w:ascii="宋体" w:hAnsi="宋体" w:cs="宋体" w:eastAsia="宋体" w:hint="default"/>
                <w:sz w:val="21"/>
                <w:szCs w:val="21"/>
              </w:rPr>
              <w:t>动资产</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50,000,000.00</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3" w:right="53"/>
              <w:jc w:val="left"/>
              <w:rPr>
                <w:rFonts w:ascii="宋体" w:hAnsi="宋体" w:cs="宋体" w:eastAsia="宋体" w:hint="default"/>
                <w:sz w:val="21"/>
                <w:szCs w:val="21"/>
              </w:rPr>
            </w:pPr>
            <w:r>
              <w:rPr>
                <w:rFonts w:ascii="宋体" w:hAnsi="宋体" w:cs="宋体" w:eastAsia="宋体" w:hint="default"/>
                <w:spacing w:val="35"/>
                <w:sz w:val="21"/>
                <w:szCs w:val="21"/>
              </w:rPr>
              <w:t>其他权益</w:t>
            </w:r>
            <w:r>
              <w:rPr>
                <w:rFonts w:ascii="宋体" w:hAnsi="宋体" w:cs="宋体" w:eastAsia="宋体" w:hint="default"/>
                <w:spacing w:val="-97"/>
                <w:sz w:val="21"/>
                <w:szCs w:val="21"/>
              </w:rPr>
              <w:t> </w:t>
            </w:r>
            <w:r>
              <w:rPr>
                <w:rFonts w:ascii="宋体" w:hAnsi="宋体" w:cs="宋体" w:eastAsia="宋体" w:hint="default"/>
                <w:sz w:val="21"/>
                <w:szCs w:val="21"/>
              </w:rPr>
              <w:t>工具投资</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w:t>
            </w:r>
          </w:p>
          <w:p>
            <w:pPr>
              <w:pStyle w:val="TableParagraph"/>
              <w:spacing w:line="272" w:lineRule="exact" w:before="27"/>
              <w:ind w:left="-1" w:right="100"/>
              <w:jc w:val="left"/>
              <w:rPr>
                <w:rFonts w:ascii="宋体" w:hAnsi="宋体" w:cs="宋体" w:eastAsia="宋体" w:hint="default"/>
                <w:sz w:val="21"/>
                <w:szCs w:val="21"/>
              </w:rPr>
            </w:pPr>
            <w:r>
              <w:rPr>
                <w:rFonts w:ascii="宋体" w:hAnsi="宋体" w:cs="宋体" w:eastAsia="宋体" w:hint="default"/>
                <w:spacing w:val="4"/>
                <w:sz w:val="21"/>
                <w:szCs w:val="21"/>
              </w:rPr>
              <w:t>且其变动计入其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他综合收益</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47,122,847.73</w:t>
            </w:r>
          </w:p>
        </w:tc>
      </w:tr>
      <w:tr>
        <w:trPr>
          <w:trHeight w:val="821" w:hRule="exact"/>
        </w:trPr>
        <w:tc>
          <w:tcPr>
            <w:tcW w:w="1846" w:type="dxa"/>
            <w:vMerge w:val="restart"/>
            <w:tcBorders>
              <w:top w:val="single" w:sz="2" w:space="0" w:color="000000"/>
              <w:left w:val="nil" w:sz="6" w:space="0" w:color="auto"/>
              <w:right w:val="single" w:sz="2"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before="103"/>
              <w:ind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本</w:t>
            </w:r>
            <w:r>
              <w:rPr>
                <w:rFonts w:ascii="宋体" w:hAnsi="宋体" w:cs="宋体" w:eastAsia="宋体" w:hint="default"/>
                <w:spacing w:val="-47"/>
                <w:sz w:val="21"/>
                <w:szCs w:val="21"/>
              </w:rPr>
              <w:t> </w:t>
            </w:r>
            <w:r>
              <w:rPr>
                <w:rFonts w:ascii="宋体" w:hAnsi="宋体" w:cs="宋体" w:eastAsia="宋体" w:hint="default"/>
                <w:sz w:val="21"/>
                <w:szCs w:val="21"/>
              </w:rPr>
              <w:t>计</w:t>
            </w:r>
            <w:r>
              <w:rPr>
                <w:rFonts w:ascii="宋体" w:hAnsi="宋体" w:cs="宋体" w:eastAsia="宋体" w:hint="default"/>
                <w:spacing w:val="-50"/>
                <w:sz w:val="21"/>
                <w:szCs w:val="21"/>
              </w:rPr>
              <w:t> </w:t>
            </w:r>
            <w:r>
              <w:rPr>
                <w:rFonts w:ascii="宋体" w:hAnsi="宋体" w:cs="宋体" w:eastAsia="宋体" w:hint="default"/>
                <w:sz w:val="21"/>
                <w:szCs w:val="21"/>
              </w:rPr>
              <w:t>量</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97,379,154.14</w:t>
            </w:r>
          </w:p>
        </w:tc>
        <w:tc>
          <w:tcPr>
            <w:tcW w:w="1094"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30"/>
              <w:ind w:left="-3" w:right="53"/>
              <w:jc w:val="left"/>
              <w:rPr>
                <w:rFonts w:ascii="宋体" w:hAnsi="宋体" w:cs="宋体" w:eastAsia="宋体" w:hint="default"/>
                <w:sz w:val="21"/>
                <w:szCs w:val="21"/>
              </w:rPr>
            </w:pPr>
            <w:r>
              <w:rPr>
                <w:rFonts w:ascii="宋体" w:hAnsi="宋体" w:cs="宋体" w:eastAsia="宋体" w:hint="default"/>
                <w:spacing w:val="35"/>
                <w:sz w:val="21"/>
                <w:szCs w:val="21"/>
              </w:rPr>
              <w:t>其他权益</w:t>
            </w:r>
            <w:r>
              <w:rPr>
                <w:rFonts w:ascii="宋体" w:hAnsi="宋体" w:cs="宋体" w:eastAsia="宋体" w:hint="default"/>
                <w:spacing w:val="-97"/>
                <w:sz w:val="21"/>
                <w:szCs w:val="21"/>
              </w:rPr>
              <w:t> </w:t>
            </w:r>
            <w:r>
              <w:rPr>
                <w:rFonts w:ascii="宋体" w:hAnsi="宋体" w:cs="宋体" w:eastAsia="宋体" w:hint="default"/>
                <w:sz w:val="21"/>
                <w:szCs w:val="21"/>
              </w:rPr>
              <w:t>工具投资</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w:t>
            </w:r>
          </w:p>
          <w:p>
            <w:pPr>
              <w:pStyle w:val="TableParagraph"/>
              <w:spacing w:line="240" w:lineRule="auto"/>
              <w:ind w:left="-1" w:right="100"/>
              <w:jc w:val="left"/>
              <w:rPr>
                <w:rFonts w:ascii="宋体" w:hAnsi="宋体" w:cs="宋体" w:eastAsia="宋体" w:hint="default"/>
                <w:sz w:val="21"/>
                <w:szCs w:val="21"/>
              </w:rPr>
            </w:pPr>
            <w:r>
              <w:rPr>
                <w:rFonts w:ascii="宋体" w:hAnsi="宋体" w:cs="宋体" w:eastAsia="宋体" w:hint="default"/>
                <w:spacing w:val="4"/>
                <w:sz w:val="21"/>
                <w:szCs w:val="21"/>
              </w:rPr>
              <w:t>且其变动计入其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他综合收益</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109,463,030.15</w:t>
            </w:r>
          </w:p>
        </w:tc>
      </w:tr>
      <w:tr>
        <w:trPr>
          <w:trHeight w:val="1094" w:hRule="exact"/>
        </w:trPr>
        <w:tc>
          <w:tcPr>
            <w:tcW w:w="1846" w:type="dxa"/>
            <w:vMerge/>
            <w:tcBorders>
              <w:left w:val="nil" w:sz="6" w:space="0" w:color="auto"/>
              <w:right w:val="single" w:sz="2" w:space="0" w:color="000000"/>
            </w:tcBorders>
            <w:shd w:val="clear" w:color="auto" w:fill="E4E4E4"/>
          </w:tcPr>
          <w:p>
            <w:pP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以公允价值计</w:t>
            </w:r>
            <w:r>
              <w:rPr>
                <w:rFonts w:ascii="宋体" w:hAnsi="宋体" w:cs="宋体" w:eastAsia="宋体" w:hint="default"/>
                <w:sz w:val="21"/>
                <w:szCs w:val="21"/>
              </w:rPr>
            </w:r>
          </w:p>
          <w:p>
            <w:pPr>
              <w:pStyle w:val="TableParagraph"/>
              <w:spacing w:line="272" w:lineRule="exact" w:before="27"/>
              <w:ind w:right="98"/>
              <w:jc w:val="left"/>
              <w:rPr>
                <w:rFonts w:ascii="宋体" w:hAnsi="宋体" w:cs="宋体" w:eastAsia="宋体" w:hint="default"/>
                <w:sz w:val="21"/>
                <w:szCs w:val="21"/>
              </w:rPr>
            </w:pPr>
            <w:r>
              <w:rPr>
                <w:rFonts w:ascii="宋体" w:hAnsi="宋体" w:cs="宋体" w:eastAsia="宋体" w:hint="default"/>
                <w:spacing w:val="2"/>
                <w:sz w:val="21"/>
                <w:szCs w:val="21"/>
              </w:rPr>
              <w:t>量且变动计入</w:t>
            </w:r>
            <w:r>
              <w:rPr>
                <w:rFonts w:ascii="宋体" w:hAnsi="宋体" w:cs="宋体" w:eastAsia="宋体" w:hint="default"/>
                <w:spacing w:val="-98"/>
                <w:sz w:val="21"/>
                <w:szCs w:val="21"/>
              </w:rPr>
              <w:t> </w:t>
            </w:r>
            <w:r>
              <w:rPr>
                <w:rFonts w:ascii="宋体" w:hAnsi="宋体" w:cs="宋体" w:eastAsia="宋体" w:hint="default"/>
                <w:spacing w:val="2"/>
                <w:sz w:val="21"/>
                <w:szCs w:val="21"/>
              </w:rPr>
              <w:t>其他综合收益</w:t>
            </w:r>
            <w:r>
              <w:rPr>
                <w:rFonts w:ascii="宋体" w:hAnsi="宋体" w:cs="宋体" w:eastAsia="宋体" w:hint="default"/>
                <w:sz w:val="21"/>
                <w:szCs w:val="21"/>
              </w:rPr>
            </w:r>
          </w:p>
          <w:p>
            <w:pPr>
              <w:pStyle w:val="TableParagraph"/>
              <w:spacing w:line="249" w:lineRule="exact"/>
              <w:ind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5,970,000.00</w:t>
            </w:r>
          </w:p>
        </w:tc>
        <w:tc>
          <w:tcPr>
            <w:tcW w:w="109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 w:right="53"/>
              <w:jc w:val="left"/>
              <w:rPr>
                <w:rFonts w:ascii="宋体" w:hAnsi="宋体" w:cs="宋体" w:eastAsia="宋体" w:hint="default"/>
                <w:sz w:val="21"/>
                <w:szCs w:val="21"/>
              </w:rPr>
            </w:pPr>
            <w:r>
              <w:rPr>
                <w:rFonts w:ascii="宋体" w:hAnsi="宋体" w:cs="宋体" w:eastAsia="宋体" w:hint="default"/>
                <w:spacing w:val="35"/>
                <w:sz w:val="21"/>
                <w:szCs w:val="21"/>
              </w:rPr>
              <w:t>交易性金</w:t>
            </w:r>
            <w:r>
              <w:rPr>
                <w:rFonts w:ascii="宋体" w:hAnsi="宋体" w:cs="宋体" w:eastAsia="宋体" w:hint="default"/>
                <w:spacing w:val="-97"/>
                <w:sz w:val="21"/>
                <w:szCs w:val="21"/>
              </w:rPr>
              <w:t> </w:t>
            </w:r>
            <w:r>
              <w:rPr>
                <w:rFonts w:ascii="宋体" w:hAnsi="宋体" w:cs="宋体" w:eastAsia="宋体" w:hint="default"/>
                <w:sz w:val="21"/>
                <w:szCs w:val="21"/>
              </w:rPr>
              <w:t>融资产</w:t>
            </w:r>
          </w:p>
        </w:tc>
        <w:tc>
          <w:tcPr>
            <w:tcW w:w="1625" w:type="dxa"/>
            <w:vMerge w:val="restart"/>
            <w:tcBorders>
              <w:top w:val="single" w:sz="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 w:right="100"/>
              <w:jc w:val="both"/>
              <w:rPr>
                <w:rFonts w:ascii="宋体" w:hAnsi="宋体" w:cs="宋体" w:eastAsia="宋体" w:hint="default"/>
                <w:sz w:val="21"/>
                <w:szCs w:val="21"/>
              </w:rPr>
            </w:pPr>
            <w:r>
              <w:rPr>
                <w:rFonts w:ascii="宋体" w:hAnsi="宋体" w:cs="宋体" w:eastAsia="宋体" w:hint="default"/>
                <w:spacing w:val="4"/>
                <w:sz w:val="21"/>
                <w:szCs w:val="21"/>
              </w:rPr>
              <w:t>以公允价值计量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且其变动计入当</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期损益</w:t>
            </w:r>
          </w:p>
        </w:tc>
        <w:tc>
          <w:tcPr>
            <w:tcW w:w="1474"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48" w:right="0"/>
              <w:jc w:val="left"/>
              <w:rPr>
                <w:rFonts w:ascii="Times New Roman" w:hAnsi="Times New Roman" w:cs="Times New Roman" w:eastAsia="Times New Roman" w:hint="default"/>
                <w:sz w:val="21"/>
                <w:szCs w:val="21"/>
              </w:rPr>
            </w:pPr>
            <w:r>
              <w:rPr>
                <w:rFonts w:ascii="Times New Roman"/>
                <w:sz w:val="21"/>
              </w:rPr>
              <w:t>179,972,800.00</w:t>
            </w:r>
          </w:p>
        </w:tc>
      </w:tr>
      <w:tr>
        <w:trPr>
          <w:trHeight w:val="559" w:hRule="exact"/>
        </w:trPr>
        <w:tc>
          <w:tcPr>
            <w:tcW w:w="1846" w:type="dxa"/>
            <w:vMerge/>
            <w:tcBorders>
              <w:left w:val="nil" w:sz="6" w:space="0" w:color="auto"/>
              <w:bottom w:val="single" w:sz="2" w:space="0" w:color="000000"/>
              <w:right w:val="single" w:sz="2" w:space="0" w:color="000000"/>
            </w:tcBorders>
            <w:shd w:val="clear" w:color="auto" w:fill="E4E4E4"/>
          </w:tcPr>
          <w:p>
            <w:pPr/>
          </w:p>
        </w:tc>
        <w:tc>
          <w:tcPr>
            <w:tcW w:w="1385" w:type="dxa"/>
            <w:tcBorders>
              <w:top w:val="single" w:sz="2" w:space="0" w:color="000000"/>
              <w:left w:val="single" w:sz="2" w:space="0" w:color="000000"/>
              <w:bottom w:val="single" w:sz="8"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本</w:t>
            </w:r>
            <w:r>
              <w:rPr>
                <w:rFonts w:ascii="宋体" w:hAnsi="宋体" w:cs="宋体" w:eastAsia="宋体" w:hint="default"/>
                <w:spacing w:val="-47"/>
                <w:sz w:val="21"/>
                <w:szCs w:val="21"/>
              </w:rPr>
              <w:t> </w:t>
            </w:r>
            <w:r>
              <w:rPr>
                <w:rFonts w:ascii="宋体" w:hAnsi="宋体" w:cs="宋体" w:eastAsia="宋体" w:hint="default"/>
                <w:sz w:val="21"/>
                <w:szCs w:val="21"/>
              </w:rPr>
              <w:t>计</w:t>
            </w:r>
            <w:r>
              <w:rPr>
                <w:rFonts w:ascii="宋体" w:hAnsi="宋体" w:cs="宋体" w:eastAsia="宋体" w:hint="default"/>
                <w:spacing w:val="-50"/>
                <w:sz w:val="21"/>
                <w:szCs w:val="21"/>
              </w:rPr>
              <w:t> </w:t>
            </w:r>
            <w:r>
              <w:rPr>
                <w:rFonts w:ascii="宋体" w:hAnsi="宋体" w:cs="宋体" w:eastAsia="宋体" w:hint="default"/>
                <w:sz w:val="21"/>
                <w:szCs w:val="21"/>
              </w:rPr>
              <w:t>量</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（债务工具）</w:t>
            </w:r>
          </w:p>
        </w:tc>
        <w:tc>
          <w:tcPr>
            <w:tcW w:w="1424"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7"/>
              <w:ind w:left="-1" w:right="101"/>
              <w:jc w:val="right"/>
              <w:rPr>
                <w:rFonts w:ascii="Times New Roman" w:hAnsi="Times New Roman" w:cs="Times New Roman" w:eastAsia="Times New Roman" w:hint="default"/>
                <w:sz w:val="21"/>
                <w:szCs w:val="21"/>
              </w:rPr>
            </w:pPr>
            <w:r>
              <w:rPr>
                <w:rFonts w:ascii="Times New Roman"/>
                <w:spacing w:val="-1"/>
                <w:sz w:val="21"/>
              </w:rPr>
              <w:t>174,002,800.00</w:t>
            </w:r>
          </w:p>
        </w:tc>
        <w:tc>
          <w:tcPr>
            <w:tcW w:w="1094" w:type="dxa"/>
            <w:vMerge/>
            <w:tcBorders>
              <w:left w:val="single" w:sz="2" w:space="0" w:color="000000"/>
              <w:bottom w:val="single" w:sz="8" w:space="0" w:color="000000"/>
              <w:right w:val="single" w:sz="2" w:space="0" w:color="000000"/>
            </w:tcBorders>
          </w:tcPr>
          <w:p>
            <w:pPr/>
          </w:p>
        </w:tc>
        <w:tc>
          <w:tcPr>
            <w:tcW w:w="1625" w:type="dxa"/>
            <w:vMerge/>
            <w:tcBorders>
              <w:left w:val="single" w:sz="2" w:space="0" w:color="000000"/>
              <w:bottom w:val="single" w:sz="8" w:space="0" w:color="000000"/>
              <w:right w:val="single" w:sz="2" w:space="0" w:color="000000"/>
            </w:tcBorders>
          </w:tcPr>
          <w:p>
            <w:pPr/>
          </w:p>
        </w:tc>
        <w:tc>
          <w:tcPr>
            <w:tcW w:w="1474" w:type="dxa"/>
            <w:vMerge/>
            <w:tcBorders>
              <w:left w:val="single" w:sz="2" w:space="0" w:color="000000"/>
              <w:bottom w:val="single" w:sz="8" w:space="0" w:color="000000"/>
              <w:right w:val="nil" w:sz="6" w:space="0" w:color="auto"/>
            </w:tcBorders>
          </w:tcPr>
          <w:p>
            <w:pPr/>
          </w:p>
        </w:tc>
      </w:tr>
    </w:tbl>
    <w:p>
      <w:pPr>
        <w:pStyle w:val="BodyText"/>
        <w:spacing w:line="336" w:lineRule="auto" w:before="86"/>
        <w:ind w:left="102" w:right="0" w:firstLine="419"/>
        <w:jc w:val="left"/>
      </w:pPr>
      <w:r>
        <w:rPr/>
        <w:t>②于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4"/>
        </w:rPr>
        <w:t>日，按新金融工具准则将原金融资产账面价值调整为新金融工具准则账面价</w:t>
      </w:r>
      <w:r>
        <w:rPr>
          <w:w w:val="100"/>
        </w:rPr>
        <w:t> </w:t>
      </w:r>
      <w:r>
        <w:rPr/>
        <w:t>值的调节表</w:t>
      </w:r>
    </w:p>
    <w:p>
      <w:pPr>
        <w:pStyle w:val="BodyText"/>
        <w:spacing w:line="240" w:lineRule="auto" w:before="169"/>
        <w:ind w:left="521" w:right="897"/>
        <w:jc w:val="left"/>
      </w:pPr>
      <w:r>
        <w:rPr>
          <w:rFonts w:ascii="Times New Roman" w:hAnsi="Times New Roman" w:cs="Times New Roman" w:eastAsia="Times New Roman" w:hint="default"/>
        </w:rPr>
        <w:t>A</w:t>
      </w:r>
      <w:r>
        <w:rPr/>
        <w:t>．合并财务报表</w:t>
      </w:r>
    </w:p>
    <w:p>
      <w:pPr>
        <w:spacing w:line="240" w:lineRule="auto" w:before="9"/>
        <w:rPr>
          <w:rFonts w:ascii="宋体" w:hAnsi="宋体" w:cs="宋体" w:eastAsia="宋体" w:hint="default"/>
          <w:sz w:val="11"/>
          <w:szCs w:val="11"/>
        </w:rPr>
      </w:pPr>
    </w:p>
    <w:tbl>
      <w:tblPr>
        <w:tblW w:w="0" w:type="auto"/>
        <w:jc w:val="left"/>
        <w:tblInd w:w="212" w:type="dxa"/>
        <w:tblLayout w:type="fixed"/>
        <w:tblCellMar>
          <w:top w:w="0" w:type="dxa"/>
          <w:left w:w="0" w:type="dxa"/>
          <w:bottom w:w="0" w:type="dxa"/>
          <w:right w:w="0" w:type="dxa"/>
        </w:tblCellMar>
        <w:tblLook w:val="01E0"/>
      </w:tblPr>
      <w:tblGrid>
        <w:gridCol w:w="2549"/>
        <w:gridCol w:w="1680"/>
        <w:gridCol w:w="1421"/>
        <w:gridCol w:w="1582"/>
        <w:gridCol w:w="1616"/>
      </w:tblGrid>
      <w:tr>
        <w:trPr>
          <w:trHeight w:val="1103" w:hRule="exact"/>
        </w:trPr>
        <w:tc>
          <w:tcPr>
            <w:tcW w:w="2549"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0"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p>
          <w:p>
            <w:pPr>
              <w:pStyle w:val="TableParagraph"/>
              <w:spacing w:line="264" w:lineRule="exact"/>
              <w:ind w:left="311" w:right="0"/>
              <w:jc w:val="left"/>
              <w:rPr>
                <w:rFonts w:ascii="宋体" w:hAnsi="宋体" w:cs="宋体" w:eastAsia="宋体" w:hint="default"/>
                <w:sz w:val="21"/>
                <w:szCs w:val="21"/>
              </w:rPr>
            </w:pPr>
            <w:r>
              <w:rPr>
                <w:rFonts w:ascii="宋体" w:hAnsi="宋体" w:cs="宋体" w:eastAsia="宋体" w:hint="default"/>
                <w:sz w:val="21"/>
                <w:szCs w:val="21"/>
              </w:rPr>
              <w:t>日的账面价值</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（按原金融工具</w:t>
            </w:r>
          </w:p>
          <w:p>
            <w:pPr>
              <w:pStyle w:val="TableParagraph"/>
              <w:spacing w:line="273" w:lineRule="exact"/>
              <w:ind w:left="940" w:right="0"/>
              <w:jc w:val="left"/>
              <w:rPr>
                <w:rFonts w:ascii="宋体" w:hAnsi="宋体" w:cs="宋体" w:eastAsia="宋体" w:hint="default"/>
                <w:sz w:val="21"/>
                <w:szCs w:val="21"/>
              </w:rPr>
            </w:pPr>
            <w:r>
              <w:rPr>
                <w:rFonts w:ascii="宋体" w:hAnsi="宋体" w:cs="宋体" w:eastAsia="宋体" w:hint="default"/>
                <w:sz w:val="21"/>
                <w:szCs w:val="21"/>
              </w:rPr>
              <w:t>准则）</w:t>
            </w:r>
          </w:p>
        </w:tc>
        <w:tc>
          <w:tcPr>
            <w:tcW w:w="1421"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682"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582"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616"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8"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74" w:lineRule="exact" w:before="16"/>
              <w:ind w:left="244" w:right="103" w:hanging="212"/>
              <w:jc w:val="right"/>
              <w:rPr>
                <w:rFonts w:ascii="宋体" w:hAnsi="宋体" w:cs="宋体" w:eastAsia="宋体" w:hint="default"/>
                <w:sz w:val="21"/>
                <w:szCs w:val="21"/>
              </w:rPr>
            </w:pPr>
            <w:r>
              <w:rPr>
                <w:rFonts w:ascii="宋体" w:hAnsi="宋体" w:cs="宋体" w:eastAsia="宋体" w:hint="default"/>
                <w:spacing w:val="-1"/>
                <w:sz w:val="21"/>
                <w:szCs w:val="21"/>
              </w:rPr>
              <w:t>的账面价值（按</w:t>
            </w:r>
            <w:r>
              <w:rPr>
                <w:rFonts w:ascii="宋体" w:hAnsi="宋体" w:cs="宋体" w:eastAsia="宋体" w:hint="default"/>
                <w:w w:val="100"/>
                <w:sz w:val="21"/>
                <w:szCs w:val="21"/>
              </w:rPr>
              <w:t> </w:t>
            </w:r>
            <w:r>
              <w:rPr>
                <w:rFonts w:ascii="宋体" w:hAnsi="宋体" w:cs="宋体" w:eastAsia="宋体" w:hint="default"/>
                <w:spacing w:val="-1"/>
                <w:sz w:val="21"/>
                <w:szCs w:val="21"/>
              </w:rPr>
              <w:t>新金融工具准</w:t>
            </w:r>
          </w:p>
          <w:p>
            <w:pPr>
              <w:pStyle w:val="TableParagraph"/>
              <w:spacing w:line="246" w:lineRule="exact"/>
              <w:ind w:right="103"/>
              <w:jc w:val="right"/>
              <w:rPr>
                <w:rFonts w:ascii="宋体" w:hAnsi="宋体" w:cs="宋体" w:eastAsia="宋体" w:hint="default"/>
                <w:sz w:val="21"/>
                <w:szCs w:val="21"/>
              </w:rPr>
            </w:pPr>
            <w:r>
              <w:rPr>
                <w:rFonts w:ascii="宋体" w:hAnsi="宋体" w:cs="宋体" w:eastAsia="宋体" w:hint="default"/>
                <w:sz w:val="21"/>
                <w:szCs w:val="21"/>
              </w:rPr>
              <w:t>则）</w:t>
            </w:r>
          </w:p>
        </w:tc>
      </w:tr>
    </w:tbl>
    <w:p>
      <w:pPr>
        <w:pStyle w:val="BodyText"/>
        <w:spacing w:line="240" w:lineRule="auto" w:before="14"/>
        <w:ind w:left="214" w:right="897"/>
        <w:jc w:val="left"/>
      </w:pPr>
      <w:r>
        <w:rPr/>
        <w:t>一、新金融工具准则下以摊余成本计量的金融资产</w:t>
      </w:r>
    </w:p>
    <w:p>
      <w:pPr>
        <w:spacing w:line="240" w:lineRule="auto" w:before="13"/>
        <w:rPr>
          <w:rFonts w:ascii="宋体" w:hAnsi="宋体" w:cs="宋体" w:eastAsia="宋体" w:hint="default"/>
          <w:sz w:val="5"/>
          <w:szCs w:val="5"/>
        </w:rPr>
      </w:pPr>
    </w:p>
    <w:tbl>
      <w:tblPr>
        <w:tblW w:w="0" w:type="auto"/>
        <w:jc w:val="left"/>
        <w:tblInd w:w="200" w:type="dxa"/>
        <w:tblLayout w:type="fixed"/>
        <w:tblCellMar>
          <w:top w:w="0" w:type="dxa"/>
          <w:left w:w="0" w:type="dxa"/>
          <w:bottom w:w="0" w:type="dxa"/>
          <w:right w:w="0" w:type="dxa"/>
        </w:tblCellMar>
        <w:tblLook w:val="01E0"/>
      </w:tblPr>
      <w:tblGrid>
        <w:gridCol w:w="2564"/>
        <w:gridCol w:w="1680"/>
        <w:gridCol w:w="1421"/>
        <w:gridCol w:w="1582"/>
        <w:gridCol w:w="1613"/>
      </w:tblGrid>
      <w:tr>
        <w:trPr>
          <w:trHeight w:val="374" w:hRule="exact"/>
        </w:trPr>
        <w:tc>
          <w:tcPr>
            <w:tcW w:w="256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259" w:right="0"/>
              <w:jc w:val="left"/>
              <w:rPr>
                <w:rFonts w:ascii="Times New Roman" w:hAnsi="Times New Roman" w:cs="Times New Roman" w:eastAsia="Times New Roman" w:hint="default"/>
                <w:sz w:val="21"/>
                <w:szCs w:val="21"/>
              </w:rPr>
            </w:pPr>
            <w:r>
              <w:rPr>
                <w:rFonts w:ascii="Times New Roman"/>
                <w:sz w:val="21"/>
              </w:rPr>
              <w:t>193,927,766.06</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3"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6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pacing w:val="-8"/>
                <w:sz w:val="21"/>
                <w:szCs w:val="21"/>
              </w:rPr>
              <w:t>加：从其他应收款（应收利</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息）转入</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480" w:right="0"/>
              <w:jc w:val="left"/>
              <w:rPr>
                <w:rFonts w:ascii="Times New Roman" w:hAnsi="Times New Roman" w:cs="Times New Roman" w:eastAsia="Times New Roman" w:hint="default"/>
                <w:sz w:val="21"/>
                <w:szCs w:val="21"/>
              </w:rPr>
            </w:pPr>
            <w:r>
              <w:rPr>
                <w:rFonts w:ascii="Times New Roman"/>
                <w:sz w:val="21"/>
              </w:rPr>
              <w:t>11,770.95</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3" w:type="dxa"/>
            <w:tcBorders>
              <w:top w:val="single" w:sz="2" w:space="0" w:color="000000"/>
              <w:left w:val="single" w:sz="2" w:space="0" w:color="000000"/>
              <w:bottom w:val="single" w:sz="2" w:space="0" w:color="000000"/>
              <w:right w:val="nil" w:sz="6" w:space="0" w:color="auto"/>
            </w:tcBorders>
          </w:tcPr>
          <w:p>
            <w:pPr/>
          </w:p>
        </w:tc>
      </w:tr>
      <w:tr>
        <w:trPr>
          <w:trHeight w:val="559" w:hRule="exact"/>
        </w:trPr>
        <w:tc>
          <w:tcPr>
            <w:tcW w:w="2564" w:type="dxa"/>
            <w:tcBorders>
              <w:top w:val="single" w:sz="2" w:space="0" w:color="000000"/>
              <w:left w:val="nil" w:sz="6" w:space="0" w:color="auto"/>
              <w:bottom w:val="single" w:sz="8" w:space="0" w:color="000000"/>
              <w:right w:val="single" w:sz="2"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pacing w:val="-8"/>
                <w:sz w:val="21"/>
                <w:szCs w:val="21"/>
              </w:rPr>
              <w:t>货币资金（按新金融工具准</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则列示金额）</w:t>
            </w:r>
          </w:p>
        </w:tc>
        <w:tc>
          <w:tcPr>
            <w:tcW w:w="1680" w:type="dxa"/>
            <w:tcBorders>
              <w:top w:val="single" w:sz="2" w:space="0" w:color="000000"/>
              <w:left w:val="single" w:sz="2" w:space="0" w:color="000000"/>
              <w:bottom w:val="single" w:sz="8" w:space="0" w:color="000000"/>
              <w:right w:val="single" w:sz="2" w:space="0" w:color="000000"/>
            </w:tcBorders>
          </w:tcPr>
          <w:p>
            <w:pPr/>
          </w:p>
        </w:tc>
        <w:tc>
          <w:tcPr>
            <w:tcW w:w="1421" w:type="dxa"/>
            <w:tcBorders>
              <w:top w:val="single" w:sz="2" w:space="0" w:color="000000"/>
              <w:left w:val="single" w:sz="2" w:space="0" w:color="000000"/>
              <w:bottom w:val="single" w:sz="8" w:space="0" w:color="000000"/>
              <w:right w:val="single" w:sz="2" w:space="0" w:color="000000"/>
            </w:tcBorders>
          </w:tcPr>
          <w:p>
            <w:pPr/>
          </w:p>
        </w:tc>
        <w:tc>
          <w:tcPr>
            <w:tcW w:w="1582" w:type="dxa"/>
            <w:tcBorders>
              <w:top w:val="single" w:sz="2" w:space="0" w:color="000000"/>
              <w:left w:val="single" w:sz="2" w:space="0" w:color="000000"/>
              <w:bottom w:val="single" w:sz="8" w:space="0" w:color="000000"/>
              <w:right w:val="single" w:sz="2" w:space="0" w:color="000000"/>
            </w:tcBorders>
          </w:tcPr>
          <w:p>
            <w:pPr/>
          </w:p>
        </w:tc>
        <w:tc>
          <w:tcPr>
            <w:tcW w:w="1613"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4"/>
              <w:ind w:left="192" w:right="0"/>
              <w:jc w:val="left"/>
              <w:rPr>
                <w:rFonts w:ascii="Times New Roman" w:hAnsi="Times New Roman" w:cs="Times New Roman" w:eastAsia="Times New Roman" w:hint="default"/>
                <w:sz w:val="21"/>
                <w:szCs w:val="21"/>
              </w:rPr>
            </w:pPr>
            <w:r>
              <w:rPr>
                <w:rFonts w:ascii="Times New Roman"/>
                <w:sz w:val="21"/>
              </w:rPr>
              <w:t>193,939,537.01</w:t>
            </w:r>
          </w:p>
        </w:tc>
      </w:tr>
    </w:tbl>
    <w:p>
      <w:pPr>
        <w:spacing w:after="0" w:line="240" w:lineRule="auto"/>
        <w:jc w:val="left"/>
        <w:rPr>
          <w:rFonts w:ascii="Times New Roman" w:hAnsi="Times New Roman" w:cs="Times New Roman" w:eastAsia="Times New Roman" w:hint="default"/>
          <w:sz w:val="21"/>
          <w:szCs w:val="21"/>
        </w:rPr>
        <w:sectPr>
          <w:pgSz w:w="11910" w:h="16840"/>
          <w:pgMar w:header="889" w:footer="938" w:top="1180" w:bottom="1120" w:left="160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185" w:type="dxa"/>
        <w:tblLayout w:type="fixed"/>
        <w:tblCellMar>
          <w:top w:w="0" w:type="dxa"/>
          <w:left w:w="0" w:type="dxa"/>
          <w:bottom w:w="0" w:type="dxa"/>
          <w:right w:w="0" w:type="dxa"/>
        </w:tblCellMar>
        <w:tblLook w:val="01E0"/>
      </w:tblPr>
      <w:tblGrid>
        <w:gridCol w:w="2549"/>
        <w:gridCol w:w="1680"/>
        <w:gridCol w:w="1421"/>
        <w:gridCol w:w="1582"/>
        <w:gridCol w:w="1616"/>
      </w:tblGrid>
      <w:tr>
        <w:trPr>
          <w:trHeight w:val="1102" w:hRule="exact"/>
        </w:trPr>
        <w:tc>
          <w:tcPr>
            <w:tcW w:w="2549"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0"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p>
          <w:p>
            <w:pPr>
              <w:pStyle w:val="TableParagraph"/>
              <w:spacing w:line="264" w:lineRule="exact"/>
              <w:ind w:left="311" w:right="0"/>
              <w:jc w:val="left"/>
              <w:rPr>
                <w:rFonts w:ascii="宋体" w:hAnsi="宋体" w:cs="宋体" w:eastAsia="宋体" w:hint="default"/>
                <w:sz w:val="21"/>
                <w:szCs w:val="21"/>
              </w:rPr>
            </w:pPr>
            <w:r>
              <w:rPr>
                <w:rFonts w:ascii="宋体" w:hAnsi="宋体" w:cs="宋体" w:eastAsia="宋体" w:hint="default"/>
                <w:sz w:val="21"/>
                <w:szCs w:val="21"/>
              </w:rPr>
              <w:t>日的账面价值</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（按原金融工具</w:t>
            </w:r>
          </w:p>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准则）</w:t>
            </w:r>
          </w:p>
        </w:tc>
        <w:tc>
          <w:tcPr>
            <w:tcW w:w="1421"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重分类</w:t>
            </w:r>
          </w:p>
        </w:tc>
        <w:tc>
          <w:tcPr>
            <w:tcW w:w="1582"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重新计量</w:t>
            </w:r>
          </w:p>
        </w:tc>
        <w:tc>
          <w:tcPr>
            <w:tcW w:w="1616"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8"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72" w:lineRule="exact" w:before="19"/>
              <w:ind w:left="244" w:right="103" w:hanging="212"/>
              <w:jc w:val="right"/>
              <w:rPr>
                <w:rFonts w:ascii="宋体" w:hAnsi="宋体" w:cs="宋体" w:eastAsia="宋体" w:hint="default"/>
                <w:sz w:val="21"/>
                <w:szCs w:val="21"/>
              </w:rPr>
            </w:pPr>
            <w:r>
              <w:rPr>
                <w:rFonts w:ascii="宋体" w:hAnsi="宋体" w:cs="宋体" w:eastAsia="宋体" w:hint="default"/>
                <w:spacing w:val="-1"/>
                <w:sz w:val="21"/>
                <w:szCs w:val="21"/>
              </w:rPr>
              <w:t>的账面价值（按</w:t>
            </w:r>
            <w:r>
              <w:rPr>
                <w:rFonts w:ascii="宋体" w:hAnsi="宋体" w:cs="宋体" w:eastAsia="宋体" w:hint="default"/>
                <w:w w:val="100"/>
                <w:sz w:val="21"/>
                <w:szCs w:val="21"/>
              </w:rPr>
              <w:t> </w:t>
            </w:r>
            <w:r>
              <w:rPr>
                <w:rFonts w:ascii="宋体" w:hAnsi="宋体" w:cs="宋体" w:eastAsia="宋体" w:hint="default"/>
                <w:spacing w:val="-1"/>
                <w:sz w:val="21"/>
                <w:szCs w:val="21"/>
              </w:rPr>
              <w:t>新金融工具准</w:t>
            </w:r>
          </w:p>
          <w:p>
            <w:pPr>
              <w:pStyle w:val="TableParagraph"/>
              <w:spacing w:line="249" w:lineRule="exact"/>
              <w:ind w:right="103"/>
              <w:jc w:val="right"/>
              <w:rPr>
                <w:rFonts w:ascii="宋体" w:hAnsi="宋体" w:cs="宋体" w:eastAsia="宋体" w:hint="default"/>
                <w:sz w:val="21"/>
                <w:szCs w:val="21"/>
              </w:rPr>
            </w:pPr>
            <w:r>
              <w:rPr>
                <w:rFonts w:ascii="宋体" w:hAnsi="宋体" w:cs="宋体" w:eastAsia="宋体" w:hint="default"/>
                <w:sz w:val="21"/>
                <w:szCs w:val="21"/>
              </w:rPr>
              <w:t>则）</w:t>
            </w: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应收票据（按原金融工具准</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则列示金额）</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67,247,443.04</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减：转出至应收款项融资</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43,228,076.79</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重新计量：预期信用损失</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741,617.01</w:t>
            </w: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应收票据（按新金融工具准</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则列示金额）</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23,277,749.24</w:t>
            </w: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应收账款（按原金融工具准</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则列示金额）</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171,505,650.50</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重新计量：预期信用损失</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-14,848,347.30</w:t>
            </w: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应收票据（按新金融工具准</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则列示金额）</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186,353,997.80</w:t>
            </w: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其他应收款（按原金融工具</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准则列示金额）</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58,861,778.17</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减：应收利息转出至其他流</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4,508,284.53</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减：转出至货币资金</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2"/>
                <w:sz w:val="21"/>
              </w:rPr>
              <w:t>11,770.95</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2"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重新计量：预期信用损失</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-3,367,367.01</w:t>
            </w: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其他应收款（按新金融工具</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准则列示金额）</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57,709,089.70</w:t>
            </w:r>
          </w:p>
        </w:tc>
      </w:tr>
      <w:tr>
        <w:trPr>
          <w:trHeight w:val="552"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其他流动资产（按原金融工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具准则列示金额）</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460,277,805.78</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821"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加：从以公允价值计量且其</w:t>
            </w:r>
          </w:p>
          <w:p>
            <w:pPr>
              <w:pStyle w:val="TableParagraph"/>
              <w:spacing w:line="240" w:lineRule="auto"/>
              <w:ind w:right="89"/>
              <w:jc w:val="left"/>
              <w:rPr>
                <w:rFonts w:ascii="宋体" w:hAnsi="宋体" w:cs="宋体" w:eastAsia="宋体" w:hint="default"/>
                <w:sz w:val="21"/>
                <w:szCs w:val="21"/>
              </w:rPr>
            </w:pPr>
            <w:r>
              <w:rPr>
                <w:rFonts w:ascii="宋体" w:hAnsi="宋体" w:cs="宋体" w:eastAsia="宋体" w:hint="default"/>
                <w:spacing w:val="11"/>
                <w:sz w:val="21"/>
                <w:szCs w:val="21"/>
              </w:rPr>
              <w:t>变动计入当期损益的金融</w:t>
            </w:r>
            <w:r>
              <w:rPr>
                <w:rFonts w:ascii="宋体" w:hAnsi="宋体" w:cs="宋体" w:eastAsia="宋体" w:hint="default"/>
                <w:spacing w:val="-81"/>
                <w:sz w:val="21"/>
                <w:szCs w:val="21"/>
              </w:rPr>
              <w:t> </w:t>
            </w:r>
            <w:r>
              <w:rPr>
                <w:rFonts w:ascii="宋体" w:hAnsi="宋体" w:cs="宋体" w:eastAsia="宋体" w:hint="default"/>
                <w:sz w:val="21"/>
                <w:szCs w:val="21"/>
              </w:rPr>
              <w:t>资产转入</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157,000,000.00</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加：从其他应收款（应收利</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息）转入</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4,508,284.53</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减：转出至交易性金融资产</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131,515,847.38</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其他流动资产（按新金融工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具准则列示金额）</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490,270,242.93</w:t>
            </w:r>
          </w:p>
        </w:tc>
      </w:tr>
    </w:tbl>
    <w:p>
      <w:pPr>
        <w:pStyle w:val="BodyText"/>
        <w:spacing w:line="240" w:lineRule="auto" w:before="14"/>
        <w:ind w:left="194" w:right="123"/>
        <w:jc w:val="left"/>
      </w:pPr>
      <w:r>
        <w:rPr/>
        <w:t>二、新金融工具准则下以公允价值计量且其变动计入当期损益的金融资产</w:t>
      </w:r>
    </w:p>
    <w:p>
      <w:pPr>
        <w:spacing w:line="240" w:lineRule="auto" w:before="2"/>
        <w:rPr>
          <w:rFonts w:ascii="宋体" w:hAnsi="宋体" w:cs="宋体" w:eastAsia="宋体" w:hint="default"/>
          <w:sz w:val="6"/>
          <w:szCs w:val="6"/>
        </w:rPr>
      </w:pPr>
    </w:p>
    <w:tbl>
      <w:tblPr>
        <w:tblW w:w="0" w:type="auto"/>
        <w:jc w:val="left"/>
        <w:tblInd w:w="194" w:type="dxa"/>
        <w:tblLayout w:type="fixed"/>
        <w:tblCellMar>
          <w:top w:w="0" w:type="dxa"/>
          <w:left w:w="0" w:type="dxa"/>
          <w:bottom w:w="0" w:type="dxa"/>
          <w:right w:w="0" w:type="dxa"/>
        </w:tblCellMar>
        <w:tblLook w:val="01E0"/>
      </w:tblPr>
      <w:tblGrid>
        <w:gridCol w:w="2549"/>
        <w:gridCol w:w="1680"/>
        <w:gridCol w:w="1421"/>
        <w:gridCol w:w="1582"/>
        <w:gridCol w:w="1613"/>
      </w:tblGrid>
      <w:tr>
        <w:trPr>
          <w:trHeight w:val="1095"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以公允价值计量且其变动</w:t>
            </w:r>
            <w:r>
              <w:rPr>
                <w:rFonts w:ascii="宋体" w:hAnsi="宋体" w:cs="宋体" w:eastAsia="宋体" w:hint="default"/>
                <w:sz w:val="21"/>
                <w:szCs w:val="21"/>
              </w:rPr>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计入当期损益的金融资产</w:t>
            </w:r>
            <w:r>
              <w:rPr>
                <w:rFonts w:ascii="宋体" w:hAnsi="宋体" w:cs="宋体" w:eastAsia="宋体" w:hint="default"/>
                <w:sz w:val="21"/>
                <w:szCs w:val="21"/>
              </w:rPr>
            </w:r>
          </w:p>
          <w:p>
            <w:pPr>
              <w:pStyle w:val="TableParagraph"/>
              <w:spacing w:line="272" w:lineRule="exact" w:before="27"/>
              <w:ind w:right="89"/>
              <w:jc w:val="left"/>
              <w:rPr>
                <w:rFonts w:ascii="宋体" w:hAnsi="宋体" w:cs="宋体" w:eastAsia="宋体" w:hint="default"/>
                <w:sz w:val="21"/>
                <w:szCs w:val="21"/>
              </w:rPr>
            </w:pPr>
            <w:r>
              <w:rPr>
                <w:rFonts w:ascii="宋体" w:hAnsi="宋体" w:cs="宋体" w:eastAsia="宋体" w:hint="default"/>
                <w:spacing w:val="11"/>
                <w:sz w:val="21"/>
                <w:szCs w:val="21"/>
              </w:rPr>
              <w:t>（按原金融工具准则列示</w:t>
            </w:r>
            <w:r>
              <w:rPr>
                <w:rFonts w:ascii="宋体" w:hAnsi="宋体" w:cs="宋体" w:eastAsia="宋体" w:hint="default"/>
                <w:spacing w:val="-81"/>
                <w:sz w:val="21"/>
                <w:szCs w:val="21"/>
              </w:rPr>
              <w:t> </w:t>
            </w:r>
            <w:r>
              <w:rPr>
                <w:rFonts w:ascii="宋体" w:hAnsi="宋体" w:cs="宋体" w:eastAsia="宋体" w:hint="default"/>
                <w:sz w:val="21"/>
                <w:szCs w:val="21"/>
              </w:rPr>
              <w:t>金额）</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259" w:right="0"/>
              <w:jc w:val="left"/>
              <w:rPr>
                <w:rFonts w:ascii="Times New Roman" w:hAnsi="Times New Roman" w:cs="Times New Roman" w:eastAsia="Times New Roman" w:hint="default"/>
                <w:sz w:val="21"/>
                <w:szCs w:val="21"/>
              </w:rPr>
            </w:pPr>
            <w:r>
              <w:rPr>
                <w:rFonts w:ascii="Times New Roman"/>
                <w:sz w:val="21"/>
              </w:rPr>
              <w:t>299,566,400.00</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3"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加：从可供出售金融资产转</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0"/>
              <w:jc w:val="left"/>
              <w:rPr>
                <w:rFonts w:ascii="Times New Roman" w:hAnsi="Times New Roman" w:cs="Times New Roman" w:eastAsia="Times New Roman" w:hint="default"/>
                <w:sz w:val="21"/>
                <w:szCs w:val="21"/>
              </w:rPr>
            </w:pPr>
            <w:r>
              <w:rPr>
                <w:rFonts w:ascii="Times New Roman"/>
                <w:sz w:val="21"/>
              </w:rPr>
              <w:t>193,371,212.30</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3"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加：从其他流动资产转入</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left"/>
              <w:rPr>
                <w:rFonts w:ascii="Times New Roman" w:hAnsi="Times New Roman" w:cs="Times New Roman" w:eastAsia="Times New Roman" w:hint="default"/>
                <w:sz w:val="21"/>
                <w:szCs w:val="21"/>
              </w:rPr>
            </w:pPr>
            <w:r>
              <w:rPr>
                <w:rFonts w:ascii="Times New Roman"/>
                <w:sz w:val="21"/>
              </w:rPr>
              <w:t>131,515,847.38</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3" w:type="dxa"/>
            <w:tcBorders>
              <w:top w:val="single" w:sz="2" w:space="0" w:color="000000"/>
              <w:left w:val="single" w:sz="2" w:space="0" w:color="000000"/>
              <w:bottom w:val="single" w:sz="2" w:space="0" w:color="000000"/>
              <w:right w:val="nil" w:sz="6" w:space="0" w:color="auto"/>
            </w:tcBorders>
          </w:tcPr>
          <w:p>
            <w:pPr/>
          </w:p>
        </w:tc>
      </w:tr>
      <w:tr>
        <w:trPr>
          <w:trHeight w:val="372"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减：转出至其他流动资产</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left"/>
              <w:rPr>
                <w:rFonts w:ascii="Times New Roman" w:hAnsi="Times New Roman" w:cs="Times New Roman" w:eastAsia="Times New Roman" w:hint="default"/>
                <w:sz w:val="21"/>
                <w:szCs w:val="21"/>
              </w:rPr>
            </w:pPr>
            <w:r>
              <w:rPr>
                <w:rFonts w:ascii="Times New Roman"/>
                <w:sz w:val="21"/>
              </w:rPr>
              <w:t>157,000,000.00</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3"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交易性金融资产（按新金融</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工具准则列示金额）</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left="192" w:right="0"/>
              <w:jc w:val="left"/>
              <w:rPr>
                <w:rFonts w:ascii="Times New Roman" w:hAnsi="Times New Roman" w:cs="Times New Roman" w:eastAsia="Times New Roman" w:hint="default"/>
                <w:sz w:val="21"/>
                <w:szCs w:val="21"/>
              </w:rPr>
            </w:pPr>
            <w:r>
              <w:rPr>
                <w:rFonts w:ascii="Times New Roman"/>
                <w:sz w:val="21"/>
              </w:rPr>
              <w:t>467,453,459.68</w:t>
            </w:r>
          </w:p>
        </w:tc>
      </w:tr>
    </w:tbl>
    <w:p>
      <w:pPr>
        <w:pStyle w:val="BodyText"/>
        <w:spacing w:line="240" w:lineRule="auto" w:before="14"/>
        <w:ind w:left="194" w:right="123"/>
        <w:jc w:val="left"/>
      </w:pPr>
      <w:r>
        <w:rPr/>
        <w:t>三、新金融工具准则下以公允价值计量且其变动计入其他综合收益的金融资产</w:t>
      </w:r>
    </w:p>
    <w:p>
      <w:pPr>
        <w:spacing w:line="240" w:lineRule="auto" w:before="13"/>
        <w:rPr>
          <w:rFonts w:ascii="宋体" w:hAnsi="宋体" w:cs="宋体" w:eastAsia="宋体" w:hint="default"/>
          <w:sz w:val="5"/>
          <w:szCs w:val="5"/>
        </w:rPr>
      </w:pPr>
    </w:p>
    <w:tbl>
      <w:tblPr>
        <w:tblW w:w="0" w:type="auto"/>
        <w:jc w:val="left"/>
        <w:tblInd w:w="180" w:type="dxa"/>
        <w:tblLayout w:type="fixed"/>
        <w:tblCellMar>
          <w:top w:w="0" w:type="dxa"/>
          <w:left w:w="0" w:type="dxa"/>
          <w:bottom w:w="0" w:type="dxa"/>
          <w:right w:w="0" w:type="dxa"/>
        </w:tblCellMar>
        <w:tblLook w:val="01E0"/>
      </w:tblPr>
      <w:tblGrid>
        <w:gridCol w:w="2564"/>
        <w:gridCol w:w="1680"/>
        <w:gridCol w:w="1421"/>
        <w:gridCol w:w="1582"/>
        <w:gridCol w:w="1613"/>
      </w:tblGrid>
      <w:tr>
        <w:trPr>
          <w:trHeight w:val="384" w:hRule="exact"/>
        </w:trPr>
        <w:tc>
          <w:tcPr>
            <w:tcW w:w="2564" w:type="dxa"/>
            <w:tcBorders>
              <w:top w:val="single" w:sz="2" w:space="0" w:color="000000"/>
              <w:left w:val="nil" w:sz="6" w:space="0" w:color="auto"/>
              <w:bottom w:val="single" w:sz="8" w:space="0" w:color="000000"/>
              <w:right w:val="single" w:sz="2"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pacing w:val="-8"/>
                <w:sz w:val="21"/>
                <w:szCs w:val="21"/>
              </w:rPr>
              <w:t>应收款项融资（按原金融工</w:t>
            </w:r>
          </w:p>
        </w:tc>
        <w:tc>
          <w:tcPr>
            <w:tcW w:w="1680" w:type="dxa"/>
            <w:tcBorders>
              <w:top w:val="single" w:sz="2" w:space="0" w:color="000000"/>
              <w:left w:val="single" w:sz="2" w:space="0" w:color="000000"/>
              <w:bottom w:val="single" w:sz="8" w:space="0" w:color="000000"/>
              <w:right w:val="single" w:sz="2" w:space="0" w:color="000000"/>
            </w:tcBorders>
          </w:tcPr>
          <w:p>
            <w:pPr/>
          </w:p>
        </w:tc>
        <w:tc>
          <w:tcPr>
            <w:tcW w:w="1421" w:type="dxa"/>
            <w:tcBorders>
              <w:top w:val="single" w:sz="2" w:space="0" w:color="000000"/>
              <w:left w:val="single" w:sz="2" w:space="0" w:color="000000"/>
              <w:bottom w:val="single" w:sz="8" w:space="0" w:color="000000"/>
              <w:right w:val="single" w:sz="2" w:space="0" w:color="000000"/>
            </w:tcBorders>
          </w:tcPr>
          <w:p>
            <w:pPr/>
          </w:p>
        </w:tc>
        <w:tc>
          <w:tcPr>
            <w:tcW w:w="1582" w:type="dxa"/>
            <w:tcBorders>
              <w:top w:val="single" w:sz="2" w:space="0" w:color="000000"/>
              <w:left w:val="single" w:sz="2" w:space="0" w:color="000000"/>
              <w:bottom w:val="single" w:sz="8" w:space="0" w:color="000000"/>
              <w:right w:val="single" w:sz="2" w:space="0" w:color="000000"/>
            </w:tcBorders>
          </w:tcPr>
          <w:p>
            <w:pPr/>
          </w:p>
        </w:tc>
        <w:tc>
          <w:tcPr>
            <w:tcW w:w="1613" w:type="dxa"/>
            <w:tcBorders>
              <w:top w:val="single" w:sz="2" w:space="0" w:color="000000"/>
              <w:left w:val="single" w:sz="2" w:space="0" w:color="000000"/>
              <w:bottom w:val="single" w:sz="8" w:space="0" w:color="000000"/>
              <w:right w:val="nil" w:sz="6" w:space="0" w:color="auto"/>
            </w:tcBorders>
          </w:tcPr>
          <w:p>
            <w:pPr/>
          </w:p>
        </w:tc>
      </w:tr>
    </w:tbl>
    <w:p>
      <w:pPr>
        <w:spacing w:after="0"/>
        <w:sectPr>
          <w:pgSz w:w="11910" w:h="16840"/>
          <w:pgMar w:header="889" w:footer="938" w:top="1180" w:bottom="1120" w:left="162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185" w:type="dxa"/>
        <w:tblLayout w:type="fixed"/>
        <w:tblCellMar>
          <w:top w:w="0" w:type="dxa"/>
          <w:left w:w="0" w:type="dxa"/>
          <w:bottom w:w="0" w:type="dxa"/>
          <w:right w:w="0" w:type="dxa"/>
        </w:tblCellMar>
        <w:tblLook w:val="01E0"/>
      </w:tblPr>
      <w:tblGrid>
        <w:gridCol w:w="2549"/>
        <w:gridCol w:w="1680"/>
        <w:gridCol w:w="1421"/>
        <w:gridCol w:w="1582"/>
        <w:gridCol w:w="1616"/>
      </w:tblGrid>
      <w:tr>
        <w:trPr>
          <w:trHeight w:val="1102" w:hRule="exact"/>
        </w:trPr>
        <w:tc>
          <w:tcPr>
            <w:tcW w:w="2549"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0"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p>
          <w:p>
            <w:pPr>
              <w:pStyle w:val="TableParagraph"/>
              <w:spacing w:line="264" w:lineRule="exact"/>
              <w:ind w:left="311" w:right="0"/>
              <w:jc w:val="left"/>
              <w:rPr>
                <w:rFonts w:ascii="宋体" w:hAnsi="宋体" w:cs="宋体" w:eastAsia="宋体" w:hint="default"/>
                <w:sz w:val="21"/>
                <w:szCs w:val="21"/>
              </w:rPr>
            </w:pPr>
            <w:r>
              <w:rPr>
                <w:rFonts w:ascii="宋体" w:hAnsi="宋体" w:cs="宋体" w:eastAsia="宋体" w:hint="default"/>
                <w:sz w:val="21"/>
                <w:szCs w:val="21"/>
              </w:rPr>
              <w:t>日的账面价值</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（按原金融工具</w:t>
            </w:r>
          </w:p>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准则）</w:t>
            </w:r>
          </w:p>
        </w:tc>
        <w:tc>
          <w:tcPr>
            <w:tcW w:w="1421"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重分类</w:t>
            </w:r>
          </w:p>
        </w:tc>
        <w:tc>
          <w:tcPr>
            <w:tcW w:w="1582"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重新计量</w:t>
            </w:r>
          </w:p>
        </w:tc>
        <w:tc>
          <w:tcPr>
            <w:tcW w:w="1616"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8"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72" w:lineRule="exact" w:before="19"/>
              <w:ind w:left="244" w:right="103" w:hanging="212"/>
              <w:jc w:val="right"/>
              <w:rPr>
                <w:rFonts w:ascii="宋体" w:hAnsi="宋体" w:cs="宋体" w:eastAsia="宋体" w:hint="default"/>
                <w:sz w:val="21"/>
                <w:szCs w:val="21"/>
              </w:rPr>
            </w:pPr>
            <w:r>
              <w:rPr>
                <w:rFonts w:ascii="宋体" w:hAnsi="宋体" w:cs="宋体" w:eastAsia="宋体" w:hint="default"/>
                <w:spacing w:val="-1"/>
                <w:sz w:val="21"/>
                <w:szCs w:val="21"/>
              </w:rPr>
              <w:t>的账面价值（按</w:t>
            </w:r>
            <w:r>
              <w:rPr>
                <w:rFonts w:ascii="宋体" w:hAnsi="宋体" w:cs="宋体" w:eastAsia="宋体" w:hint="default"/>
                <w:w w:val="100"/>
                <w:sz w:val="21"/>
                <w:szCs w:val="21"/>
              </w:rPr>
              <w:t> </w:t>
            </w:r>
            <w:r>
              <w:rPr>
                <w:rFonts w:ascii="宋体" w:hAnsi="宋体" w:cs="宋体" w:eastAsia="宋体" w:hint="default"/>
                <w:spacing w:val="-1"/>
                <w:sz w:val="21"/>
                <w:szCs w:val="21"/>
              </w:rPr>
              <w:t>新金融工具准</w:t>
            </w:r>
          </w:p>
          <w:p>
            <w:pPr>
              <w:pStyle w:val="TableParagraph"/>
              <w:spacing w:line="249" w:lineRule="exact"/>
              <w:ind w:right="103"/>
              <w:jc w:val="right"/>
              <w:rPr>
                <w:rFonts w:ascii="宋体" w:hAnsi="宋体" w:cs="宋体" w:eastAsia="宋体" w:hint="default"/>
                <w:sz w:val="21"/>
                <w:szCs w:val="21"/>
              </w:rPr>
            </w:pPr>
            <w:r>
              <w:rPr>
                <w:rFonts w:ascii="宋体" w:hAnsi="宋体" w:cs="宋体" w:eastAsia="宋体" w:hint="default"/>
                <w:sz w:val="21"/>
                <w:szCs w:val="21"/>
              </w:rPr>
              <w:t>则）</w:t>
            </w:r>
          </w:p>
        </w:tc>
      </w:tr>
      <w:tr>
        <w:trPr>
          <w:trHeight w:val="374"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具准则列示金额）</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加：自按摊余成本计量的应</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收票据转入</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43,228,076.79</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应收款项融资（按新金融工</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具准则列示金额）</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43,228,076.79</w:t>
            </w:r>
          </w:p>
        </w:tc>
      </w:tr>
      <w:tr>
        <w:trPr>
          <w:trHeight w:val="821"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一年内到期的非流动资产</w:t>
            </w:r>
            <w:r>
              <w:rPr>
                <w:rFonts w:ascii="宋体" w:hAnsi="宋体" w:cs="宋体" w:eastAsia="宋体" w:hint="default"/>
                <w:sz w:val="21"/>
                <w:szCs w:val="21"/>
              </w:rPr>
            </w:r>
          </w:p>
          <w:p>
            <w:pPr>
              <w:pStyle w:val="TableParagraph"/>
              <w:spacing w:line="272" w:lineRule="exact" w:before="27"/>
              <w:ind w:right="89"/>
              <w:jc w:val="left"/>
              <w:rPr>
                <w:rFonts w:ascii="宋体" w:hAnsi="宋体" w:cs="宋体" w:eastAsia="宋体" w:hint="default"/>
                <w:sz w:val="21"/>
                <w:szCs w:val="21"/>
              </w:rPr>
            </w:pPr>
            <w:r>
              <w:rPr>
                <w:rFonts w:ascii="宋体" w:hAnsi="宋体" w:cs="宋体" w:eastAsia="宋体" w:hint="default"/>
                <w:spacing w:val="11"/>
                <w:sz w:val="21"/>
                <w:szCs w:val="21"/>
              </w:rPr>
              <w:t>（按原金融工具准则列示</w:t>
            </w:r>
            <w:r>
              <w:rPr>
                <w:rFonts w:ascii="宋体" w:hAnsi="宋体" w:cs="宋体" w:eastAsia="宋体" w:hint="default"/>
                <w:spacing w:val="-81"/>
                <w:sz w:val="21"/>
                <w:szCs w:val="21"/>
              </w:rPr>
              <w:t> </w:t>
            </w:r>
            <w:r>
              <w:rPr>
                <w:rFonts w:ascii="宋体" w:hAnsi="宋体" w:cs="宋体" w:eastAsia="宋体" w:hint="default"/>
                <w:sz w:val="21"/>
                <w:szCs w:val="21"/>
              </w:rPr>
              <w:t>金额）</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5"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4" w:lineRule="exact"/>
              <w:ind w:right="0"/>
              <w:jc w:val="left"/>
              <w:rPr>
                <w:rFonts w:ascii="宋体" w:hAnsi="宋体" w:cs="宋体" w:eastAsia="宋体" w:hint="default"/>
                <w:sz w:val="21"/>
                <w:szCs w:val="21"/>
              </w:rPr>
            </w:pPr>
            <w:r>
              <w:rPr>
                <w:rFonts w:ascii="宋体" w:hAnsi="宋体" w:cs="宋体" w:eastAsia="宋体" w:hint="default"/>
                <w:sz w:val="21"/>
                <w:szCs w:val="21"/>
              </w:rPr>
              <w:t>加：公允价值重新计量</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98"/>
              <w:jc w:val="right"/>
              <w:rPr>
                <w:rFonts w:ascii="Times New Roman" w:hAnsi="Times New Roman" w:cs="Times New Roman" w:eastAsia="Times New Roman" w:hint="default"/>
                <w:sz w:val="21"/>
                <w:szCs w:val="21"/>
              </w:rPr>
            </w:pPr>
            <w:r>
              <w:rPr>
                <w:rFonts w:ascii="Times New Roman"/>
                <w:spacing w:val="-1"/>
                <w:sz w:val="21"/>
              </w:rPr>
              <w:t>-2,877,152.27</w:t>
            </w: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其他权益工具投资（按新金</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融工具准则列示金额）</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47,122,847.73</w:t>
            </w: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可供出售金融资产（按原金</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融工具准则列示金额）</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559,314,542.17</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减：转出至交易性金融资产</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193,371,212.30</w:t>
            </w: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加：公允价值重新计量</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49,701,788.10</w:t>
            </w: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9"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其他权益工具投资（按新金</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融工具准则列示金额）</w:t>
            </w:r>
          </w:p>
        </w:tc>
        <w:tc>
          <w:tcPr>
            <w:tcW w:w="1680"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582"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393,732,258.69</w:t>
            </w:r>
          </w:p>
        </w:tc>
      </w:tr>
      <w:tr>
        <w:trPr>
          <w:trHeight w:val="557" w:hRule="exact"/>
        </w:trPr>
        <w:tc>
          <w:tcPr>
            <w:tcW w:w="2549" w:type="dxa"/>
            <w:tcBorders>
              <w:top w:val="single" w:sz="2" w:space="0" w:color="000000"/>
              <w:left w:val="nil" w:sz="6" w:space="0" w:color="auto"/>
              <w:bottom w:val="single" w:sz="8"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其他债权投资（按新金融工</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具准则列示金额）</w:t>
            </w:r>
          </w:p>
        </w:tc>
        <w:tc>
          <w:tcPr>
            <w:tcW w:w="1680" w:type="dxa"/>
            <w:tcBorders>
              <w:top w:val="single" w:sz="2" w:space="0" w:color="000000"/>
              <w:left w:val="single" w:sz="2" w:space="0" w:color="000000"/>
              <w:bottom w:val="single" w:sz="8" w:space="0" w:color="000000"/>
              <w:right w:val="single" w:sz="2" w:space="0" w:color="000000"/>
            </w:tcBorders>
          </w:tcPr>
          <w:p>
            <w:pPr/>
          </w:p>
        </w:tc>
        <w:tc>
          <w:tcPr>
            <w:tcW w:w="1421" w:type="dxa"/>
            <w:tcBorders>
              <w:top w:val="single" w:sz="2" w:space="0" w:color="000000"/>
              <w:left w:val="single" w:sz="2" w:space="0" w:color="000000"/>
              <w:bottom w:val="single" w:sz="8" w:space="0" w:color="000000"/>
              <w:right w:val="single" w:sz="2" w:space="0" w:color="000000"/>
            </w:tcBorders>
          </w:tcPr>
          <w:p>
            <w:pPr/>
          </w:p>
        </w:tc>
        <w:tc>
          <w:tcPr>
            <w:tcW w:w="1582" w:type="dxa"/>
            <w:tcBorders>
              <w:top w:val="single" w:sz="2" w:space="0" w:color="000000"/>
              <w:left w:val="single" w:sz="2" w:space="0" w:color="000000"/>
              <w:bottom w:val="single" w:sz="8" w:space="0" w:color="000000"/>
              <w:right w:val="single" w:sz="2" w:space="0" w:color="000000"/>
            </w:tcBorders>
          </w:tcPr>
          <w:p>
            <w:pPr/>
          </w:p>
        </w:tc>
        <w:tc>
          <w:tcPr>
            <w:tcW w:w="1616"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21,912,859.28</w:t>
            </w:r>
          </w:p>
        </w:tc>
      </w:tr>
    </w:tbl>
    <w:p>
      <w:pPr>
        <w:pStyle w:val="BodyText"/>
        <w:spacing w:line="240" w:lineRule="auto" w:before="86"/>
        <w:ind w:left="501" w:right="123"/>
        <w:jc w:val="left"/>
      </w:pPr>
      <w:r>
        <w:rPr>
          <w:rFonts w:ascii="Times New Roman" w:hAnsi="Times New Roman" w:cs="Times New Roman" w:eastAsia="Times New Roman" w:hint="default"/>
        </w:rPr>
        <w:t>B</w:t>
      </w:r>
      <w:r>
        <w:rPr/>
        <w:t>．母公司财务报表</w:t>
      </w:r>
    </w:p>
    <w:p>
      <w:pPr>
        <w:spacing w:line="240" w:lineRule="auto" w:before="10"/>
        <w:rPr>
          <w:rFonts w:ascii="宋体" w:hAnsi="宋体" w:cs="宋体" w:eastAsia="宋体" w:hint="default"/>
          <w:sz w:val="11"/>
          <w:szCs w:val="11"/>
        </w:rPr>
      </w:pPr>
    </w:p>
    <w:tbl>
      <w:tblPr>
        <w:tblW w:w="0" w:type="auto"/>
        <w:jc w:val="left"/>
        <w:tblInd w:w="192" w:type="dxa"/>
        <w:tblLayout w:type="fixed"/>
        <w:tblCellMar>
          <w:top w:w="0" w:type="dxa"/>
          <w:left w:w="0" w:type="dxa"/>
          <w:bottom w:w="0" w:type="dxa"/>
          <w:right w:w="0" w:type="dxa"/>
        </w:tblCellMar>
        <w:tblLook w:val="01E0"/>
      </w:tblPr>
      <w:tblGrid>
        <w:gridCol w:w="2525"/>
        <w:gridCol w:w="1421"/>
        <w:gridCol w:w="1472"/>
        <w:gridCol w:w="1531"/>
        <w:gridCol w:w="1899"/>
      </w:tblGrid>
      <w:tr>
        <w:trPr>
          <w:trHeight w:val="1102" w:hRule="exact"/>
        </w:trPr>
        <w:tc>
          <w:tcPr>
            <w:tcW w:w="2525"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30" w:lineRule="auto"/>
              <w:ind w:left="52" w:right="98" w:hanging="53"/>
              <w:jc w:val="righ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日的账面价</w:t>
            </w:r>
            <w:r>
              <w:rPr>
                <w:rFonts w:ascii="宋体" w:hAnsi="宋体" w:cs="宋体" w:eastAsia="宋体" w:hint="default"/>
                <w:w w:val="100"/>
                <w:sz w:val="21"/>
                <w:szCs w:val="21"/>
              </w:rPr>
              <w:t> </w:t>
            </w:r>
            <w:r>
              <w:rPr>
                <w:rFonts w:ascii="宋体" w:hAnsi="宋体" w:cs="宋体" w:eastAsia="宋体" w:hint="default"/>
                <w:spacing w:val="-1"/>
                <w:sz w:val="21"/>
                <w:szCs w:val="21"/>
              </w:rPr>
              <w:t>值（按原金融</w:t>
            </w:r>
            <w:r>
              <w:rPr>
                <w:rFonts w:ascii="宋体" w:hAnsi="宋体" w:cs="宋体" w:eastAsia="宋体" w:hint="default"/>
                <w:w w:val="100"/>
                <w:sz w:val="21"/>
                <w:szCs w:val="21"/>
              </w:rPr>
              <w:t> </w:t>
            </w:r>
            <w:r>
              <w:rPr>
                <w:rFonts w:ascii="宋体" w:hAnsi="宋体" w:cs="宋体" w:eastAsia="宋体" w:hint="default"/>
                <w:spacing w:val="-1"/>
                <w:sz w:val="21"/>
                <w:szCs w:val="21"/>
              </w:rPr>
              <w:t>工具准则）</w:t>
            </w:r>
          </w:p>
        </w:tc>
        <w:tc>
          <w:tcPr>
            <w:tcW w:w="1472"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32"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531"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899"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72" w:lineRule="exact" w:before="130"/>
              <w:ind w:left="-1" w:right="103" w:firstLine="55"/>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w:t>
            </w:r>
            <w:r>
              <w:rPr>
                <w:rFonts w:ascii="宋体" w:hAnsi="宋体" w:cs="宋体" w:eastAsia="宋体" w:hint="default"/>
                <w:w w:val="100"/>
                <w:sz w:val="21"/>
                <w:szCs w:val="21"/>
              </w:rPr>
              <w:t> </w:t>
            </w:r>
            <w:r>
              <w:rPr>
                <w:rFonts w:ascii="宋体" w:hAnsi="宋体" w:cs="宋体" w:eastAsia="宋体" w:hint="default"/>
                <w:spacing w:val="-13"/>
                <w:w w:val="100"/>
                <w:sz w:val="21"/>
                <w:szCs w:val="21"/>
              </w:rPr>
              <w:t>账面价值（按新金融</w:t>
            </w:r>
          </w:p>
          <w:p>
            <w:pPr>
              <w:pStyle w:val="TableParagraph"/>
              <w:spacing w:line="249" w:lineRule="exact"/>
              <w:ind w:left="737" w:right="0"/>
              <w:jc w:val="left"/>
              <w:rPr>
                <w:rFonts w:ascii="宋体" w:hAnsi="宋体" w:cs="宋体" w:eastAsia="宋体" w:hint="default"/>
                <w:sz w:val="21"/>
                <w:szCs w:val="21"/>
              </w:rPr>
            </w:pPr>
            <w:r>
              <w:rPr>
                <w:rFonts w:ascii="宋体" w:hAnsi="宋体" w:cs="宋体" w:eastAsia="宋体" w:hint="default"/>
                <w:sz w:val="21"/>
                <w:szCs w:val="21"/>
              </w:rPr>
              <w:t>工具准则）</w:t>
            </w:r>
          </w:p>
        </w:tc>
      </w:tr>
    </w:tbl>
    <w:p>
      <w:pPr>
        <w:pStyle w:val="BodyText"/>
        <w:spacing w:line="240" w:lineRule="auto" w:before="14"/>
        <w:ind w:left="194" w:right="123"/>
        <w:jc w:val="left"/>
      </w:pPr>
      <w:r>
        <w:rPr/>
        <w:t>一、新金融工具准则下以摊余成本计量的金融资产</w:t>
      </w:r>
    </w:p>
    <w:p>
      <w:pPr>
        <w:spacing w:line="240" w:lineRule="auto" w:before="2"/>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2540"/>
        <w:gridCol w:w="1421"/>
        <w:gridCol w:w="1472"/>
        <w:gridCol w:w="1531"/>
        <w:gridCol w:w="1896"/>
      </w:tblGrid>
      <w:tr>
        <w:trPr>
          <w:trHeight w:val="550"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应收</w:t>
            </w:r>
            <w:r>
              <w:rPr>
                <w:rFonts w:ascii="宋体" w:hAnsi="宋体" w:cs="宋体" w:eastAsia="宋体" w:hint="default"/>
                <w:spacing w:val="-3"/>
                <w:w w:val="100"/>
                <w:sz w:val="21"/>
                <w:szCs w:val="21"/>
              </w:rPr>
              <w:t>票</w:t>
            </w:r>
            <w:r>
              <w:rPr>
                <w:rFonts w:ascii="宋体" w:hAnsi="宋体" w:cs="宋体" w:eastAsia="宋体" w:hint="default"/>
                <w:spacing w:val="-104"/>
                <w:w w:val="100"/>
                <w:sz w:val="21"/>
                <w:szCs w:val="21"/>
              </w:rPr>
              <w:t>据</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原</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准</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则列示金额）</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6,902,804.00</w:t>
            </w: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4" w:right="0"/>
              <w:jc w:val="left"/>
              <w:rPr>
                <w:rFonts w:ascii="宋体" w:hAnsi="宋体" w:cs="宋体" w:eastAsia="宋体" w:hint="default"/>
                <w:sz w:val="21"/>
                <w:szCs w:val="21"/>
              </w:rPr>
            </w:pPr>
            <w:r>
              <w:rPr>
                <w:rFonts w:ascii="宋体" w:hAnsi="宋体" w:cs="宋体" w:eastAsia="宋体" w:hint="default"/>
                <w:sz w:val="21"/>
                <w:szCs w:val="21"/>
              </w:rPr>
              <w:t>减：转出至应收款项融资</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6,902,804.00</w:t>
            </w: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应收</w:t>
            </w:r>
            <w:r>
              <w:rPr>
                <w:rFonts w:ascii="宋体" w:hAnsi="宋体" w:cs="宋体" w:eastAsia="宋体" w:hint="default"/>
                <w:spacing w:val="-3"/>
                <w:w w:val="100"/>
                <w:sz w:val="21"/>
                <w:szCs w:val="21"/>
              </w:rPr>
              <w:t>票</w:t>
            </w:r>
            <w:r>
              <w:rPr>
                <w:rFonts w:ascii="宋体" w:hAnsi="宋体" w:cs="宋体" w:eastAsia="宋体" w:hint="default"/>
                <w:spacing w:val="-104"/>
                <w:w w:val="100"/>
                <w:sz w:val="21"/>
                <w:szCs w:val="21"/>
              </w:rPr>
              <w:t>据</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新</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准</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则列示金额）</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应收</w:t>
            </w:r>
            <w:r>
              <w:rPr>
                <w:rFonts w:ascii="宋体" w:hAnsi="宋体" w:cs="宋体" w:eastAsia="宋体" w:hint="default"/>
                <w:spacing w:val="-3"/>
                <w:w w:val="100"/>
                <w:sz w:val="21"/>
                <w:szCs w:val="21"/>
              </w:rPr>
              <w:t>账</w:t>
            </w:r>
            <w:r>
              <w:rPr>
                <w:rFonts w:ascii="宋体" w:hAnsi="宋体" w:cs="宋体" w:eastAsia="宋体" w:hint="default"/>
                <w:spacing w:val="-104"/>
                <w:w w:val="100"/>
                <w:sz w:val="21"/>
                <w:szCs w:val="21"/>
              </w:rPr>
              <w:t>款</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原</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准</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则列示金额）</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26,945,086.99</w:t>
            </w: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4" w:right="0"/>
              <w:jc w:val="left"/>
              <w:rPr>
                <w:rFonts w:ascii="宋体" w:hAnsi="宋体" w:cs="宋体" w:eastAsia="宋体" w:hint="default"/>
                <w:sz w:val="21"/>
                <w:szCs w:val="21"/>
              </w:rPr>
            </w:pPr>
            <w:r>
              <w:rPr>
                <w:rFonts w:ascii="宋体" w:hAnsi="宋体" w:cs="宋体" w:eastAsia="宋体" w:hint="default"/>
                <w:sz w:val="21"/>
                <w:szCs w:val="21"/>
              </w:rPr>
              <w:t>重新计量：预期信用损失</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-167,867.75</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应收</w:t>
            </w:r>
            <w:r>
              <w:rPr>
                <w:rFonts w:ascii="宋体" w:hAnsi="宋体" w:cs="宋体" w:eastAsia="宋体" w:hint="default"/>
                <w:spacing w:val="-3"/>
                <w:w w:val="100"/>
                <w:sz w:val="21"/>
                <w:szCs w:val="21"/>
              </w:rPr>
              <w:t>账</w:t>
            </w:r>
            <w:r>
              <w:rPr>
                <w:rFonts w:ascii="宋体" w:hAnsi="宋体" w:cs="宋体" w:eastAsia="宋体" w:hint="default"/>
                <w:spacing w:val="-104"/>
                <w:w w:val="100"/>
                <w:sz w:val="21"/>
                <w:szCs w:val="21"/>
              </w:rPr>
              <w:t>款</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新</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准</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则列示金额）</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2"/>
                <w:sz w:val="21"/>
              </w:rPr>
              <w:t>27,112,954.74</w:t>
            </w:r>
          </w:p>
        </w:tc>
      </w:tr>
      <w:tr>
        <w:trPr>
          <w:trHeight w:val="550"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其他</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106"/>
                <w:w w:val="100"/>
                <w:sz w:val="21"/>
                <w:szCs w:val="21"/>
              </w:rPr>
              <w:t>款</w:t>
            </w:r>
            <w:r>
              <w:rPr>
                <w:rFonts w:ascii="宋体" w:hAnsi="宋体" w:cs="宋体" w:eastAsia="宋体" w:hint="default"/>
                <w:w w:val="100"/>
                <w:sz w:val="21"/>
                <w:szCs w:val="21"/>
              </w:rPr>
              <w:t>（</w:t>
            </w:r>
            <w:r>
              <w:rPr>
                <w:rFonts w:ascii="宋体" w:hAnsi="宋体" w:cs="宋体" w:eastAsia="宋体" w:hint="default"/>
                <w:spacing w:val="-3"/>
                <w:w w:val="100"/>
                <w:sz w:val="21"/>
                <w:szCs w:val="21"/>
              </w:rPr>
              <w:t>按</w:t>
            </w:r>
            <w:r>
              <w:rPr>
                <w:rFonts w:ascii="宋体" w:hAnsi="宋体" w:cs="宋体" w:eastAsia="宋体" w:hint="default"/>
                <w:w w:val="100"/>
                <w:sz w:val="21"/>
                <w:szCs w:val="21"/>
              </w:rPr>
              <w:t>原</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准则列示金额）</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68,240,759.43</w:t>
            </w: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利</w:t>
            </w:r>
            <w:r>
              <w:rPr>
                <w:rFonts w:ascii="宋体" w:hAnsi="宋体" w:cs="宋体" w:eastAsia="宋体" w:hint="default"/>
                <w:spacing w:val="-1"/>
                <w:w w:val="100"/>
                <w:sz w:val="21"/>
                <w:szCs w:val="21"/>
              </w:rPr>
              <w:t>息</w:t>
            </w:r>
            <w:r>
              <w:rPr>
                <w:rFonts w:ascii="宋体" w:hAnsi="宋体" w:cs="宋体" w:eastAsia="宋体" w:hint="default"/>
                <w:spacing w:val="-3"/>
                <w:w w:val="100"/>
                <w:sz w:val="21"/>
                <w:szCs w:val="21"/>
              </w:rPr>
              <w:t>转</w:t>
            </w:r>
            <w:r>
              <w:rPr>
                <w:rFonts w:ascii="宋体" w:hAnsi="宋体" w:cs="宋体" w:eastAsia="宋体" w:hint="default"/>
                <w:w w:val="100"/>
                <w:sz w:val="21"/>
                <w:szCs w:val="21"/>
              </w:rPr>
              <w:t>出</w:t>
            </w:r>
            <w:r>
              <w:rPr>
                <w:rFonts w:ascii="宋体" w:hAnsi="宋体" w:cs="宋体" w:eastAsia="宋体" w:hint="default"/>
                <w:spacing w:val="-3"/>
                <w:w w:val="100"/>
                <w:sz w:val="21"/>
                <w:szCs w:val="21"/>
              </w:rPr>
              <w:t>至</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流</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4,508,284.53</w:t>
            </w: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72"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4" w:right="0"/>
              <w:jc w:val="left"/>
              <w:rPr>
                <w:rFonts w:ascii="宋体" w:hAnsi="宋体" w:cs="宋体" w:eastAsia="宋体" w:hint="default"/>
                <w:sz w:val="21"/>
                <w:szCs w:val="21"/>
              </w:rPr>
            </w:pPr>
            <w:r>
              <w:rPr>
                <w:rFonts w:ascii="宋体" w:hAnsi="宋体" w:cs="宋体" w:eastAsia="宋体" w:hint="default"/>
                <w:sz w:val="21"/>
                <w:szCs w:val="21"/>
              </w:rPr>
              <w:t>重新计量：预期信用损失</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-1,218,487.13</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559" w:hRule="exact"/>
        </w:trPr>
        <w:tc>
          <w:tcPr>
            <w:tcW w:w="2540" w:type="dxa"/>
            <w:tcBorders>
              <w:top w:val="single" w:sz="2" w:space="0" w:color="000000"/>
              <w:left w:val="nil" w:sz="6" w:space="0" w:color="auto"/>
              <w:bottom w:val="single" w:sz="8" w:space="0" w:color="000000"/>
              <w:right w:val="single" w:sz="2"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其他</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106"/>
                <w:w w:val="100"/>
                <w:sz w:val="21"/>
                <w:szCs w:val="21"/>
              </w:rPr>
              <w:t>款</w:t>
            </w:r>
            <w:r>
              <w:rPr>
                <w:rFonts w:ascii="宋体" w:hAnsi="宋体" w:cs="宋体" w:eastAsia="宋体" w:hint="default"/>
                <w:w w:val="100"/>
                <w:sz w:val="21"/>
                <w:szCs w:val="21"/>
              </w:rPr>
              <w:t>（</w:t>
            </w:r>
            <w:r>
              <w:rPr>
                <w:rFonts w:ascii="宋体" w:hAnsi="宋体" w:cs="宋体" w:eastAsia="宋体" w:hint="default"/>
                <w:spacing w:val="-3"/>
                <w:w w:val="100"/>
                <w:sz w:val="21"/>
                <w:szCs w:val="21"/>
              </w:rPr>
              <w:t>按</w:t>
            </w:r>
            <w:r>
              <w:rPr>
                <w:rFonts w:ascii="宋体" w:hAnsi="宋体" w:cs="宋体" w:eastAsia="宋体" w:hint="default"/>
                <w:w w:val="100"/>
                <w:sz w:val="21"/>
                <w:szCs w:val="21"/>
              </w:rPr>
              <w:t>新</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准则列示金额）</w:t>
            </w:r>
          </w:p>
        </w:tc>
        <w:tc>
          <w:tcPr>
            <w:tcW w:w="1421" w:type="dxa"/>
            <w:tcBorders>
              <w:top w:val="single" w:sz="2" w:space="0" w:color="000000"/>
              <w:left w:val="single" w:sz="2" w:space="0" w:color="000000"/>
              <w:bottom w:val="single" w:sz="8" w:space="0" w:color="000000"/>
              <w:right w:val="single" w:sz="2" w:space="0" w:color="000000"/>
            </w:tcBorders>
          </w:tcPr>
          <w:p>
            <w:pPr/>
          </w:p>
        </w:tc>
        <w:tc>
          <w:tcPr>
            <w:tcW w:w="1472" w:type="dxa"/>
            <w:tcBorders>
              <w:top w:val="single" w:sz="2" w:space="0" w:color="000000"/>
              <w:left w:val="single" w:sz="2" w:space="0" w:color="000000"/>
              <w:bottom w:val="single" w:sz="8" w:space="0" w:color="000000"/>
              <w:right w:val="single" w:sz="2" w:space="0" w:color="000000"/>
            </w:tcBorders>
          </w:tcPr>
          <w:p>
            <w:pPr/>
          </w:p>
        </w:tc>
        <w:tc>
          <w:tcPr>
            <w:tcW w:w="1531" w:type="dxa"/>
            <w:tcBorders>
              <w:top w:val="single" w:sz="2" w:space="0" w:color="000000"/>
              <w:left w:val="single" w:sz="2" w:space="0" w:color="000000"/>
              <w:bottom w:val="single" w:sz="8" w:space="0" w:color="000000"/>
              <w:right w:val="single" w:sz="2" w:space="0" w:color="000000"/>
            </w:tcBorders>
          </w:tcPr>
          <w:p>
            <w:pPr/>
          </w:p>
        </w:tc>
        <w:tc>
          <w:tcPr>
            <w:tcW w:w="1896"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spacing w:val="-1"/>
                <w:sz w:val="21"/>
              </w:rPr>
              <w:t>64,950,962.03</w:t>
            </w:r>
          </w:p>
        </w:tc>
      </w:tr>
    </w:tbl>
    <w:p>
      <w:pPr>
        <w:spacing w:after="0" w:line="240" w:lineRule="auto"/>
        <w:jc w:val="right"/>
        <w:rPr>
          <w:rFonts w:ascii="Times New Roman" w:hAnsi="Times New Roman" w:cs="Times New Roman" w:eastAsia="Times New Roman" w:hint="default"/>
          <w:sz w:val="21"/>
          <w:szCs w:val="21"/>
        </w:rPr>
        <w:sectPr>
          <w:pgSz w:w="11910" w:h="16840"/>
          <w:pgMar w:header="889" w:footer="938" w:top="1180" w:bottom="1120" w:left="162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205" w:type="dxa"/>
        <w:tblLayout w:type="fixed"/>
        <w:tblCellMar>
          <w:top w:w="0" w:type="dxa"/>
          <w:left w:w="0" w:type="dxa"/>
          <w:bottom w:w="0" w:type="dxa"/>
          <w:right w:w="0" w:type="dxa"/>
        </w:tblCellMar>
        <w:tblLook w:val="01E0"/>
      </w:tblPr>
      <w:tblGrid>
        <w:gridCol w:w="2525"/>
        <w:gridCol w:w="1421"/>
        <w:gridCol w:w="1472"/>
        <w:gridCol w:w="1531"/>
        <w:gridCol w:w="1899"/>
      </w:tblGrid>
      <w:tr>
        <w:trPr>
          <w:trHeight w:val="1102" w:hRule="exact"/>
        </w:trPr>
        <w:tc>
          <w:tcPr>
            <w:tcW w:w="2525"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8"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30" w:lineRule="auto" w:before="1"/>
              <w:ind w:left="52" w:right="98" w:hanging="53"/>
              <w:jc w:val="righ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日的账面价</w:t>
            </w:r>
            <w:r>
              <w:rPr>
                <w:rFonts w:ascii="宋体" w:hAnsi="宋体" w:cs="宋体" w:eastAsia="宋体" w:hint="default"/>
                <w:w w:val="100"/>
                <w:sz w:val="21"/>
                <w:szCs w:val="21"/>
              </w:rPr>
              <w:t> </w:t>
            </w:r>
            <w:r>
              <w:rPr>
                <w:rFonts w:ascii="宋体" w:hAnsi="宋体" w:cs="宋体" w:eastAsia="宋体" w:hint="default"/>
                <w:spacing w:val="-1"/>
                <w:sz w:val="21"/>
                <w:szCs w:val="21"/>
              </w:rPr>
              <w:t>值（按原金融</w:t>
            </w:r>
            <w:r>
              <w:rPr>
                <w:rFonts w:ascii="宋体" w:hAnsi="宋体" w:cs="宋体" w:eastAsia="宋体" w:hint="default"/>
                <w:w w:val="100"/>
                <w:sz w:val="21"/>
                <w:szCs w:val="21"/>
              </w:rPr>
              <w:t> </w:t>
            </w:r>
            <w:r>
              <w:rPr>
                <w:rFonts w:ascii="宋体" w:hAnsi="宋体" w:cs="宋体" w:eastAsia="宋体" w:hint="default"/>
                <w:spacing w:val="-1"/>
                <w:sz w:val="21"/>
                <w:szCs w:val="21"/>
              </w:rPr>
              <w:t>工具准则）</w:t>
            </w:r>
          </w:p>
        </w:tc>
        <w:tc>
          <w:tcPr>
            <w:tcW w:w="1472"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重分类</w:t>
            </w:r>
          </w:p>
        </w:tc>
        <w:tc>
          <w:tcPr>
            <w:tcW w:w="1531"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899"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72" w:lineRule="exact" w:before="130"/>
              <w:ind w:left="-1" w:right="103" w:firstLine="55"/>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w:t>
            </w:r>
            <w:r>
              <w:rPr>
                <w:rFonts w:ascii="宋体" w:hAnsi="宋体" w:cs="宋体" w:eastAsia="宋体" w:hint="default"/>
                <w:w w:val="100"/>
                <w:sz w:val="21"/>
                <w:szCs w:val="21"/>
              </w:rPr>
              <w:t> </w:t>
            </w:r>
            <w:r>
              <w:rPr>
                <w:rFonts w:ascii="宋体" w:hAnsi="宋体" w:cs="宋体" w:eastAsia="宋体" w:hint="default"/>
                <w:spacing w:val="-13"/>
                <w:w w:val="100"/>
                <w:sz w:val="21"/>
                <w:szCs w:val="21"/>
              </w:rPr>
              <w:t>账面价值（按新金融</w:t>
            </w:r>
          </w:p>
          <w:p>
            <w:pPr>
              <w:pStyle w:val="TableParagraph"/>
              <w:spacing w:line="249" w:lineRule="exact"/>
              <w:ind w:left="737" w:right="0"/>
              <w:jc w:val="left"/>
              <w:rPr>
                <w:rFonts w:ascii="宋体" w:hAnsi="宋体" w:cs="宋体" w:eastAsia="宋体" w:hint="default"/>
                <w:sz w:val="21"/>
                <w:szCs w:val="21"/>
              </w:rPr>
            </w:pPr>
            <w:r>
              <w:rPr>
                <w:rFonts w:ascii="宋体" w:hAnsi="宋体" w:cs="宋体" w:eastAsia="宋体" w:hint="default"/>
                <w:sz w:val="21"/>
                <w:szCs w:val="21"/>
              </w:rPr>
              <w:t>工具准则）</w:t>
            </w:r>
          </w:p>
        </w:tc>
      </w:tr>
      <w:tr>
        <w:trPr>
          <w:trHeight w:val="550"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w w:val="100"/>
                <w:sz w:val="21"/>
                <w:szCs w:val="21"/>
              </w:rPr>
              <w:t>其他</w:t>
            </w:r>
            <w:r>
              <w:rPr>
                <w:rFonts w:ascii="宋体" w:hAnsi="宋体" w:cs="宋体" w:eastAsia="宋体" w:hint="default"/>
                <w:spacing w:val="-3"/>
                <w:w w:val="100"/>
                <w:sz w:val="21"/>
                <w:szCs w:val="21"/>
              </w:rPr>
              <w:t>流</w:t>
            </w:r>
            <w:r>
              <w:rPr>
                <w:rFonts w:ascii="宋体" w:hAnsi="宋体" w:cs="宋体" w:eastAsia="宋体" w:hint="default"/>
                <w:w w:val="100"/>
                <w:sz w:val="21"/>
                <w:szCs w:val="21"/>
              </w:rPr>
              <w:t>动</w:t>
            </w:r>
            <w:r>
              <w:rPr>
                <w:rFonts w:ascii="宋体" w:hAnsi="宋体" w:cs="宋体" w:eastAsia="宋体" w:hint="default"/>
                <w:spacing w:val="-3"/>
                <w:w w:val="100"/>
                <w:sz w:val="21"/>
                <w:szCs w:val="21"/>
              </w:rPr>
              <w:t>资</w:t>
            </w:r>
            <w:r>
              <w:rPr>
                <w:rFonts w:ascii="宋体" w:hAnsi="宋体" w:cs="宋体" w:eastAsia="宋体" w:hint="default"/>
                <w:spacing w:val="-104"/>
                <w:w w:val="100"/>
                <w:sz w:val="21"/>
                <w:szCs w:val="21"/>
              </w:rPr>
              <w:t>产</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原</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具准则列示金额）</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 w:right="0"/>
              <w:jc w:val="left"/>
              <w:rPr>
                <w:rFonts w:ascii="Times New Roman" w:hAnsi="Times New Roman" w:cs="Times New Roman" w:eastAsia="Times New Roman" w:hint="default"/>
                <w:sz w:val="21"/>
                <w:szCs w:val="21"/>
              </w:rPr>
            </w:pPr>
            <w:r>
              <w:rPr>
                <w:rFonts w:ascii="Times New Roman"/>
                <w:sz w:val="21"/>
              </w:rPr>
              <w:t>413,367,758.43</w:t>
            </w: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9" w:type="dxa"/>
            <w:tcBorders>
              <w:top w:val="single" w:sz="2" w:space="0" w:color="000000"/>
              <w:left w:val="single" w:sz="2" w:space="0" w:color="000000"/>
              <w:bottom w:val="single" w:sz="2" w:space="0" w:color="000000"/>
              <w:right w:val="nil" w:sz="6" w:space="0" w:color="auto"/>
            </w:tcBorders>
          </w:tcPr>
          <w:p>
            <w:pPr/>
          </w:p>
        </w:tc>
      </w:tr>
      <w:tr>
        <w:trPr>
          <w:trHeight w:val="823"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从</w:t>
            </w:r>
            <w:r>
              <w:rPr>
                <w:rFonts w:ascii="宋体" w:hAnsi="宋体" w:cs="宋体" w:eastAsia="宋体" w:hint="default"/>
                <w:w w:val="100"/>
                <w:sz w:val="21"/>
                <w:szCs w:val="21"/>
              </w:rPr>
              <w:t>以</w:t>
            </w:r>
            <w:r>
              <w:rPr>
                <w:rFonts w:ascii="宋体" w:hAnsi="宋体" w:cs="宋体" w:eastAsia="宋体" w:hint="default"/>
                <w:spacing w:val="-3"/>
                <w:w w:val="100"/>
                <w:sz w:val="21"/>
                <w:szCs w:val="21"/>
              </w:rPr>
              <w:t>公</w:t>
            </w:r>
            <w:r>
              <w:rPr>
                <w:rFonts w:ascii="宋体" w:hAnsi="宋体" w:cs="宋体" w:eastAsia="宋体" w:hint="default"/>
                <w:w w:val="100"/>
                <w:sz w:val="21"/>
                <w:szCs w:val="21"/>
              </w:rPr>
              <w:t>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r>
              <w:rPr>
                <w:rFonts w:ascii="宋体" w:hAnsi="宋体" w:cs="宋体" w:eastAsia="宋体" w:hint="default"/>
                <w:spacing w:val="-3"/>
                <w:w w:val="100"/>
                <w:sz w:val="21"/>
                <w:szCs w:val="21"/>
              </w:rPr>
              <w:t>且</w:t>
            </w:r>
            <w:r>
              <w:rPr>
                <w:rFonts w:ascii="宋体" w:hAnsi="宋体" w:cs="宋体" w:eastAsia="宋体" w:hint="default"/>
                <w:w w:val="100"/>
                <w:sz w:val="21"/>
                <w:szCs w:val="21"/>
              </w:rPr>
              <w:t>其</w:t>
            </w:r>
          </w:p>
          <w:p>
            <w:pPr>
              <w:pStyle w:val="TableParagraph"/>
              <w:spacing w:line="272" w:lineRule="exact" w:before="27"/>
              <w:ind w:right="92"/>
              <w:jc w:val="left"/>
              <w:rPr>
                <w:rFonts w:ascii="宋体" w:hAnsi="宋体" w:cs="宋体" w:eastAsia="宋体" w:hint="default"/>
                <w:sz w:val="21"/>
                <w:szCs w:val="21"/>
              </w:rPr>
            </w:pPr>
            <w:r>
              <w:rPr>
                <w:rFonts w:ascii="宋体" w:hAnsi="宋体" w:cs="宋体" w:eastAsia="宋体" w:hint="default"/>
                <w:spacing w:val="8"/>
                <w:sz w:val="21"/>
                <w:szCs w:val="21"/>
              </w:rPr>
              <w:t>变动计入当期损益的金融</w:t>
            </w:r>
            <w:r>
              <w:rPr>
                <w:rFonts w:ascii="宋体" w:hAnsi="宋体" w:cs="宋体" w:eastAsia="宋体" w:hint="default"/>
                <w:spacing w:val="-81"/>
                <w:sz w:val="21"/>
                <w:szCs w:val="21"/>
              </w:rPr>
              <w:t> </w:t>
            </w:r>
            <w:r>
              <w:rPr>
                <w:rFonts w:ascii="宋体" w:hAnsi="宋体" w:cs="宋体" w:eastAsia="宋体" w:hint="default"/>
                <w:sz w:val="21"/>
                <w:szCs w:val="21"/>
              </w:rPr>
              <w:t>资产转入</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157,000,000.00</w:t>
            </w:r>
          </w:p>
        </w:tc>
        <w:tc>
          <w:tcPr>
            <w:tcW w:w="1531" w:type="dxa"/>
            <w:tcBorders>
              <w:top w:val="single" w:sz="2" w:space="0" w:color="000000"/>
              <w:left w:val="single" w:sz="2" w:space="0" w:color="000000"/>
              <w:bottom w:val="single" w:sz="2" w:space="0" w:color="000000"/>
              <w:right w:val="single" w:sz="2" w:space="0" w:color="000000"/>
            </w:tcBorders>
          </w:tcPr>
          <w:p>
            <w:pPr/>
          </w:p>
        </w:tc>
        <w:tc>
          <w:tcPr>
            <w:tcW w:w="189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10"/>
                <w:sz w:val="21"/>
                <w:szCs w:val="21"/>
              </w:rPr>
              <w:t>加：从其他应收款（应收利</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息）转入</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261" w:right="0"/>
              <w:jc w:val="left"/>
              <w:rPr>
                <w:rFonts w:ascii="Times New Roman" w:hAnsi="Times New Roman" w:cs="Times New Roman" w:eastAsia="Times New Roman" w:hint="default"/>
                <w:sz w:val="21"/>
                <w:szCs w:val="21"/>
              </w:rPr>
            </w:pPr>
            <w:r>
              <w:rPr>
                <w:rFonts w:ascii="Times New Roman"/>
                <w:sz w:val="21"/>
              </w:rPr>
              <w:t>4,508,284.53</w:t>
            </w:r>
          </w:p>
        </w:tc>
        <w:tc>
          <w:tcPr>
            <w:tcW w:w="1531" w:type="dxa"/>
            <w:tcBorders>
              <w:top w:val="single" w:sz="2" w:space="0" w:color="000000"/>
              <w:left w:val="single" w:sz="2" w:space="0" w:color="000000"/>
              <w:bottom w:val="single" w:sz="2" w:space="0" w:color="000000"/>
              <w:right w:val="single" w:sz="2" w:space="0" w:color="000000"/>
            </w:tcBorders>
          </w:tcPr>
          <w:p>
            <w:pPr/>
          </w:p>
        </w:tc>
        <w:tc>
          <w:tcPr>
            <w:tcW w:w="1899" w:type="dxa"/>
            <w:tcBorders>
              <w:top w:val="single" w:sz="2" w:space="0" w:color="000000"/>
              <w:left w:val="single" w:sz="2" w:space="0" w:color="000000"/>
              <w:bottom w:val="single" w:sz="2" w:space="0" w:color="000000"/>
              <w:right w:val="nil" w:sz="6" w:space="0" w:color="auto"/>
            </w:tcBorders>
          </w:tcPr>
          <w:p>
            <w:pPr/>
          </w:p>
        </w:tc>
      </w:tr>
      <w:tr>
        <w:trPr>
          <w:trHeight w:val="372"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 w:right="101"/>
              <w:jc w:val="center"/>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出</w:t>
            </w:r>
            <w:r>
              <w:rPr>
                <w:rFonts w:ascii="宋体" w:hAnsi="宋体" w:cs="宋体" w:eastAsia="宋体" w:hint="default"/>
                <w:spacing w:val="-3"/>
                <w:w w:val="100"/>
                <w:sz w:val="21"/>
                <w:szCs w:val="21"/>
              </w:rPr>
              <w:t>至</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性</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1" w:right="0"/>
              <w:jc w:val="left"/>
              <w:rPr>
                <w:rFonts w:ascii="宋体" w:hAnsi="宋体" w:cs="宋体" w:eastAsia="宋体" w:hint="default"/>
                <w:sz w:val="21"/>
                <w:szCs w:val="21"/>
              </w:rPr>
            </w:pPr>
            <w:r>
              <w:rPr>
                <w:rFonts w:ascii="宋体"/>
                <w:w w:val="100"/>
                <w:sz w:val="21"/>
              </w:rPr>
              <w:t> </w:t>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50" w:right="0"/>
              <w:jc w:val="left"/>
              <w:rPr>
                <w:rFonts w:ascii="Times New Roman" w:hAnsi="Times New Roman" w:cs="Times New Roman" w:eastAsia="Times New Roman" w:hint="default"/>
                <w:sz w:val="21"/>
                <w:szCs w:val="21"/>
              </w:rPr>
            </w:pPr>
            <w:r>
              <w:rPr>
                <w:rFonts w:ascii="Times New Roman"/>
                <w:sz w:val="21"/>
              </w:rPr>
              <w:t>121,515,847.38</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w w:val="100"/>
                <w:sz w:val="21"/>
              </w:rPr>
              <w:t> </w:t>
            </w:r>
          </w:p>
        </w:tc>
        <w:tc>
          <w:tcPr>
            <w:tcW w:w="18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right"/>
              <w:rPr>
                <w:rFonts w:ascii="宋体" w:hAnsi="宋体" w:cs="宋体" w:eastAsia="宋体" w:hint="default"/>
                <w:sz w:val="21"/>
                <w:szCs w:val="21"/>
              </w:rPr>
            </w:pPr>
            <w:r>
              <w:rPr>
                <w:rFonts w:ascii="宋体"/>
                <w:w w:val="100"/>
                <w:sz w:val="21"/>
              </w:rPr>
              <w:t> </w:t>
            </w:r>
          </w:p>
        </w:tc>
      </w:tr>
      <w:tr>
        <w:trPr>
          <w:trHeight w:val="553"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w w:val="100"/>
                <w:sz w:val="21"/>
                <w:szCs w:val="21"/>
              </w:rPr>
              <w:t>其他</w:t>
            </w:r>
            <w:r>
              <w:rPr>
                <w:rFonts w:ascii="宋体" w:hAnsi="宋体" w:cs="宋体" w:eastAsia="宋体" w:hint="default"/>
                <w:spacing w:val="-3"/>
                <w:w w:val="100"/>
                <w:sz w:val="21"/>
                <w:szCs w:val="21"/>
              </w:rPr>
              <w:t>流</w:t>
            </w:r>
            <w:r>
              <w:rPr>
                <w:rFonts w:ascii="宋体" w:hAnsi="宋体" w:cs="宋体" w:eastAsia="宋体" w:hint="default"/>
                <w:w w:val="100"/>
                <w:sz w:val="21"/>
                <w:szCs w:val="21"/>
              </w:rPr>
              <w:t>动</w:t>
            </w:r>
            <w:r>
              <w:rPr>
                <w:rFonts w:ascii="宋体" w:hAnsi="宋体" w:cs="宋体" w:eastAsia="宋体" w:hint="default"/>
                <w:spacing w:val="-3"/>
                <w:w w:val="100"/>
                <w:sz w:val="21"/>
                <w:szCs w:val="21"/>
              </w:rPr>
              <w:t>资</w:t>
            </w:r>
            <w:r>
              <w:rPr>
                <w:rFonts w:ascii="宋体" w:hAnsi="宋体" w:cs="宋体" w:eastAsia="宋体" w:hint="default"/>
                <w:spacing w:val="-104"/>
                <w:w w:val="100"/>
                <w:sz w:val="21"/>
                <w:szCs w:val="21"/>
              </w:rPr>
              <w:t>产</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新</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具准则列示金额）</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 w:right="0"/>
              <w:jc w:val="left"/>
              <w:rPr>
                <w:rFonts w:ascii="宋体" w:hAnsi="宋体" w:cs="宋体" w:eastAsia="宋体" w:hint="default"/>
                <w:sz w:val="21"/>
                <w:szCs w:val="21"/>
              </w:rPr>
            </w:pPr>
            <w:r>
              <w:rPr>
                <w:rFonts w:ascii="宋体"/>
                <w:w w:val="100"/>
                <w:sz w:val="21"/>
              </w:rPr>
              <w:t> </w:t>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w w:val="100"/>
                <w:sz w:val="21"/>
              </w:rPr>
              <w:t> </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8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453,360,195.58</w:t>
            </w:r>
          </w:p>
        </w:tc>
      </w:tr>
    </w:tbl>
    <w:p>
      <w:pPr>
        <w:pStyle w:val="BodyText"/>
        <w:spacing w:line="240" w:lineRule="auto" w:before="14"/>
        <w:ind w:left="214" w:right="897"/>
        <w:jc w:val="left"/>
      </w:pPr>
      <w:r>
        <w:rPr/>
        <w:t>二、新金融工具准则下以公允价值计量且其变动计入当期损益的金融资产</w:t>
      </w:r>
    </w:p>
    <w:p>
      <w:pPr>
        <w:spacing w:line="240" w:lineRule="auto" w:before="13"/>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2525"/>
        <w:gridCol w:w="1421"/>
        <w:gridCol w:w="1472"/>
        <w:gridCol w:w="1531"/>
        <w:gridCol w:w="1896"/>
      </w:tblGrid>
      <w:tr>
        <w:trPr>
          <w:trHeight w:val="109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以公允价值计量且其变动</w:t>
            </w:r>
            <w:r>
              <w:rPr>
                <w:rFonts w:ascii="宋体" w:hAnsi="宋体" w:cs="宋体" w:eastAsia="宋体" w:hint="default"/>
                <w:sz w:val="21"/>
                <w:szCs w:val="21"/>
              </w:rPr>
            </w:r>
          </w:p>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pacing w:val="8"/>
                <w:sz w:val="21"/>
                <w:szCs w:val="21"/>
              </w:rPr>
              <w:t>计入当期损益的金融资产</w:t>
            </w:r>
            <w:r>
              <w:rPr>
                <w:rFonts w:ascii="宋体" w:hAnsi="宋体" w:cs="宋体" w:eastAsia="宋体" w:hint="default"/>
                <w:sz w:val="21"/>
                <w:szCs w:val="21"/>
              </w:rPr>
            </w:r>
          </w:p>
          <w:p>
            <w:pPr>
              <w:pStyle w:val="TableParagraph"/>
              <w:spacing w:line="240" w:lineRule="auto"/>
              <w:ind w:right="92"/>
              <w:jc w:val="left"/>
              <w:rPr>
                <w:rFonts w:ascii="宋体" w:hAnsi="宋体" w:cs="宋体" w:eastAsia="宋体" w:hint="default"/>
                <w:sz w:val="21"/>
                <w:szCs w:val="21"/>
              </w:rPr>
            </w:pPr>
            <w:r>
              <w:rPr>
                <w:rFonts w:ascii="宋体" w:hAnsi="宋体" w:cs="宋体" w:eastAsia="宋体" w:hint="default"/>
                <w:spacing w:val="8"/>
                <w:sz w:val="21"/>
                <w:szCs w:val="21"/>
              </w:rPr>
              <w:t>（按原金融工具准则列示</w:t>
            </w:r>
            <w:r>
              <w:rPr>
                <w:rFonts w:ascii="宋体" w:hAnsi="宋体" w:cs="宋体" w:eastAsia="宋体" w:hint="default"/>
                <w:spacing w:val="-81"/>
                <w:sz w:val="21"/>
                <w:szCs w:val="21"/>
              </w:rPr>
              <w:t> </w:t>
            </w:r>
            <w:r>
              <w:rPr>
                <w:rFonts w:ascii="宋体" w:hAnsi="宋体" w:cs="宋体" w:eastAsia="宋体" w:hint="default"/>
                <w:sz w:val="21"/>
                <w:szCs w:val="21"/>
              </w:rPr>
              <w:t>金额）</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 w:right="0"/>
              <w:jc w:val="left"/>
              <w:rPr>
                <w:rFonts w:ascii="Times New Roman" w:hAnsi="Times New Roman" w:cs="Times New Roman" w:eastAsia="Times New Roman" w:hint="default"/>
                <w:sz w:val="21"/>
                <w:szCs w:val="21"/>
              </w:rPr>
            </w:pPr>
            <w:r>
              <w:rPr>
                <w:rFonts w:ascii="Times New Roman"/>
                <w:sz w:val="21"/>
              </w:rPr>
              <w:t>257,240,000.00</w:t>
            </w: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从</w:t>
            </w:r>
            <w:r>
              <w:rPr>
                <w:rFonts w:ascii="宋体" w:hAnsi="宋体" w:cs="宋体" w:eastAsia="宋体" w:hint="default"/>
                <w:w w:val="100"/>
                <w:sz w:val="21"/>
                <w:szCs w:val="21"/>
              </w:rPr>
              <w:t>可</w:t>
            </w:r>
            <w:r>
              <w:rPr>
                <w:rFonts w:ascii="宋体" w:hAnsi="宋体" w:cs="宋体" w:eastAsia="宋体" w:hint="default"/>
                <w:spacing w:val="-3"/>
                <w:w w:val="100"/>
                <w:sz w:val="21"/>
                <w:szCs w:val="21"/>
              </w:rPr>
              <w:t>供</w:t>
            </w:r>
            <w:r>
              <w:rPr>
                <w:rFonts w:ascii="宋体" w:hAnsi="宋体" w:cs="宋体" w:eastAsia="宋体" w:hint="default"/>
                <w:w w:val="100"/>
                <w:sz w:val="21"/>
                <w:szCs w:val="21"/>
              </w:rPr>
              <w:t>出</w:t>
            </w:r>
            <w:r>
              <w:rPr>
                <w:rFonts w:ascii="宋体" w:hAnsi="宋体" w:cs="宋体" w:eastAsia="宋体" w:hint="default"/>
                <w:spacing w:val="-3"/>
                <w:w w:val="100"/>
                <w:sz w:val="21"/>
                <w:szCs w:val="21"/>
              </w:rPr>
              <w:t>售</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转</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48"/>
              <w:jc w:val="center"/>
              <w:rPr>
                <w:rFonts w:ascii="Times New Roman" w:hAnsi="Times New Roman" w:cs="Times New Roman" w:eastAsia="Times New Roman" w:hint="default"/>
                <w:sz w:val="21"/>
                <w:szCs w:val="21"/>
              </w:rPr>
            </w:pPr>
            <w:r>
              <w:rPr>
                <w:rFonts w:ascii="Times New Roman"/>
                <w:sz w:val="21"/>
              </w:rPr>
              <w:t>179,972,800.00</w:t>
            </w: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加：从其他流动资产转入</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48"/>
              <w:jc w:val="center"/>
              <w:rPr>
                <w:rFonts w:ascii="Times New Roman" w:hAnsi="Times New Roman" w:cs="Times New Roman" w:eastAsia="Times New Roman" w:hint="default"/>
                <w:sz w:val="21"/>
                <w:szCs w:val="21"/>
              </w:rPr>
            </w:pPr>
            <w:r>
              <w:rPr>
                <w:rFonts w:ascii="Times New Roman"/>
                <w:sz w:val="21"/>
              </w:rPr>
              <w:t>121,515,847.38</w:t>
            </w: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减：转出至其他流动资产</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48"/>
              <w:jc w:val="center"/>
              <w:rPr>
                <w:rFonts w:ascii="Times New Roman" w:hAnsi="Times New Roman" w:cs="Times New Roman" w:eastAsia="Times New Roman" w:hint="default"/>
                <w:sz w:val="21"/>
                <w:szCs w:val="21"/>
              </w:rPr>
            </w:pPr>
            <w:r>
              <w:rPr>
                <w:rFonts w:ascii="Times New Roman"/>
                <w:sz w:val="21"/>
              </w:rPr>
              <w:t>157,000,000.00</w:t>
            </w: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交易</w:t>
            </w:r>
            <w:r>
              <w:rPr>
                <w:rFonts w:ascii="宋体" w:hAnsi="宋体" w:cs="宋体" w:eastAsia="宋体" w:hint="default"/>
                <w:spacing w:val="-3"/>
                <w:w w:val="100"/>
                <w:sz w:val="21"/>
                <w:szCs w:val="21"/>
              </w:rPr>
              <w:t>性</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资</w:t>
            </w:r>
            <w:r>
              <w:rPr>
                <w:rFonts w:ascii="宋体" w:hAnsi="宋体" w:cs="宋体" w:eastAsia="宋体" w:hint="default"/>
                <w:spacing w:val="-106"/>
                <w:w w:val="100"/>
                <w:sz w:val="21"/>
                <w:szCs w:val="21"/>
              </w:rPr>
              <w:t>产</w:t>
            </w:r>
            <w:r>
              <w:rPr>
                <w:rFonts w:ascii="宋体" w:hAnsi="宋体" w:cs="宋体" w:eastAsia="宋体" w:hint="default"/>
                <w:w w:val="100"/>
                <w:sz w:val="21"/>
                <w:szCs w:val="21"/>
              </w:rPr>
              <w:t>（</w:t>
            </w:r>
            <w:r>
              <w:rPr>
                <w:rFonts w:ascii="宋体" w:hAnsi="宋体" w:cs="宋体" w:eastAsia="宋体" w:hint="default"/>
                <w:spacing w:val="-3"/>
                <w:w w:val="100"/>
                <w:sz w:val="21"/>
                <w:szCs w:val="21"/>
              </w:rPr>
              <w:t>按</w:t>
            </w:r>
            <w:r>
              <w:rPr>
                <w:rFonts w:ascii="宋体" w:hAnsi="宋体" w:cs="宋体" w:eastAsia="宋体" w:hint="default"/>
                <w:w w:val="100"/>
                <w:sz w:val="21"/>
                <w:szCs w:val="21"/>
              </w:rPr>
              <w:t>新</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工具准则列示金额）</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left="475" w:right="0"/>
              <w:jc w:val="left"/>
              <w:rPr>
                <w:rFonts w:ascii="Times New Roman" w:hAnsi="Times New Roman" w:cs="Times New Roman" w:eastAsia="Times New Roman" w:hint="default"/>
                <w:sz w:val="21"/>
                <w:szCs w:val="21"/>
              </w:rPr>
            </w:pPr>
            <w:r>
              <w:rPr>
                <w:rFonts w:ascii="Times New Roman"/>
                <w:sz w:val="21"/>
              </w:rPr>
              <w:t>401,728,647.38</w:t>
            </w:r>
          </w:p>
        </w:tc>
      </w:tr>
    </w:tbl>
    <w:p>
      <w:pPr>
        <w:pStyle w:val="BodyText"/>
        <w:spacing w:line="240" w:lineRule="auto" w:before="14"/>
        <w:ind w:left="214" w:right="897"/>
        <w:jc w:val="left"/>
      </w:pPr>
      <w:r>
        <w:rPr/>
        <w:t>三、新金融工具准则下以公允价值计量且其变动计入其他综合收益的金融资产</w:t>
      </w:r>
    </w:p>
    <w:p>
      <w:pPr>
        <w:spacing w:line="240" w:lineRule="auto" w:before="2"/>
        <w:rPr>
          <w:rFonts w:ascii="宋体" w:hAnsi="宋体" w:cs="宋体" w:eastAsia="宋体" w:hint="default"/>
          <w:sz w:val="6"/>
          <w:szCs w:val="6"/>
        </w:rPr>
      </w:pPr>
    </w:p>
    <w:tbl>
      <w:tblPr>
        <w:tblW w:w="0" w:type="auto"/>
        <w:jc w:val="left"/>
        <w:tblInd w:w="200" w:type="dxa"/>
        <w:tblLayout w:type="fixed"/>
        <w:tblCellMar>
          <w:top w:w="0" w:type="dxa"/>
          <w:left w:w="0" w:type="dxa"/>
          <w:bottom w:w="0" w:type="dxa"/>
          <w:right w:w="0" w:type="dxa"/>
        </w:tblCellMar>
        <w:tblLook w:val="01E0"/>
      </w:tblPr>
      <w:tblGrid>
        <w:gridCol w:w="2540"/>
        <w:gridCol w:w="1421"/>
        <w:gridCol w:w="1472"/>
        <w:gridCol w:w="1531"/>
        <w:gridCol w:w="1896"/>
      </w:tblGrid>
      <w:tr>
        <w:trPr>
          <w:trHeight w:val="821"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spacing w:val="8"/>
                <w:sz w:val="21"/>
                <w:szCs w:val="21"/>
              </w:rPr>
              <w:t>一年内到期的非流动资产</w:t>
            </w:r>
            <w:r>
              <w:rPr>
                <w:rFonts w:ascii="宋体" w:hAnsi="宋体" w:cs="宋体" w:eastAsia="宋体" w:hint="default"/>
                <w:sz w:val="21"/>
                <w:szCs w:val="21"/>
              </w:rPr>
            </w:r>
          </w:p>
          <w:p>
            <w:pPr>
              <w:pStyle w:val="TableParagraph"/>
              <w:spacing w:line="240" w:lineRule="auto"/>
              <w:ind w:left="14" w:right="92"/>
              <w:jc w:val="left"/>
              <w:rPr>
                <w:rFonts w:ascii="宋体" w:hAnsi="宋体" w:cs="宋体" w:eastAsia="宋体" w:hint="default"/>
                <w:sz w:val="21"/>
                <w:szCs w:val="21"/>
              </w:rPr>
            </w:pPr>
            <w:r>
              <w:rPr>
                <w:rFonts w:ascii="宋体" w:hAnsi="宋体" w:cs="宋体" w:eastAsia="宋体" w:hint="default"/>
                <w:spacing w:val="8"/>
                <w:sz w:val="21"/>
                <w:szCs w:val="21"/>
              </w:rPr>
              <w:t>（按原金融工具准则列示</w:t>
            </w:r>
            <w:r>
              <w:rPr>
                <w:rFonts w:ascii="宋体" w:hAnsi="宋体" w:cs="宋体" w:eastAsia="宋体" w:hint="default"/>
                <w:spacing w:val="-81"/>
                <w:sz w:val="21"/>
                <w:szCs w:val="21"/>
              </w:rPr>
              <w:t> </w:t>
            </w:r>
            <w:r>
              <w:rPr>
                <w:rFonts w:ascii="宋体" w:hAnsi="宋体" w:cs="宋体" w:eastAsia="宋体" w:hint="default"/>
                <w:sz w:val="21"/>
                <w:szCs w:val="21"/>
              </w:rPr>
              <w:t>金额）</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sz w:val="21"/>
                <w:szCs w:val="21"/>
              </w:rPr>
              <w:t>加：公允价值重新计量</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-2,877,152.27</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其他</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投</w:t>
            </w:r>
            <w:r>
              <w:rPr>
                <w:rFonts w:ascii="宋体" w:hAnsi="宋体" w:cs="宋体" w:eastAsia="宋体" w:hint="default"/>
                <w:spacing w:val="-104"/>
                <w:w w:val="100"/>
                <w:sz w:val="21"/>
                <w:szCs w:val="21"/>
              </w:rPr>
              <w:t>资</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新</w:t>
            </w:r>
            <w:r>
              <w:rPr>
                <w:rFonts w:ascii="宋体" w:hAnsi="宋体" w:cs="宋体" w:eastAsia="宋体" w:hint="default"/>
                <w:w w:val="100"/>
                <w:sz w:val="21"/>
                <w:szCs w:val="21"/>
              </w:rPr>
              <w:t>金</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融工具准则列示金额）</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spacing w:val="-1"/>
                <w:sz w:val="21"/>
              </w:rPr>
              <w:t>47,122,847.73</w:t>
            </w:r>
          </w:p>
        </w:tc>
      </w:tr>
      <w:tr>
        <w:trPr>
          <w:trHeight w:val="550"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可供</w:t>
            </w:r>
            <w:r>
              <w:rPr>
                <w:rFonts w:ascii="宋体" w:hAnsi="宋体" w:cs="宋体" w:eastAsia="宋体" w:hint="default"/>
                <w:spacing w:val="-3"/>
                <w:w w:val="100"/>
                <w:sz w:val="21"/>
                <w:szCs w:val="21"/>
              </w:rPr>
              <w:t>出</w:t>
            </w:r>
            <w:r>
              <w:rPr>
                <w:rFonts w:ascii="宋体" w:hAnsi="宋体" w:cs="宋体" w:eastAsia="宋体" w:hint="default"/>
                <w:w w:val="100"/>
                <w:sz w:val="21"/>
                <w:szCs w:val="21"/>
              </w:rPr>
              <w:t>售</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资</w:t>
            </w:r>
            <w:r>
              <w:rPr>
                <w:rFonts w:ascii="宋体" w:hAnsi="宋体" w:cs="宋体" w:eastAsia="宋体" w:hint="default"/>
                <w:spacing w:val="-104"/>
                <w:w w:val="100"/>
                <w:sz w:val="21"/>
                <w:szCs w:val="21"/>
              </w:rPr>
              <w:t>产</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原</w:t>
            </w:r>
            <w:r>
              <w:rPr>
                <w:rFonts w:ascii="宋体" w:hAnsi="宋体" w:cs="宋体" w:eastAsia="宋体" w:hint="default"/>
                <w:w w:val="100"/>
                <w:sz w:val="21"/>
                <w:szCs w:val="21"/>
              </w:rPr>
              <w:t>金</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融工具准则列示金额）</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1" w:right="98"/>
              <w:jc w:val="right"/>
              <w:rPr>
                <w:rFonts w:ascii="Times New Roman" w:hAnsi="Times New Roman" w:cs="Times New Roman" w:eastAsia="Times New Roman" w:hint="default"/>
                <w:sz w:val="21"/>
                <w:szCs w:val="21"/>
              </w:rPr>
            </w:pPr>
            <w:r>
              <w:rPr>
                <w:rFonts w:ascii="Times New Roman"/>
                <w:spacing w:val="-1"/>
                <w:sz w:val="21"/>
              </w:rPr>
              <w:t>277,351,954.14</w:t>
            </w: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4"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出</w:t>
            </w:r>
            <w:r>
              <w:rPr>
                <w:rFonts w:ascii="宋体" w:hAnsi="宋体" w:cs="宋体" w:eastAsia="宋体" w:hint="default"/>
                <w:spacing w:val="-3"/>
                <w:w w:val="100"/>
                <w:sz w:val="21"/>
                <w:szCs w:val="21"/>
              </w:rPr>
              <w:t>至</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性</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50" w:right="0"/>
              <w:jc w:val="left"/>
              <w:rPr>
                <w:rFonts w:ascii="Times New Roman" w:hAnsi="Times New Roman" w:cs="Times New Roman" w:eastAsia="Times New Roman" w:hint="default"/>
                <w:sz w:val="21"/>
                <w:szCs w:val="21"/>
              </w:rPr>
            </w:pPr>
            <w:r>
              <w:rPr>
                <w:rFonts w:ascii="Times New Roman"/>
                <w:sz w:val="21"/>
              </w:rPr>
              <w:t>179,972,800.00</w:t>
            </w:r>
          </w:p>
        </w:tc>
        <w:tc>
          <w:tcPr>
            <w:tcW w:w="1531"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75" w:hRule="exact"/>
        </w:trPr>
        <w:tc>
          <w:tcPr>
            <w:tcW w:w="2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4" w:right="0"/>
              <w:jc w:val="left"/>
              <w:rPr>
                <w:rFonts w:ascii="宋体" w:hAnsi="宋体" w:cs="宋体" w:eastAsia="宋体" w:hint="default"/>
                <w:sz w:val="21"/>
                <w:szCs w:val="21"/>
              </w:rPr>
            </w:pPr>
            <w:r>
              <w:rPr>
                <w:rFonts w:ascii="宋体" w:hAnsi="宋体" w:cs="宋体" w:eastAsia="宋体" w:hint="default"/>
                <w:sz w:val="21"/>
                <w:szCs w:val="21"/>
              </w:rPr>
              <w:t>加：公允价值重新计量</w:t>
            </w:r>
          </w:p>
        </w:tc>
        <w:tc>
          <w:tcPr>
            <w:tcW w:w="1421" w:type="dxa"/>
            <w:tcBorders>
              <w:top w:val="single" w:sz="2" w:space="0" w:color="000000"/>
              <w:left w:val="single" w:sz="2" w:space="0" w:color="000000"/>
              <w:bottom w:val="single" w:sz="2" w:space="0" w:color="000000"/>
              <w:right w:val="single" w:sz="2" w:space="0" w:color="000000"/>
            </w:tcBorders>
          </w:tcPr>
          <w:p>
            <w:pPr/>
          </w:p>
        </w:tc>
        <w:tc>
          <w:tcPr>
            <w:tcW w:w="147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12,083,876.01</w:t>
            </w: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557" w:hRule="exact"/>
        </w:trPr>
        <w:tc>
          <w:tcPr>
            <w:tcW w:w="2540" w:type="dxa"/>
            <w:tcBorders>
              <w:top w:val="single" w:sz="2" w:space="0" w:color="000000"/>
              <w:left w:val="nil" w:sz="6" w:space="0" w:color="auto"/>
              <w:bottom w:val="single" w:sz="8" w:space="0" w:color="000000"/>
              <w:right w:val="single" w:sz="2"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其他</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投</w:t>
            </w:r>
            <w:r>
              <w:rPr>
                <w:rFonts w:ascii="宋体" w:hAnsi="宋体" w:cs="宋体" w:eastAsia="宋体" w:hint="default"/>
                <w:spacing w:val="-104"/>
                <w:w w:val="100"/>
                <w:sz w:val="21"/>
                <w:szCs w:val="21"/>
              </w:rPr>
              <w:t>资</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新</w:t>
            </w:r>
            <w:r>
              <w:rPr>
                <w:rFonts w:ascii="宋体" w:hAnsi="宋体" w:cs="宋体" w:eastAsia="宋体" w:hint="default"/>
                <w:w w:val="100"/>
                <w:sz w:val="21"/>
                <w:szCs w:val="21"/>
              </w:rPr>
              <w:t>金</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融工具准则列示金额）</w:t>
            </w:r>
          </w:p>
        </w:tc>
        <w:tc>
          <w:tcPr>
            <w:tcW w:w="1421" w:type="dxa"/>
            <w:tcBorders>
              <w:top w:val="single" w:sz="2" w:space="0" w:color="000000"/>
              <w:left w:val="single" w:sz="2" w:space="0" w:color="000000"/>
              <w:bottom w:val="single" w:sz="8" w:space="0" w:color="000000"/>
              <w:right w:val="single" w:sz="2" w:space="0" w:color="000000"/>
            </w:tcBorders>
          </w:tcPr>
          <w:p>
            <w:pPr/>
          </w:p>
        </w:tc>
        <w:tc>
          <w:tcPr>
            <w:tcW w:w="1472" w:type="dxa"/>
            <w:tcBorders>
              <w:top w:val="single" w:sz="2" w:space="0" w:color="000000"/>
              <w:left w:val="single" w:sz="2" w:space="0" w:color="000000"/>
              <w:bottom w:val="single" w:sz="8" w:space="0" w:color="000000"/>
              <w:right w:val="single" w:sz="2" w:space="0" w:color="000000"/>
            </w:tcBorders>
          </w:tcPr>
          <w:p>
            <w:pPr/>
          </w:p>
        </w:tc>
        <w:tc>
          <w:tcPr>
            <w:tcW w:w="1531" w:type="dxa"/>
            <w:tcBorders>
              <w:top w:val="single" w:sz="2" w:space="0" w:color="000000"/>
              <w:left w:val="single" w:sz="2" w:space="0" w:color="000000"/>
              <w:bottom w:val="single" w:sz="8" w:space="0" w:color="000000"/>
              <w:right w:val="single" w:sz="2" w:space="0" w:color="000000"/>
            </w:tcBorders>
          </w:tcPr>
          <w:p>
            <w:pPr/>
          </w:p>
        </w:tc>
        <w:tc>
          <w:tcPr>
            <w:tcW w:w="1896"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109,463,030.15</w:t>
            </w:r>
          </w:p>
        </w:tc>
      </w:tr>
    </w:tbl>
    <w:p>
      <w:pPr>
        <w:pStyle w:val="BodyText"/>
        <w:spacing w:line="338" w:lineRule="auto" w:before="86"/>
        <w:ind w:left="102" w:right="0" w:firstLine="419"/>
        <w:jc w:val="left"/>
      </w:pPr>
      <w:r>
        <w:rPr/>
        <w:t>③于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4"/>
        </w:rPr>
        <w:t>日，执行新金融工具准则将原金融资产减值准备调整到新金融工具准则金融</w:t>
      </w:r>
      <w:r>
        <w:rPr>
          <w:w w:val="100"/>
        </w:rPr>
        <w:t> </w:t>
      </w:r>
      <w:r>
        <w:rPr/>
        <w:t>资产减值准备的调节表</w:t>
      </w:r>
    </w:p>
    <w:p>
      <w:pPr>
        <w:pStyle w:val="BodyText"/>
        <w:spacing w:line="240" w:lineRule="auto" w:before="167"/>
        <w:ind w:left="521" w:right="897"/>
        <w:jc w:val="left"/>
      </w:pPr>
      <w:r>
        <w:rPr>
          <w:rFonts w:ascii="Times New Roman" w:hAnsi="Times New Roman" w:cs="Times New Roman" w:eastAsia="Times New Roman" w:hint="default"/>
        </w:rPr>
        <w:t>A</w:t>
      </w:r>
      <w:r>
        <w:rPr/>
        <w:t>．合并财务报表</w:t>
      </w:r>
    </w:p>
    <w:p>
      <w:pPr>
        <w:spacing w:line="240" w:lineRule="auto" w:before="7"/>
        <w:rPr>
          <w:rFonts w:ascii="宋体" w:hAnsi="宋体" w:cs="宋体" w:eastAsia="宋体" w:hint="default"/>
          <w:sz w:val="11"/>
          <w:szCs w:val="11"/>
        </w:rPr>
      </w:pPr>
    </w:p>
    <w:tbl>
      <w:tblPr>
        <w:tblW w:w="0" w:type="auto"/>
        <w:jc w:val="left"/>
        <w:tblInd w:w="212" w:type="dxa"/>
        <w:tblLayout w:type="fixed"/>
        <w:tblCellMar>
          <w:top w:w="0" w:type="dxa"/>
          <w:left w:w="0" w:type="dxa"/>
          <w:bottom w:w="0" w:type="dxa"/>
          <w:right w:w="0" w:type="dxa"/>
        </w:tblCellMar>
        <w:tblLook w:val="01E0"/>
      </w:tblPr>
      <w:tblGrid>
        <w:gridCol w:w="2698"/>
        <w:gridCol w:w="1558"/>
        <w:gridCol w:w="1558"/>
        <w:gridCol w:w="1419"/>
        <w:gridCol w:w="1616"/>
      </w:tblGrid>
      <w:tr>
        <w:trPr>
          <w:trHeight w:val="1102" w:hRule="exact"/>
        </w:trPr>
        <w:tc>
          <w:tcPr>
            <w:tcW w:w="2698"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873"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558"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8" w:lineRule="exact"/>
              <w:ind w:left="-3" w:right="10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p>
          <w:p>
            <w:pPr>
              <w:pStyle w:val="TableParagraph"/>
              <w:spacing w:line="237" w:lineRule="auto"/>
              <w:ind w:left="-3" w:right="102" w:hanging="3"/>
              <w:jc w:val="center"/>
              <w:rPr>
                <w:rFonts w:ascii="宋体" w:hAnsi="宋体" w:cs="宋体" w:eastAsia="宋体" w:hint="default"/>
                <w:sz w:val="21"/>
                <w:szCs w:val="21"/>
              </w:rPr>
            </w:pPr>
            <w:r>
              <w:rPr>
                <w:rFonts w:ascii="宋体" w:hAnsi="宋体" w:cs="宋体" w:eastAsia="宋体" w:hint="default"/>
                <w:sz w:val="21"/>
                <w:szCs w:val="21"/>
              </w:rPr>
              <w:t>日计提的减值</w:t>
            </w:r>
            <w:r>
              <w:rPr>
                <w:rFonts w:ascii="宋体" w:hAnsi="宋体" w:cs="宋体" w:eastAsia="宋体" w:hint="default"/>
                <w:w w:val="100"/>
                <w:sz w:val="21"/>
                <w:szCs w:val="21"/>
              </w:rPr>
              <w:t> </w:t>
            </w:r>
            <w:r>
              <w:rPr>
                <w:rFonts w:ascii="宋体" w:hAnsi="宋体" w:cs="宋体" w:eastAsia="宋体" w:hint="default"/>
                <w:spacing w:val="-4"/>
                <w:sz w:val="21"/>
                <w:szCs w:val="21"/>
              </w:rPr>
              <w:t>准备（按原金融</w:t>
            </w:r>
            <w:r>
              <w:rPr>
                <w:rFonts w:ascii="宋体" w:hAnsi="宋体" w:cs="宋体" w:eastAsia="宋体" w:hint="default"/>
                <w:w w:val="100"/>
                <w:sz w:val="21"/>
                <w:szCs w:val="21"/>
              </w:rPr>
              <w:t> </w:t>
            </w:r>
            <w:r>
              <w:rPr>
                <w:rFonts w:ascii="宋体" w:hAnsi="宋体" w:cs="宋体" w:eastAsia="宋体" w:hint="default"/>
                <w:sz w:val="21"/>
                <w:szCs w:val="21"/>
              </w:rPr>
              <w:t>工具准则）</w:t>
            </w:r>
          </w:p>
        </w:tc>
        <w:tc>
          <w:tcPr>
            <w:tcW w:w="1558"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419"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616"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8" w:lineRule="exact"/>
              <w:ind w:left="16" w:right="0" w:hanging="17"/>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64" w:lineRule="exact"/>
              <w:ind w:left="16" w:right="0"/>
              <w:jc w:val="left"/>
              <w:rPr>
                <w:rFonts w:ascii="宋体" w:hAnsi="宋体" w:cs="宋体" w:eastAsia="宋体" w:hint="default"/>
                <w:sz w:val="21"/>
                <w:szCs w:val="21"/>
              </w:rPr>
            </w:pPr>
            <w:r>
              <w:rPr>
                <w:rFonts w:ascii="宋体" w:hAnsi="宋体" w:cs="宋体" w:eastAsia="宋体" w:hint="default"/>
                <w:sz w:val="21"/>
                <w:szCs w:val="21"/>
              </w:rPr>
              <w:t>计提的减值准备</w:t>
            </w:r>
          </w:p>
          <w:p>
            <w:pPr>
              <w:pStyle w:val="TableParagraph"/>
              <w:spacing w:line="240" w:lineRule="auto"/>
              <w:ind w:left="436" w:right="120" w:hanging="420"/>
              <w:jc w:val="left"/>
              <w:rPr>
                <w:rFonts w:ascii="宋体" w:hAnsi="宋体" w:cs="宋体" w:eastAsia="宋体" w:hint="default"/>
                <w:sz w:val="21"/>
                <w:szCs w:val="21"/>
              </w:rPr>
            </w:pPr>
            <w:r>
              <w:rPr>
                <w:rFonts w:ascii="宋体" w:hAnsi="宋体" w:cs="宋体" w:eastAsia="宋体" w:hint="default"/>
                <w:spacing w:val="-1"/>
                <w:sz w:val="21"/>
                <w:szCs w:val="21"/>
              </w:rPr>
              <w:t>（按新金融工具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准则）</w:t>
            </w:r>
          </w:p>
        </w:tc>
      </w:tr>
    </w:tbl>
    <w:p>
      <w:pPr>
        <w:spacing w:after="0" w:line="240" w:lineRule="auto"/>
        <w:jc w:val="left"/>
        <w:rPr>
          <w:rFonts w:ascii="宋体" w:hAnsi="宋体" w:cs="宋体" w:eastAsia="宋体" w:hint="default"/>
          <w:sz w:val="21"/>
          <w:szCs w:val="21"/>
        </w:rPr>
        <w:sectPr>
          <w:pgSz w:w="11910" w:h="16840"/>
          <w:pgMar w:header="889" w:footer="938" w:top="1180" w:bottom="1120" w:left="160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185" w:type="dxa"/>
        <w:tblLayout w:type="fixed"/>
        <w:tblCellMar>
          <w:top w:w="0" w:type="dxa"/>
          <w:left w:w="0" w:type="dxa"/>
          <w:bottom w:w="0" w:type="dxa"/>
          <w:right w:w="0" w:type="dxa"/>
        </w:tblCellMar>
        <w:tblLook w:val="01E0"/>
      </w:tblPr>
      <w:tblGrid>
        <w:gridCol w:w="2698"/>
        <w:gridCol w:w="1558"/>
        <w:gridCol w:w="1558"/>
        <w:gridCol w:w="1419"/>
        <w:gridCol w:w="1616"/>
      </w:tblGrid>
      <w:tr>
        <w:trPr>
          <w:trHeight w:val="1102" w:hRule="exact"/>
        </w:trPr>
        <w:tc>
          <w:tcPr>
            <w:tcW w:w="2698"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73"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558"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8" w:lineRule="exact"/>
              <w:ind w:left="-3" w:right="10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p>
          <w:p>
            <w:pPr>
              <w:pStyle w:val="TableParagraph"/>
              <w:spacing w:line="237" w:lineRule="auto"/>
              <w:ind w:left="-3" w:right="102" w:hanging="3"/>
              <w:jc w:val="center"/>
              <w:rPr>
                <w:rFonts w:ascii="宋体" w:hAnsi="宋体" w:cs="宋体" w:eastAsia="宋体" w:hint="default"/>
                <w:sz w:val="21"/>
                <w:szCs w:val="21"/>
              </w:rPr>
            </w:pPr>
            <w:r>
              <w:rPr>
                <w:rFonts w:ascii="宋体" w:hAnsi="宋体" w:cs="宋体" w:eastAsia="宋体" w:hint="default"/>
                <w:sz w:val="21"/>
                <w:szCs w:val="21"/>
              </w:rPr>
              <w:t>日计提的减值</w:t>
            </w:r>
            <w:r>
              <w:rPr>
                <w:rFonts w:ascii="宋体" w:hAnsi="宋体" w:cs="宋体" w:eastAsia="宋体" w:hint="default"/>
                <w:w w:val="100"/>
                <w:sz w:val="21"/>
                <w:szCs w:val="21"/>
              </w:rPr>
              <w:t> </w:t>
            </w:r>
            <w:r>
              <w:rPr>
                <w:rFonts w:ascii="宋体" w:hAnsi="宋体" w:cs="宋体" w:eastAsia="宋体" w:hint="default"/>
                <w:spacing w:val="-4"/>
                <w:sz w:val="21"/>
                <w:szCs w:val="21"/>
              </w:rPr>
              <w:t>准备（按原金融</w:t>
            </w:r>
            <w:r>
              <w:rPr>
                <w:rFonts w:ascii="宋体" w:hAnsi="宋体" w:cs="宋体" w:eastAsia="宋体" w:hint="default"/>
                <w:w w:val="100"/>
                <w:sz w:val="21"/>
                <w:szCs w:val="21"/>
              </w:rPr>
              <w:t> </w:t>
            </w:r>
            <w:r>
              <w:rPr>
                <w:rFonts w:ascii="宋体" w:hAnsi="宋体" w:cs="宋体" w:eastAsia="宋体" w:hint="default"/>
                <w:sz w:val="21"/>
                <w:szCs w:val="21"/>
              </w:rPr>
              <w:t>工具准则）</w:t>
            </w:r>
          </w:p>
        </w:tc>
        <w:tc>
          <w:tcPr>
            <w:tcW w:w="1558"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419"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616"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8" w:lineRule="exact"/>
              <w:ind w:left="16" w:right="0" w:hanging="17"/>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64" w:lineRule="exact"/>
              <w:ind w:left="16" w:right="0"/>
              <w:jc w:val="left"/>
              <w:rPr>
                <w:rFonts w:ascii="宋体" w:hAnsi="宋体" w:cs="宋体" w:eastAsia="宋体" w:hint="default"/>
                <w:sz w:val="21"/>
                <w:szCs w:val="21"/>
              </w:rPr>
            </w:pPr>
            <w:r>
              <w:rPr>
                <w:rFonts w:ascii="宋体" w:hAnsi="宋体" w:cs="宋体" w:eastAsia="宋体" w:hint="default"/>
                <w:sz w:val="21"/>
                <w:szCs w:val="21"/>
              </w:rPr>
              <w:t>计提的减值准备</w:t>
            </w:r>
          </w:p>
          <w:p>
            <w:pPr>
              <w:pStyle w:val="TableParagraph"/>
              <w:spacing w:line="240" w:lineRule="auto"/>
              <w:ind w:left="436" w:right="120" w:hanging="420"/>
              <w:jc w:val="left"/>
              <w:rPr>
                <w:rFonts w:ascii="宋体" w:hAnsi="宋体" w:cs="宋体" w:eastAsia="宋体" w:hint="default"/>
                <w:sz w:val="21"/>
                <w:szCs w:val="21"/>
              </w:rPr>
            </w:pPr>
            <w:r>
              <w:rPr>
                <w:rFonts w:ascii="宋体" w:hAnsi="宋体" w:cs="宋体" w:eastAsia="宋体" w:hint="default"/>
                <w:spacing w:val="-1"/>
                <w:sz w:val="21"/>
                <w:szCs w:val="21"/>
              </w:rPr>
              <w:t>（按新金融工具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准则）</w:t>
            </w:r>
          </w:p>
        </w:tc>
      </w:tr>
      <w:tr>
        <w:trPr>
          <w:trHeight w:val="550" w:hRule="exact"/>
        </w:trPr>
        <w:tc>
          <w:tcPr>
            <w:tcW w:w="2698"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（一）以摊余成本计量的金</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其中：应收票据减值准备</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741,617.01</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741,617.01</w:t>
            </w:r>
          </w:p>
        </w:tc>
      </w:tr>
      <w:tr>
        <w:trPr>
          <w:trHeight w:val="374" w:hRule="exact"/>
        </w:trPr>
        <w:tc>
          <w:tcPr>
            <w:tcW w:w="2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应收账款减值准备</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33,072,629.44</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-14,848,347.30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18,224,282.14</w:t>
            </w:r>
          </w:p>
        </w:tc>
      </w:tr>
      <w:tr>
        <w:trPr>
          <w:trHeight w:val="374" w:hRule="exact"/>
        </w:trPr>
        <w:tc>
          <w:tcPr>
            <w:tcW w:w="2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28,854,597.40</w:t>
            </w:r>
          </w:p>
        </w:tc>
        <w:tc>
          <w:tcPr>
            <w:tcW w:w="1558"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-3,367,367.01</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25,487,230.39</w:t>
            </w:r>
          </w:p>
        </w:tc>
      </w:tr>
      <w:tr>
        <w:trPr>
          <w:trHeight w:val="821" w:hRule="exact"/>
        </w:trPr>
        <w:tc>
          <w:tcPr>
            <w:tcW w:w="2698"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（二）以公允价值计量而其</w:t>
            </w:r>
          </w:p>
          <w:p>
            <w:pPr>
              <w:pStyle w:val="TableParagraph"/>
              <w:spacing w:line="240" w:lineRule="auto"/>
              <w:ind w:right="105"/>
              <w:jc w:val="left"/>
              <w:rPr>
                <w:rFonts w:ascii="宋体" w:hAnsi="宋体" w:cs="宋体" w:eastAsia="宋体" w:hint="default"/>
                <w:sz w:val="21"/>
                <w:szCs w:val="21"/>
              </w:rPr>
            </w:pPr>
            <w:r>
              <w:rPr>
                <w:rFonts w:ascii="宋体" w:hAnsi="宋体" w:cs="宋体" w:eastAsia="宋体" w:hint="default"/>
                <w:spacing w:val="2"/>
                <w:sz w:val="21"/>
                <w:szCs w:val="21"/>
              </w:rPr>
              <w:t>变动计入其他综合收益的金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融资产</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可供出售金融资产减值准备</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115,081,173.05</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-115,081,173.05</w:t>
            </w:r>
          </w:p>
        </w:tc>
        <w:tc>
          <w:tcPr>
            <w:tcW w:w="1419"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6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其他流动资产减值准备</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13,652,571.22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-13,652,571.22</w:t>
            </w:r>
          </w:p>
        </w:tc>
        <w:tc>
          <w:tcPr>
            <w:tcW w:w="1419"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2698"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其他非流动资产减值准备</w:t>
            </w:r>
          </w:p>
        </w:tc>
        <w:tc>
          <w:tcPr>
            <w:tcW w:w="1558" w:type="dxa"/>
            <w:tcBorders>
              <w:top w:val="single" w:sz="2" w:space="0" w:color="000000"/>
              <w:left w:val="single" w:sz="2" w:space="0" w:color="000000"/>
              <w:bottom w:val="single" w:sz="8"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1558" w:type="dxa"/>
            <w:tcBorders>
              <w:top w:val="single" w:sz="2" w:space="0" w:color="000000"/>
              <w:left w:val="single" w:sz="2" w:space="0" w:color="000000"/>
              <w:bottom w:val="single" w:sz="8" w:space="0" w:color="000000"/>
              <w:right w:val="single" w:sz="2"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1419" w:type="dxa"/>
            <w:tcBorders>
              <w:top w:val="single" w:sz="2" w:space="0" w:color="000000"/>
              <w:left w:val="single" w:sz="2" w:space="0" w:color="000000"/>
              <w:bottom w:val="single" w:sz="8" w:space="0" w:color="000000"/>
              <w:right w:val="single" w:sz="2" w:space="0" w:color="000000"/>
            </w:tcBorders>
          </w:tcPr>
          <w:p>
            <w:pPr/>
          </w:p>
        </w:tc>
        <w:tc>
          <w:tcPr>
            <w:tcW w:w="1616" w:type="dxa"/>
            <w:tcBorders>
              <w:top w:val="single" w:sz="2" w:space="0" w:color="000000"/>
              <w:left w:val="single" w:sz="2" w:space="0" w:color="000000"/>
              <w:bottom w:val="single" w:sz="8" w:space="0" w:color="000000"/>
              <w:right w:val="nil" w:sz="6" w:space="0" w:color="auto"/>
            </w:tcBorders>
          </w:tcPr>
          <w:p>
            <w:pPr/>
          </w:p>
        </w:tc>
      </w:tr>
    </w:tbl>
    <w:p>
      <w:pPr>
        <w:pStyle w:val="BodyText"/>
        <w:spacing w:line="240" w:lineRule="auto" w:before="86"/>
        <w:ind w:left="501" w:right="123"/>
        <w:jc w:val="left"/>
      </w:pPr>
      <w:r>
        <w:rPr>
          <w:rFonts w:ascii="Times New Roman" w:hAnsi="Times New Roman" w:cs="Times New Roman" w:eastAsia="Times New Roman" w:hint="default"/>
        </w:rPr>
        <w:t>B</w:t>
      </w:r>
      <w:r>
        <w:rPr/>
        <w:t>．母公司财务报表</w:t>
      </w:r>
    </w:p>
    <w:p>
      <w:pPr>
        <w:spacing w:line="240" w:lineRule="auto" w:before="9"/>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2636"/>
        <w:gridCol w:w="1644"/>
        <w:gridCol w:w="1532"/>
        <w:gridCol w:w="1421"/>
        <w:gridCol w:w="1616"/>
      </w:tblGrid>
      <w:tr>
        <w:trPr>
          <w:trHeight w:val="1100" w:hRule="exact"/>
        </w:trPr>
        <w:tc>
          <w:tcPr>
            <w:tcW w:w="2636"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842"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644"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8" w:lineRule="exact"/>
              <w:ind w:right="10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p>
          <w:p>
            <w:pPr>
              <w:pStyle w:val="TableParagraph"/>
              <w:spacing w:line="237" w:lineRule="auto"/>
              <w:ind w:left="31" w:right="132"/>
              <w:jc w:val="center"/>
              <w:rPr>
                <w:rFonts w:ascii="宋体" w:hAnsi="宋体" w:cs="宋体" w:eastAsia="宋体" w:hint="default"/>
                <w:sz w:val="21"/>
                <w:szCs w:val="21"/>
              </w:rPr>
            </w:pPr>
            <w:r>
              <w:rPr>
                <w:rFonts w:ascii="宋体" w:hAnsi="宋体" w:cs="宋体" w:eastAsia="宋体" w:hint="default"/>
                <w:spacing w:val="-1"/>
                <w:sz w:val="21"/>
                <w:szCs w:val="21"/>
              </w:rPr>
              <w:t>日计提的减值准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备（按原金融工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具准则）</w:t>
            </w:r>
          </w:p>
        </w:tc>
        <w:tc>
          <w:tcPr>
            <w:tcW w:w="1532"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421"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616"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8" w:lineRule="exact"/>
              <w:ind w:left="16" w:right="0" w:hanging="17"/>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63" w:lineRule="exact"/>
              <w:ind w:left="16" w:right="0"/>
              <w:jc w:val="left"/>
              <w:rPr>
                <w:rFonts w:ascii="宋体" w:hAnsi="宋体" w:cs="宋体" w:eastAsia="宋体" w:hint="default"/>
                <w:sz w:val="21"/>
                <w:szCs w:val="21"/>
              </w:rPr>
            </w:pPr>
            <w:r>
              <w:rPr>
                <w:rFonts w:ascii="宋体" w:hAnsi="宋体" w:cs="宋体" w:eastAsia="宋体" w:hint="default"/>
                <w:sz w:val="21"/>
                <w:szCs w:val="21"/>
              </w:rPr>
              <w:t>计提的减值准备</w:t>
            </w:r>
          </w:p>
          <w:p>
            <w:pPr>
              <w:pStyle w:val="TableParagraph"/>
              <w:spacing w:line="240" w:lineRule="auto"/>
              <w:ind w:left="436" w:right="120" w:hanging="420"/>
              <w:jc w:val="left"/>
              <w:rPr>
                <w:rFonts w:ascii="宋体" w:hAnsi="宋体" w:cs="宋体" w:eastAsia="宋体" w:hint="default"/>
                <w:sz w:val="21"/>
                <w:szCs w:val="21"/>
              </w:rPr>
            </w:pPr>
            <w:r>
              <w:rPr>
                <w:rFonts w:ascii="宋体" w:hAnsi="宋体" w:cs="宋体" w:eastAsia="宋体" w:hint="default"/>
                <w:spacing w:val="-1"/>
                <w:sz w:val="21"/>
                <w:szCs w:val="21"/>
              </w:rPr>
              <w:t>（按新金融工具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准则）</w:t>
            </w:r>
          </w:p>
        </w:tc>
      </w:tr>
      <w:tr>
        <w:trPr>
          <w:trHeight w:val="550" w:hRule="exact"/>
        </w:trPr>
        <w:tc>
          <w:tcPr>
            <w:tcW w:w="263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（一）以摊余成本计量的金</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644"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5" w:hRule="exact"/>
        </w:trPr>
        <w:tc>
          <w:tcPr>
            <w:tcW w:w="2636"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其中：应收账款减值准备</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1,356,630.41</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-167,867.75</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1,188,762.66</w:t>
            </w:r>
          </w:p>
        </w:tc>
      </w:tr>
      <w:tr>
        <w:trPr>
          <w:trHeight w:val="374" w:hRule="exact"/>
        </w:trPr>
        <w:tc>
          <w:tcPr>
            <w:tcW w:w="263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8,114,644.92</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-1,218,487.13</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6,896,157.79</w:t>
            </w:r>
          </w:p>
        </w:tc>
      </w:tr>
      <w:tr>
        <w:trPr>
          <w:trHeight w:val="823" w:hRule="exact"/>
        </w:trPr>
        <w:tc>
          <w:tcPr>
            <w:tcW w:w="263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（二）以公允价值计量而其</w:t>
            </w:r>
          </w:p>
          <w:p>
            <w:pPr>
              <w:pStyle w:val="TableParagraph"/>
              <w:spacing w:line="272" w:lineRule="exact" w:before="27"/>
              <w:ind w:right="101"/>
              <w:jc w:val="left"/>
              <w:rPr>
                <w:rFonts w:ascii="宋体" w:hAnsi="宋体" w:cs="宋体" w:eastAsia="宋体" w:hint="default"/>
                <w:sz w:val="21"/>
                <w:szCs w:val="21"/>
              </w:rPr>
            </w:pPr>
            <w:r>
              <w:rPr>
                <w:rFonts w:ascii="宋体" w:hAnsi="宋体" w:cs="宋体" w:eastAsia="宋体" w:hint="default"/>
                <w:spacing w:val="-1"/>
                <w:sz w:val="21"/>
                <w:szCs w:val="21"/>
              </w:rPr>
              <w:t>变动计入其他综合收益的金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融资产</w:t>
            </w:r>
          </w:p>
        </w:tc>
        <w:tc>
          <w:tcPr>
            <w:tcW w:w="1644"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
        </w:tc>
        <w:tc>
          <w:tcPr>
            <w:tcW w:w="1421"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372" w:hRule="exact"/>
        </w:trPr>
        <w:tc>
          <w:tcPr>
            <w:tcW w:w="263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可供出售金融资产减值准备</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77,431,173.05</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-77,431,173.05</w:t>
            </w:r>
          </w:p>
        </w:tc>
        <w:tc>
          <w:tcPr>
            <w:tcW w:w="1421"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nil" w:sz="6" w:space="0" w:color="auto"/>
            </w:tcBorders>
          </w:tcPr>
          <w:p>
            <w:pPr/>
          </w:p>
        </w:tc>
      </w:tr>
      <w:tr>
        <w:trPr>
          <w:trHeight w:val="286" w:hRule="exact"/>
        </w:trPr>
        <w:tc>
          <w:tcPr>
            <w:tcW w:w="2636" w:type="dxa"/>
            <w:tcBorders>
              <w:top w:val="single" w:sz="2" w:space="0" w:color="000000"/>
              <w:left w:val="nil" w:sz="6" w:space="0" w:color="auto"/>
              <w:bottom w:val="single" w:sz="8" w:space="0" w:color="000000"/>
              <w:right w:val="single" w:sz="2"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其他流动资产减值准备</w:t>
            </w:r>
          </w:p>
        </w:tc>
        <w:tc>
          <w:tcPr>
            <w:tcW w:w="1644" w:type="dxa"/>
            <w:tcBorders>
              <w:top w:val="single" w:sz="2" w:space="0" w:color="000000"/>
              <w:left w:val="single" w:sz="2" w:space="0" w:color="000000"/>
              <w:bottom w:val="single" w:sz="8" w:space="0" w:color="000000"/>
              <w:right w:val="single" w:sz="2"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13,652,571.22</w:t>
            </w:r>
          </w:p>
        </w:tc>
        <w:tc>
          <w:tcPr>
            <w:tcW w:w="1532" w:type="dxa"/>
            <w:tcBorders>
              <w:top w:val="single" w:sz="2" w:space="0" w:color="000000"/>
              <w:left w:val="single" w:sz="2" w:space="0" w:color="000000"/>
              <w:bottom w:val="single" w:sz="8" w:space="0" w:color="000000"/>
              <w:right w:val="single" w:sz="2"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-13,652,571.22</w:t>
            </w:r>
          </w:p>
        </w:tc>
        <w:tc>
          <w:tcPr>
            <w:tcW w:w="1421" w:type="dxa"/>
            <w:tcBorders>
              <w:top w:val="single" w:sz="2" w:space="0" w:color="000000"/>
              <w:left w:val="single" w:sz="2" w:space="0" w:color="000000"/>
              <w:bottom w:val="single" w:sz="8" w:space="0" w:color="000000"/>
              <w:right w:val="single" w:sz="2" w:space="0" w:color="000000"/>
            </w:tcBorders>
          </w:tcPr>
          <w:p>
            <w:pPr/>
          </w:p>
        </w:tc>
        <w:tc>
          <w:tcPr>
            <w:tcW w:w="1616" w:type="dxa"/>
            <w:tcBorders>
              <w:top w:val="single" w:sz="2" w:space="0" w:color="000000"/>
              <w:left w:val="single" w:sz="2" w:space="0" w:color="000000"/>
              <w:bottom w:val="single" w:sz="8" w:space="0" w:color="000000"/>
              <w:right w:val="nil" w:sz="6" w:space="0" w:color="auto"/>
            </w:tcBorders>
          </w:tcPr>
          <w:p>
            <w:pPr/>
          </w:p>
        </w:tc>
      </w:tr>
    </w:tbl>
    <w:p>
      <w:pPr>
        <w:spacing w:after="0"/>
        <w:sectPr>
          <w:pgSz w:w="11910" w:h="16840"/>
          <w:pgMar w:header="889" w:footer="938" w:top="1180" w:bottom="1120" w:left="1620" w:right="980"/>
        </w:sectPr>
      </w:pPr>
    </w:p>
    <w:p>
      <w:pPr>
        <w:spacing w:line="240" w:lineRule="auto" w:before="3"/>
        <w:rPr>
          <w:rFonts w:ascii="宋体" w:hAnsi="宋体" w:cs="宋体" w:eastAsia="宋体" w:hint="default"/>
          <w:sz w:val="28"/>
          <w:szCs w:val="28"/>
        </w:rPr>
      </w:pPr>
    </w:p>
    <w:p>
      <w:pPr>
        <w:pStyle w:val="Heading2"/>
        <w:spacing w:line="240" w:lineRule="auto" w:before="36"/>
        <w:ind w:left="216" w:right="228"/>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tabs>
          <w:tab w:pos="975" w:val="left" w:leader="none"/>
        </w:tabs>
        <w:spacing w:line="240" w:lineRule="auto" w:before="56"/>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290" w:lineRule="auto" w:before="58"/>
        <w:ind w:left="216"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45"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应税销售收入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25%</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房产原值的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或租金收入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土地面积</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p>
        </w:tc>
      </w:tr>
    </w:tbl>
    <w:p>
      <w:pPr>
        <w:spacing w:line="240" w:lineRule="auto" w:before="1"/>
        <w:rPr>
          <w:rFonts w:ascii="宋体" w:hAnsi="宋体" w:cs="宋体" w:eastAsia="宋体" w:hint="default"/>
          <w:sz w:val="14"/>
          <w:szCs w:val="14"/>
        </w:rPr>
      </w:pPr>
    </w:p>
    <w:p>
      <w:pPr>
        <w:pStyle w:val="BodyText"/>
        <w:spacing w:line="274" w:lineRule="exact" w:before="36"/>
        <w:ind w:left="216" w:right="228"/>
        <w:jc w:val="left"/>
      </w:pPr>
      <w:r>
        <w:rPr/>
        <w:t>存在不同企业所得税税率纳税主体的，披露情况说明</w:t>
      </w:r>
    </w:p>
    <w:p>
      <w:pPr>
        <w:tabs>
          <w:tab w:pos="641" w:val="left" w:leader="none"/>
        </w:tabs>
        <w:spacing w:line="273" w:lineRule="auto" w:before="0"/>
        <w:ind w:left="216" w:right="76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tabs>
          <w:tab w:pos="963" w:val="left" w:leader="none"/>
        </w:tabs>
        <w:spacing w:line="240" w:lineRule="auto" w:before="29"/>
        <w:ind w:left="216"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0" w:lineRule="auto" w:before="57"/>
        <w:ind w:left="637" w:right="0"/>
        <w:jc w:val="left"/>
      </w:pPr>
      <w:r>
        <w:rPr>
          <w:spacing w:val="-8"/>
        </w:rPr>
        <w:t>（</w:t>
      </w:r>
      <w:r>
        <w:rPr>
          <w:rFonts w:ascii="Times New Roman" w:hAnsi="Times New Roman" w:cs="Times New Roman" w:eastAsia="Times New Roman" w:hint="default"/>
          <w:spacing w:val="-8"/>
        </w:rPr>
        <w:t>1</w:t>
      </w:r>
      <w:r>
        <w:rPr>
          <w:spacing w:val="-8"/>
        </w:rPr>
        <w:t>）本公司于</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6"/>
        </w:rPr>
        <w:t>日被认定为高新技术企业，有效期三年。</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pStyle w:val="BodyText"/>
        <w:spacing w:line="297" w:lineRule="auto" w:before="69"/>
        <w:ind w:left="216" w:right="0"/>
        <w:jc w:val="left"/>
      </w:pPr>
      <w:r>
        <w:rPr>
          <w:rFonts w:ascii="Times New Roman" w:hAnsi="Times New Roman" w:cs="Times New Roman" w:eastAsia="Times New Roman" w:hint="default"/>
        </w:rPr>
        <w:t>2014 </w:t>
      </w:r>
      <w:r>
        <w:rPr/>
        <w:t>年</w:t>
      </w:r>
      <w:r>
        <w:rPr>
          <w:spacing w:val="-50"/>
        </w:rPr>
        <w:t> </w:t>
      </w:r>
      <w:r>
        <w:rPr>
          <w:rFonts w:ascii="Times New Roman" w:hAnsi="Times New Roman" w:cs="Times New Roman" w:eastAsia="Times New Roman" w:hint="default"/>
        </w:rPr>
        <w:t>6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2017 </w:t>
      </w:r>
      <w:r>
        <w:rPr/>
        <w:t>年</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17 </w:t>
      </w:r>
      <w:r>
        <w:rPr/>
        <w:t>日先后通过复审重新被认定为高新技术企业，有效期三年。</w:t>
      </w:r>
      <w:r>
        <w:rPr>
          <w:w w:val="100"/>
        </w:rPr>
        <w:t> </w:t>
      </w:r>
      <w:r>
        <w:rPr/>
        <w:t>本年度减按</w:t>
      </w:r>
      <w:r>
        <w:rPr>
          <w:spacing w:val="-53"/>
        </w:rPr>
        <w:t> </w:t>
      </w:r>
      <w:r>
        <w:rPr>
          <w:rFonts w:ascii="Times New Roman" w:hAnsi="Times New Roman" w:cs="Times New Roman" w:eastAsia="Times New Roman" w:hint="default"/>
        </w:rPr>
        <w:t>15%</w:t>
      </w:r>
      <w:r>
        <w:rPr/>
        <w:t>的税率缴纳企业所得税。</w:t>
      </w:r>
    </w:p>
    <w:p>
      <w:pPr>
        <w:pStyle w:val="BodyText"/>
        <w:spacing w:line="240" w:lineRule="auto" w:before="13"/>
        <w:ind w:left="637" w:right="0"/>
        <w:jc w:val="left"/>
      </w:pPr>
      <w:r>
        <w:rPr/>
        <w:t>（</w:t>
      </w:r>
      <w:r>
        <w:rPr>
          <w:rFonts w:ascii="Times New Roman" w:hAnsi="Times New Roman" w:cs="Times New Roman" w:eastAsia="Times New Roman" w:hint="default"/>
        </w:rPr>
        <w:t>2</w:t>
      </w:r>
      <w:r>
        <w:rPr/>
        <w:t>）子公司四季沐歌科技集团有限公司于</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18 </w:t>
      </w:r>
      <w:r>
        <w:rPr/>
        <w:t>日被认定为高新技术企业，有效</w:t>
      </w:r>
    </w:p>
    <w:p>
      <w:pPr>
        <w:pStyle w:val="BodyText"/>
        <w:spacing w:line="297" w:lineRule="auto" w:before="69"/>
        <w:ind w:left="216" w:right="0"/>
        <w:jc w:val="left"/>
      </w:pPr>
      <w:r>
        <w:rPr/>
        <w:t>期三年。</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日先后通过复审重新被认定为</w:t>
      </w:r>
      <w:r>
        <w:rPr>
          <w:w w:val="100"/>
        </w:rPr>
        <w:t> </w:t>
      </w:r>
      <w:r>
        <w:rPr>
          <w:spacing w:val="-2"/>
        </w:rPr>
        <w:t>高新技术企业，有效期三年。本年度减按</w:t>
      </w:r>
      <w:r>
        <w:rPr>
          <w:spacing w:val="9"/>
        </w:rPr>
        <w:t> </w:t>
      </w:r>
      <w:r>
        <w:rPr>
          <w:rFonts w:ascii="Times New Roman" w:hAnsi="Times New Roman" w:cs="Times New Roman" w:eastAsia="Times New Roman" w:hint="default"/>
          <w:spacing w:val="-2"/>
        </w:rPr>
        <w:t>15%</w:t>
      </w:r>
      <w:r>
        <w:rPr>
          <w:spacing w:val="-2"/>
        </w:rPr>
        <w:t>的税率缴纳企业所得税。</w:t>
      </w:r>
    </w:p>
    <w:p>
      <w:pPr>
        <w:pStyle w:val="BodyText"/>
        <w:spacing w:line="240" w:lineRule="auto" w:before="13"/>
        <w:ind w:left="637" w:right="0"/>
        <w:jc w:val="left"/>
      </w:pPr>
      <w:r>
        <w:rPr/>
        <w:t>（</w:t>
      </w:r>
      <w:r>
        <w:rPr>
          <w:rFonts w:ascii="Times New Roman" w:hAnsi="Times New Roman" w:cs="Times New Roman" w:eastAsia="Times New Roman" w:hint="default"/>
        </w:rPr>
        <w:t>3</w:t>
      </w:r>
      <w:r>
        <w:rPr/>
        <w:t>）子公司四季沐歌（洛阳）太阳能有限公司于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日被认定为高新技术企业，</w:t>
      </w:r>
    </w:p>
    <w:p>
      <w:pPr>
        <w:pStyle w:val="BodyText"/>
        <w:spacing w:line="240" w:lineRule="auto" w:before="69"/>
        <w:ind w:left="216" w:right="0"/>
        <w:jc w:val="left"/>
      </w:pPr>
      <w:r>
        <w:rPr/>
        <w:t>有效期三年。</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日通过复审重新被认定为高新技术企业，有效期三年。本年度减按</w:t>
      </w:r>
    </w:p>
    <w:p>
      <w:pPr>
        <w:pStyle w:val="BodyText"/>
        <w:spacing w:line="240" w:lineRule="auto" w:before="69"/>
        <w:ind w:left="216" w:right="228"/>
        <w:jc w:val="left"/>
      </w:pPr>
      <w:r>
        <w:rPr>
          <w:rFonts w:ascii="Times New Roman" w:hAnsi="Times New Roman" w:cs="Times New Roman" w:eastAsia="Times New Roman" w:hint="default"/>
        </w:rPr>
        <w:t>15%</w:t>
      </w:r>
      <w:r>
        <w:rPr/>
        <w:t>的税率缴纳企业所得税。</w:t>
      </w:r>
    </w:p>
    <w:p>
      <w:pPr>
        <w:pStyle w:val="BodyText"/>
        <w:spacing w:line="240" w:lineRule="auto" w:before="69"/>
        <w:ind w:left="637" w:right="0"/>
        <w:jc w:val="left"/>
      </w:pPr>
      <w:r>
        <w:rPr/>
        <w:t>（</w:t>
      </w:r>
      <w:r>
        <w:rPr>
          <w:rFonts w:ascii="Times New Roman" w:hAnsi="Times New Roman" w:cs="Times New Roman" w:eastAsia="Times New Roman" w:hint="default"/>
        </w:rPr>
        <w:t>4</w:t>
      </w:r>
      <w:r>
        <w:rPr/>
        <w:t>）子公司广东日出东方空气能有限公司于</w:t>
      </w:r>
      <w:r>
        <w:rPr>
          <w:spacing w:val="-50"/>
        </w:rPr>
        <w:t> </w:t>
      </w:r>
      <w:r>
        <w:rPr>
          <w:rFonts w:ascii="Times New Roman" w:hAnsi="Times New Roman" w:cs="Times New Roman" w:eastAsia="Times New Roman" w:hint="default"/>
        </w:rPr>
        <w:t>2016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日被认定为高新技术企业，有</w:t>
      </w:r>
    </w:p>
    <w:p>
      <w:pPr>
        <w:pStyle w:val="BodyText"/>
        <w:spacing w:line="240" w:lineRule="auto" w:before="69"/>
        <w:ind w:left="216" w:right="0"/>
        <w:jc w:val="left"/>
        <w:rPr>
          <w:rFonts w:ascii="Times New Roman" w:hAnsi="Times New Roman" w:cs="Times New Roman" w:eastAsia="Times New Roman" w:hint="default"/>
        </w:rPr>
      </w:pPr>
      <w:r>
        <w:rPr>
          <w:spacing w:val="-7"/>
        </w:rPr>
        <w:t>效期三年。</w:t>
      </w:r>
      <w:r>
        <w:rPr>
          <w:rFonts w:ascii="Times New Roman" w:hAnsi="Times New Roman" w:cs="Times New Roman" w:eastAsia="Times New Roman" w:hint="default"/>
          <w:spacing w:val="-7"/>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6"/>
        </w:rPr>
        <w:t>日通过复审重新被认定为高新技术企业，有效期三年。本年度减按</w:t>
      </w:r>
      <w:r>
        <w:rPr>
          <w:spacing w:val="-40"/>
        </w:rPr>
        <w:t> </w:t>
      </w:r>
      <w:r>
        <w:rPr>
          <w:rFonts w:ascii="Times New Roman" w:hAnsi="Times New Roman" w:cs="Times New Roman" w:eastAsia="Times New Roman" w:hint="default"/>
        </w:rPr>
        <w:t>15%</w:t>
      </w:r>
    </w:p>
    <w:p>
      <w:pPr>
        <w:pStyle w:val="BodyText"/>
        <w:spacing w:line="240" w:lineRule="auto" w:before="69"/>
        <w:ind w:left="216" w:right="228"/>
        <w:jc w:val="left"/>
      </w:pPr>
      <w:r>
        <w:rPr/>
        <w:t>的税率缴纳企业所得税。</w:t>
      </w:r>
    </w:p>
    <w:p>
      <w:pPr>
        <w:pStyle w:val="BodyText"/>
        <w:spacing w:line="240" w:lineRule="auto" w:before="85"/>
        <w:ind w:left="637" w:right="0"/>
        <w:jc w:val="left"/>
      </w:pPr>
      <w:r>
        <w:rPr/>
        <w:t>（</w:t>
      </w:r>
      <w:r>
        <w:rPr>
          <w:rFonts w:ascii="Times New Roman" w:hAnsi="Times New Roman" w:cs="Times New Roman" w:eastAsia="Times New Roman" w:hint="default"/>
        </w:rPr>
        <w:t>5</w:t>
      </w:r>
      <w:r>
        <w:rPr/>
        <w:t>）子公司浙江帅康电气股份有限公司于</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29 </w:t>
      </w:r>
      <w:r>
        <w:rPr/>
        <w:t>日被认定为高新技术企业，有效</w:t>
      </w:r>
    </w:p>
    <w:p>
      <w:pPr>
        <w:pStyle w:val="BodyText"/>
        <w:spacing w:line="240" w:lineRule="auto" w:before="70"/>
        <w:ind w:left="216" w:right="0"/>
        <w:jc w:val="left"/>
        <w:rPr>
          <w:rFonts w:ascii="Times New Roman" w:hAnsi="Times New Roman" w:cs="Times New Roman" w:eastAsia="Times New Roman" w:hint="default"/>
        </w:rPr>
      </w:pPr>
      <w:r>
        <w:rPr>
          <w:spacing w:val="-3"/>
        </w:rPr>
        <w:t>期三年。</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spacing w:val="-3"/>
        </w:rPr>
        <w:t>日通过复审重新被认定为高新技术企业，有效期三年。本年度减按</w:t>
      </w:r>
      <w:r>
        <w:rPr>
          <w:spacing w:val="-44"/>
        </w:rPr>
        <w:t> </w:t>
      </w:r>
      <w:r>
        <w:rPr>
          <w:rFonts w:ascii="Times New Roman" w:hAnsi="Times New Roman" w:cs="Times New Roman" w:eastAsia="Times New Roman" w:hint="default"/>
        </w:rPr>
        <w:t>15%</w:t>
      </w:r>
    </w:p>
    <w:p>
      <w:pPr>
        <w:pStyle w:val="BodyText"/>
        <w:spacing w:line="240" w:lineRule="auto" w:before="69"/>
        <w:ind w:left="216" w:right="228"/>
        <w:jc w:val="left"/>
      </w:pPr>
      <w:r>
        <w:rPr/>
        <w:t>的税率缴纳企业所得税。</w:t>
      </w:r>
    </w:p>
    <w:p>
      <w:pPr>
        <w:pStyle w:val="BodyText"/>
        <w:spacing w:line="302" w:lineRule="auto" w:before="85"/>
        <w:ind w:left="216" w:right="229" w:firstLine="420"/>
        <w:jc w:val="both"/>
      </w:pPr>
      <w:r>
        <w:rPr>
          <w:spacing w:val="-9"/>
          <w:w w:val="100"/>
        </w:rPr>
        <w:t>（</w:t>
      </w:r>
      <w:r>
        <w:rPr>
          <w:rFonts w:ascii="Times New Roman" w:hAnsi="Times New Roman" w:cs="Times New Roman" w:eastAsia="Times New Roman" w:hint="default"/>
          <w:spacing w:val="-9"/>
          <w:w w:val="100"/>
        </w:rPr>
        <w:t>6</w:t>
      </w:r>
      <w:r>
        <w:rPr>
          <w:spacing w:val="-9"/>
          <w:w w:val="100"/>
        </w:rPr>
        <w:t>）根据《国家税务总局关于实施小型微利企业普惠性所得税减免政策有关问题的公告》（国</w:t>
      </w:r>
      <w:r>
        <w:rPr>
          <w:w w:val="100"/>
        </w:rPr>
        <w:t> </w:t>
      </w:r>
      <w:r>
        <w:rPr>
          <w:spacing w:val="-1"/>
          <w:w w:val="100"/>
        </w:rPr>
        <w:t>家税务总局公告</w:t>
      </w:r>
      <w:r>
        <w:rPr>
          <w:spacing w:val="-52"/>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3"/>
          <w:w w:val="100"/>
        </w:rPr>
        <w:t> </w:t>
      </w:r>
      <w:r>
        <w:rPr>
          <w:spacing w:val="-2"/>
          <w:w w:val="100"/>
        </w:rPr>
        <w:t>年第</w:t>
      </w:r>
      <w:r>
        <w:rPr>
          <w:spacing w:val="-53"/>
          <w:w w:val="100"/>
        </w:rPr>
        <w:t> </w:t>
      </w:r>
      <w:r>
        <w:rPr>
          <w:rFonts w:ascii="Times New Roman" w:hAnsi="Times New Roman" w:cs="Times New Roman" w:eastAsia="Times New Roman" w:hint="default"/>
          <w:w w:val="100"/>
        </w:rPr>
        <w:t>2 </w:t>
      </w:r>
      <w:r>
        <w:rPr>
          <w:spacing w:val="-27"/>
          <w:w w:val="100"/>
        </w:rPr>
        <w:t>号），自</w:t>
      </w:r>
      <w:r>
        <w:rPr>
          <w:spacing w:val="-53"/>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w w:val="100"/>
        </w:rPr>
        <w:t>年</w:t>
      </w:r>
      <w:r>
        <w:rPr>
          <w:spacing w:val="-53"/>
          <w:w w:val="100"/>
        </w:rPr>
        <w:t> </w:t>
      </w:r>
      <w:r>
        <w:rPr>
          <w:rFonts w:ascii="Times New Roman" w:hAnsi="Times New Roman" w:cs="Times New Roman" w:eastAsia="Times New Roman" w:hint="default"/>
          <w:w w:val="100"/>
        </w:rPr>
        <w:t>1 </w:t>
      </w:r>
      <w:r>
        <w:rPr>
          <w:w w:val="100"/>
        </w:rPr>
        <w:t>月</w:t>
      </w:r>
      <w:r>
        <w:rPr>
          <w:spacing w:val="-55"/>
          <w:w w:val="100"/>
        </w:rPr>
        <w:t> </w:t>
      </w:r>
      <w:r>
        <w:rPr>
          <w:rFonts w:ascii="Times New Roman" w:hAnsi="Times New Roman" w:cs="Times New Roman" w:eastAsia="Times New Roman" w:hint="default"/>
          <w:w w:val="100"/>
        </w:rPr>
        <w:t>1 </w:t>
      </w:r>
      <w:r>
        <w:rPr>
          <w:w w:val="100"/>
        </w:rPr>
        <w:t>日至</w:t>
      </w:r>
      <w:r>
        <w:rPr>
          <w:spacing w:val="-52"/>
          <w:w w:val="100"/>
        </w:rPr>
        <w:t> </w:t>
      </w:r>
      <w:r>
        <w:rPr>
          <w:rFonts w:ascii="Times New Roman" w:hAnsi="Times New Roman" w:cs="Times New Roman" w:eastAsia="Times New Roman" w:hint="default"/>
          <w:spacing w:val="-1"/>
          <w:w w:val="100"/>
        </w:rPr>
        <w:t>2021</w:t>
      </w:r>
      <w:r>
        <w:rPr>
          <w:rFonts w:ascii="Times New Roman" w:hAnsi="Times New Roman" w:cs="Times New Roman" w:eastAsia="Times New Roman" w:hint="default"/>
          <w:w w:val="100"/>
        </w:rPr>
        <w:t> </w:t>
      </w:r>
      <w:r>
        <w:rPr>
          <w:w w:val="100"/>
        </w:rPr>
        <w:t>年</w:t>
      </w:r>
      <w:r>
        <w:rPr>
          <w:spacing w:val="-53"/>
          <w:w w:val="100"/>
        </w:rPr>
        <w:t> </w:t>
      </w:r>
      <w:r>
        <w:rPr>
          <w:rFonts w:ascii="Times New Roman" w:hAnsi="Times New Roman" w:cs="Times New Roman" w:eastAsia="Times New Roman" w:hint="default"/>
          <w:w w:val="100"/>
        </w:rPr>
        <w:t>12 </w:t>
      </w:r>
      <w:r>
        <w:rPr>
          <w:w w:val="100"/>
        </w:rPr>
        <w:t>月</w:t>
      </w:r>
      <w:r>
        <w:rPr>
          <w:spacing w:val="-55"/>
          <w:w w:val="100"/>
        </w:rPr>
        <w:t> </w:t>
      </w:r>
      <w:r>
        <w:rPr>
          <w:rFonts w:ascii="Times New Roman" w:hAnsi="Times New Roman" w:cs="Times New Roman" w:eastAsia="Times New Roman" w:hint="default"/>
          <w:w w:val="100"/>
        </w:rPr>
        <w:t>31 </w:t>
      </w:r>
      <w:r>
        <w:rPr>
          <w:spacing w:val="-2"/>
          <w:w w:val="100"/>
        </w:rPr>
        <w:t>日，对小型微利企业年</w:t>
      </w:r>
      <w:r>
        <w:rPr>
          <w:w w:val="100"/>
        </w:rPr>
        <w:t> </w:t>
      </w:r>
      <w:r>
        <w:rPr/>
        <w:t>应纳税所得额不超过</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3"/>
        </w:rPr>
        <w:t>万元的部分，减按</w:t>
      </w:r>
      <w:r>
        <w:rPr>
          <w:spacing w:val="-45"/>
        </w:rPr>
        <w:t> </w:t>
      </w:r>
      <w:r>
        <w:rPr>
          <w:rFonts w:ascii="Times New Roman" w:hAnsi="Times New Roman" w:cs="Times New Roman" w:eastAsia="Times New Roman" w:hint="default"/>
          <w:spacing w:val="-3"/>
        </w:rPr>
        <w:t>25%</w:t>
      </w:r>
      <w:r>
        <w:rPr>
          <w:spacing w:val="-3"/>
        </w:rPr>
        <w:t>计入应纳税所得额，按</w:t>
      </w:r>
      <w:r>
        <w:rPr>
          <w:spacing w:val="-46"/>
        </w:rPr>
        <w:t> </w:t>
      </w:r>
      <w:r>
        <w:rPr>
          <w:rFonts w:ascii="Times New Roman" w:hAnsi="Times New Roman" w:cs="Times New Roman" w:eastAsia="Times New Roman" w:hint="default"/>
        </w:rPr>
        <w:t>20%</w:t>
      </w:r>
      <w:r>
        <w:rPr/>
        <w:t>的税率缴纳企业所得</w:t>
      </w:r>
      <w:r>
        <w:rPr>
          <w:spacing w:val="-102"/>
        </w:rPr>
        <w:t> </w:t>
      </w:r>
      <w:r>
        <w:rPr>
          <w:spacing w:val="-102"/>
        </w:rPr>
      </w:r>
      <w:r>
        <w:rPr/>
        <w:t>税。子公司江苏美意美家生活科技有限公司、奈固</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环保科技有限公司、太阳雨工程技术有</w:t>
      </w:r>
      <w:r>
        <w:rPr>
          <w:spacing w:val="-23"/>
        </w:rPr>
        <w:t> </w:t>
      </w:r>
      <w:r>
        <w:rPr>
          <w:spacing w:val="-23"/>
        </w:rPr>
      </w:r>
      <w:r>
        <w:rPr>
          <w:spacing w:val="-1"/>
        </w:rPr>
        <w:t>限公司、江苏四季沐歌新能源科技有限公司、山东四季沐歌光伏科技有限公司、江苏日出东方康</w:t>
      </w:r>
      <w:r>
        <w:rPr>
          <w:spacing w:val="-55"/>
        </w:rPr>
        <w:t> </w:t>
      </w:r>
      <w:r>
        <w:rPr>
          <w:spacing w:val="-55"/>
        </w:rPr>
      </w:r>
      <w:r>
        <w:rPr>
          <w:spacing w:val="-1"/>
        </w:rPr>
        <w:t>索沃太阳墙技术有限公司、东方盛耀（北京）新能源科技有限公司、安徽四季沐歌光伏科技有限</w:t>
      </w:r>
      <w:r>
        <w:rPr>
          <w:spacing w:val="-55"/>
        </w:rPr>
        <w:t> </w:t>
      </w:r>
      <w:r>
        <w:rPr>
          <w:spacing w:val="-55"/>
        </w:rPr>
      </w:r>
      <w:r>
        <w:rPr>
          <w:spacing w:val="-2"/>
        </w:rPr>
        <w:t>公司，本年度属于上述通知的规定的小型微利企业，享受所得减按</w:t>
      </w:r>
      <w:r>
        <w:rPr>
          <w:spacing w:val="22"/>
        </w:rPr>
        <w:t> </w:t>
      </w:r>
      <w:r>
        <w:rPr>
          <w:rFonts w:ascii="Times New Roman" w:hAnsi="Times New Roman" w:cs="Times New Roman" w:eastAsia="Times New Roman" w:hint="default"/>
          <w:spacing w:val="-2"/>
        </w:rPr>
        <w:t>25%</w:t>
      </w:r>
      <w:r>
        <w:rPr>
          <w:spacing w:val="-2"/>
        </w:rPr>
        <w:t>计入应纳税所得额，并按</w:t>
      </w:r>
    </w:p>
    <w:p>
      <w:pPr>
        <w:spacing w:after="0" w:line="302" w:lineRule="auto"/>
        <w:jc w:val="both"/>
        <w:sectPr>
          <w:headerReference w:type="default" r:id="rId62"/>
          <w:footerReference w:type="default" r:id="rId63"/>
          <w:pgSz w:w="11910" w:h="16840"/>
          <w:pgMar w:header="1009" w:footer="1195" w:top="1300" w:bottom="1380" w:left="1060" w:right="1560"/>
          <w:pgNumType w:start="118"/>
        </w:sectPr>
      </w:pPr>
    </w:p>
    <w:p>
      <w:pPr>
        <w:spacing w:line="240" w:lineRule="auto" w:before="12"/>
        <w:rPr>
          <w:rFonts w:ascii="宋体" w:hAnsi="宋体" w:cs="宋体" w:eastAsia="宋体" w:hint="default"/>
          <w:sz w:val="10"/>
          <w:szCs w:val="10"/>
        </w:rPr>
      </w:pPr>
    </w:p>
    <w:p>
      <w:pPr>
        <w:pStyle w:val="BodyText"/>
        <w:spacing w:line="240" w:lineRule="auto" w:before="36"/>
        <w:ind w:left="236" w:right="123"/>
        <w:jc w:val="left"/>
      </w:pPr>
      <w:r>
        <w:rPr>
          <w:rFonts w:ascii="Times New Roman" w:hAnsi="Times New Roman" w:cs="Times New Roman" w:eastAsia="Times New Roman" w:hint="default"/>
        </w:rPr>
        <w:t>20%</w:t>
      </w:r>
      <w:r>
        <w:rPr/>
        <w:t>的税率缴纳企业所得税优惠政策。</w:t>
      </w:r>
    </w:p>
    <w:p>
      <w:pPr>
        <w:pStyle w:val="BodyText"/>
        <w:spacing w:line="297" w:lineRule="auto" w:before="69"/>
        <w:ind w:left="236" w:right="228" w:firstLine="420"/>
        <w:jc w:val="both"/>
      </w:pPr>
      <w:r>
        <w:rPr>
          <w:spacing w:val="-4"/>
        </w:rPr>
        <w:t>（</w:t>
      </w:r>
      <w:r>
        <w:rPr>
          <w:rFonts w:ascii="Times New Roman" w:hAnsi="Times New Roman" w:cs="Times New Roman" w:eastAsia="Times New Roman" w:hint="default"/>
          <w:spacing w:val="-4"/>
        </w:rPr>
        <w:t>7</w:t>
      </w:r>
      <w:r>
        <w:rPr>
          <w:spacing w:val="-4"/>
        </w:rPr>
        <w:t>）子公司西藏日出东方阿桑太阳能有限公司注册于西藏拉萨，根据《西藏自治区人民政府</w:t>
      </w:r>
      <w:r>
        <w:rPr>
          <w:w w:val="100"/>
        </w:rPr>
        <w:t> </w:t>
      </w:r>
      <w:r>
        <w:rPr>
          <w:spacing w:val="-5"/>
          <w:w w:val="100"/>
        </w:rPr>
        <w:t>关于印发西藏自治区招商引资优惠政策若干规定（试行）》之规定，自</w:t>
      </w:r>
      <w:r>
        <w:rPr>
          <w:spacing w:val="-51"/>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
          <w:w w:val="100"/>
        </w:rPr>
        <w:t> </w:t>
      </w:r>
      <w:r>
        <w:rPr>
          <w:w w:val="100"/>
        </w:rPr>
        <w:t>年</w:t>
      </w:r>
      <w:r>
        <w:rPr>
          <w:spacing w:val="-48"/>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48"/>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spacing w:val="-2"/>
          <w:w w:val="100"/>
        </w:rPr>
        <w:t>日起企业所</w:t>
      </w:r>
      <w:r>
        <w:rPr>
          <w:w w:val="100"/>
        </w:rPr>
        <w:t> </w:t>
      </w:r>
      <w:r>
        <w:rPr/>
        <w:t>得税税率为</w:t>
      </w:r>
      <w:r>
        <w:rPr>
          <w:spacing w:val="-51"/>
        </w:rPr>
        <w:t> </w:t>
      </w:r>
      <w:r>
        <w:rPr>
          <w:rFonts w:ascii="Times New Roman" w:hAnsi="Times New Roman" w:cs="Times New Roman" w:eastAsia="Times New Roman" w:hint="default"/>
        </w:rPr>
        <w:t>9%</w:t>
      </w:r>
      <w:r>
        <w:rPr/>
        <w:t>。</w:t>
      </w:r>
    </w:p>
    <w:p>
      <w:pPr>
        <w:pStyle w:val="BodyText"/>
        <w:spacing w:line="297" w:lineRule="auto" w:before="13"/>
        <w:ind w:left="657" w:right="123"/>
        <w:jc w:val="left"/>
      </w:pPr>
      <w:r>
        <w:rPr/>
        <w:t>（</w:t>
      </w:r>
      <w:r>
        <w:rPr>
          <w:rFonts w:ascii="Times New Roman" w:hAnsi="Times New Roman" w:cs="Times New Roman" w:eastAsia="Times New Roman" w:hint="default"/>
        </w:rPr>
        <w:t>8</w:t>
      </w:r>
      <w:r>
        <w:rPr/>
        <w:t>）境外子公司的企业所得税率情况如下：</w:t>
      </w:r>
      <w:r>
        <w:rPr>
          <w:w w:val="100"/>
        </w:rPr>
        <w:t> </w:t>
      </w:r>
      <w:r>
        <w:rPr>
          <w:spacing w:val="22"/>
        </w:rPr>
        <w:t>子公司创蓝国际投资控股集团有限公司注册于香港，所得税税率为</w:t>
      </w:r>
      <w:r>
        <w:rPr>
          <w:spacing w:val="119"/>
        </w:rPr>
        <w:t> </w:t>
      </w:r>
      <w:r>
        <w:rPr>
          <w:rFonts w:ascii="Times New Roman" w:hAnsi="Times New Roman" w:cs="Times New Roman" w:eastAsia="Times New Roman" w:hint="default"/>
          <w:spacing w:val="9"/>
        </w:rPr>
        <w:t>16.5%</w:t>
      </w:r>
      <w:r>
        <w:rPr>
          <w:spacing w:val="9"/>
        </w:rPr>
        <w:t>。子公司</w:t>
      </w:r>
      <w:r>
        <w:rPr>
          <w:spacing w:val="-81"/>
        </w:rPr>
        <w:t> </w:t>
      </w:r>
      <w:r>
        <w:rPr/>
      </w:r>
    </w:p>
    <w:p>
      <w:pPr>
        <w:pStyle w:val="BodyText"/>
        <w:tabs>
          <w:tab w:pos="5414" w:val="left" w:leader="none"/>
        </w:tabs>
        <w:spacing w:line="297" w:lineRule="auto" w:before="13"/>
        <w:ind w:left="236" w:right="123"/>
        <w:jc w:val="left"/>
      </w:pPr>
      <w:r>
        <w:rPr>
          <w:rFonts w:ascii="Times New Roman" w:hAnsi="Times New Roman" w:cs="Times New Roman" w:eastAsia="Times New Roman" w:hint="default"/>
          <w:spacing w:val="-1"/>
        </w:rPr>
        <w:t>GreatChangeEuropeInvestmentHoldingsCompanyLimited</w:t>
        <w:tab/>
      </w:r>
      <w:r>
        <w:rPr/>
        <w:t>注</w:t>
      </w:r>
      <w:r>
        <w:rPr>
          <w:spacing w:val="68"/>
        </w:rPr>
        <w:t> </w:t>
      </w:r>
      <w:r>
        <w:rPr/>
        <w:t>册</w:t>
      </w:r>
      <w:r>
        <w:rPr>
          <w:spacing w:val="66"/>
        </w:rPr>
        <w:t> </w:t>
      </w:r>
      <w:r>
        <w:rPr/>
        <w:t>于</w:t>
      </w:r>
      <w:r>
        <w:rPr>
          <w:spacing w:val="68"/>
        </w:rPr>
        <w:t> </w:t>
      </w:r>
      <w:r>
        <w:rPr/>
        <w:t>卢</w:t>
      </w:r>
      <w:r>
        <w:rPr>
          <w:spacing w:val="66"/>
        </w:rPr>
        <w:t> </w:t>
      </w:r>
      <w:r>
        <w:rPr/>
        <w:t>森</w:t>
      </w:r>
      <w:r>
        <w:rPr>
          <w:spacing w:val="66"/>
        </w:rPr>
        <w:t> </w:t>
      </w:r>
      <w:r>
        <w:rPr/>
        <w:t>堡</w:t>
      </w:r>
      <w:r>
        <w:rPr>
          <w:spacing w:val="68"/>
        </w:rPr>
        <w:t> </w:t>
      </w:r>
      <w:r>
        <w:rPr/>
        <w:t>，</w:t>
      </w:r>
      <w:r>
        <w:rPr>
          <w:spacing w:val="68"/>
        </w:rPr>
        <w:t> </w:t>
      </w:r>
      <w:r>
        <w:rPr/>
        <w:t>子</w:t>
      </w:r>
      <w:r>
        <w:rPr>
          <w:spacing w:val="66"/>
        </w:rPr>
        <w:t> </w:t>
      </w:r>
      <w:r>
        <w:rPr/>
        <w:t>公</w:t>
      </w:r>
      <w:r>
        <w:rPr>
          <w:spacing w:val="68"/>
        </w:rPr>
        <w:t> </w:t>
      </w:r>
      <w:r>
        <w:rPr/>
        <w:t>司</w:t>
      </w:r>
      <w:r>
        <w:rPr>
          <w:w w:val="100"/>
        </w:rPr>
        <w:t> </w:t>
      </w:r>
      <w:r>
        <w:rPr>
          <w:rFonts w:ascii="Times New Roman" w:hAnsi="Times New Roman" w:cs="Times New Roman" w:eastAsia="Times New Roman" w:hint="default"/>
          <w:spacing w:val="-1"/>
          <w:w w:val="100"/>
        </w:rPr>
        <w:t>GreatChangeAmericanCorporation</w:t>
      </w:r>
      <w:r>
        <w:rPr>
          <w:rFonts w:ascii="Times New Roman" w:hAnsi="Times New Roman" w:cs="Times New Roman" w:eastAsia="Times New Roman" w:hint="default"/>
          <w:spacing w:val="-4"/>
          <w:w w:val="100"/>
        </w:rPr>
        <w:t> </w:t>
      </w:r>
      <w:r>
        <w:rPr>
          <w:spacing w:val="-11"/>
          <w:w w:val="100"/>
        </w:rPr>
        <w:t>注册于美国加州，子公司</w:t>
      </w:r>
      <w:r>
        <w:rPr>
          <w:spacing w:val="-61"/>
          <w:w w:val="100"/>
        </w:rPr>
        <w:t> </w:t>
      </w:r>
      <w:r>
        <w:rPr>
          <w:rFonts w:ascii="Times New Roman" w:hAnsi="Times New Roman" w:cs="Times New Roman" w:eastAsia="Times New Roman" w:hint="default"/>
          <w:spacing w:val="-2"/>
          <w:w w:val="100"/>
        </w:rPr>
        <w:t>NaturaquellGmbH</w:t>
      </w:r>
      <w:r>
        <w:rPr>
          <w:rFonts w:ascii="Times New Roman" w:hAnsi="Times New Roman" w:cs="Times New Roman" w:eastAsia="Times New Roman" w:hint="default"/>
          <w:spacing w:val="-4"/>
          <w:w w:val="100"/>
        </w:rPr>
        <w:t> </w:t>
      </w:r>
      <w:r>
        <w:rPr>
          <w:spacing w:val="-2"/>
          <w:w w:val="100"/>
        </w:rPr>
        <w:t>注册于德国弗来森堡，</w:t>
      </w:r>
      <w:r>
        <w:rPr>
          <w:spacing w:val="-101"/>
          <w:w w:val="100"/>
        </w:rPr>
        <w:t> </w:t>
      </w:r>
      <w:r>
        <w:rPr>
          <w:spacing w:val="-101"/>
          <w:w w:val="100"/>
        </w:rPr>
      </w:r>
      <w:r>
        <w:rPr/>
        <w:t>均未产生应纳税所得额。</w:t>
      </w:r>
    </w:p>
    <w:p>
      <w:pPr>
        <w:pStyle w:val="BodyText"/>
        <w:spacing w:line="240" w:lineRule="auto" w:before="34"/>
        <w:ind w:left="657" w:right="123"/>
        <w:jc w:val="left"/>
      </w:pPr>
      <w:r>
        <w:rPr>
          <w:spacing w:val="-2"/>
        </w:rPr>
        <w:t>（</w:t>
      </w:r>
      <w:r>
        <w:rPr>
          <w:rFonts w:ascii="Times New Roman" w:hAnsi="Times New Roman" w:cs="Times New Roman" w:eastAsia="Times New Roman" w:hint="default"/>
          <w:spacing w:val="-2"/>
        </w:rPr>
        <w:t>9</w:t>
      </w:r>
      <w:r>
        <w:rPr>
          <w:spacing w:val="-2"/>
        </w:rPr>
        <w:t>）除上述情况外，其余境内子公司的企业所得税税率为</w:t>
      </w:r>
      <w:r>
        <w:rPr>
          <w:spacing w:val="-4"/>
        </w:rPr>
        <w:t> </w:t>
      </w:r>
      <w:r>
        <w:rPr>
          <w:rFonts w:ascii="Times New Roman" w:hAnsi="Times New Roman" w:cs="Times New Roman" w:eastAsia="Times New Roman" w:hint="default"/>
          <w:spacing w:val="-1"/>
        </w:rPr>
        <w:t>25%</w:t>
      </w:r>
      <w:r>
        <w:rPr>
          <w:spacing w:val="-1"/>
        </w:rPr>
        <w:t>。</w:t>
      </w:r>
    </w:p>
    <w:p>
      <w:pPr>
        <w:pStyle w:val="BodyText"/>
        <w:spacing w:line="268" w:lineRule="exact"/>
        <w:ind w:left="236" w:right="0"/>
        <w:jc w:val="left"/>
        <w:rPr>
          <w:rFonts w:ascii="宋体" w:hAnsi="宋体" w:cs="宋体" w:eastAsia="宋体" w:hint="default"/>
        </w:rPr>
      </w:pPr>
      <w:r>
        <w:rPr>
          <w:rFonts w:ascii="宋体"/>
          <w:w w:val="100"/>
        </w:rPr>
        <w:t> </w:t>
      </w:r>
    </w:p>
    <w:p>
      <w:pPr>
        <w:pStyle w:val="Heading2"/>
        <w:tabs>
          <w:tab w:pos="661" w:val="left" w:leader="none"/>
        </w:tabs>
        <w:spacing w:line="240" w:lineRule="auto" w:before="56"/>
        <w:ind w:left="236" w:right="123"/>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tabs>
          <w:tab w:pos="995" w:val="left" w:leader="none"/>
        </w:tabs>
        <w:spacing w:line="240" w:lineRule="auto" w:before="58"/>
        <w:ind w:left="236" w:right="123"/>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560"/>
        </w:sectPr>
      </w:pPr>
    </w:p>
    <w:p>
      <w:pPr>
        <w:pStyle w:val="Heading2"/>
        <w:spacing w:line="290" w:lineRule="auto" w:before="36"/>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tabs>
          <w:tab w:pos="983" w:val="left" w:leader="none"/>
        </w:tabs>
        <w:spacing w:line="240" w:lineRule="auto" w:before="12"/>
        <w:ind w:left="236"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2" w:space="375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93,950.85</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229,964.08</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496,427,573.80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110,353,648.75</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167,692,894.62</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83,344,153.23</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应收存款利息</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11770.95</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664,214,419.27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193,939,537.01</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3"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4,185,506.51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7,745,493.38</w:t>
            </w:r>
          </w:p>
        </w:tc>
      </w:tr>
    </w:tbl>
    <w:p>
      <w:pPr>
        <w:spacing w:line="240" w:lineRule="auto" w:before="0"/>
        <w:rPr>
          <w:rFonts w:ascii="宋体" w:hAnsi="宋体" w:cs="宋体" w:eastAsia="宋体" w:hint="default"/>
          <w:sz w:val="19"/>
          <w:szCs w:val="19"/>
        </w:rPr>
      </w:pPr>
    </w:p>
    <w:p>
      <w:pPr>
        <w:pStyle w:val="BodyText"/>
        <w:spacing w:line="240" w:lineRule="auto" w:before="36"/>
        <w:ind w:left="657" w:right="123"/>
        <w:jc w:val="left"/>
      </w:pPr>
      <w:r>
        <w:rPr/>
        <w:t>其他说明</w:t>
      </w:r>
    </w:p>
    <w:p>
      <w:pPr>
        <w:pStyle w:val="BodyText"/>
        <w:spacing w:line="302" w:lineRule="auto" w:before="85"/>
        <w:ind w:left="236" w:right="229" w:firstLine="420"/>
        <w:jc w:val="right"/>
      </w:pPr>
      <w:r>
        <w:rPr>
          <w:rFonts w:ascii="Times New Roman" w:hAnsi="Times New Roman" w:cs="Times New Roman" w:eastAsia="Times New Roman" w:hint="default"/>
        </w:rPr>
        <w:t>(1) </w:t>
      </w:r>
      <w:r>
        <w:rPr/>
        <w:t>本公司银行存款期末余额中存在 </w:t>
      </w:r>
      <w:r>
        <w:rPr>
          <w:rFonts w:ascii="Times New Roman" w:hAnsi="Times New Roman" w:cs="Times New Roman" w:eastAsia="Times New Roman" w:hint="default"/>
        </w:rPr>
        <w:t>12,517,435.45</w:t>
      </w:r>
      <w:r>
        <w:rPr>
          <w:rFonts w:ascii="Times New Roman" w:hAnsi="Times New Roman" w:cs="Times New Roman" w:eastAsia="Times New Roman" w:hint="default"/>
          <w:spacing w:val="-13"/>
        </w:rPr>
        <w:t> </w:t>
      </w:r>
      <w:r>
        <w:rPr>
          <w:spacing w:val="-4"/>
        </w:rPr>
        <w:t>元的共管账户资金；其他货币资金期末余</w:t>
      </w:r>
      <w:r>
        <w:rPr>
          <w:w w:val="100"/>
        </w:rPr>
        <w:t> </w:t>
      </w:r>
      <w:r>
        <w:rPr>
          <w:spacing w:val="-1"/>
          <w:w w:val="100"/>
        </w:rPr>
        <w:t>额中存在</w:t>
      </w:r>
      <w:r>
        <w:rPr>
          <w:spacing w:val="-56"/>
          <w:w w:val="100"/>
        </w:rPr>
        <w:t> </w:t>
      </w:r>
      <w:r>
        <w:rPr>
          <w:rFonts w:ascii="Times New Roman" w:hAnsi="Times New Roman" w:cs="Times New Roman" w:eastAsia="Times New Roman" w:hint="default"/>
          <w:spacing w:val="-1"/>
          <w:w w:val="100"/>
        </w:rPr>
        <w:t>135,330,716.76</w:t>
      </w:r>
      <w:r>
        <w:rPr>
          <w:rFonts w:ascii="Times New Roman" w:hAnsi="Times New Roman" w:cs="Times New Roman" w:eastAsia="Times New Roman" w:hint="default"/>
          <w:spacing w:val="-6"/>
          <w:w w:val="100"/>
        </w:rPr>
        <w:t> </w:t>
      </w:r>
      <w:r>
        <w:rPr>
          <w:spacing w:val="-6"/>
          <w:w w:val="100"/>
        </w:rPr>
        <w:t>元的银行承兑汇票保证金、</w:t>
      </w:r>
      <w:r>
        <w:rPr>
          <w:rFonts w:ascii="Times New Roman" w:hAnsi="Times New Roman" w:cs="Times New Roman" w:eastAsia="Times New Roman" w:hint="default"/>
          <w:spacing w:val="-6"/>
          <w:w w:val="100"/>
        </w:rPr>
        <w:t>27,169,430.57</w:t>
      </w:r>
      <w:r>
        <w:rPr>
          <w:rFonts w:ascii="Times New Roman" w:hAnsi="Times New Roman" w:cs="Times New Roman" w:eastAsia="Times New Roman" w:hint="default"/>
          <w:spacing w:val="-2"/>
          <w:w w:val="100"/>
        </w:rPr>
        <w:t> </w:t>
      </w:r>
      <w:r>
        <w:rPr>
          <w:spacing w:val="-2"/>
          <w:w w:val="100"/>
        </w:rPr>
        <w:t>元的工程项目履约保函保证金。</w:t>
      </w:r>
      <w:r>
        <w:rPr>
          <w:w w:val="100"/>
        </w:rPr>
        <w:t> </w:t>
      </w:r>
      <w:r>
        <w:rPr>
          <w:spacing w:val="-7"/>
        </w:rPr>
        <w:t>除此之外，期末货币资金中无其他因抵押、质押或冻结等对使用有限制、有潜在回收风险的款项；</w:t>
      </w:r>
      <w:r>
        <w:rPr>
          <w:spacing w:val="-38"/>
        </w:rPr>
        <w:t> </w:t>
      </w:r>
      <w:r>
        <w:rPr>
          <w:spacing w:val="-38"/>
        </w:rPr>
      </w: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本公司期末货币资金余额较期初大幅增加，主要系公司本期经营活动产生的现金流量净</w:t>
      </w:r>
    </w:p>
    <w:p>
      <w:pPr>
        <w:pStyle w:val="BodyText"/>
        <w:spacing w:line="240" w:lineRule="auto" w:before="9"/>
        <w:ind w:left="236" w:right="123"/>
        <w:jc w:val="left"/>
      </w:pPr>
      <w:r>
        <w:rPr/>
        <w:t>额较上期增加所致。</w:t>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2"/>
        <w:spacing w:line="240" w:lineRule="auto" w:before="36"/>
        <w:ind w:left="236" w:right="-18"/>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8"/>
        <w:ind w:left="23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5" w:val="left" w:leader="none"/>
        </w:tabs>
        <w:spacing w:line="240" w:lineRule="auto"/>
        <w:ind w:left="236" w:right="0"/>
        <w:jc w:val="left"/>
      </w:pPr>
      <w:r>
        <w:rPr>
          <w:spacing w:val="-2"/>
        </w:rPr>
        <w:t>单位：元</w:t>
        <w:tab/>
      </w:r>
      <w:r>
        <w:rPr>
          <w:spacing w:val="-1"/>
        </w:rPr>
        <w:t>币种：人民币</w:t>
      </w:r>
    </w:p>
    <w:p>
      <w:pPr>
        <w:spacing w:after="0" w:line="240" w:lineRule="auto"/>
        <w:jc w:val="left"/>
        <w:sectPr>
          <w:type w:val="continuous"/>
          <w:pgSz w:w="11910" w:h="16840"/>
          <w:pgMar w:top="1120" w:bottom="1380" w:left="1040" w:right="1560"/>
          <w:cols w:num="2" w:equalWidth="0">
            <w:col w:w="2136" w:space="4345"/>
            <w:col w:w="282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9"/>
        <w:gridCol w:w="2710"/>
      </w:tblGrid>
      <w:tr>
        <w:trPr>
          <w:trHeight w:val="282"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562,545,543.21</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284" w:right="0"/>
              <w:jc w:val="left"/>
              <w:rPr>
                <w:rFonts w:ascii="Times New Roman" w:hAnsi="Times New Roman" w:cs="Times New Roman" w:eastAsia="Times New Roman" w:hint="default"/>
                <w:sz w:val="21"/>
                <w:szCs w:val="21"/>
              </w:rPr>
            </w:pPr>
            <w:r>
              <w:rPr>
                <w:rFonts w:ascii="Times New Roman"/>
                <w:sz w:val="21"/>
              </w:rPr>
              <w:t>467,453,459.68</w:t>
            </w:r>
          </w:p>
        </w:tc>
      </w:tr>
      <w:tr>
        <w:trPr>
          <w:trHeight w:val="271" w:hRule="exact"/>
        </w:trPr>
        <w:tc>
          <w:tcPr>
            <w:tcW w:w="9050"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8"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670"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545,030,000.00</w:t>
            </w: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资管计划</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3,700,589.67</w:t>
            </w: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6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上市权益工具投资</w:t>
            </w:r>
            <w:r>
              <w:rPr>
                <w:rFonts w:ascii="Times New Roman" w:hAnsi="Times New Roman" w:cs="Times New Roman" w:eastAsia="Times New Roman" w:hint="default"/>
                <w:sz w:val="21"/>
                <w:szCs w:val="21"/>
              </w:rPr>
              <w:t>(A</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7,240,000.00</w:t>
            </w:r>
          </w:p>
        </w:tc>
        <w:tc>
          <w:tcPr>
            <w:tcW w:w="27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3651"/>
        <w:gridCol w:w="2689"/>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上市权益工具投资（港股）</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6,574,953.54</w:t>
            </w: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指定以公允价值计量且其变动计入当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689"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9050"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51"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689"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689"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562,545,543.21</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84" w:right="0"/>
              <w:jc w:val="left"/>
              <w:rPr>
                <w:rFonts w:ascii="Times New Roman" w:hAnsi="Times New Roman" w:cs="Times New Roman" w:eastAsia="Times New Roman" w:hint="default"/>
                <w:sz w:val="21"/>
                <w:szCs w:val="21"/>
              </w:rPr>
            </w:pPr>
            <w:r>
              <w:rPr>
                <w:rFonts w:ascii="Times New Roman"/>
                <w:sz w:val="21"/>
              </w:rPr>
              <w:t>467,453,459.68</w:t>
            </w:r>
          </w:p>
        </w:tc>
      </w:tr>
    </w:tbl>
    <w:p>
      <w:pPr>
        <w:spacing w:line="240" w:lineRule="auto" w:before="13"/>
        <w:rPr>
          <w:rFonts w:ascii="宋体" w:hAnsi="宋体" w:cs="宋体" w:eastAsia="宋体" w:hint="default"/>
          <w:sz w:val="12"/>
          <w:szCs w:val="12"/>
        </w:rPr>
      </w:pPr>
    </w:p>
    <w:p>
      <w:pPr>
        <w:pStyle w:val="BodyText"/>
        <w:spacing w:line="274" w:lineRule="exact" w:before="36"/>
        <w:ind w:left="236" w:right="123"/>
        <w:jc w:val="left"/>
      </w:pPr>
      <w:r>
        <w:rPr/>
        <w:t>其他说明：</w:t>
      </w:r>
    </w:p>
    <w:p>
      <w:pPr>
        <w:pStyle w:val="BodyText"/>
        <w:spacing w:line="290"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36" w:right="123"/>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4"/>
          <w:pgSz w:w="11910" w:h="16840"/>
          <w:pgMar w:footer="1195" w:header="1009"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59" w:space="3964"/>
            <w:col w:w="2787"/>
          </w:cols>
        </w:sectPr>
      </w:pP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2" w:hRule="exact"/>
        </w:trPr>
        <w:tc>
          <w:tcPr>
            <w:tcW w:w="29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8"/>
              <w:jc w:val="right"/>
              <w:rPr>
                <w:rFonts w:ascii="Times New Roman" w:hAnsi="Times New Roman" w:cs="Times New Roman" w:eastAsia="Times New Roman" w:hint="default"/>
                <w:sz w:val="21"/>
                <w:szCs w:val="21"/>
              </w:rPr>
            </w:pPr>
            <w:r>
              <w:rPr>
                <w:rFonts w:ascii="Times New Roman"/>
                <w:spacing w:val="-1"/>
                <w:sz w:val="21"/>
              </w:rPr>
              <w:t>9,051,156.54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0"/>
              <w:jc w:val="right"/>
              <w:rPr>
                <w:rFonts w:ascii="Times New Roman" w:hAnsi="Times New Roman" w:cs="Times New Roman" w:eastAsia="Times New Roman" w:hint="default"/>
                <w:sz w:val="21"/>
                <w:szCs w:val="21"/>
              </w:rPr>
            </w:pPr>
            <w:r>
              <w:rPr>
                <w:rFonts w:ascii="Times New Roman"/>
                <w:spacing w:val="-1"/>
                <w:sz w:val="21"/>
              </w:rPr>
              <w:t>23,277,749.24</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9,051,156.54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23,277,749.24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spacing w:line="240" w:lineRule="auto" w:before="43"/>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07" w:val="left" w:leader="none"/>
        </w:tabs>
        <w:spacing w:line="240" w:lineRule="auto"/>
        <w:ind w:left="15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563" w:space="40"/>
            <w:col w:w="270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3" w:hRule="exact"/>
        </w:trPr>
        <w:tc>
          <w:tcPr>
            <w:tcW w:w="28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9,051,156.54</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9,051,156.54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spacing w:line="240" w:lineRule="auto" w:before="40"/>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509" w:space="910"/>
            <w:col w:w="2891"/>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69"/>
        <w:gridCol w:w="1147"/>
        <w:gridCol w:w="631"/>
        <w:gridCol w:w="992"/>
        <w:gridCol w:w="422"/>
        <w:gridCol w:w="1147"/>
        <w:gridCol w:w="1251"/>
        <w:gridCol w:w="372"/>
        <w:gridCol w:w="991"/>
        <w:gridCol w:w="425"/>
        <w:gridCol w:w="1249"/>
      </w:tblGrid>
      <w:tr>
        <w:trPr>
          <w:trHeight w:val="283" w:hRule="exact"/>
        </w:trPr>
        <w:tc>
          <w:tcPr>
            <w:tcW w:w="26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26" w:right="2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40" w:type="dxa"/>
            <w:gridSpan w:val="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87" w:type="dxa"/>
            <w:gridSpan w:val="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69" w:type="dxa"/>
            <w:vMerge/>
            <w:tcBorders>
              <w:left w:val="single" w:sz="4" w:space="0" w:color="000000"/>
              <w:right w:val="single" w:sz="4" w:space="0" w:color="000000"/>
            </w:tcBorders>
            <w:shd w:val="clear" w:color="auto" w:fill="E4E4E4"/>
          </w:tcPr>
          <w:p>
            <w:pPr/>
          </w:p>
        </w:tc>
        <w:tc>
          <w:tcPr>
            <w:tcW w:w="1778"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4"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7" w:right="35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23"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4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8" w:right="40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42" w:hRule="exact"/>
        </w:trPr>
        <w:tc>
          <w:tcPr>
            <w:tcW w:w="269" w:type="dxa"/>
            <w:vMerge/>
            <w:tcBorders>
              <w:left w:val="single" w:sz="4" w:space="0" w:color="000000"/>
              <w:bottom w:val="single" w:sz="4" w:space="0" w:color="000000"/>
              <w:right w:val="single" w:sz="4" w:space="0" w:color="000000"/>
            </w:tcBorders>
            <w:shd w:val="clear" w:color="auto" w:fill="E4E4E4"/>
          </w:tcPr>
          <w:p>
            <w:pPr/>
          </w:p>
        </w:tc>
        <w:tc>
          <w:tcPr>
            <w:tcW w:w="11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53" w:right="0"/>
              <w:jc w:val="left"/>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47" w:right="48"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147" w:type="dxa"/>
            <w:vMerge/>
            <w:tcBorders>
              <w:left w:val="single" w:sz="4" w:space="0" w:color="000000"/>
              <w:bottom w:val="single" w:sz="4" w:space="0" w:color="000000"/>
              <w:right w:val="single" w:sz="4" w:space="0" w:color="000000"/>
            </w:tcBorders>
            <w:shd w:val="clear" w:color="auto" w:fill="E4E4E4"/>
          </w:tcPr>
          <w:p>
            <w:pPr/>
          </w:p>
        </w:tc>
        <w:tc>
          <w:tcPr>
            <w:tcW w:w="12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9" w:lineRule="auto" w:before="119"/>
              <w:ind w:left="57" w:right="58" w:firstLine="16"/>
              <w:jc w:val="both"/>
              <w:rPr>
                <w:rFonts w:ascii="Times New Roman" w:hAnsi="Times New Roman" w:cs="Times New Roman" w:eastAsia="Times New Roman"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p>
            <w:pPr>
              <w:pStyle w:val="TableParagraph"/>
              <w:spacing w:line="233"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48" w:right="50"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249" w:type="dxa"/>
            <w:vMerge/>
            <w:tcBorders>
              <w:left w:val="single" w:sz="4" w:space="0" w:color="000000"/>
              <w:bottom w:val="single" w:sz="4" w:space="0" w:color="000000"/>
              <w:right w:val="single" w:sz="4" w:space="0" w:color="000000"/>
            </w:tcBorders>
            <w:shd w:val="clear" w:color="auto" w:fill="E4E4E4"/>
          </w:tcPr>
          <w:p>
            <w:pPr/>
          </w:p>
        </w:tc>
      </w:tr>
    </w:tbl>
    <w:p>
      <w:pPr>
        <w:spacing w:after="0"/>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69"/>
        <w:gridCol w:w="1147"/>
        <w:gridCol w:w="631"/>
        <w:gridCol w:w="992"/>
        <w:gridCol w:w="422"/>
        <w:gridCol w:w="1147"/>
        <w:gridCol w:w="1251"/>
        <w:gridCol w:w="372"/>
        <w:gridCol w:w="991"/>
        <w:gridCol w:w="425"/>
        <w:gridCol w:w="1249"/>
      </w:tblGrid>
      <w:tr>
        <w:trPr>
          <w:trHeight w:val="2460" w:hRule="exact"/>
        </w:trPr>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2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4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52" w:hRule="exact"/>
        </w:trPr>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9,410,315.0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7</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3"/>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Times New Roman" w:hAnsi="Times New Roman" w:cs="Times New Roman" w:eastAsia="Times New Roman" w:hint="default"/>
                <w:sz w:val="21"/>
                <w:szCs w:val="21"/>
              </w:rPr>
            </w:pPr>
            <w:r>
              <w:rPr>
                <w:rFonts w:ascii="Times New Roman"/>
                <w:spacing w:val="-1"/>
                <w:sz w:val="21"/>
              </w:rPr>
              <w:t>359,158.5</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3"/>
              <w:jc w:val="right"/>
              <w:rPr>
                <w:rFonts w:ascii="Times New Roman" w:hAnsi="Times New Roman" w:cs="Times New Roman" w:eastAsia="Times New Roman" w:hint="default"/>
                <w:sz w:val="21"/>
                <w:szCs w:val="21"/>
              </w:rPr>
            </w:pPr>
            <w:r>
              <w:rPr>
                <w:rFonts w:ascii="Times New Roman"/>
                <w:sz w:val="21"/>
              </w:rPr>
              <w:t>3.8</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9,051,156.5</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pacing w:val="-1"/>
                <w:sz w:val="21"/>
              </w:rPr>
              <w:t>24,019,366.2</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5</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8" w:right="0"/>
              <w:jc w:val="center"/>
              <w:rPr>
                <w:rFonts w:ascii="Times New Roman" w:hAnsi="Times New Roman" w:cs="Times New Roman" w:eastAsia="Times New Roman" w:hint="default"/>
                <w:sz w:val="21"/>
                <w:szCs w:val="21"/>
              </w:rPr>
            </w:pPr>
            <w:r>
              <w:rPr>
                <w:rFonts w:ascii="Times New Roman"/>
                <w:sz w:val="21"/>
              </w:rPr>
              <w:t>10</w:t>
            </w:r>
          </w:p>
          <w:p>
            <w:pPr>
              <w:pStyle w:val="TableParagraph"/>
              <w:spacing w:line="241" w:lineRule="exact"/>
              <w:ind w:left="204" w:right="0"/>
              <w:jc w:val="center"/>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741,617.0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Times New Roman" w:hAnsi="Times New Roman" w:cs="Times New Roman" w:eastAsia="Times New Roman" w:hint="default"/>
                <w:sz w:val="21"/>
                <w:szCs w:val="21"/>
              </w:rPr>
            </w:pPr>
            <w:r>
              <w:rPr>
                <w:rFonts w:ascii="Times New Roman"/>
                <w:sz w:val="21"/>
              </w:rPr>
              <w:t>3.0</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pacing w:val="-1"/>
                <w:sz w:val="21"/>
              </w:rPr>
              <w:t>23,277,749.2</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4</w:t>
            </w: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1644" w:hRule="exact"/>
        </w:trPr>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应</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据</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9,410,315.0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7</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359,158.5</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3.8</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9,051,156.5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24,019,366.2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5</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1"/>
              <w:ind w:left="204" w:right="0"/>
              <w:jc w:val="center"/>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741,617.0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3.0</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23,277,749.2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4</w:t>
            </w:r>
          </w:p>
        </w:tc>
      </w:tr>
      <w:tr>
        <w:trPr>
          <w:trHeight w:val="252" w:hRule="exact"/>
        </w:trPr>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1147"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9,410,315.0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7</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Times New Roman" w:hAnsi="Times New Roman" w:cs="Times New Roman" w:eastAsia="Times New Roman" w:hint="default"/>
                <w:sz w:val="21"/>
                <w:szCs w:val="21"/>
              </w:rPr>
            </w:pPr>
            <w:r>
              <w:rPr>
                <w:rFonts w:ascii="Times New Roman"/>
                <w:spacing w:val="-1"/>
                <w:sz w:val="21"/>
              </w:rPr>
              <w:t>359,158.5</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9,051,156.5</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pacing w:val="-1"/>
                <w:sz w:val="21"/>
              </w:rPr>
              <w:t>24,019,366.2</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5</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741,617.0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pacing w:val="-1"/>
                <w:sz w:val="21"/>
              </w:rPr>
              <w:t>23,277,749.2</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4</w:t>
            </w:r>
          </w:p>
        </w:tc>
      </w:tr>
    </w:tbl>
    <w:p>
      <w:pPr>
        <w:spacing w:line="240" w:lineRule="auto" w:before="13"/>
        <w:rPr>
          <w:rFonts w:ascii="宋体" w:hAnsi="宋体" w:cs="宋体" w:eastAsia="宋体" w:hint="default"/>
          <w:sz w:val="12"/>
          <w:szCs w:val="12"/>
        </w:rPr>
      </w:pPr>
    </w:p>
    <w:p>
      <w:pPr>
        <w:pStyle w:val="BodyText"/>
        <w:spacing w:line="274" w:lineRule="exact" w:before="36"/>
        <w:ind w:left="216" w:right="228"/>
        <w:jc w:val="left"/>
      </w:pPr>
      <w:r>
        <w:rPr/>
        <w:t>按单项计提坏账准备：</w:t>
      </w:r>
    </w:p>
    <w:p>
      <w:pPr>
        <w:pStyle w:val="BodyText"/>
        <w:spacing w:line="290"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65"/>
          <w:pgSz w:w="11910" w:h="16840"/>
          <w:pgMar w:footer="1195" w:header="1009" w:top="1300" w:bottom="1380" w:left="1060" w:right="1560"/>
          <w:pgNumType w:start="121"/>
        </w:sectPr>
      </w:pPr>
    </w:p>
    <w:p>
      <w:pPr>
        <w:pStyle w:val="BodyText"/>
        <w:spacing w:line="274" w:lineRule="exact" w:before="36"/>
        <w:ind w:left="216" w:right="0"/>
        <w:jc w:val="left"/>
      </w:pPr>
      <w:r>
        <w:rPr/>
        <w:t>按组合计提坏账准备：</w:t>
      </w:r>
    </w:p>
    <w:p>
      <w:pPr>
        <w:pStyle w:val="BodyText"/>
        <w:spacing w:line="272" w:lineRule="exact" w:before="27"/>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组合计提项目：应收票据组合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51" w:space="3468"/>
            <w:col w:w="287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284" w:hRule="exact"/>
        </w:trPr>
        <w:tc>
          <w:tcPr>
            <w:tcW w:w="209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6" w:type="dxa"/>
            <w:vMerge/>
            <w:tcBorders>
              <w:left w:val="single" w:sz="4" w:space="0" w:color="000000"/>
              <w:bottom w:val="single" w:sz="4" w:space="0" w:color="000000"/>
              <w:right w:val="single" w:sz="4" w:space="0" w:color="000000"/>
            </w:tcBorders>
            <w:shd w:val="clear" w:color="auto" w:fill="E4E4E4"/>
          </w:tcPr>
          <w:p>
            <w:pPr/>
          </w:p>
        </w:tc>
        <w:tc>
          <w:tcPr>
            <w:tcW w:w="23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应收票据组合</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9,410,315.07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359,158.53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3.82</w:t>
            </w:r>
          </w:p>
        </w:tc>
      </w:tr>
      <w:tr>
        <w:trPr>
          <w:trHeight w:val="252"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309" w:type="dxa"/>
            <w:tcBorders>
              <w:top w:val="single" w:sz="4" w:space="0" w:color="000000"/>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9,410,315.07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359,158.53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3.82</w:t>
            </w:r>
          </w:p>
        </w:tc>
      </w:tr>
    </w:tbl>
    <w:p>
      <w:pPr>
        <w:pStyle w:val="BodyText"/>
        <w:spacing w:line="240" w:lineRule="exact"/>
        <w:ind w:left="216" w:right="228"/>
        <w:jc w:val="left"/>
      </w:pPr>
      <w:r>
        <w:rPr/>
        <w:t>按组合计提坏账的确认标准及说明</w:t>
      </w:r>
    </w:p>
    <w:p>
      <w:pPr>
        <w:pStyle w:val="BodyText"/>
        <w:spacing w:line="290"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14" w:lineRule="auto" w:before="57"/>
        <w:ind w:left="216" w:right="229" w:firstLine="420"/>
        <w:jc w:val="both"/>
      </w:pPr>
      <w:r>
        <w:rPr>
          <w:spacing w:val="-2"/>
        </w:rPr>
        <w:t>对于划分为组合的应收票据，均为商业承兑汇票，本公司参考历史信用损失经验，结合当前</w:t>
      </w:r>
      <w:r>
        <w:rPr>
          <w:w w:val="100"/>
        </w:rPr>
        <w:t> </w:t>
      </w:r>
      <w:r>
        <w:rPr>
          <w:spacing w:val="-1"/>
        </w:rPr>
        <w:t>状况以及对未来经济状况的预测，通过违约风险敞口和整个存续期预期信用损失率，计算预期信</w:t>
      </w:r>
      <w:r>
        <w:rPr>
          <w:spacing w:val="-55"/>
        </w:rPr>
        <w:t> </w:t>
      </w:r>
      <w:r>
        <w:rPr>
          <w:spacing w:val="-55"/>
        </w:rPr>
      </w:r>
      <w:r>
        <w:rPr/>
        <w:t>用损失。</w:t>
      </w:r>
    </w:p>
    <w:p>
      <w:pPr>
        <w:spacing w:after="0" w:line="314" w:lineRule="auto"/>
        <w:jc w:val="both"/>
        <w:sectPr>
          <w:type w:val="continuous"/>
          <w:pgSz w:w="11910" w:h="16840"/>
          <w:pgMar w:top="1120" w:bottom="1380" w:left="1060" w:right="1560"/>
        </w:sectPr>
      </w:pPr>
    </w:p>
    <w:p>
      <w:pPr>
        <w:pStyle w:val="BodyText"/>
        <w:spacing w:line="273" w:lineRule="exact" w:before="102"/>
        <w:ind w:left="236" w:right="123"/>
        <w:jc w:val="left"/>
      </w:pPr>
      <w:r>
        <w:rPr/>
        <w:t>如按预期信用损失一般模型计提坏账准备，请参照其他应收款披露：</w:t>
      </w:r>
    </w:p>
    <w:p>
      <w:pPr>
        <w:pStyle w:val="BodyText"/>
        <w:spacing w:line="289"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09" w:footer="1195"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47" w:space="417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6"/>
        <w:gridCol w:w="1445"/>
        <w:gridCol w:w="1565"/>
        <w:gridCol w:w="1445"/>
        <w:gridCol w:w="1445"/>
        <w:gridCol w:w="1445"/>
      </w:tblGrid>
      <w:tr>
        <w:trPr>
          <w:trHeight w:val="283" w:hRule="exact"/>
        </w:trPr>
        <w:tc>
          <w:tcPr>
            <w:tcW w:w="171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4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455"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44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left="29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716" w:type="dxa"/>
            <w:vMerge/>
            <w:tcBorders>
              <w:left w:val="single" w:sz="4" w:space="0" w:color="000000"/>
              <w:bottom w:val="single" w:sz="4" w:space="0" w:color="000000"/>
              <w:right w:val="single" w:sz="4" w:space="0" w:color="000000"/>
            </w:tcBorders>
            <w:shd w:val="clear" w:color="auto" w:fill="E4E4E4"/>
          </w:tcPr>
          <w:p>
            <w:pPr/>
          </w:p>
        </w:tc>
        <w:tc>
          <w:tcPr>
            <w:tcW w:w="1445" w:type="dxa"/>
            <w:vMerge/>
            <w:tcBorders>
              <w:left w:val="single" w:sz="4" w:space="0" w:color="000000"/>
              <w:bottom w:val="single" w:sz="4" w:space="0" w:color="000000"/>
              <w:right w:val="single" w:sz="4" w:space="0" w:color="000000"/>
            </w:tcBorders>
            <w:shd w:val="clear" w:color="auto" w:fill="E4E4E4"/>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计提</w:t>
            </w:r>
          </w:p>
        </w:tc>
        <w:tc>
          <w:tcPr>
            <w:tcW w:w="14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4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445" w:type="dxa"/>
            <w:vMerge/>
            <w:tcBorders>
              <w:left w:val="single" w:sz="4" w:space="0" w:color="000000"/>
              <w:bottom w:val="single" w:sz="4" w:space="0" w:color="000000"/>
              <w:right w:val="single" w:sz="4" w:space="0" w:color="000000"/>
            </w:tcBorders>
            <w:shd w:val="clear" w:color="auto" w:fill="E4E4E4"/>
          </w:tcPr>
          <w:p>
            <w:pP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应收票据组合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741,617.01</w:t>
            </w:r>
          </w:p>
        </w:tc>
        <w:tc>
          <w:tcPr>
            <w:tcW w:w="156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382,458.48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359,158.53</w:t>
            </w:r>
          </w:p>
        </w:tc>
      </w:tr>
      <w:tr>
        <w:trPr>
          <w:trHeight w:val="252" w:hRule="exact"/>
        </w:trPr>
        <w:tc>
          <w:tcPr>
            <w:tcW w:w="1716"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741,617.01</w:t>
            </w:r>
          </w:p>
        </w:tc>
        <w:tc>
          <w:tcPr>
            <w:tcW w:w="156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382,458.48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359,158.53</w:t>
            </w:r>
          </w:p>
        </w:tc>
      </w:tr>
    </w:tbl>
    <w:p>
      <w:pPr>
        <w:spacing w:line="240" w:lineRule="auto" w:before="13"/>
        <w:rPr>
          <w:rFonts w:ascii="宋体" w:hAnsi="宋体" w:cs="宋体" w:eastAsia="宋体" w:hint="default"/>
          <w:sz w:val="12"/>
          <w:szCs w:val="12"/>
        </w:rPr>
      </w:pPr>
    </w:p>
    <w:p>
      <w:pPr>
        <w:pStyle w:val="BodyText"/>
        <w:spacing w:line="275" w:lineRule="exact" w:before="36"/>
        <w:ind w:left="236" w:right="123"/>
        <w:jc w:val="left"/>
      </w:pPr>
      <w:r>
        <w:rPr/>
        <w:t>其中本期坏账准备收回或转回金额重要的：</w:t>
      </w:r>
    </w:p>
    <w:p>
      <w:pPr>
        <w:pStyle w:val="BodyText"/>
        <w:spacing w:line="290"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2"/>
        <w:spacing w:line="240" w:lineRule="auto"/>
        <w:ind w:left="236" w:right="123"/>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18"/>
          <w:szCs w:val="18"/>
        </w:rPr>
      </w:pPr>
    </w:p>
    <w:p>
      <w:pPr>
        <w:pStyle w:val="BodyText"/>
        <w:spacing w:line="273" w:lineRule="exact"/>
        <w:ind w:left="236" w:right="123"/>
        <w:jc w:val="left"/>
      </w:pPr>
      <w:r>
        <w:rPr/>
        <w:t>其他说明</w:t>
      </w:r>
    </w:p>
    <w:p>
      <w:pPr>
        <w:pStyle w:val="BodyText"/>
        <w:spacing w:line="289"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24" w:space="4698"/>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357"/>
        <w:gridCol w:w="4539"/>
      </w:tblGrid>
      <w:tr>
        <w:trPr>
          <w:trHeight w:val="284" w:hRule="exact"/>
        </w:trPr>
        <w:tc>
          <w:tcPr>
            <w:tcW w:w="43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right="1952"/>
              <w:jc w:val="right"/>
              <w:rPr>
                <w:rFonts w:ascii="宋体" w:hAnsi="宋体" w:cs="宋体" w:eastAsia="宋体" w:hint="default"/>
                <w:sz w:val="21"/>
                <w:szCs w:val="21"/>
              </w:rPr>
            </w:pPr>
            <w:r>
              <w:rPr>
                <w:rFonts w:ascii="宋体" w:hAnsi="宋体" w:cs="宋体" w:eastAsia="宋体" w:hint="default"/>
                <w:sz w:val="21"/>
                <w:szCs w:val="21"/>
              </w:rPr>
              <w:t>账龄</w:t>
            </w:r>
          </w:p>
        </w:tc>
        <w:tc>
          <w:tcPr>
            <w:tcW w:w="45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53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264,122,826.79</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3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13,082,842.02</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3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1,508,289.30</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53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8,931,734.94</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952"/>
              <w:jc w:val="right"/>
              <w:rPr>
                <w:rFonts w:ascii="宋体" w:hAnsi="宋体" w:cs="宋体" w:eastAsia="宋体" w:hint="default"/>
                <w:sz w:val="21"/>
                <w:szCs w:val="21"/>
              </w:rPr>
            </w:pPr>
            <w:r>
              <w:rPr>
                <w:rFonts w:ascii="宋体" w:hAnsi="宋体" w:cs="宋体" w:eastAsia="宋体" w:hint="default"/>
                <w:sz w:val="21"/>
                <w:szCs w:val="21"/>
              </w:rPr>
              <w:t>合计</w:t>
            </w:r>
          </w:p>
        </w:tc>
        <w:tc>
          <w:tcPr>
            <w:tcW w:w="453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287,645,693.05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090" w:space="3329"/>
            <w:col w:w="2891"/>
          </w:cols>
        </w:sectPr>
      </w:pPr>
    </w:p>
    <w:p>
      <w:pPr>
        <w:spacing w:line="240" w:lineRule="auto" w:before="5"/>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320"/>
        <w:gridCol w:w="1130"/>
        <w:gridCol w:w="449"/>
        <w:gridCol w:w="1045"/>
        <w:gridCol w:w="533"/>
        <w:gridCol w:w="1133"/>
        <w:gridCol w:w="1131"/>
        <w:gridCol w:w="446"/>
        <w:gridCol w:w="1046"/>
        <w:gridCol w:w="533"/>
        <w:gridCol w:w="1131"/>
      </w:tblGrid>
      <w:tr>
        <w:trPr>
          <w:trHeight w:val="282" w:hRule="exact"/>
        </w:trPr>
        <w:tc>
          <w:tcPr>
            <w:tcW w:w="32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6"/>
              <w:ind w:left="48" w:right="48"/>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89" w:type="dxa"/>
            <w:gridSpan w:val="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87" w:type="dxa"/>
            <w:gridSpan w:val="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0" w:type="dxa"/>
            <w:vMerge/>
            <w:tcBorders>
              <w:left w:val="single" w:sz="4" w:space="0" w:color="000000"/>
              <w:right w:val="single" w:sz="4" w:space="0" w:color="000000"/>
            </w:tcBorders>
            <w:shd w:val="clear" w:color="auto" w:fill="E4E4E4"/>
          </w:tcPr>
          <w:p>
            <w:pP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77"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0" w:right="34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77"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1" w:right="3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5" w:hRule="exact"/>
        </w:trPr>
        <w:tc>
          <w:tcPr>
            <w:tcW w:w="320" w:type="dxa"/>
            <w:vMerge/>
            <w:tcBorders>
              <w:left w:val="single" w:sz="4" w:space="0" w:color="000000"/>
              <w:bottom w:val="single" w:sz="4" w:space="0" w:color="000000"/>
              <w:right w:val="single" w:sz="4" w:space="0" w:color="000000"/>
            </w:tcBorders>
            <w:shd w:val="clear" w:color="auto" w:fill="E4E4E4"/>
          </w:tcPr>
          <w:p>
            <w:pPr/>
          </w:p>
        </w:tc>
        <w:tc>
          <w:tcPr>
            <w:tcW w:w="11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6"/>
              <w:ind w:left="60" w:right="0"/>
              <w:jc w:val="left"/>
              <w:rPr>
                <w:rFonts w:ascii="Times New Roman" w:hAnsi="Times New Roman" w:cs="Times New Roman" w:eastAsia="Times New Roman" w:hint="default"/>
                <w:sz w:val="21"/>
                <w:szCs w:val="21"/>
              </w:rPr>
            </w:pPr>
            <w:r>
              <w:rPr>
                <w:rFonts w:ascii="Times New Roman"/>
                <w:sz w:val="21"/>
              </w:rPr>
              <w:t>(%)</w:t>
            </w:r>
          </w:p>
        </w:tc>
        <w:tc>
          <w:tcPr>
            <w:tcW w:w="10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5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03" w:right="0"/>
              <w:jc w:val="left"/>
              <w:rPr>
                <w:rFonts w:ascii="Times New Roman" w:hAnsi="Times New Roman" w:cs="Times New Roman" w:eastAsia="Times New Roman" w:hint="default"/>
                <w:sz w:val="21"/>
                <w:szCs w:val="21"/>
              </w:rPr>
            </w:pPr>
            <w:r>
              <w:rPr>
                <w:rFonts w:ascii="Times New Roman"/>
                <w:sz w:val="21"/>
              </w:rPr>
              <w:t>(%)</w:t>
            </w:r>
          </w:p>
        </w:tc>
        <w:tc>
          <w:tcPr>
            <w:tcW w:w="1133" w:type="dxa"/>
            <w:vMerge/>
            <w:tcBorders>
              <w:left w:val="single" w:sz="4" w:space="0" w:color="000000"/>
              <w:bottom w:val="single" w:sz="4" w:space="0" w:color="000000"/>
              <w:right w:val="single" w:sz="4" w:space="0" w:color="000000"/>
            </w:tcBorders>
            <w:shd w:val="clear" w:color="auto" w:fill="E4E4E4"/>
          </w:tcPr>
          <w:p>
            <w:pPr/>
          </w:p>
        </w:tc>
        <w:tc>
          <w:tcPr>
            <w:tcW w:w="11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4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6"/>
              <w:ind w:left="60" w:right="0"/>
              <w:jc w:val="left"/>
              <w:rPr>
                <w:rFonts w:ascii="Times New Roman" w:hAnsi="Times New Roman" w:cs="Times New Roman" w:eastAsia="Times New Roman" w:hint="default"/>
                <w:sz w:val="21"/>
                <w:szCs w:val="21"/>
              </w:rPr>
            </w:pPr>
            <w:r>
              <w:rPr>
                <w:rFonts w:ascii="Times New Roman"/>
                <w:sz w:val="21"/>
              </w:rPr>
              <w:t>(%)</w:t>
            </w:r>
          </w:p>
        </w:tc>
        <w:tc>
          <w:tcPr>
            <w:tcW w:w="104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5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03" w:right="0"/>
              <w:jc w:val="left"/>
              <w:rPr>
                <w:rFonts w:ascii="Times New Roman" w:hAnsi="Times New Roman" w:cs="Times New Roman" w:eastAsia="Times New Roman" w:hint="default"/>
                <w:sz w:val="21"/>
                <w:szCs w:val="21"/>
              </w:rPr>
            </w:pPr>
            <w:r>
              <w:rPr>
                <w:rFonts w:ascii="Times New Roman"/>
                <w:sz w:val="21"/>
              </w:rPr>
              <w:t>(%)</w:t>
            </w:r>
          </w:p>
        </w:tc>
        <w:tc>
          <w:tcPr>
            <w:tcW w:w="1131" w:type="dxa"/>
            <w:vMerge/>
            <w:tcBorders>
              <w:left w:val="single" w:sz="4" w:space="0" w:color="000000"/>
              <w:bottom w:val="single" w:sz="4" w:space="0" w:color="000000"/>
              <w:right w:val="single" w:sz="4" w:space="0" w:color="000000"/>
            </w:tcBorders>
            <w:shd w:val="clear" w:color="auto" w:fill="E4E4E4"/>
          </w:tcPr>
          <w:p>
            <w:pPr/>
          </w:p>
        </w:tc>
      </w:tr>
      <w:tr>
        <w:trPr>
          <w:trHeight w:val="2462"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7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Times New Roman" w:hAnsi="Times New Roman" w:cs="Times New Roman" w:eastAsia="Times New Roman" w:hint="default"/>
                <w:sz w:val="21"/>
                <w:szCs w:val="21"/>
              </w:rPr>
            </w:pPr>
            <w:r>
              <w:rPr>
                <w:rFonts w:ascii="Times New Roman"/>
                <w:sz w:val="21"/>
              </w:rPr>
              <w:t>33,748.31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3" w:right="0"/>
              <w:jc w:val="left"/>
              <w:rPr>
                <w:rFonts w:ascii="Times New Roman" w:hAnsi="Times New Roman" w:cs="Times New Roman" w:eastAsia="Times New Roman" w:hint="default"/>
                <w:sz w:val="21"/>
                <w:szCs w:val="21"/>
              </w:rPr>
            </w:pPr>
            <w:r>
              <w:rPr>
                <w:rFonts w:ascii="Times New Roman"/>
                <w:sz w:val="21"/>
              </w:rPr>
              <w:t>0.01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8" w:right="0"/>
              <w:jc w:val="left"/>
              <w:rPr>
                <w:rFonts w:ascii="Times New Roman" w:hAnsi="Times New Roman" w:cs="Times New Roman" w:eastAsia="Times New Roman" w:hint="default"/>
                <w:sz w:val="21"/>
                <w:szCs w:val="21"/>
              </w:rPr>
            </w:pPr>
            <w:r>
              <w:rPr>
                <w:rFonts w:ascii="Times New Roman"/>
                <w:sz w:val="21"/>
              </w:rPr>
              <w:t>33,748.31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1" w:lineRule="exact"/>
              <w:ind w:left="259" w:right="0"/>
              <w:jc w:val="center"/>
              <w:rPr>
                <w:rFonts w:ascii="Times New Roman" w:hAnsi="Times New Roman" w:cs="Times New Roman" w:eastAsia="Times New Roman" w:hint="default"/>
                <w:sz w:val="21"/>
                <w:szCs w:val="21"/>
              </w:rPr>
            </w:pPr>
            <w:r>
              <w:rPr>
                <w:rFonts w:ascii="Times New Roman"/>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9" w:right="0"/>
              <w:jc w:val="center"/>
              <w:rPr>
                <w:rFonts w:ascii="Times New Roman" w:hAnsi="Times New Roman" w:cs="Times New Roman" w:eastAsia="Times New Roman" w:hint="default"/>
                <w:sz w:val="21"/>
                <w:szCs w:val="21"/>
              </w:rPr>
            </w:pPr>
            <w:r>
              <w:rPr>
                <w:rFonts w:ascii="Times New Roman"/>
                <w:sz w:val="21"/>
              </w:rPr>
              <w:t>318,394.15</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3" w:right="0"/>
              <w:jc w:val="left"/>
              <w:rPr>
                <w:rFonts w:ascii="Times New Roman" w:hAnsi="Times New Roman" w:cs="Times New Roman" w:eastAsia="Times New Roman" w:hint="default"/>
                <w:sz w:val="21"/>
                <w:szCs w:val="21"/>
              </w:rPr>
            </w:pPr>
            <w:r>
              <w:rPr>
                <w:rFonts w:ascii="Times New Roman"/>
                <w:sz w:val="21"/>
              </w:rPr>
              <w:t>0.16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 w:right="0"/>
              <w:jc w:val="center"/>
              <w:rPr>
                <w:rFonts w:ascii="Times New Roman" w:hAnsi="Times New Roman" w:cs="Times New Roman" w:eastAsia="Times New Roman" w:hint="default"/>
                <w:sz w:val="21"/>
                <w:szCs w:val="21"/>
              </w:rPr>
            </w:pPr>
            <w:r>
              <w:rPr>
                <w:rFonts w:ascii="Times New Roman"/>
                <w:sz w:val="21"/>
              </w:rPr>
              <w:t>318,394.15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1" w:lineRule="exact"/>
              <w:ind w:left="259" w:right="0"/>
              <w:jc w:val="center"/>
              <w:rPr>
                <w:rFonts w:ascii="Times New Roman" w:hAnsi="Times New Roman" w:cs="Times New Roman" w:eastAsia="Times New Roman" w:hint="default"/>
                <w:sz w:val="21"/>
                <w:szCs w:val="21"/>
              </w:rPr>
            </w:pPr>
            <w:r>
              <w:rPr>
                <w:rFonts w:ascii="Times New Roman"/>
                <w:sz w:val="21"/>
              </w:rPr>
              <w:t>00</w:t>
            </w:r>
          </w:p>
        </w:tc>
        <w:tc>
          <w:tcPr>
            <w:tcW w:w="113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20"/>
        <w:gridCol w:w="1130"/>
        <w:gridCol w:w="449"/>
        <w:gridCol w:w="1045"/>
        <w:gridCol w:w="533"/>
        <w:gridCol w:w="1133"/>
        <w:gridCol w:w="1131"/>
        <w:gridCol w:w="446"/>
        <w:gridCol w:w="1046"/>
        <w:gridCol w:w="533"/>
        <w:gridCol w:w="1131"/>
      </w:tblGrid>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50"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6" w:right="0"/>
              <w:jc w:val="lef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2462"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70"/>
              <w:jc w:val="both"/>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287,611,944</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.74</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99.9</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20,626,950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.42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7.17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266,984,994</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.32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204,259,885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.79</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99.8</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17,905,887</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.99</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8.77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186,353,997</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.80</w:t>
            </w: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1918"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w:t>
            </w:r>
          </w:p>
          <w:p>
            <w:pPr>
              <w:pStyle w:val="TableParagraph"/>
              <w:spacing w:line="237" w:lineRule="auto"/>
              <w:ind w:left="26" w:right="70"/>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客</w:t>
            </w:r>
            <w:r>
              <w:rPr>
                <w:rFonts w:ascii="宋体" w:hAnsi="宋体" w:cs="宋体" w:eastAsia="宋体" w:hint="default"/>
                <w:w w:val="100"/>
                <w:sz w:val="21"/>
                <w:szCs w:val="21"/>
              </w:rPr>
              <w:t> </w:t>
            </w:r>
            <w:r>
              <w:rPr>
                <w:rFonts w:ascii="宋体" w:hAnsi="宋体" w:cs="宋体" w:eastAsia="宋体" w:hint="default"/>
                <w:sz w:val="21"/>
                <w:szCs w:val="21"/>
              </w:rPr>
              <w:t>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217,778,737</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.43</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75.7</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11,446,435</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.27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5.26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206,332,302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.16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133,497,361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.52</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65.2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10,433,348</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.27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7.82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123,064,013</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.25</w:t>
            </w:r>
          </w:p>
        </w:tc>
      </w:tr>
      <w:tr>
        <w:trPr>
          <w:trHeight w:val="2189"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w:t>
            </w:r>
          </w:p>
          <w:p>
            <w:pPr>
              <w:pStyle w:val="TableParagraph"/>
              <w:spacing w:line="237" w:lineRule="auto"/>
              <w:ind w:left="26" w:right="70"/>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非</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客</w:t>
            </w:r>
            <w:r>
              <w:rPr>
                <w:rFonts w:ascii="宋体" w:hAnsi="宋体" w:cs="宋体" w:eastAsia="宋体" w:hint="default"/>
                <w:w w:val="100"/>
                <w:sz w:val="21"/>
                <w:szCs w:val="21"/>
              </w:rPr>
              <w:t> </w:t>
            </w:r>
            <w:r>
              <w:rPr>
                <w:rFonts w:ascii="宋体" w:hAnsi="宋体" w:cs="宋体" w:eastAsia="宋体" w:hint="default"/>
                <w:sz w:val="21"/>
                <w:szCs w:val="21"/>
              </w:rPr>
              <w:t>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57,232,236.</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40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19.9</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8,617,785.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74</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48,614,450.</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66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56,904,783.</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66</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27.8</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6,664,648.</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66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2"/>
                <w:sz w:val="21"/>
              </w:rPr>
              <w:t>11.71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50,240,134.</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99</w:t>
            </w:r>
          </w:p>
        </w:tc>
      </w:tr>
      <w:tr>
        <w:trPr>
          <w:trHeight w:val="1370"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w w:val="100"/>
                <w:sz w:val="21"/>
                <w:szCs w:val="21"/>
              </w:rPr>
              <w:t>、</w:t>
            </w:r>
          </w:p>
          <w:p>
            <w:pPr>
              <w:pStyle w:val="TableParagraph"/>
              <w:spacing w:line="237" w:lineRule="auto"/>
              <w:ind w:left="26" w:right="70"/>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客</w:t>
            </w:r>
            <w:r>
              <w:rPr>
                <w:rFonts w:ascii="宋体" w:hAnsi="宋体" w:cs="宋体" w:eastAsia="宋体" w:hint="default"/>
                <w:w w:val="100"/>
                <w:sz w:val="21"/>
                <w:szCs w:val="21"/>
              </w:rPr>
              <w:t> </w:t>
            </w:r>
            <w:r>
              <w:rPr>
                <w:rFonts w:ascii="宋体" w:hAnsi="宋体" w:cs="宋体" w:eastAsia="宋体" w:hint="default"/>
                <w:sz w:val="21"/>
                <w:szCs w:val="21"/>
              </w:rPr>
              <w:t>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12,600,970.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91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4.38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2" w:right="0"/>
              <w:jc w:val="left"/>
              <w:rPr>
                <w:rFonts w:ascii="Times New Roman" w:hAnsi="Times New Roman" w:cs="Times New Roman" w:eastAsia="Times New Roman" w:hint="default"/>
                <w:sz w:val="21"/>
                <w:szCs w:val="21"/>
              </w:rPr>
            </w:pPr>
            <w:r>
              <w:rPr>
                <w:rFonts w:ascii="Times New Roman"/>
                <w:sz w:val="21"/>
              </w:rPr>
              <w:t>562,729.41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4.47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12,038,241.</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50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13,857,740.</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61</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 w:right="0"/>
              <w:jc w:val="center"/>
              <w:rPr>
                <w:rFonts w:ascii="Times New Roman" w:hAnsi="Times New Roman" w:cs="Times New Roman" w:eastAsia="Times New Roman" w:hint="default"/>
                <w:sz w:val="21"/>
                <w:szCs w:val="21"/>
              </w:rPr>
            </w:pPr>
            <w:r>
              <w:rPr>
                <w:rFonts w:ascii="Times New Roman"/>
                <w:sz w:val="21"/>
              </w:rPr>
              <w:t>6.77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807,891.05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5.83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13,049,849.</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56</w:t>
            </w:r>
          </w:p>
        </w:tc>
      </w:tr>
      <w:tr>
        <w:trPr>
          <w:trHeight w:val="557" w:hRule="exact"/>
        </w:trPr>
        <w:tc>
          <w:tcPr>
            <w:tcW w:w="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48"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287,645,693</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.05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20,660,698</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.73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266,984,994</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.32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204,578,279</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.94</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18,224,282</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.14</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186,353,997</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.80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09" w:footer="1195" w:top="1300" w:bottom="1380" w:left="1060" w:right="1560"/>
        </w:sectPr>
      </w:pPr>
    </w:p>
    <w:p>
      <w:pPr>
        <w:spacing w:line="240" w:lineRule="auto" w:before="3"/>
        <w:rPr>
          <w:rFonts w:ascii="宋体" w:hAnsi="宋体" w:cs="宋体" w:eastAsia="宋体" w:hint="default"/>
          <w:sz w:val="14"/>
          <w:szCs w:val="14"/>
        </w:rPr>
      </w:pPr>
    </w:p>
    <w:p>
      <w:pPr>
        <w:pStyle w:val="BodyText"/>
        <w:spacing w:line="273" w:lineRule="exact"/>
        <w:ind w:left="216" w:right="0"/>
        <w:jc w:val="left"/>
      </w:pPr>
      <w:r>
        <w:rPr>
          <w:spacing w:val="-2"/>
        </w:rPr>
        <w:t>按单项计提坏账准备：</w:t>
      </w:r>
    </w:p>
    <w:p>
      <w:pPr>
        <w:pStyle w:val="BodyText"/>
        <w:spacing w:line="289" w:lineRule="exact"/>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20" w:space="4099"/>
            <w:col w:w="287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0"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100" w:type="dxa"/>
            <w:vMerge/>
            <w:tcBorders>
              <w:left w:val="single" w:sz="4" w:space="0" w:color="000000"/>
              <w:bottom w:val="single" w:sz="4" w:space="0" w:color="000000"/>
              <w:right w:val="single" w:sz="4" w:space="0" w:color="000000"/>
            </w:tcBorders>
            <w:shd w:val="clear" w:color="auto" w:fill="E4E4E4"/>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right="125"/>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84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1" w:hRule="exact"/>
        </w:trPr>
        <w:tc>
          <w:tcPr>
            <w:tcW w:w="21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深圳自由呼吸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33,748.31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33,748.31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单项计提</w:t>
            </w:r>
          </w:p>
        </w:tc>
      </w:tr>
      <w:tr>
        <w:trPr>
          <w:trHeight w:val="252" w:hRule="exact"/>
        </w:trPr>
        <w:tc>
          <w:tcPr>
            <w:tcW w:w="2100"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33,748.31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33,748.31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9" w:lineRule="exact"/>
        <w:ind w:left="216" w:right="228"/>
        <w:jc w:val="left"/>
      </w:pPr>
      <w:r>
        <w:rPr/>
        <w:t>按单项计提坏账准备的说明：</w:t>
      </w:r>
    </w:p>
    <w:p>
      <w:pPr>
        <w:pStyle w:val="BodyText"/>
        <w:spacing w:line="274" w:lineRule="exact" w:before="24"/>
        <w:ind w:left="216" w:right="694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按组合计提坏账准备：</w:t>
      </w:r>
    </w:p>
    <w:p>
      <w:pPr>
        <w:pStyle w:val="BodyText"/>
        <w:spacing w:line="253"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left="216" w:right="228"/>
        <w:jc w:val="left"/>
      </w:pPr>
      <w:r>
        <w:rPr/>
        <w:t>组合计提项目：</w:t>
      </w:r>
      <w:r>
        <w:rPr>
          <w:rFonts w:ascii="Times New Roman" w:hAnsi="Times New Roman" w:cs="Times New Roman" w:eastAsia="Times New Roman" w:hint="default"/>
        </w:rPr>
        <w:t>1</w:t>
      </w:r>
      <w:r>
        <w:rPr/>
        <w:t>、国内工程客户</w:t>
      </w:r>
    </w:p>
    <w:p>
      <w:pPr>
        <w:spacing w:after="0" w:line="282" w:lineRule="exact"/>
        <w:jc w:val="left"/>
        <w:sectPr>
          <w:type w:val="continuous"/>
          <w:pgSz w:w="11910" w:h="16840"/>
          <w:pgMar w:top="1120" w:bottom="1380" w:left="1060" w:right="1560"/>
        </w:sectPr>
      </w:pPr>
    </w:p>
    <w:p>
      <w:pPr>
        <w:pStyle w:val="BodyText"/>
        <w:tabs>
          <w:tab w:pos="1051" w:val="left" w:leader="none"/>
        </w:tabs>
        <w:spacing w:line="240" w:lineRule="auto" w:before="102"/>
        <w:ind w:left="0" w:right="334"/>
        <w:jc w:val="right"/>
      </w:pPr>
      <w:r>
        <w:rPr>
          <w:spacing w:val="-1"/>
        </w:rPr>
        <w:t>单位：元</w:t>
        <w:tab/>
        <w:t>币种：人民币</w:t>
      </w: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282" w:hRule="exact"/>
        </w:trPr>
        <w:tc>
          <w:tcPr>
            <w:tcW w:w="209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6"/>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6" w:type="dxa"/>
            <w:vMerge/>
            <w:tcBorders>
              <w:left w:val="single" w:sz="4" w:space="0" w:color="000000"/>
              <w:bottom w:val="single" w:sz="4" w:space="0" w:color="000000"/>
              <w:right w:val="single" w:sz="4" w:space="0" w:color="000000"/>
            </w:tcBorders>
            <w:shd w:val="clear" w:color="auto" w:fill="E4E4E4"/>
          </w:tcPr>
          <w:p>
            <w:pPr/>
          </w:p>
        </w:tc>
        <w:tc>
          <w:tcPr>
            <w:tcW w:w="23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206,550,662.04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8,262,026.48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8,903,916.41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1,335,587.46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15.00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679,053.79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203,716.14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1,645,105.19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1,645,105.19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217,778,737.43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11,446,435.27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5.26</w:t>
            </w:r>
          </w:p>
        </w:tc>
      </w:tr>
    </w:tbl>
    <w:p>
      <w:pPr>
        <w:spacing w:line="240" w:lineRule="auto" w:before="2"/>
        <w:rPr>
          <w:rFonts w:ascii="宋体" w:hAnsi="宋体" w:cs="宋体" w:eastAsia="宋体" w:hint="default"/>
          <w:sz w:val="13"/>
          <w:szCs w:val="13"/>
        </w:rPr>
      </w:pPr>
    </w:p>
    <w:p>
      <w:pPr>
        <w:pStyle w:val="BodyText"/>
        <w:spacing w:line="273" w:lineRule="exact" w:before="36"/>
        <w:ind w:left="236" w:right="123"/>
        <w:jc w:val="left"/>
      </w:pPr>
      <w:r>
        <w:rPr/>
        <w:t>按组合计提坏账的确认标准及说明：</w:t>
      </w:r>
    </w:p>
    <w:p>
      <w:pPr>
        <w:pStyle w:val="BodyText"/>
        <w:spacing w:line="289"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pStyle w:val="BodyText"/>
        <w:spacing w:line="282" w:lineRule="exact" w:before="36"/>
        <w:ind w:left="236" w:right="123"/>
        <w:jc w:val="left"/>
      </w:pPr>
      <w:r>
        <w:rPr/>
        <w:t>组合计提项目：</w:t>
      </w:r>
      <w:r>
        <w:rPr>
          <w:rFonts w:ascii="Times New Roman" w:hAnsi="Times New Roman" w:cs="Times New Roman" w:eastAsia="Times New Roman" w:hint="default"/>
        </w:rPr>
        <w:t>2</w:t>
      </w:r>
      <w:r>
        <w:rPr/>
        <w:t>、国内非工程客户</w:t>
      </w:r>
    </w:p>
    <w:p>
      <w:pPr>
        <w:pStyle w:val="BodyText"/>
        <w:tabs>
          <w:tab w:pos="1051" w:val="left" w:leader="none"/>
        </w:tabs>
        <w:spacing w:line="266" w:lineRule="exact"/>
        <w:ind w:left="0" w:right="334"/>
        <w:jc w:val="right"/>
      </w:pPr>
      <w:r>
        <w:rPr>
          <w:spacing w:val="-1"/>
        </w:rPr>
        <w:t>单位：元</w:t>
        <w:tab/>
        <w:t>币种：人民币</w:t>
      </w: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6" w:type="dxa"/>
            <w:vMerge/>
            <w:tcBorders>
              <w:left w:val="single" w:sz="4" w:space="0" w:color="000000"/>
              <w:bottom w:val="single" w:sz="4" w:space="0" w:color="000000"/>
              <w:right w:val="single" w:sz="4" w:space="0" w:color="000000"/>
            </w:tcBorders>
            <w:shd w:val="clear" w:color="auto" w:fill="E4E4E4"/>
          </w:tcPr>
          <w:p>
            <w:pPr/>
          </w:p>
        </w:tc>
        <w:tc>
          <w:tcPr>
            <w:tcW w:w="23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45,616,225.68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456,162.26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3,767,328.91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640,445.91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818,760.67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491,256.43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60.00</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7,029,921.14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7,029,921.14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57,232,236.40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8,617,785.74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15.06</w:t>
            </w:r>
          </w:p>
        </w:tc>
      </w:tr>
    </w:tbl>
    <w:p>
      <w:pPr>
        <w:spacing w:line="240" w:lineRule="auto" w:before="2"/>
        <w:rPr>
          <w:rFonts w:ascii="宋体" w:hAnsi="宋体" w:cs="宋体" w:eastAsia="宋体" w:hint="default"/>
          <w:sz w:val="13"/>
          <w:szCs w:val="13"/>
        </w:rPr>
      </w:pPr>
    </w:p>
    <w:p>
      <w:pPr>
        <w:pStyle w:val="BodyText"/>
        <w:spacing w:line="273" w:lineRule="exact" w:before="36"/>
        <w:ind w:left="236" w:right="123"/>
        <w:jc w:val="left"/>
      </w:pPr>
      <w:r>
        <w:rPr/>
        <w:t>按组合计提坏账的确认标准及说明：</w:t>
      </w:r>
    </w:p>
    <w:p>
      <w:pPr>
        <w:pStyle w:val="BodyText"/>
        <w:spacing w:line="289"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pStyle w:val="BodyText"/>
        <w:spacing w:line="282" w:lineRule="exact" w:before="36"/>
        <w:ind w:left="236" w:right="123"/>
        <w:jc w:val="left"/>
      </w:pPr>
      <w:r>
        <w:rPr/>
        <w:t>组合计提项目：</w:t>
      </w:r>
      <w:r>
        <w:rPr>
          <w:rFonts w:ascii="Times New Roman" w:hAnsi="Times New Roman" w:cs="Times New Roman" w:eastAsia="Times New Roman" w:hint="default"/>
        </w:rPr>
        <w:t>3</w:t>
      </w:r>
      <w:r>
        <w:rPr/>
        <w:t>、国外客户</w:t>
      </w:r>
    </w:p>
    <w:p>
      <w:pPr>
        <w:pStyle w:val="BodyText"/>
        <w:tabs>
          <w:tab w:pos="1051" w:val="left" w:leader="none"/>
        </w:tabs>
        <w:spacing w:line="266" w:lineRule="exact"/>
        <w:ind w:left="0" w:right="334"/>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6" w:type="dxa"/>
            <w:vMerge/>
            <w:tcBorders>
              <w:left w:val="single" w:sz="4" w:space="0" w:color="000000"/>
              <w:bottom w:val="single" w:sz="4" w:space="0" w:color="000000"/>
              <w:right w:val="single" w:sz="4" w:space="0" w:color="000000"/>
            </w:tcBorders>
            <w:shd w:val="clear" w:color="auto" w:fill="E4E4E4"/>
          </w:tcPr>
          <w:p>
            <w:pPr/>
          </w:p>
        </w:tc>
        <w:tc>
          <w:tcPr>
            <w:tcW w:w="23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11,955,939.07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239,118.78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411,596.70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94,667.24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23.00</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10,208.53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5,716.78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56.00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223,226.61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223,226.61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12,600,970.91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562,729.41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4.47</w:t>
            </w:r>
          </w:p>
        </w:tc>
      </w:tr>
    </w:tbl>
    <w:p>
      <w:pPr>
        <w:spacing w:line="240" w:lineRule="auto" w:before="13"/>
        <w:rPr>
          <w:rFonts w:ascii="宋体" w:hAnsi="宋体" w:cs="宋体" w:eastAsia="宋体" w:hint="default"/>
          <w:sz w:val="12"/>
          <w:szCs w:val="12"/>
        </w:rPr>
      </w:pPr>
    </w:p>
    <w:p>
      <w:pPr>
        <w:pStyle w:val="BodyText"/>
        <w:spacing w:line="274" w:lineRule="exact" w:before="36"/>
        <w:ind w:left="236" w:right="123"/>
        <w:jc w:val="left"/>
      </w:pPr>
      <w:r>
        <w:rPr/>
        <w:t>按组合计提坏账的确认标准及说明：</w:t>
      </w:r>
    </w:p>
    <w:p>
      <w:pPr>
        <w:pStyle w:val="BodyText"/>
        <w:spacing w:line="290"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36" w:right="123"/>
        <w:jc w:val="left"/>
      </w:pPr>
      <w:r>
        <w:rPr/>
        <w:t>如按预期信用损失一般模型计提坏账准备，请参照其他应收款披露：</w:t>
      </w:r>
    </w:p>
    <w:p>
      <w:pPr>
        <w:pStyle w:val="BodyText"/>
        <w:spacing w:line="289"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1009" w:footer="1195"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247" w:space="4276"/>
            <w:col w:w="278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71"/>
        <w:gridCol w:w="1433"/>
        <w:gridCol w:w="1330"/>
        <w:gridCol w:w="1039"/>
        <w:gridCol w:w="1323"/>
        <w:gridCol w:w="1130"/>
        <w:gridCol w:w="1436"/>
      </w:tblGrid>
      <w:tr>
        <w:trPr>
          <w:trHeight w:val="283" w:hRule="exact"/>
        </w:trPr>
        <w:tc>
          <w:tcPr>
            <w:tcW w:w="137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33"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822"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43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371" w:type="dxa"/>
            <w:vMerge/>
            <w:tcBorders>
              <w:left w:val="single" w:sz="4" w:space="0" w:color="000000"/>
              <w:bottom w:val="single" w:sz="4" w:space="0" w:color="000000"/>
              <w:right w:val="single" w:sz="4" w:space="0" w:color="000000"/>
            </w:tcBorders>
            <w:shd w:val="clear" w:color="auto" w:fill="E4E4E4"/>
          </w:tcPr>
          <w:p>
            <w:pPr/>
          </w:p>
        </w:tc>
        <w:tc>
          <w:tcPr>
            <w:tcW w:w="1433" w:type="dxa"/>
            <w:vMerge/>
            <w:tcBorders>
              <w:left w:val="single" w:sz="4" w:space="0" w:color="000000"/>
              <w:bottom w:val="single" w:sz="4" w:space="0" w:color="000000"/>
              <w:right w:val="single" w:sz="4" w:space="0" w:color="000000"/>
            </w:tcBorders>
            <w:shd w:val="clear" w:color="auto" w:fill="E4E4E4"/>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0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2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转销或核销</w:t>
            </w:r>
          </w:p>
        </w:tc>
        <w:tc>
          <w:tcPr>
            <w:tcW w:w="11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0"/>
              <w:ind w:left="13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36" w:type="dxa"/>
            <w:vMerge/>
            <w:tcBorders>
              <w:left w:val="single" w:sz="4" w:space="0" w:color="000000"/>
              <w:bottom w:val="single" w:sz="4" w:space="0" w:color="000000"/>
              <w:right w:val="single" w:sz="4" w:space="0" w:color="000000"/>
            </w:tcBorders>
            <w:shd w:val="clear" w:color="auto" w:fill="E4E4E4"/>
          </w:tcPr>
          <w:p>
            <w:pPr/>
          </w:p>
        </w:tc>
      </w:tr>
      <w:tr>
        <w:trPr>
          <w:trHeight w:val="281" w:hRule="exact"/>
        </w:trPr>
        <w:tc>
          <w:tcPr>
            <w:tcW w:w="137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18,224,282.14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3,471,028.39</w:t>
            </w:r>
          </w:p>
        </w:tc>
        <w:tc>
          <w:tcPr>
            <w:tcW w:w="1039"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1,034,611.80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20,660,698.73</w:t>
            </w:r>
          </w:p>
        </w:tc>
      </w:tr>
      <w:tr>
        <w:trPr>
          <w:trHeight w:val="283" w:hRule="exact"/>
        </w:trPr>
        <w:tc>
          <w:tcPr>
            <w:tcW w:w="137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465"/>
              <w:jc w:val="right"/>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7" w:right="0"/>
              <w:jc w:val="left"/>
              <w:rPr>
                <w:rFonts w:ascii="Times New Roman" w:hAnsi="Times New Roman" w:cs="Times New Roman" w:eastAsia="Times New Roman" w:hint="default"/>
                <w:sz w:val="21"/>
                <w:szCs w:val="21"/>
              </w:rPr>
            </w:pPr>
            <w:r>
              <w:rPr>
                <w:rFonts w:ascii="Times New Roman"/>
                <w:sz w:val="21"/>
              </w:rPr>
              <w:t>18,224,282.14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sz w:val="21"/>
              </w:rPr>
              <w:t>3,471,028.39</w:t>
            </w:r>
          </w:p>
        </w:tc>
        <w:tc>
          <w:tcPr>
            <w:tcW w:w="1039"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1,034,611.80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7" w:right="0"/>
              <w:jc w:val="left"/>
              <w:rPr>
                <w:rFonts w:ascii="Times New Roman" w:hAnsi="Times New Roman" w:cs="Times New Roman" w:eastAsia="Times New Roman" w:hint="default"/>
                <w:sz w:val="21"/>
                <w:szCs w:val="21"/>
              </w:rPr>
            </w:pPr>
            <w:r>
              <w:rPr>
                <w:rFonts w:ascii="Times New Roman"/>
                <w:sz w:val="21"/>
              </w:rPr>
              <w:t>20,660,698.73</w:t>
            </w:r>
          </w:p>
        </w:tc>
      </w:tr>
    </w:tbl>
    <w:p>
      <w:pPr>
        <w:spacing w:after="0" w:line="237" w:lineRule="exact"/>
        <w:jc w:val="left"/>
        <w:rPr>
          <w:rFonts w:ascii="Times New Roman" w:hAnsi="Times New Roman" w:cs="Times New Roman" w:eastAsia="Times New Roman" w:hint="default"/>
          <w:sz w:val="21"/>
          <w:szCs w:val="21"/>
        </w:rPr>
        <w:sectPr>
          <w:type w:val="continuous"/>
          <w:pgSz w:w="11910" w:h="16840"/>
          <w:pgMar w:top="1120" w:bottom="1380" w:left="1040" w:right="1560"/>
        </w:sectPr>
      </w:pPr>
    </w:p>
    <w:p>
      <w:pPr>
        <w:pStyle w:val="BodyText"/>
        <w:spacing w:line="273" w:lineRule="exact" w:before="102"/>
        <w:ind w:left="216" w:right="228"/>
        <w:jc w:val="left"/>
      </w:pPr>
      <w:r>
        <w:rPr/>
        <w:t>其中本期坏账准备收回或转回金额重要的：</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1009" w:footer="1195" w:top="130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492" w:space="30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73"/>
        <w:gridCol w:w="4777"/>
      </w:tblGrid>
      <w:tr>
        <w:trPr>
          <w:trHeight w:val="278" w:hRule="exact"/>
        </w:trPr>
        <w:tc>
          <w:tcPr>
            <w:tcW w:w="42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6" w:hRule="exact"/>
        </w:trPr>
        <w:tc>
          <w:tcPr>
            <w:tcW w:w="42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2"/>
                <w:sz w:val="21"/>
              </w:rPr>
              <w:t>1,034,611.80</w:t>
            </w:r>
          </w:p>
        </w:tc>
      </w:tr>
    </w:tbl>
    <w:p>
      <w:pPr>
        <w:spacing w:line="240" w:lineRule="auto" w:before="2"/>
        <w:rPr>
          <w:rFonts w:ascii="宋体" w:hAnsi="宋体" w:cs="宋体" w:eastAsia="宋体" w:hint="default"/>
          <w:sz w:val="13"/>
          <w:szCs w:val="13"/>
        </w:rPr>
      </w:pPr>
    </w:p>
    <w:p>
      <w:pPr>
        <w:pStyle w:val="BodyText"/>
        <w:spacing w:line="274" w:lineRule="exact" w:before="36"/>
        <w:ind w:left="216" w:right="228"/>
        <w:jc w:val="left"/>
      </w:pPr>
      <w:r>
        <w:rPr/>
        <w:t>其中重要的应收账款核销情况</w:t>
      </w:r>
    </w:p>
    <w:p>
      <w:pPr>
        <w:pStyle w:val="BodyText"/>
        <w:spacing w:line="272" w:lineRule="exact" w:before="27"/>
        <w:ind w:left="216" w:right="716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应收账款核销说明：</w:t>
      </w:r>
    </w:p>
    <w:p>
      <w:pPr>
        <w:pStyle w:val="BodyText"/>
        <w:spacing w:line="262"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tabs>
          <w:tab w:pos="963" w:val="left" w:leader="none"/>
        </w:tabs>
        <w:spacing w:line="240" w:lineRule="auto" w:before="56"/>
        <w:ind w:left="216"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99" w:type="dxa"/>
        <w:tblLayout w:type="fixed"/>
        <w:tblCellMar>
          <w:top w:w="0" w:type="dxa"/>
          <w:left w:w="0" w:type="dxa"/>
          <w:bottom w:w="0" w:type="dxa"/>
          <w:right w:w="0" w:type="dxa"/>
        </w:tblCellMar>
        <w:tblLook w:val="01E0"/>
      </w:tblPr>
      <w:tblGrid>
        <w:gridCol w:w="3830"/>
        <w:gridCol w:w="1559"/>
        <w:gridCol w:w="1843"/>
        <w:gridCol w:w="1616"/>
      </w:tblGrid>
      <w:tr>
        <w:trPr>
          <w:trHeight w:val="554" w:hRule="exact"/>
        </w:trPr>
        <w:tc>
          <w:tcPr>
            <w:tcW w:w="3830"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02"/>
              <w:ind w:left="-1"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9"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02"/>
              <w:ind w:left="5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43"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占应收账款余额的</w:t>
            </w:r>
          </w:p>
          <w:p>
            <w:pPr>
              <w:pStyle w:val="TableParagraph"/>
              <w:spacing w:line="290" w:lineRule="exact"/>
              <w:ind w:right="103"/>
              <w:jc w:val="center"/>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6"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坏账准备余额</w:t>
            </w:r>
          </w:p>
        </w:tc>
      </w:tr>
      <w:tr>
        <w:trPr>
          <w:trHeight w:val="377" w:hRule="exact"/>
        </w:trPr>
        <w:tc>
          <w:tcPr>
            <w:tcW w:w="383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8"/>
              <w:ind w:right="0"/>
              <w:jc w:val="left"/>
              <w:rPr>
                <w:rFonts w:ascii="宋体" w:hAnsi="宋体" w:cs="宋体" w:eastAsia="宋体" w:hint="default"/>
                <w:sz w:val="21"/>
                <w:szCs w:val="21"/>
              </w:rPr>
            </w:pPr>
            <w:r>
              <w:rPr>
                <w:rFonts w:ascii="宋体" w:hAnsi="宋体" w:cs="宋体" w:eastAsia="宋体" w:hint="default"/>
                <w:sz w:val="21"/>
                <w:szCs w:val="21"/>
              </w:rPr>
              <w:t>曲周县发展与改革局</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60,997,912.48</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21.21</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2,439,916.50</w:t>
            </w:r>
          </w:p>
        </w:tc>
      </w:tr>
      <w:tr>
        <w:trPr>
          <w:trHeight w:val="374" w:hRule="exact"/>
        </w:trPr>
        <w:tc>
          <w:tcPr>
            <w:tcW w:w="383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铜川市耀州农业局</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25,703,693.92</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8.94</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4"/>
              <w:jc w:val="right"/>
              <w:rPr>
                <w:rFonts w:ascii="Times New Roman" w:hAnsi="Times New Roman" w:cs="Times New Roman" w:eastAsia="Times New Roman" w:hint="default"/>
                <w:sz w:val="21"/>
                <w:szCs w:val="21"/>
              </w:rPr>
            </w:pPr>
            <w:r>
              <w:rPr>
                <w:rFonts w:ascii="Times New Roman"/>
                <w:spacing w:val="-1"/>
                <w:sz w:val="21"/>
              </w:rPr>
              <w:t>1,028,147.76</w:t>
            </w:r>
          </w:p>
        </w:tc>
      </w:tr>
      <w:tr>
        <w:trPr>
          <w:trHeight w:val="374" w:hRule="exact"/>
        </w:trPr>
        <w:tc>
          <w:tcPr>
            <w:tcW w:w="383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玉田县住房和城乡建设局</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13,419,775.87</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4.67</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1"/>
                <w:sz w:val="21"/>
              </w:rPr>
              <w:t>536,791.03</w:t>
            </w:r>
          </w:p>
        </w:tc>
      </w:tr>
      <w:tr>
        <w:trPr>
          <w:trHeight w:val="374" w:hRule="exact"/>
        </w:trPr>
        <w:tc>
          <w:tcPr>
            <w:tcW w:w="383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北京京东世纪贸易有限公司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9,397,274.34</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3.26</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1"/>
                <w:sz w:val="21"/>
              </w:rPr>
              <w:t>93,972.74</w:t>
            </w:r>
          </w:p>
        </w:tc>
      </w:tr>
      <w:tr>
        <w:trPr>
          <w:trHeight w:val="374" w:hRule="exact"/>
        </w:trPr>
        <w:tc>
          <w:tcPr>
            <w:tcW w:w="383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南京市浦口区保障房建设发展有限公司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6,556,816.78</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2.27</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262,272.67</w:t>
            </w:r>
          </w:p>
        </w:tc>
      </w:tr>
      <w:tr>
        <w:trPr>
          <w:trHeight w:val="382" w:hRule="exact"/>
        </w:trPr>
        <w:tc>
          <w:tcPr>
            <w:tcW w:w="3830"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4"/>
              <w:ind w:left="-1"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116,075,473.39</w:t>
            </w:r>
          </w:p>
        </w:tc>
        <w:tc>
          <w:tcPr>
            <w:tcW w:w="1843" w:type="dxa"/>
            <w:tcBorders>
              <w:top w:val="single" w:sz="2" w:space="0" w:color="000000"/>
              <w:left w:val="single" w:sz="2" w:space="0" w:color="000000"/>
              <w:bottom w:val="single" w:sz="8" w:space="0" w:color="000000"/>
              <w:right w:val="single" w:sz="2"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40.35</w:t>
            </w:r>
          </w:p>
        </w:tc>
        <w:tc>
          <w:tcPr>
            <w:tcW w:w="1616"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4,361,100.70</w:t>
            </w:r>
          </w:p>
        </w:tc>
      </w:tr>
    </w:tbl>
    <w:p>
      <w:pPr>
        <w:spacing w:line="274" w:lineRule="exact" w:before="0"/>
        <w:ind w:left="216" w:right="0" w:firstLine="0"/>
        <w:jc w:val="left"/>
        <w:rPr>
          <w:rFonts w:ascii="宋体" w:hAnsi="宋体" w:cs="宋体" w:eastAsia="宋体" w:hint="default"/>
          <w:sz w:val="24"/>
          <w:szCs w:val="24"/>
        </w:rPr>
      </w:pPr>
      <w:r>
        <w:rPr>
          <w:rFonts w:ascii="宋体" w:hAnsi="宋体" w:cs="宋体" w:eastAsia="宋体" w:hint="default"/>
          <w:spacing w:val="-5"/>
          <w:sz w:val="24"/>
          <w:szCs w:val="24"/>
        </w:rPr>
        <w:t>说明：期末应收账款大幅增加，系本公司以壁挂炉销售为主的赊销业务规模增加所致。</w:t>
      </w:r>
    </w:p>
    <w:p>
      <w:pPr>
        <w:spacing w:line="240" w:lineRule="auto" w:before="3"/>
        <w:rPr>
          <w:rFonts w:ascii="宋体" w:hAnsi="宋体" w:cs="宋体" w:eastAsia="宋体" w:hint="default"/>
          <w:sz w:val="23"/>
          <w:szCs w:val="23"/>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tabs>
          <w:tab w:pos="975" w:val="left" w:leader="none"/>
        </w:tabs>
        <w:spacing w:line="240" w:lineRule="auto" w:before="58"/>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975" w:val="left" w:leader="none"/>
        </w:tabs>
        <w:spacing w:line="240" w:lineRule="auto" w:before="56"/>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216" w:right="228"/>
        <w:jc w:val="left"/>
      </w:pPr>
      <w:r>
        <w:rPr/>
        <w:t>其他说明：</w:t>
      </w:r>
    </w:p>
    <w:p>
      <w:pPr>
        <w:pStyle w:val="BodyText"/>
        <w:tabs>
          <w:tab w:pos="975" w:val="left" w:leader="none"/>
        </w:tabs>
        <w:spacing w:line="290" w:lineRule="exact"/>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2"/>
        <w:spacing w:line="240" w:lineRule="auto" w:before="36"/>
        <w:ind w:left="216" w:right="-18"/>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56"/>
        <w:ind w:left="2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r>
      <w:r>
        <w:rPr>
          <w:spacing w:val="-2"/>
        </w:rPr>
        <w:t>币种：人民币</w:t>
      </w:r>
    </w:p>
    <w:p>
      <w:pPr>
        <w:spacing w:after="0" w:line="240" w:lineRule="auto"/>
        <w:jc w:val="left"/>
        <w:sectPr>
          <w:type w:val="continuous"/>
          <w:pgSz w:w="11910" w:h="16840"/>
          <w:pgMar w:top="1120" w:bottom="1380" w:left="1060" w:right="1560"/>
          <w:cols w:num="2" w:equalWidth="0">
            <w:col w:w="1905" w:space="4716"/>
            <w:col w:w="26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46"/>
        <w:gridCol w:w="2897"/>
        <w:gridCol w:w="2907"/>
      </w:tblGrid>
      <w:tr>
        <w:trPr>
          <w:trHeight w:val="286" w:hRule="exact"/>
        </w:trPr>
        <w:tc>
          <w:tcPr>
            <w:tcW w:w="3246" w:type="dxa"/>
            <w:tcBorders>
              <w:top w:val="single" w:sz="4"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right="1402"/>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7" w:type="dxa"/>
            <w:tcBorders>
              <w:top w:val="single" w:sz="4" w:space="0" w:color="000000"/>
              <w:left w:val="single" w:sz="6" w:space="0" w:color="000000"/>
              <w:bottom w:val="single" w:sz="6"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246" w:type="dxa"/>
            <w:tcBorders>
              <w:top w:val="single" w:sz="6"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64,054,833.04</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43,228,076.79</w:t>
            </w:r>
          </w:p>
        </w:tc>
      </w:tr>
      <w:tr>
        <w:trPr>
          <w:trHeight w:val="254" w:hRule="exact"/>
        </w:trPr>
        <w:tc>
          <w:tcPr>
            <w:tcW w:w="3246" w:type="dxa"/>
            <w:tcBorders>
              <w:top w:val="single" w:sz="6" w:space="0" w:color="000000"/>
              <w:left w:val="single" w:sz="4" w:space="0" w:color="000000"/>
              <w:bottom w:val="single" w:sz="6" w:space="0" w:color="000000"/>
              <w:right w:val="single" w:sz="6" w:space="0" w:color="000000"/>
            </w:tcBorders>
            <w:shd w:val="clear" w:color="auto" w:fill="E4E4E4"/>
          </w:tcPr>
          <w:p>
            <w:pPr/>
          </w:p>
        </w:tc>
        <w:tc>
          <w:tcPr>
            <w:tcW w:w="2897" w:type="dxa"/>
            <w:tcBorders>
              <w:top w:val="single" w:sz="6" w:space="0" w:color="000000"/>
              <w:left w:val="single" w:sz="6" w:space="0" w:color="000000"/>
              <w:bottom w:val="single" w:sz="6" w:space="0" w:color="000000"/>
              <w:right w:val="single" w:sz="6" w:space="0" w:color="000000"/>
            </w:tcBorders>
          </w:tcPr>
          <w:p>
            <w:pPr/>
          </w:p>
        </w:tc>
        <w:tc>
          <w:tcPr>
            <w:tcW w:w="2907"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246" w:type="dxa"/>
            <w:tcBorders>
              <w:top w:val="single" w:sz="6" w:space="0" w:color="000000"/>
              <w:left w:val="single" w:sz="4" w:space="0" w:color="000000"/>
              <w:bottom w:val="single" w:sz="4" w:space="0" w:color="000000"/>
              <w:right w:val="single" w:sz="6" w:space="0" w:color="000000"/>
            </w:tcBorders>
            <w:shd w:val="clear" w:color="auto" w:fill="E4E4E4"/>
          </w:tcPr>
          <w:p>
            <w:pPr>
              <w:pStyle w:val="TableParagraph"/>
              <w:spacing w:line="243" w:lineRule="exact"/>
              <w:ind w:right="1402"/>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64,054,833.04</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43,228,076.79</w:t>
            </w:r>
          </w:p>
        </w:tc>
      </w:tr>
    </w:tbl>
    <w:p>
      <w:pPr>
        <w:spacing w:line="240" w:lineRule="auto" w:before="2"/>
        <w:rPr>
          <w:rFonts w:ascii="宋体" w:hAnsi="宋体" w:cs="宋体" w:eastAsia="宋体" w:hint="default"/>
          <w:sz w:val="13"/>
          <w:szCs w:val="13"/>
        </w:rPr>
      </w:pPr>
    </w:p>
    <w:p>
      <w:pPr>
        <w:pStyle w:val="BodyText"/>
        <w:spacing w:line="273" w:lineRule="exact" w:before="36"/>
        <w:ind w:left="216" w:right="228"/>
        <w:jc w:val="left"/>
      </w:pPr>
      <w:r>
        <w:rPr/>
        <w:t>应收款项融资本期增减变动及公允价值变动情况：</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89" w:lineRule="exact"/>
        <w:jc w:val="left"/>
        <w:sectPr>
          <w:type w:val="continuous"/>
          <w:pgSz w:w="11910" w:h="16840"/>
          <w:pgMar w:top="1120" w:bottom="1380" w:left="1060" w:right="1560"/>
        </w:sectPr>
      </w:pPr>
    </w:p>
    <w:p>
      <w:pPr>
        <w:pStyle w:val="BodyText"/>
        <w:spacing w:line="273" w:lineRule="exact" w:before="102"/>
        <w:ind w:left="236" w:right="123"/>
        <w:jc w:val="left"/>
      </w:pPr>
      <w:r>
        <w:rPr/>
        <w:t>如按预期信用损失一般模型计提坏账准备，请参照其他应收款披露：</w:t>
      </w:r>
    </w:p>
    <w:p>
      <w:pPr>
        <w:pStyle w:val="BodyText"/>
        <w:spacing w:line="289"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73" w:lineRule="exact"/>
        <w:ind w:left="236" w:right="123"/>
        <w:jc w:val="left"/>
      </w:pPr>
      <w:r>
        <w:rPr/>
        <w:t>其他说明：</w:t>
      </w:r>
    </w:p>
    <w:p>
      <w:pPr>
        <w:pStyle w:val="BodyText"/>
        <w:spacing w:line="280"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left="236" w:right="123"/>
        <w:jc w:val="left"/>
      </w:pPr>
      <w:r>
        <w:rPr/>
        <w:t>期末本公司已质押的应收款项融资金额为</w:t>
      </w:r>
      <w:r>
        <w:rPr>
          <w:spacing w:val="-53"/>
        </w:rPr>
        <w:t> </w:t>
      </w:r>
      <w:r>
        <w:rPr>
          <w:rFonts w:ascii="Times New Roman" w:hAnsi="Times New Roman" w:cs="Times New Roman" w:eastAsia="Times New Roman" w:hint="default"/>
        </w:rPr>
        <w:t>34,226,620.98</w:t>
      </w:r>
      <w:r>
        <w:rPr>
          <w:rFonts w:ascii="Times New Roman" w:hAnsi="Times New Roman" w:cs="Times New Roman" w:eastAsia="Times New Roman" w:hint="default"/>
          <w:spacing w:val="-1"/>
        </w:rPr>
        <w:t> </w:t>
      </w:r>
      <w:r>
        <w:rPr>
          <w:spacing w:val="-3"/>
        </w:rPr>
        <w:t>元。</w:t>
      </w:r>
      <w:r>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009" w:footer="1195" w:top="1300" w:bottom="1380" w:left="1040" w:right="156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tabs>
          <w:tab w:pos="983" w:val="left" w:leader="none"/>
        </w:tabs>
        <w:spacing w:line="240" w:lineRule="auto" w:before="12"/>
        <w:ind w:left="2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69" w:space="3853"/>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8"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9"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5" w:type="dxa"/>
            <w:vMerge/>
            <w:tcBorders>
              <w:left w:val="single" w:sz="4" w:space="0" w:color="000000"/>
              <w:bottom w:val="single" w:sz="4" w:space="0" w:color="000000"/>
              <w:right w:val="single" w:sz="4" w:space="0" w:color="000000"/>
            </w:tcBorders>
            <w:shd w:val="clear" w:color="auto" w:fill="E4E4E4"/>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5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5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9"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36,487,606.03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z w:val="21"/>
              </w:rPr>
              <w:t>93.46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37,819,028.41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z w:val="21"/>
              </w:rPr>
              <w:t>96.62</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1,678,273.91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4.30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729,123.61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1.86</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482,257.95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367,590.33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0.94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9"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388,763.58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z w:val="21"/>
              </w:rPr>
              <w:t>1.00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225,583.58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z w:val="21"/>
              </w:rPr>
              <w:t>0.58</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39,036,901.47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39,141,325.93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3"/>
        <w:rPr>
          <w:rFonts w:ascii="宋体" w:hAnsi="宋体" w:cs="宋体" w:eastAsia="宋体" w:hint="default"/>
          <w:sz w:val="12"/>
          <w:szCs w:val="12"/>
        </w:rPr>
      </w:pPr>
    </w:p>
    <w:p>
      <w:pPr>
        <w:pStyle w:val="BodyText"/>
        <w:spacing w:line="274" w:lineRule="exact" w:before="62"/>
        <w:ind w:left="236" w:right="3383"/>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r>
        <w:rPr>
          <w:w w:val="100"/>
        </w:rPr>
        <w:t> </w:t>
      </w:r>
      <w:r>
        <w:rPr/>
        <w:t>无。</w:t>
      </w:r>
    </w:p>
    <w:p>
      <w:pPr>
        <w:spacing w:line="240" w:lineRule="auto" w:before="12"/>
        <w:rPr>
          <w:rFonts w:ascii="宋体" w:hAnsi="宋体" w:cs="宋体" w:eastAsia="宋体" w:hint="default"/>
          <w:sz w:val="20"/>
          <w:szCs w:val="20"/>
        </w:rPr>
      </w:pPr>
    </w:p>
    <w:p>
      <w:pPr>
        <w:pStyle w:val="Heading2"/>
        <w:spacing w:line="240" w:lineRule="auto"/>
        <w:ind w:left="236" w:right="123"/>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tabs>
          <w:tab w:pos="983" w:val="left" w:leader="none"/>
        </w:tabs>
        <w:spacing w:line="240" w:lineRule="auto" w:before="56"/>
        <w:ind w:left="236" w:right="12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9"/>
          <w:szCs w:val="19"/>
        </w:rPr>
      </w:pPr>
    </w:p>
    <w:tbl>
      <w:tblPr>
        <w:tblW w:w="0" w:type="auto"/>
        <w:jc w:val="left"/>
        <w:tblInd w:w="219" w:type="dxa"/>
        <w:tblLayout w:type="fixed"/>
        <w:tblCellMar>
          <w:top w:w="0" w:type="dxa"/>
          <w:left w:w="0" w:type="dxa"/>
          <w:bottom w:w="0" w:type="dxa"/>
          <w:right w:w="0" w:type="dxa"/>
        </w:tblCellMar>
        <w:tblLook w:val="01E0"/>
      </w:tblPr>
      <w:tblGrid>
        <w:gridCol w:w="3759"/>
        <w:gridCol w:w="2691"/>
        <w:gridCol w:w="2398"/>
      </w:tblGrid>
      <w:tr>
        <w:trPr>
          <w:trHeight w:val="555" w:hRule="exact"/>
        </w:trPr>
        <w:tc>
          <w:tcPr>
            <w:tcW w:w="3759"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03"/>
              <w:ind w:left="-1"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691"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03"/>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日余额</w:t>
            </w:r>
          </w:p>
        </w:tc>
        <w:tc>
          <w:tcPr>
            <w:tcW w:w="2398"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39" w:lineRule="exact"/>
              <w:ind w:right="108"/>
              <w:jc w:val="center"/>
              <w:rPr>
                <w:rFonts w:ascii="宋体" w:hAnsi="宋体" w:cs="宋体" w:eastAsia="宋体" w:hint="default"/>
                <w:sz w:val="21"/>
                <w:szCs w:val="21"/>
              </w:rPr>
            </w:pPr>
            <w:r>
              <w:rPr>
                <w:rFonts w:ascii="宋体" w:hAnsi="宋体" w:cs="宋体" w:eastAsia="宋体" w:hint="default"/>
                <w:sz w:val="21"/>
                <w:szCs w:val="21"/>
              </w:rPr>
              <w:t>占预付款项期末余额合</w:t>
            </w:r>
          </w:p>
          <w:p>
            <w:pPr>
              <w:pStyle w:val="TableParagraph"/>
              <w:spacing w:line="289" w:lineRule="exact"/>
              <w:ind w:right="105"/>
              <w:jc w:val="center"/>
              <w:rPr>
                <w:rFonts w:ascii="Times New Roman" w:hAnsi="Times New Roman" w:cs="Times New Roman" w:eastAsia="Times New Roman" w:hint="default"/>
                <w:sz w:val="21"/>
                <w:szCs w:val="21"/>
              </w:rPr>
            </w:pP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r>
      <w:tr>
        <w:trPr>
          <w:trHeight w:val="377" w:hRule="exact"/>
        </w:trPr>
        <w:tc>
          <w:tcPr>
            <w:tcW w:w="37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无锡市酒钢博创钢业有限公司</w:t>
            </w:r>
          </w:p>
        </w:tc>
        <w:tc>
          <w:tcPr>
            <w:tcW w:w="2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5,255,407.46</w:t>
            </w:r>
          </w:p>
        </w:tc>
        <w:tc>
          <w:tcPr>
            <w:tcW w:w="23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z w:val="21"/>
              </w:rPr>
              <w:t>13.46</w:t>
            </w:r>
          </w:p>
        </w:tc>
      </w:tr>
      <w:tr>
        <w:trPr>
          <w:trHeight w:val="374" w:hRule="exact"/>
        </w:trPr>
        <w:tc>
          <w:tcPr>
            <w:tcW w:w="37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河北维克莱恩太阳能开发有限公司</w:t>
            </w:r>
          </w:p>
        </w:tc>
        <w:tc>
          <w:tcPr>
            <w:tcW w:w="2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4,571,958.60</w:t>
            </w:r>
          </w:p>
        </w:tc>
        <w:tc>
          <w:tcPr>
            <w:tcW w:w="23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2"/>
                <w:sz w:val="21"/>
              </w:rPr>
              <w:t>11.71</w:t>
            </w:r>
          </w:p>
        </w:tc>
      </w:tr>
      <w:tr>
        <w:trPr>
          <w:trHeight w:val="372" w:hRule="exact"/>
        </w:trPr>
        <w:tc>
          <w:tcPr>
            <w:tcW w:w="37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上海宝钢不锈钢贸易有限公司</w:t>
            </w:r>
          </w:p>
        </w:tc>
        <w:tc>
          <w:tcPr>
            <w:tcW w:w="2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2,756,278.54</w:t>
            </w:r>
          </w:p>
        </w:tc>
        <w:tc>
          <w:tcPr>
            <w:tcW w:w="23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z w:val="21"/>
              </w:rPr>
              <w:t>7.06</w:t>
            </w:r>
          </w:p>
        </w:tc>
      </w:tr>
      <w:tr>
        <w:trPr>
          <w:trHeight w:val="374" w:hRule="exact"/>
        </w:trPr>
        <w:tc>
          <w:tcPr>
            <w:tcW w:w="37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江苏迈能高科技有限公司</w:t>
            </w:r>
          </w:p>
        </w:tc>
        <w:tc>
          <w:tcPr>
            <w:tcW w:w="2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2,231,695.64</w:t>
            </w:r>
          </w:p>
        </w:tc>
        <w:tc>
          <w:tcPr>
            <w:tcW w:w="23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z w:val="21"/>
              </w:rPr>
              <w:t>5.72</w:t>
            </w:r>
          </w:p>
        </w:tc>
      </w:tr>
      <w:tr>
        <w:trPr>
          <w:trHeight w:val="374" w:hRule="exact"/>
        </w:trPr>
        <w:tc>
          <w:tcPr>
            <w:tcW w:w="37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河钢股份有限公司山东销售分公司</w:t>
            </w:r>
          </w:p>
        </w:tc>
        <w:tc>
          <w:tcPr>
            <w:tcW w:w="2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1,281,195.16</w:t>
            </w:r>
          </w:p>
        </w:tc>
        <w:tc>
          <w:tcPr>
            <w:tcW w:w="23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z w:val="21"/>
              </w:rPr>
              <w:t>3.28</w:t>
            </w:r>
          </w:p>
        </w:tc>
      </w:tr>
      <w:tr>
        <w:trPr>
          <w:trHeight w:val="382" w:hRule="exact"/>
        </w:trPr>
        <w:tc>
          <w:tcPr>
            <w:tcW w:w="3759"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4"/>
              <w:ind w:left="-1"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2691"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16,096,535.40</w:t>
            </w:r>
          </w:p>
        </w:tc>
        <w:tc>
          <w:tcPr>
            <w:tcW w:w="2398"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z w:val="21"/>
              </w:rPr>
              <w:t>41.23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5" w:lineRule="exact"/>
        <w:ind w:left="236" w:right="123"/>
        <w:jc w:val="left"/>
      </w:pPr>
      <w:r>
        <w:rPr/>
        <w:t>其他说明</w:t>
      </w:r>
    </w:p>
    <w:p>
      <w:pPr>
        <w:pStyle w:val="BodyText"/>
        <w:tabs>
          <w:tab w:pos="995" w:val="left" w:leader="none"/>
        </w:tabs>
        <w:spacing w:line="290" w:lineRule="exact"/>
        <w:ind w:left="236" w:right="123"/>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90" w:lineRule="auto" w:before="36"/>
        <w:ind w:left="236" w:right="-19"/>
        <w:jc w:val="left"/>
        <w:rPr>
          <w:rFonts w:ascii="宋体" w:hAnsi="宋体" w:cs="宋体" w:eastAsia="宋体" w:hint="default"/>
          <w:b w:val="0"/>
          <w:bCs w:val="0"/>
        </w:rPr>
      </w:pPr>
      <w:r>
        <w:rPr>
          <w:rFonts w:ascii="宋体" w:hAnsi="宋体" w:cs="宋体" w:eastAsia="宋体" w:hint="default"/>
        </w:rPr>
        <w:t>8</w:t>
      </w:r>
      <w:r>
        <w:rPr/>
        <w:t>、</w:t>
      </w:r>
      <w:r>
        <w:rPr>
          <w:spacing w:val="-1"/>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14" w:space="4808"/>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1,496,912.52</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5" w:right="0"/>
              <w:jc w:val="left"/>
              <w:rPr>
                <w:rFonts w:ascii="Times New Roman" w:hAnsi="Times New Roman" w:cs="Times New Roman" w:eastAsia="Times New Roman" w:hint="default"/>
                <w:sz w:val="21"/>
                <w:szCs w:val="21"/>
              </w:rPr>
            </w:pPr>
            <w:r>
              <w:rPr>
                <w:rFonts w:ascii="Times New Roman"/>
                <w:sz w:val="21"/>
              </w:rPr>
              <w:t>58,287,514.13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56,212,177.18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197"/>
        <w:gridCol w:w="2939"/>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11" w:right="0"/>
              <w:jc w:val="left"/>
              <w:rPr>
                <w:rFonts w:ascii="Times New Roman" w:hAnsi="Times New Roman" w:cs="Times New Roman" w:eastAsia="Times New Roman" w:hint="default"/>
                <w:sz w:val="21"/>
                <w:szCs w:val="21"/>
              </w:rPr>
            </w:pPr>
            <w:r>
              <w:rPr>
                <w:rFonts w:ascii="Times New Roman"/>
                <w:sz w:val="21"/>
              </w:rPr>
              <w:t>58,287,514.13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98" w:right="0"/>
              <w:jc w:val="left"/>
              <w:rPr>
                <w:rFonts w:ascii="Times New Roman" w:hAnsi="Times New Roman" w:cs="Times New Roman" w:eastAsia="Times New Roman" w:hint="default"/>
                <w:sz w:val="21"/>
                <w:szCs w:val="21"/>
              </w:rPr>
            </w:pPr>
            <w:r>
              <w:rPr>
                <w:rFonts w:ascii="Times New Roman"/>
                <w:sz w:val="21"/>
              </w:rPr>
              <w:t>57,709,089.70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4" w:lineRule="exact"/>
        <w:ind w:left="236" w:right="123"/>
        <w:jc w:val="left"/>
      </w:pPr>
      <w:r>
        <w:rPr/>
        <w:t>其他说明：</w:t>
      </w:r>
    </w:p>
    <w:p>
      <w:pPr>
        <w:pStyle w:val="BodyText"/>
        <w:spacing w:line="290"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36" w:right="669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36" w:right="123"/>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76" w:lineRule="auto" w:before="56"/>
        <w:ind w:left="236" w:right="66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5"/>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236" w:right="123"/>
        <w:jc w:val="left"/>
      </w:pPr>
      <w:r>
        <w:rPr/>
        <w:t>其他说明：</w:t>
      </w:r>
    </w:p>
    <w:p>
      <w:pPr>
        <w:pStyle w:val="BodyText"/>
        <w:tabs>
          <w:tab w:pos="995" w:val="left" w:leader="none"/>
        </w:tabs>
        <w:spacing w:line="290" w:lineRule="exact"/>
        <w:ind w:left="236" w:right="123"/>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560"/>
        </w:sectPr>
      </w:pPr>
    </w:p>
    <w:p>
      <w:pPr>
        <w:pStyle w:val="Heading2"/>
        <w:spacing w:line="290" w:lineRule="auto" w:before="36"/>
        <w:ind w:left="236" w:right="-17"/>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14"/>
        <w:gridCol w:w="2811"/>
        <w:gridCol w:w="2825"/>
      </w:tblGrid>
      <w:tr>
        <w:trPr>
          <w:trHeight w:val="281" w:hRule="exact"/>
        </w:trPr>
        <w:tc>
          <w:tcPr>
            <w:tcW w:w="34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79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上海邦明科兴投资中心（有限合伙）</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1,496,912.52</w:t>
            </w: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1,496,912.52</w:t>
            </w:r>
          </w:p>
        </w:tc>
      </w:tr>
    </w:tbl>
    <w:p>
      <w:pPr>
        <w:spacing w:line="240" w:lineRule="auto" w:before="8"/>
        <w:rPr>
          <w:rFonts w:ascii="宋体" w:hAnsi="宋体" w:cs="宋体" w:eastAsia="宋体" w:hint="default"/>
          <w:sz w:val="17"/>
          <w:szCs w:val="17"/>
        </w:rPr>
      </w:pPr>
    </w:p>
    <w:p>
      <w:pPr>
        <w:pStyle w:val="Heading2"/>
        <w:spacing w:line="240" w:lineRule="auto" w:before="36"/>
        <w:ind w:left="236" w:right="123"/>
        <w:jc w:val="left"/>
        <w:rPr>
          <w:rFonts w:ascii="宋体" w:hAnsi="宋体" w:cs="宋体" w:eastAsia="宋体" w:hint="default"/>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73" w:lineRule="auto" w:before="58"/>
        <w:ind w:left="236" w:right="66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9"/>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36" w:right="123"/>
        <w:jc w:val="left"/>
      </w:pPr>
      <w:r>
        <w:rPr/>
        <w:t>其他说明：</w:t>
      </w:r>
    </w:p>
    <w:p>
      <w:pPr>
        <w:pStyle w:val="BodyText"/>
        <w:spacing w:line="289"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24" w:space="4698"/>
            <w:col w:w="2788"/>
          </w:cols>
        </w:sectPr>
      </w:pP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77" w:hRule="exact"/>
        </w:trPr>
        <w:tc>
          <w:tcPr>
            <w:tcW w:w="45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2078"/>
              <w:jc w:val="right"/>
              <w:rPr>
                <w:rFonts w:ascii="宋体" w:hAnsi="宋体" w:cs="宋体" w:eastAsia="宋体" w:hint="default"/>
                <w:sz w:val="21"/>
                <w:szCs w:val="21"/>
              </w:rPr>
            </w:pPr>
            <w:r>
              <w:rPr>
                <w:rFonts w:ascii="宋体" w:hAnsi="宋体" w:cs="宋体" w:eastAsia="宋体" w:hint="default"/>
                <w:sz w:val="21"/>
                <w:szCs w:val="21"/>
              </w:rPr>
              <w:t>账龄</w:t>
            </w:r>
          </w:p>
        </w:tc>
        <w:tc>
          <w:tcPr>
            <w:tcW w:w="44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45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1"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Times New Roman" w:hAnsi="Times New Roman" w:cs="Times New Roman" w:eastAsia="Times New Roman" w:hint="default"/>
                <w:sz w:val="21"/>
                <w:szCs w:val="21"/>
              </w:rPr>
            </w:pPr>
            <w:r>
              <w:rPr>
                <w:rFonts w:ascii="Times New Roman"/>
                <w:spacing w:val="-1"/>
                <w:sz w:val="21"/>
              </w:rPr>
              <w:t>47,754,945.44</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2"/>
                <w:sz w:val="21"/>
              </w:rPr>
              <w:t>11,481,688.53</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5,482,348.91</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18,827,779.50</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078"/>
              <w:jc w:val="right"/>
              <w:rPr>
                <w:rFonts w:ascii="宋体" w:hAnsi="宋体" w:cs="宋体" w:eastAsia="宋体" w:hint="default"/>
                <w:sz w:val="21"/>
                <w:szCs w:val="21"/>
              </w:rPr>
            </w:pPr>
            <w:r>
              <w:rPr>
                <w:rFonts w:ascii="宋体" w:hAnsi="宋体" w:cs="宋体" w:eastAsia="宋体" w:hint="default"/>
                <w:sz w:val="21"/>
                <w:szCs w:val="21"/>
              </w:rPr>
              <w:t>合计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83,546,762.38</w:t>
            </w:r>
          </w:p>
        </w:tc>
      </w:tr>
    </w:tbl>
    <w:p>
      <w:pPr>
        <w:spacing w:line="240" w:lineRule="auto" w:before="10"/>
        <w:rPr>
          <w:rFonts w:ascii="宋体" w:hAnsi="宋体" w:cs="宋体" w:eastAsia="宋体" w:hint="default"/>
          <w:sz w:val="17"/>
          <w:szCs w:val="17"/>
        </w:rPr>
      </w:pPr>
    </w:p>
    <w:p>
      <w:pPr>
        <w:pStyle w:val="Heading2"/>
        <w:spacing w:line="240" w:lineRule="auto" w:before="36"/>
        <w:ind w:left="236" w:right="123"/>
        <w:jc w:val="left"/>
        <w:rPr>
          <w:rFonts w:ascii="宋体" w:hAnsi="宋体" w:cs="宋体" w:eastAsia="宋体" w:hint="default"/>
          <w:b w:val="0"/>
          <w:bCs w:val="0"/>
        </w:rPr>
      </w:pPr>
      <w:r>
        <w:rPr>
          <w:rFonts w:ascii="宋体" w:hAnsi="宋体" w:cs="宋体" w:eastAsia="宋体" w:hint="default"/>
        </w:rPr>
        <w:t>(2).</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40" w:right="1560"/>
        </w:sectPr>
      </w:pPr>
    </w:p>
    <w:p>
      <w:pPr>
        <w:pStyle w:val="BodyText"/>
        <w:tabs>
          <w:tab w:pos="1051" w:val="left" w:leader="none"/>
        </w:tabs>
        <w:spacing w:line="240" w:lineRule="auto" w:before="102"/>
        <w:ind w:left="0" w:right="240"/>
        <w:jc w:val="right"/>
      </w:pPr>
      <w:r>
        <w:rPr>
          <w:spacing w:val="-1"/>
        </w:rPr>
        <w:t>单位：元</w:t>
        <w:tab/>
        <w:t>币种：人民币</w:t>
      </w: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2" w:hRule="exact"/>
        </w:trPr>
        <w:tc>
          <w:tcPr>
            <w:tcW w:w="30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28,778,346.60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30,184,106.93</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32,297,821.82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23,430,165.75</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5,282,027.44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7,611,170.40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出口退税款及关联方往来款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1,639,125.72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1,731,812.08</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15,549,440.80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18,742,152.41</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83,546,762.38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81,699,407.57</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66"/>
          <w:pgSz w:w="11910" w:h="16840"/>
          <w:pgMar w:footer="1195" w:header="1009" w:top="1300" w:bottom="1380" w:left="1040" w:right="1560"/>
          <w:pgNumType w:start="128"/>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8" w:space="3961"/>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3" w:hRule="exact"/>
        </w:trPr>
        <w:tc>
          <w:tcPr>
            <w:tcW w:w="1812"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1812" w:type="dxa"/>
            <w:vMerge/>
            <w:tcBorders>
              <w:left w:val="single" w:sz="4" w:space="0" w:color="000000"/>
              <w:bottom w:val="single" w:sz="4" w:space="0" w:color="000000"/>
              <w:right w:val="single" w:sz="4" w:space="0" w:color="000000"/>
            </w:tcBorders>
            <w:shd w:val="clear" w:color="auto" w:fill="E4E4E4"/>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2" w:lineRule="exact" w:before="131"/>
              <w:ind w:left="249" w:right="14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shd w:val="clear" w:color="auto" w:fill="E4E4E4"/>
          </w:tcPr>
          <w:p>
            <w:pP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3,349,052.26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22,138,178.13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25,487,230.39</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446,641.75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446,641.75</w:t>
            </w:r>
          </w:p>
        </w:tc>
      </w:tr>
      <w:tr>
        <w:trPr>
          <w:trHeight w:val="284"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273,256.79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273,256.79</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401,367.10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401,367.10</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3,075,795.47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22,183,452.78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25,259,248.25</w:t>
            </w:r>
          </w:p>
        </w:tc>
      </w:tr>
    </w:tbl>
    <w:p>
      <w:pPr>
        <w:spacing w:line="240" w:lineRule="auto" w:before="13"/>
        <w:rPr>
          <w:rFonts w:ascii="宋体" w:hAnsi="宋体" w:cs="宋体" w:eastAsia="宋体" w:hint="default"/>
          <w:sz w:val="12"/>
          <w:szCs w:val="12"/>
        </w:rPr>
      </w:pPr>
    </w:p>
    <w:p>
      <w:pPr>
        <w:pStyle w:val="BodyText"/>
        <w:spacing w:line="274" w:lineRule="exact" w:before="36"/>
        <w:ind w:left="236" w:right="123"/>
        <w:jc w:val="left"/>
      </w:pPr>
      <w:r>
        <w:rPr/>
        <w:t>对本期发生损失准备变动的其他应收款账面余额显著变动的情况说明：</w:t>
      </w:r>
    </w:p>
    <w:p>
      <w:pPr>
        <w:pStyle w:val="BodyText"/>
        <w:spacing w:line="290"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pStyle w:val="BodyText"/>
        <w:spacing w:line="273" w:lineRule="exact" w:before="177"/>
        <w:ind w:left="236" w:right="123"/>
        <w:jc w:val="left"/>
      </w:pPr>
      <w:r>
        <w:rPr/>
        <w:t>本期坏账准备计提金额以及评估金融工具的信用风险是否显著增加的采用依据：</w:t>
      </w:r>
    </w:p>
    <w:p>
      <w:pPr>
        <w:pStyle w:val="BodyText"/>
        <w:spacing w:line="289"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247" w:space="4276"/>
            <w:col w:w="278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64"/>
        <w:gridCol w:w="1436"/>
        <w:gridCol w:w="1258"/>
        <w:gridCol w:w="1155"/>
        <w:gridCol w:w="1171"/>
        <w:gridCol w:w="1142"/>
        <w:gridCol w:w="1436"/>
      </w:tblGrid>
      <w:tr>
        <w:trPr>
          <w:trHeight w:val="281" w:hRule="exact"/>
        </w:trPr>
        <w:tc>
          <w:tcPr>
            <w:tcW w:w="146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3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726"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43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64" w:type="dxa"/>
            <w:vMerge/>
            <w:tcBorders>
              <w:left w:val="single" w:sz="4" w:space="0" w:color="000000"/>
              <w:bottom w:val="single" w:sz="4" w:space="0" w:color="000000"/>
              <w:right w:val="single" w:sz="4" w:space="0" w:color="000000"/>
            </w:tcBorders>
            <w:shd w:val="clear" w:color="auto" w:fill="E4E4E4"/>
          </w:tcPr>
          <w:p>
            <w:pPr/>
          </w:p>
        </w:tc>
        <w:tc>
          <w:tcPr>
            <w:tcW w:w="1436" w:type="dxa"/>
            <w:vMerge/>
            <w:tcBorders>
              <w:left w:val="single" w:sz="4" w:space="0" w:color="000000"/>
              <w:bottom w:val="single" w:sz="4" w:space="0" w:color="000000"/>
              <w:right w:val="single" w:sz="4" w:space="0" w:color="000000"/>
            </w:tcBorders>
            <w:shd w:val="clear" w:color="auto" w:fill="E4E4E4"/>
          </w:tcPr>
          <w:p>
            <w:pPr/>
          </w:p>
        </w:tc>
        <w:tc>
          <w:tcPr>
            <w:tcW w:w="12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15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回</w:t>
            </w:r>
          </w:p>
        </w:tc>
        <w:tc>
          <w:tcPr>
            <w:tcW w:w="117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4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36" w:type="dxa"/>
            <w:vMerge/>
            <w:tcBorders>
              <w:left w:val="single" w:sz="4" w:space="0" w:color="000000"/>
              <w:bottom w:val="single" w:sz="4" w:space="0" w:color="000000"/>
              <w:right w:val="single" w:sz="4" w:space="0" w:color="000000"/>
            </w:tcBorders>
            <w:shd w:val="clear" w:color="auto" w:fill="E4E4E4"/>
          </w:tcPr>
          <w:p>
            <w:pP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502"/>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25,487,230.39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173,384.96</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401,367.10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25,259,248.25</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513"/>
              <w:jc w:val="right"/>
              <w:rPr>
                <w:rFonts w:ascii="宋体" w:hAnsi="宋体" w:cs="宋体" w:eastAsia="宋体" w:hint="default"/>
                <w:sz w:val="21"/>
                <w:szCs w:val="21"/>
              </w:rPr>
            </w:pPr>
            <w:r>
              <w:rPr>
                <w:rFonts w:ascii="宋体" w:hAnsi="宋体" w:cs="宋体" w:eastAsia="宋体" w:hint="default"/>
                <w:sz w:val="21"/>
                <w:szCs w:val="21"/>
              </w:rPr>
              <w:t>合计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25,487,230.39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173,384.96</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401,367.10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25,259,248.25</w:t>
            </w:r>
          </w:p>
        </w:tc>
      </w:tr>
    </w:tbl>
    <w:p>
      <w:pPr>
        <w:spacing w:line="240" w:lineRule="auto" w:before="13"/>
        <w:rPr>
          <w:rFonts w:ascii="宋体" w:hAnsi="宋体" w:cs="宋体" w:eastAsia="宋体" w:hint="default"/>
          <w:sz w:val="12"/>
          <w:szCs w:val="12"/>
        </w:rPr>
      </w:pPr>
    </w:p>
    <w:p>
      <w:pPr>
        <w:pStyle w:val="BodyText"/>
        <w:spacing w:line="240" w:lineRule="auto" w:before="36"/>
        <w:ind w:left="236" w:right="123"/>
        <w:jc w:val="left"/>
      </w:pPr>
      <w:r>
        <w:rPr/>
        <w:t>其中本期坏账准备转回或收回金额重要的：</w:t>
      </w:r>
    </w:p>
    <w:p>
      <w:pPr>
        <w:spacing w:after="0" w:line="240" w:lineRule="auto"/>
        <w:jc w:val="left"/>
        <w:sectPr>
          <w:type w:val="continuous"/>
          <w:pgSz w:w="11910" w:h="16840"/>
          <w:pgMar w:top="1120" w:bottom="1380" w:left="1040" w:right="1560"/>
        </w:sectPr>
      </w:pPr>
    </w:p>
    <w:p>
      <w:pPr>
        <w:spacing w:line="273" w:lineRule="auto" w:before="102"/>
        <w:ind w:left="13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9"/>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1187" w:val="left" w:leader="none"/>
        </w:tabs>
        <w:spacing w:line="240" w:lineRule="auto"/>
        <w:ind w:left="136" w:right="0"/>
        <w:jc w:val="left"/>
      </w:pPr>
      <w:r>
        <w:rPr>
          <w:spacing w:val="-1"/>
        </w:rPr>
        <w:t>单位：元</w:t>
        <w:tab/>
        <w:t>币种：人民币</w:t>
      </w:r>
    </w:p>
    <w:p>
      <w:pPr>
        <w:spacing w:after="0" w:line="240" w:lineRule="auto"/>
        <w:jc w:val="left"/>
        <w:sectPr>
          <w:pgSz w:w="11910" w:h="16840"/>
          <w:pgMar w:header="1009" w:footer="1195" w:top="1300" w:bottom="1380" w:left="1140" w:right="1640"/>
          <w:cols w:num="2" w:equalWidth="0">
            <w:col w:w="3623" w:space="2899"/>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4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401,367.10</w:t>
            </w:r>
          </w:p>
        </w:tc>
      </w:tr>
    </w:tbl>
    <w:p>
      <w:pPr>
        <w:spacing w:line="240" w:lineRule="auto" w:before="2"/>
        <w:rPr>
          <w:rFonts w:ascii="宋体" w:hAnsi="宋体" w:cs="宋体" w:eastAsia="宋体" w:hint="default"/>
          <w:sz w:val="13"/>
          <w:szCs w:val="13"/>
        </w:rPr>
      </w:pPr>
    </w:p>
    <w:p>
      <w:pPr>
        <w:pStyle w:val="BodyText"/>
        <w:spacing w:line="273" w:lineRule="exact" w:before="36"/>
        <w:ind w:left="136" w:right="5533"/>
        <w:jc w:val="left"/>
      </w:pPr>
      <w:r>
        <w:rPr/>
        <w:t>其中重要的其他应收款核销情况：</w:t>
      </w:r>
    </w:p>
    <w:p>
      <w:pPr>
        <w:pStyle w:val="BodyText"/>
        <w:spacing w:line="274" w:lineRule="exact" w:before="24"/>
        <w:ind w:left="136" w:right="553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其他应收款核销说明：</w:t>
      </w:r>
    </w:p>
    <w:p>
      <w:pPr>
        <w:pStyle w:val="BodyText"/>
        <w:spacing w:line="262" w:lineRule="exact"/>
        <w:ind w:left="136" w:right="553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140" w:right="1640"/>
        </w:sectPr>
      </w:pPr>
    </w:p>
    <w:p>
      <w:pPr>
        <w:pStyle w:val="Heading2"/>
        <w:spacing w:line="240" w:lineRule="auto" w:before="36"/>
        <w:ind w:left="136" w:right="0"/>
        <w:jc w:val="left"/>
        <w:rPr>
          <w:rFonts w:ascii="宋体" w:hAnsi="宋体" w:cs="宋体" w:eastAsia="宋体" w:hint="default"/>
          <w:b w:val="0"/>
          <w:bCs w:val="0"/>
        </w:rPr>
      </w:pPr>
      <w:r>
        <w:rPr>
          <w:rFonts w:ascii="宋体" w:hAnsi="宋体" w:cs="宋体" w:eastAsia="宋体" w:hint="default"/>
        </w:rPr>
        <w:t>(6).</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7" w:val="left" w:leader="none"/>
        </w:tabs>
        <w:spacing w:line="240" w:lineRule="auto"/>
        <w:ind w:left="136"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5308" w:space="1214"/>
            <w:col w:w="2608"/>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488"/>
        <w:gridCol w:w="1346"/>
        <w:gridCol w:w="1344"/>
        <w:gridCol w:w="1308"/>
        <w:gridCol w:w="1742"/>
        <w:gridCol w:w="1654"/>
      </w:tblGrid>
      <w:tr>
        <w:trPr>
          <w:trHeight w:val="125" w:hRule="exact"/>
        </w:trPr>
        <w:tc>
          <w:tcPr>
            <w:tcW w:w="1488" w:type="dxa"/>
            <w:vMerge w:val="restart"/>
            <w:tcBorders>
              <w:top w:val="single" w:sz="4" w:space="0" w:color="000000"/>
              <w:left w:val="single" w:sz="4" w:space="0" w:color="000000"/>
              <w:right w:val="single" w:sz="4" w:space="0" w:color="000000"/>
            </w:tcBorders>
            <w:shd w:val="clear" w:color="auto" w:fill="E4E4E4"/>
          </w:tcPr>
          <w:p>
            <w:pPr/>
          </w:p>
        </w:tc>
        <w:tc>
          <w:tcPr>
            <w:tcW w:w="1346" w:type="dxa"/>
            <w:vMerge w:val="restart"/>
            <w:tcBorders>
              <w:top w:val="single" w:sz="4" w:space="0" w:color="000000"/>
              <w:left w:val="single" w:sz="4" w:space="0" w:color="000000"/>
              <w:right w:val="single" w:sz="4" w:space="0" w:color="000000"/>
            </w:tcBorders>
            <w:shd w:val="clear" w:color="auto" w:fill="E4E4E4"/>
          </w:tcPr>
          <w:p>
            <w:pPr/>
          </w:p>
        </w:tc>
        <w:tc>
          <w:tcPr>
            <w:tcW w:w="1344" w:type="dxa"/>
            <w:vMerge w:val="restart"/>
            <w:tcBorders>
              <w:top w:val="single" w:sz="4" w:space="0" w:color="000000"/>
              <w:left w:val="single" w:sz="4" w:space="0" w:color="000000"/>
              <w:right w:val="single" w:sz="4" w:space="0" w:color="000000"/>
            </w:tcBorders>
            <w:shd w:val="clear" w:color="auto" w:fill="E4E4E4"/>
          </w:tcPr>
          <w:p>
            <w:pPr/>
          </w:p>
        </w:tc>
        <w:tc>
          <w:tcPr>
            <w:tcW w:w="1308" w:type="dxa"/>
            <w:vMerge w:val="restart"/>
            <w:tcBorders>
              <w:top w:val="single" w:sz="4" w:space="0" w:color="000000"/>
              <w:left w:val="single" w:sz="4" w:space="0" w:color="000000"/>
              <w:right w:val="single" w:sz="4" w:space="0" w:color="000000"/>
            </w:tcBorders>
            <w:shd w:val="clear" w:color="auto" w:fill="E4E4E4"/>
          </w:tcPr>
          <w:p>
            <w:pPr/>
          </w:p>
        </w:tc>
        <w:tc>
          <w:tcPr>
            <w:tcW w:w="1742"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654" w:type="dxa"/>
            <w:tcBorders>
              <w:top w:val="single" w:sz="4" w:space="0" w:color="000000"/>
              <w:left w:val="single" w:sz="4" w:space="0" w:color="000000"/>
              <w:bottom w:val="nil" w:sz="6" w:space="0" w:color="auto"/>
              <w:right w:val="single" w:sz="4" w:space="0" w:color="000000"/>
            </w:tcBorders>
            <w:shd w:val="clear" w:color="auto" w:fill="E4E4E4"/>
          </w:tcPr>
          <w:p>
            <w:pPr/>
          </w:p>
        </w:tc>
      </w:tr>
      <w:tr>
        <w:trPr>
          <w:trHeight w:val="137" w:hRule="exact"/>
        </w:trPr>
        <w:tc>
          <w:tcPr>
            <w:tcW w:w="1488" w:type="dxa"/>
            <w:vMerge/>
            <w:tcBorders>
              <w:left w:val="single" w:sz="4" w:space="0" w:color="000000"/>
              <w:bottom w:val="nil" w:sz="6" w:space="0" w:color="auto"/>
              <w:right w:val="single" w:sz="4" w:space="0" w:color="000000"/>
            </w:tcBorders>
            <w:shd w:val="clear" w:color="auto" w:fill="E4E4E4"/>
          </w:tcPr>
          <w:p>
            <w:pPr/>
          </w:p>
        </w:tc>
        <w:tc>
          <w:tcPr>
            <w:tcW w:w="1346" w:type="dxa"/>
            <w:vMerge/>
            <w:tcBorders>
              <w:left w:val="single" w:sz="4" w:space="0" w:color="000000"/>
              <w:bottom w:val="nil" w:sz="6" w:space="0" w:color="auto"/>
              <w:right w:val="single" w:sz="4" w:space="0" w:color="000000"/>
            </w:tcBorders>
            <w:shd w:val="clear" w:color="auto" w:fill="E4E4E4"/>
          </w:tcPr>
          <w:p>
            <w:pPr/>
          </w:p>
        </w:tc>
        <w:tc>
          <w:tcPr>
            <w:tcW w:w="1344" w:type="dxa"/>
            <w:vMerge/>
            <w:tcBorders>
              <w:left w:val="single" w:sz="4" w:space="0" w:color="000000"/>
              <w:bottom w:val="nil" w:sz="6" w:space="0" w:color="auto"/>
              <w:right w:val="single" w:sz="4" w:space="0" w:color="000000"/>
            </w:tcBorders>
            <w:shd w:val="clear" w:color="auto" w:fill="E4E4E4"/>
          </w:tcPr>
          <w:p>
            <w:pPr/>
          </w:p>
        </w:tc>
        <w:tc>
          <w:tcPr>
            <w:tcW w:w="1308" w:type="dxa"/>
            <w:vMerge/>
            <w:tcBorders>
              <w:left w:val="single" w:sz="4" w:space="0" w:color="000000"/>
              <w:bottom w:val="nil" w:sz="6" w:space="0" w:color="auto"/>
              <w:right w:val="single" w:sz="4" w:space="0" w:color="000000"/>
            </w:tcBorders>
            <w:shd w:val="clear" w:color="auto" w:fill="E4E4E4"/>
          </w:tcPr>
          <w:p>
            <w:pPr/>
          </w:p>
        </w:tc>
        <w:tc>
          <w:tcPr>
            <w:tcW w:w="1742" w:type="dxa"/>
            <w:vMerge/>
            <w:tcBorders>
              <w:left w:val="single" w:sz="4" w:space="0" w:color="000000"/>
              <w:right w:val="single" w:sz="4" w:space="0" w:color="000000"/>
            </w:tcBorders>
            <w:shd w:val="clear" w:color="auto" w:fill="E4E4E4"/>
          </w:tcPr>
          <w:p>
            <w:pPr/>
          </w:p>
        </w:tc>
        <w:tc>
          <w:tcPr>
            <w:tcW w:w="1654" w:type="dxa"/>
            <w:vMerge w:val="restart"/>
            <w:tcBorders>
              <w:top w:val="nil" w:sz="6" w:space="0" w:color="auto"/>
              <w:left w:val="single" w:sz="4" w:space="0" w:color="000000"/>
              <w:right w:val="single" w:sz="4" w:space="0" w:color="000000"/>
            </w:tcBorders>
            <w:shd w:val="clear" w:color="auto" w:fill="E4E4E4"/>
          </w:tcPr>
          <w:p>
            <w:pPr>
              <w:pStyle w:val="TableParagraph"/>
              <w:spacing w:line="240" w:lineRule="exact"/>
              <w:ind w:left="400"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4" w:lineRule="exact"/>
              <w:ind w:left="40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74" w:hRule="exact"/>
        </w:trPr>
        <w:tc>
          <w:tcPr>
            <w:tcW w:w="1488"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46"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11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44"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08"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right="471"/>
              <w:jc w:val="right"/>
              <w:rPr>
                <w:rFonts w:ascii="宋体" w:hAnsi="宋体" w:cs="宋体" w:eastAsia="宋体" w:hint="default"/>
                <w:sz w:val="21"/>
                <w:szCs w:val="21"/>
              </w:rPr>
            </w:pPr>
            <w:r>
              <w:rPr>
                <w:rFonts w:ascii="宋体" w:hAnsi="宋体" w:cs="宋体" w:eastAsia="宋体" w:hint="default"/>
                <w:sz w:val="21"/>
                <w:szCs w:val="21"/>
              </w:rPr>
              <w:t>账龄</w:t>
            </w:r>
          </w:p>
        </w:tc>
        <w:tc>
          <w:tcPr>
            <w:tcW w:w="1742" w:type="dxa"/>
            <w:vMerge/>
            <w:tcBorders>
              <w:left w:val="single" w:sz="4" w:space="0" w:color="000000"/>
              <w:right w:val="single" w:sz="4" w:space="0" w:color="000000"/>
            </w:tcBorders>
            <w:shd w:val="clear" w:color="auto" w:fill="E4E4E4"/>
          </w:tcPr>
          <w:p>
            <w:pPr/>
          </w:p>
        </w:tc>
        <w:tc>
          <w:tcPr>
            <w:tcW w:w="1654" w:type="dxa"/>
            <w:vMerge/>
            <w:tcBorders>
              <w:left w:val="single" w:sz="4" w:space="0" w:color="000000"/>
              <w:right w:val="single" w:sz="4" w:space="0" w:color="000000"/>
            </w:tcBorders>
            <w:shd w:val="clear" w:color="auto" w:fill="E4E4E4"/>
          </w:tcPr>
          <w:p>
            <w:pPr/>
          </w:p>
        </w:tc>
      </w:tr>
      <w:tr>
        <w:trPr>
          <w:trHeight w:val="262" w:hRule="exact"/>
        </w:trPr>
        <w:tc>
          <w:tcPr>
            <w:tcW w:w="1488" w:type="dxa"/>
            <w:tcBorders>
              <w:top w:val="nil" w:sz="6" w:space="0" w:color="auto"/>
              <w:left w:val="single" w:sz="4" w:space="0" w:color="000000"/>
              <w:bottom w:val="single" w:sz="4" w:space="0" w:color="000000"/>
              <w:right w:val="single" w:sz="4" w:space="0" w:color="000000"/>
            </w:tcBorders>
            <w:shd w:val="clear" w:color="auto" w:fill="E4E4E4"/>
          </w:tcPr>
          <w:p>
            <w:pPr/>
          </w:p>
        </w:tc>
        <w:tc>
          <w:tcPr>
            <w:tcW w:w="1346" w:type="dxa"/>
            <w:tcBorders>
              <w:top w:val="nil" w:sz="6" w:space="0" w:color="auto"/>
              <w:left w:val="single" w:sz="4" w:space="0" w:color="000000"/>
              <w:bottom w:val="single" w:sz="4" w:space="0" w:color="000000"/>
              <w:right w:val="single" w:sz="4" w:space="0" w:color="000000"/>
            </w:tcBorders>
            <w:shd w:val="clear" w:color="auto" w:fill="E4E4E4"/>
          </w:tcPr>
          <w:p>
            <w:pPr/>
          </w:p>
        </w:tc>
        <w:tc>
          <w:tcPr>
            <w:tcW w:w="1344" w:type="dxa"/>
            <w:tcBorders>
              <w:top w:val="nil" w:sz="6" w:space="0" w:color="auto"/>
              <w:left w:val="single" w:sz="4" w:space="0" w:color="000000"/>
              <w:bottom w:val="single" w:sz="4" w:space="0" w:color="000000"/>
              <w:right w:val="single" w:sz="4" w:space="0" w:color="000000"/>
            </w:tcBorders>
            <w:shd w:val="clear" w:color="auto" w:fill="E4E4E4"/>
          </w:tcPr>
          <w:p>
            <w:pPr/>
          </w:p>
        </w:tc>
        <w:tc>
          <w:tcPr>
            <w:tcW w:w="1308" w:type="dxa"/>
            <w:tcBorders>
              <w:top w:val="nil" w:sz="6" w:space="0" w:color="auto"/>
              <w:left w:val="single" w:sz="4" w:space="0" w:color="000000"/>
              <w:bottom w:val="single" w:sz="4" w:space="0" w:color="000000"/>
              <w:right w:val="single" w:sz="4" w:space="0" w:color="000000"/>
            </w:tcBorders>
            <w:shd w:val="clear" w:color="auto" w:fill="E4E4E4"/>
          </w:tcPr>
          <w:p>
            <w:pPr/>
          </w:p>
        </w:tc>
        <w:tc>
          <w:tcPr>
            <w:tcW w:w="1742" w:type="dxa"/>
            <w:vMerge/>
            <w:tcBorders>
              <w:left w:val="single" w:sz="4" w:space="0" w:color="000000"/>
              <w:bottom w:val="single" w:sz="4" w:space="0" w:color="000000"/>
              <w:right w:val="single" w:sz="4" w:space="0" w:color="000000"/>
            </w:tcBorders>
            <w:shd w:val="clear" w:color="auto" w:fill="E4E4E4"/>
          </w:tcPr>
          <w:p>
            <w:pPr/>
          </w:p>
        </w:tc>
        <w:tc>
          <w:tcPr>
            <w:tcW w:w="1654" w:type="dxa"/>
            <w:vMerge/>
            <w:tcBorders>
              <w:left w:val="single" w:sz="4" w:space="0" w:color="000000"/>
              <w:bottom w:val="single" w:sz="4" w:space="0" w:color="000000"/>
              <w:right w:val="single" w:sz="4" w:space="0" w:color="000000"/>
            </w:tcBorders>
            <w:shd w:val="clear" w:color="auto" w:fill="E4E4E4"/>
          </w:tcPr>
          <w:p>
            <w:pPr/>
          </w:p>
        </w:tc>
      </w:tr>
      <w:tr>
        <w:trPr>
          <w:trHeight w:val="826"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3" w:right="0"/>
              <w:jc w:val="left"/>
              <w:rPr>
                <w:rFonts w:ascii="宋体" w:hAnsi="宋体" w:cs="宋体" w:eastAsia="宋体" w:hint="default"/>
                <w:sz w:val="21"/>
                <w:szCs w:val="21"/>
              </w:rPr>
            </w:pPr>
            <w:r>
              <w:rPr>
                <w:rFonts w:ascii="宋体" w:hAnsi="宋体" w:cs="宋体" w:eastAsia="宋体" w:hint="default"/>
                <w:spacing w:val="15"/>
                <w:sz w:val="21"/>
                <w:szCs w:val="21"/>
              </w:rPr>
              <w:t>顺德高新技术</w:t>
            </w:r>
            <w:r>
              <w:rPr>
                <w:rFonts w:ascii="宋体" w:hAnsi="宋体" w:cs="宋体" w:eastAsia="宋体" w:hint="default"/>
                <w:sz w:val="21"/>
                <w:szCs w:val="21"/>
              </w:rPr>
            </w:r>
          </w:p>
          <w:p>
            <w:pPr>
              <w:pStyle w:val="TableParagraph"/>
              <w:spacing w:line="240" w:lineRule="auto"/>
              <w:ind w:left="13" w:right="95"/>
              <w:jc w:val="left"/>
              <w:rPr>
                <w:rFonts w:ascii="宋体" w:hAnsi="宋体" w:cs="宋体" w:eastAsia="宋体" w:hint="default"/>
                <w:sz w:val="21"/>
                <w:szCs w:val="21"/>
              </w:rPr>
            </w:pPr>
            <w:r>
              <w:rPr>
                <w:rFonts w:ascii="宋体" w:hAnsi="宋体" w:cs="宋体" w:eastAsia="宋体" w:hint="default"/>
                <w:spacing w:val="15"/>
                <w:sz w:val="21"/>
                <w:szCs w:val="21"/>
              </w:rPr>
              <w:t>产业开发区管</w:t>
            </w:r>
            <w:r>
              <w:rPr>
                <w:rFonts w:ascii="宋体" w:hAnsi="宋体" w:cs="宋体" w:eastAsia="宋体" w:hint="default"/>
                <w:spacing w:val="-92"/>
                <w:sz w:val="21"/>
                <w:szCs w:val="21"/>
              </w:rPr>
              <w:t> </w:t>
            </w:r>
            <w:r>
              <w:rPr>
                <w:rFonts w:ascii="宋体" w:hAnsi="宋体" w:cs="宋体" w:eastAsia="宋体" w:hint="default"/>
                <w:sz w:val="21"/>
                <w:szCs w:val="21"/>
              </w:rPr>
              <w:t>理委员会</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8,259,503.20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80"/>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9.89</w:t>
            </w:r>
          </w:p>
        </w:tc>
        <w:tc>
          <w:tcPr>
            <w:tcW w:w="1654" w:type="dxa"/>
            <w:tcBorders>
              <w:top w:val="single" w:sz="49" w:space="0" w:color="E4E4E4"/>
              <w:left w:val="single" w:sz="4" w:space="0" w:color="000000"/>
              <w:bottom w:val="single" w:sz="4" w:space="0" w:color="000000"/>
              <w:right w:val="single" w:sz="4" w:space="0" w:color="000000"/>
            </w:tcBorders>
          </w:tcPr>
          <w:p>
            <w:pPr>
              <w:pStyle w:val="TableParagraph"/>
              <w:spacing w:line="179" w:lineRule="exact"/>
              <w:ind w:right="22"/>
              <w:jc w:val="right"/>
              <w:rPr>
                <w:rFonts w:ascii="Times New Roman" w:hAnsi="Times New Roman" w:cs="Times New Roman" w:eastAsia="Times New Roman" w:hint="default"/>
                <w:sz w:val="21"/>
                <w:szCs w:val="21"/>
              </w:rPr>
            </w:pPr>
            <w:r>
              <w:rPr>
                <w:rFonts w:ascii="Times New Roman"/>
                <w:spacing w:val="-1"/>
                <w:sz w:val="21"/>
              </w:rPr>
              <w:t>8,259,503.20</w:t>
            </w:r>
          </w:p>
        </w:tc>
      </w:tr>
      <w:tr>
        <w:trPr>
          <w:trHeight w:val="554"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0"/>
              <w:jc w:val="left"/>
              <w:rPr>
                <w:rFonts w:ascii="宋体" w:hAnsi="宋体" w:cs="宋体" w:eastAsia="宋体" w:hint="default"/>
                <w:sz w:val="21"/>
                <w:szCs w:val="21"/>
              </w:rPr>
            </w:pPr>
            <w:r>
              <w:rPr>
                <w:rFonts w:ascii="宋体" w:hAnsi="宋体" w:cs="宋体" w:eastAsia="宋体" w:hint="default"/>
                <w:spacing w:val="15"/>
                <w:sz w:val="21"/>
                <w:szCs w:val="21"/>
              </w:rPr>
              <w:t>宁波齐采联建</w:t>
            </w:r>
            <w:r>
              <w:rPr>
                <w:rFonts w:ascii="宋体" w:hAnsi="宋体" w:cs="宋体" w:eastAsia="宋体" w:hint="default"/>
                <w:sz w:val="21"/>
                <w:szCs w:val="21"/>
              </w:rPr>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材有限公司</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5,000,000.00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80"/>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5.98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257,500.00</w:t>
            </w:r>
          </w:p>
        </w:tc>
      </w:tr>
      <w:tr>
        <w:trPr>
          <w:trHeight w:val="828"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pacing w:val="15"/>
                <w:sz w:val="21"/>
                <w:szCs w:val="21"/>
              </w:rPr>
              <w:t>河北维克莱恩</w:t>
            </w:r>
            <w:r>
              <w:rPr>
                <w:rFonts w:ascii="宋体" w:hAnsi="宋体" w:cs="宋体" w:eastAsia="宋体" w:hint="default"/>
                <w:sz w:val="21"/>
                <w:szCs w:val="21"/>
              </w:rPr>
            </w:r>
          </w:p>
          <w:p>
            <w:pPr>
              <w:pStyle w:val="TableParagraph"/>
              <w:spacing w:line="240" w:lineRule="auto"/>
              <w:ind w:left="13" w:right="95"/>
              <w:jc w:val="left"/>
              <w:rPr>
                <w:rFonts w:ascii="宋体" w:hAnsi="宋体" w:cs="宋体" w:eastAsia="宋体" w:hint="default"/>
                <w:sz w:val="21"/>
                <w:szCs w:val="21"/>
              </w:rPr>
            </w:pPr>
            <w:r>
              <w:rPr>
                <w:rFonts w:ascii="宋体" w:hAnsi="宋体" w:cs="宋体" w:eastAsia="宋体" w:hint="default"/>
                <w:spacing w:val="15"/>
                <w:sz w:val="21"/>
                <w:szCs w:val="21"/>
              </w:rPr>
              <w:t>太阳能开发有</w:t>
            </w:r>
            <w:r>
              <w:rPr>
                <w:rFonts w:ascii="宋体" w:hAnsi="宋体" w:cs="宋体" w:eastAsia="宋体" w:hint="default"/>
                <w:spacing w:val="-92"/>
                <w:sz w:val="21"/>
                <w:szCs w:val="21"/>
              </w:rPr>
              <w:t> </w:t>
            </w:r>
            <w:r>
              <w:rPr>
                <w:rFonts w:ascii="宋体" w:hAnsi="宋体" w:cs="宋体" w:eastAsia="宋体" w:hint="default"/>
                <w:sz w:val="21"/>
                <w:szCs w:val="21"/>
              </w:rPr>
              <w:t>限公司</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3" w:right="0"/>
              <w:jc w:val="center"/>
              <w:rPr>
                <w:rFonts w:ascii="Times New Roman" w:hAnsi="Times New Roman" w:cs="Times New Roman" w:eastAsia="Times New Roman" w:hint="default"/>
                <w:sz w:val="21"/>
                <w:szCs w:val="21"/>
              </w:rPr>
            </w:pPr>
            <w:r>
              <w:rPr>
                <w:rFonts w:ascii="Times New Roman"/>
                <w:sz w:val="21"/>
              </w:rPr>
              <w:t>3,000,000.00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80"/>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3.59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154,500.00</w:t>
            </w:r>
          </w:p>
        </w:tc>
      </w:tr>
      <w:tr>
        <w:trPr>
          <w:trHeight w:val="283"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马全军</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2,420,000.00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80"/>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2.90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124,630.00</w:t>
            </w:r>
          </w:p>
        </w:tc>
      </w:tr>
      <w:tr>
        <w:trPr>
          <w:trHeight w:val="826"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3" w:right="0"/>
              <w:jc w:val="left"/>
              <w:rPr>
                <w:rFonts w:ascii="宋体" w:hAnsi="宋体" w:cs="宋体" w:eastAsia="宋体" w:hint="default"/>
                <w:sz w:val="21"/>
                <w:szCs w:val="21"/>
              </w:rPr>
            </w:pPr>
            <w:r>
              <w:rPr>
                <w:rFonts w:ascii="宋体" w:hAnsi="宋体" w:cs="宋体" w:eastAsia="宋体" w:hint="default"/>
                <w:spacing w:val="15"/>
                <w:sz w:val="21"/>
                <w:szCs w:val="21"/>
              </w:rPr>
              <w:t>西藏浪卡子县</w:t>
            </w:r>
            <w:r>
              <w:rPr>
                <w:rFonts w:ascii="宋体" w:hAnsi="宋体" w:cs="宋体" w:eastAsia="宋体" w:hint="default"/>
                <w:sz w:val="21"/>
                <w:szCs w:val="21"/>
              </w:rPr>
            </w:r>
          </w:p>
          <w:p>
            <w:pPr>
              <w:pStyle w:val="TableParagraph"/>
              <w:spacing w:line="240" w:lineRule="auto"/>
              <w:ind w:left="13" w:right="95"/>
              <w:jc w:val="left"/>
              <w:rPr>
                <w:rFonts w:ascii="宋体" w:hAnsi="宋体" w:cs="宋体" w:eastAsia="宋体" w:hint="default"/>
                <w:sz w:val="21"/>
                <w:szCs w:val="21"/>
              </w:rPr>
            </w:pPr>
            <w:r>
              <w:rPr>
                <w:rFonts w:ascii="宋体" w:hAnsi="宋体" w:cs="宋体" w:eastAsia="宋体" w:hint="default"/>
                <w:spacing w:val="15"/>
                <w:sz w:val="21"/>
                <w:szCs w:val="21"/>
              </w:rPr>
              <w:t>财政局代管资</w:t>
            </w:r>
            <w:r>
              <w:rPr>
                <w:rFonts w:ascii="宋体" w:hAnsi="宋体" w:cs="宋体" w:eastAsia="宋体" w:hint="default"/>
                <w:spacing w:val="-92"/>
                <w:sz w:val="21"/>
                <w:szCs w:val="21"/>
              </w:rPr>
              <w:t> </w:t>
            </w:r>
            <w:r>
              <w:rPr>
                <w:rFonts w:ascii="宋体" w:hAnsi="宋体" w:cs="宋体" w:eastAsia="宋体" w:hint="default"/>
                <w:sz w:val="21"/>
                <w:szCs w:val="21"/>
              </w:rPr>
              <w:t>金专户</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2,160,000.00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80"/>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2.58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3"/>
                <w:sz w:val="21"/>
              </w:rPr>
              <w:t>111,240.00</w:t>
            </w:r>
          </w:p>
        </w:tc>
      </w:tr>
      <w:tr>
        <w:trPr>
          <w:trHeight w:val="283"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7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71"/>
              <w:jc w:val="center"/>
              <w:rPr>
                <w:rFonts w:ascii="Times New Roman" w:hAnsi="Times New Roman" w:cs="Times New Roman" w:eastAsia="Times New Roman" w:hint="default"/>
                <w:sz w:val="21"/>
                <w:szCs w:val="21"/>
              </w:rPr>
            </w:pPr>
            <w:r>
              <w:rPr>
                <w:rFonts w:ascii="Times New Roman"/>
                <w:w w:val="100"/>
                <w:sz w:val="21"/>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9"/>
              <w:jc w:val="center"/>
              <w:rPr>
                <w:rFonts w:ascii="Times New Roman" w:hAnsi="Times New Roman" w:cs="Times New Roman" w:eastAsia="Times New Roman" w:hint="default"/>
                <w:sz w:val="21"/>
                <w:szCs w:val="21"/>
              </w:rPr>
            </w:pPr>
            <w:r>
              <w:rPr>
                <w:rFonts w:ascii="Times New Roman"/>
                <w:sz w:val="21"/>
              </w:rPr>
              <w:t>20,839,503.20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1"/>
              <w:jc w:val="center"/>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24.94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8,907,373.20</w:t>
            </w:r>
          </w:p>
        </w:tc>
      </w:tr>
    </w:tbl>
    <w:p>
      <w:pPr>
        <w:spacing w:line="240" w:lineRule="auto" w:before="10"/>
        <w:rPr>
          <w:rFonts w:ascii="宋体" w:hAnsi="宋体" w:cs="宋体" w:eastAsia="宋体" w:hint="default"/>
          <w:sz w:val="17"/>
          <w:szCs w:val="17"/>
        </w:rPr>
      </w:pPr>
    </w:p>
    <w:p>
      <w:pPr>
        <w:pStyle w:val="Heading2"/>
        <w:spacing w:line="240" w:lineRule="auto" w:before="36"/>
        <w:ind w:left="136" w:right="5533"/>
        <w:jc w:val="left"/>
        <w:rPr>
          <w:rFonts w:ascii="宋体" w:hAnsi="宋体" w:cs="宋体" w:eastAsia="宋体" w:hint="default"/>
          <w:b w:val="0"/>
          <w:bCs w:val="0"/>
        </w:rPr>
      </w:pPr>
      <w:r>
        <w:rPr>
          <w:rFonts w:ascii="宋体" w:hAnsi="宋体" w:cs="宋体" w:eastAsia="宋体" w:hint="default"/>
        </w:rPr>
        <w:t>(7).</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76" w:lineRule="auto" w:before="56"/>
        <w:ind w:left="136" w:right="33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895" w:val="left" w:leader="none"/>
        </w:tabs>
        <w:spacing w:line="240" w:lineRule="auto" w:before="25"/>
        <w:ind w:left="136" w:right="5533"/>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6" w:right="3395"/>
        <w:jc w:val="left"/>
        <w:rPr>
          <w:rFonts w:ascii="宋体" w:hAnsi="宋体" w:cs="宋体" w:eastAsia="宋体" w:hint="default"/>
          <w:b w:val="0"/>
          <w:bCs w:val="0"/>
        </w:rPr>
      </w:pPr>
      <w:r>
        <w:rPr>
          <w:rFonts w:ascii="宋体" w:hAnsi="宋体" w:cs="宋体" w:eastAsia="宋体" w:hint="default"/>
        </w:rPr>
        <w:t>(9).</w:t>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tabs>
          <w:tab w:pos="895" w:val="left" w:leader="none"/>
        </w:tabs>
        <w:spacing w:line="240" w:lineRule="auto" w:before="59"/>
        <w:ind w:left="136" w:right="5533"/>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136" w:right="5533"/>
        <w:jc w:val="left"/>
      </w:pPr>
      <w:r>
        <w:rPr/>
        <w:t>其他说明：</w:t>
      </w:r>
    </w:p>
    <w:p>
      <w:pPr>
        <w:pStyle w:val="BodyText"/>
        <w:tabs>
          <w:tab w:pos="895" w:val="left" w:leader="none"/>
        </w:tabs>
        <w:spacing w:line="289" w:lineRule="exact"/>
        <w:ind w:left="136" w:right="5533"/>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140" w:right="1640"/>
        </w:sectPr>
      </w:pPr>
    </w:p>
    <w:p>
      <w:pPr>
        <w:pStyle w:val="Heading2"/>
        <w:spacing w:line="290" w:lineRule="auto" w:before="36"/>
        <w:ind w:left="136" w:right="-17"/>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7" w:val="left" w:leader="none"/>
        </w:tabs>
        <w:spacing w:line="240" w:lineRule="auto"/>
        <w:ind w:left="136"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537" w:space="4985"/>
            <w:col w:w="2608"/>
          </w:cols>
        </w:sectPr>
      </w:pPr>
    </w:p>
    <w:p>
      <w:pPr>
        <w:spacing w:line="240" w:lineRule="auto" w:before="6"/>
        <w:rPr>
          <w:rFonts w:ascii="宋体" w:hAnsi="宋体" w:cs="宋体" w:eastAsia="宋体" w:hint="default"/>
          <w:sz w:val="10"/>
          <w:szCs w:val="10"/>
        </w:rPr>
      </w:pPr>
    </w:p>
    <w:tbl>
      <w:tblPr>
        <w:tblW w:w="0" w:type="auto"/>
        <w:jc w:val="left"/>
        <w:tblInd w:w="193" w:type="dxa"/>
        <w:tblLayout w:type="fixed"/>
        <w:tblCellMar>
          <w:top w:w="0" w:type="dxa"/>
          <w:left w:w="0" w:type="dxa"/>
          <w:bottom w:w="0" w:type="dxa"/>
          <w:right w:w="0" w:type="dxa"/>
        </w:tblCellMar>
        <w:tblLook w:val="01E0"/>
      </w:tblPr>
      <w:tblGrid>
        <w:gridCol w:w="713"/>
        <w:gridCol w:w="1434"/>
        <w:gridCol w:w="1417"/>
        <w:gridCol w:w="1418"/>
        <w:gridCol w:w="1560"/>
        <w:gridCol w:w="1275"/>
        <w:gridCol w:w="1274"/>
      </w:tblGrid>
      <w:tr>
        <w:trPr>
          <w:trHeight w:val="146" w:hRule="exact"/>
        </w:trPr>
        <w:tc>
          <w:tcPr>
            <w:tcW w:w="713" w:type="dxa"/>
            <w:tcBorders>
              <w:top w:val="single" w:sz="4" w:space="0" w:color="000000"/>
              <w:left w:val="single" w:sz="4" w:space="0" w:color="000000"/>
              <w:bottom w:val="nil" w:sz="6" w:space="0" w:color="auto"/>
              <w:right w:val="single" w:sz="4" w:space="0" w:color="000000"/>
            </w:tcBorders>
            <w:shd w:val="clear" w:color="auto" w:fill="E4E4E4"/>
          </w:tcPr>
          <w:p>
            <w:pPr/>
          </w:p>
        </w:tc>
        <w:tc>
          <w:tcPr>
            <w:tcW w:w="4269" w:type="dxa"/>
            <w:gridSpan w:val="3"/>
            <w:vMerge w:val="restart"/>
            <w:tcBorders>
              <w:top w:val="single" w:sz="4" w:space="0" w:color="000000"/>
              <w:left w:val="single" w:sz="4" w:space="0" w:color="000000"/>
              <w:right w:val="single" w:sz="4" w:space="0" w:color="000000"/>
            </w:tcBorders>
            <w:shd w:val="clear" w:color="auto" w:fill="E4E4E4"/>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0" w:type="dxa"/>
            <w:gridSpan w:val="3"/>
            <w:vMerge w:val="restart"/>
            <w:tcBorders>
              <w:top w:val="single" w:sz="4" w:space="0" w:color="000000"/>
              <w:left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2" w:hRule="exact"/>
        </w:trPr>
        <w:tc>
          <w:tcPr>
            <w:tcW w:w="713" w:type="dxa"/>
            <w:vMerge w:val="restart"/>
            <w:tcBorders>
              <w:top w:val="nil" w:sz="6" w:space="0" w:color="auto"/>
              <w:left w:val="single" w:sz="4" w:space="0" w:color="000000"/>
              <w:right w:val="single" w:sz="4" w:space="0" w:color="000000"/>
            </w:tcBorders>
            <w:shd w:val="clear" w:color="auto" w:fill="E4E4E4"/>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69" w:type="dxa"/>
            <w:gridSpan w:val="3"/>
            <w:vMerge/>
            <w:tcBorders>
              <w:left w:val="single" w:sz="4" w:space="0" w:color="000000"/>
              <w:bottom w:val="single" w:sz="4" w:space="0" w:color="000000"/>
              <w:right w:val="single" w:sz="4" w:space="0" w:color="000000"/>
            </w:tcBorders>
            <w:shd w:val="clear" w:color="auto" w:fill="E4E4E4"/>
          </w:tcPr>
          <w:p>
            <w:pPr/>
          </w:p>
        </w:tc>
        <w:tc>
          <w:tcPr>
            <w:tcW w:w="4110" w:type="dxa"/>
            <w:gridSpan w:val="3"/>
            <w:vMerge/>
            <w:tcBorders>
              <w:left w:val="single" w:sz="4" w:space="0" w:color="000000"/>
              <w:bottom w:val="single" w:sz="4" w:space="0" w:color="000000"/>
              <w:right w:val="single" w:sz="4" w:space="0" w:color="000000"/>
            </w:tcBorders>
            <w:shd w:val="clear" w:color="auto" w:fill="E4E4E4"/>
          </w:tcPr>
          <w:p>
            <w:pPr/>
          </w:p>
        </w:tc>
      </w:tr>
      <w:tr>
        <w:trPr>
          <w:trHeight w:val="140" w:hRule="exact"/>
        </w:trPr>
        <w:tc>
          <w:tcPr>
            <w:tcW w:w="713" w:type="dxa"/>
            <w:vMerge/>
            <w:tcBorders>
              <w:left w:val="single" w:sz="4" w:space="0" w:color="000000"/>
              <w:bottom w:val="nil" w:sz="6" w:space="0" w:color="auto"/>
              <w:right w:val="single" w:sz="4" w:space="0" w:color="000000"/>
            </w:tcBorders>
            <w:shd w:val="clear" w:color="auto" w:fill="E4E4E4"/>
          </w:tcPr>
          <w:p>
            <w:pPr/>
          </w:p>
        </w:tc>
        <w:tc>
          <w:tcPr>
            <w:tcW w:w="1434"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2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27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18"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0"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5"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20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74"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2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46" w:hRule="exact"/>
        </w:trPr>
        <w:tc>
          <w:tcPr>
            <w:tcW w:w="713" w:type="dxa"/>
            <w:tcBorders>
              <w:top w:val="nil" w:sz="6" w:space="0" w:color="auto"/>
              <w:left w:val="single" w:sz="4" w:space="0" w:color="000000"/>
              <w:bottom w:val="single" w:sz="4" w:space="0" w:color="000000"/>
              <w:right w:val="single" w:sz="4" w:space="0" w:color="000000"/>
            </w:tcBorders>
            <w:shd w:val="clear" w:color="auto" w:fill="E4E4E4"/>
          </w:tcPr>
          <w:p>
            <w:pPr/>
          </w:p>
        </w:tc>
        <w:tc>
          <w:tcPr>
            <w:tcW w:w="1434" w:type="dxa"/>
            <w:vMerge/>
            <w:tcBorders>
              <w:left w:val="single" w:sz="4" w:space="0" w:color="000000"/>
              <w:bottom w:val="single" w:sz="4" w:space="0" w:color="000000"/>
              <w:right w:val="single" w:sz="4" w:space="0" w:color="000000"/>
            </w:tcBorders>
            <w:shd w:val="clear" w:color="auto" w:fill="E4E4E4"/>
          </w:tcPr>
          <w:p>
            <w:pPr/>
          </w:p>
        </w:tc>
        <w:tc>
          <w:tcPr>
            <w:tcW w:w="1417" w:type="dxa"/>
            <w:vMerge/>
            <w:tcBorders>
              <w:left w:val="single" w:sz="4" w:space="0" w:color="000000"/>
              <w:bottom w:val="single" w:sz="4" w:space="0" w:color="000000"/>
              <w:right w:val="single" w:sz="4" w:space="0" w:color="000000"/>
            </w:tcBorders>
            <w:shd w:val="clear" w:color="auto" w:fill="E4E4E4"/>
          </w:tcPr>
          <w:p>
            <w:pPr/>
          </w:p>
        </w:tc>
        <w:tc>
          <w:tcPr>
            <w:tcW w:w="1418" w:type="dxa"/>
            <w:vMerge/>
            <w:tcBorders>
              <w:left w:val="single" w:sz="4" w:space="0" w:color="000000"/>
              <w:bottom w:val="single" w:sz="4" w:space="0" w:color="000000"/>
              <w:right w:val="single" w:sz="4" w:space="0" w:color="000000"/>
            </w:tcBorders>
            <w:shd w:val="clear" w:color="auto" w:fill="E4E4E4"/>
          </w:tcPr>
          <w:p>
            <w:pPr/>
          </w:p>
        </w:tc>
        <w:tc>
          <w:tcPr>
            <w:tcW w:w="1560" w:type="dxa"/>
            <w:vMerge/>
            <w:tcBorders>
              <w:left w:val="single" w:sz="4" w:space="0" w:color="000000"/>
              <w:bottom w:val="single" w:sz="4" w:space="0" w:color="000000"/>
              <w:right w:val="single" w:sz="4" w:space="0" w:color="000000"/>
            </w:tcBorders>
            <w:shd w:val="clear" w:color="auto" w:fill="E4E4E4"/>
          </w:tcPr>
          <w:p>
            <w:pPr/>
          </w:p>
        </w:tc>
        <w:tc>
          <w:tcPr>
            <w:tcW w:w="1275" w:type="dxa"/>
            <w:vMerge/>
            <w:tcBorders>
              <w:left w:val="single" w:sz="4" w:space="0" w:color="000000"/>
              <w:bottom w:val="single" w:sz="4" w:space="0" w:color="000000"/>
              <w:right w:val="single" w:sz="4" w:space="0" w:color="000000"/>
            </w:tcBorders>
            <w:shd w:val="clear" w:color="auto" w:fill="E4E4E4"/>
          </w:tcPr>
          <w:p>
            <w:pPr/>
          </w:p>
        </w:tc>
        <w:tc>
          <w:tcPr>
            <w:tcW w:w="1274" w:type="dxa"/>
            <w:vMerge/>
            <w:tcBorders>
              <w:left w:val="single" w:sz="4" w:space="0" w:color="000000"/>
              <w:bottom w:val="single" w:sz="4" w:space="0" w:color="000000"/>
              <w:right w:val="single" w:sz="4" w:space="0" w:color="000000"/>
            </w:tcBorders>
            <w:shd w:val="clear" w:color="auto" w:fill="E4E4E4"/>
          </w:tcPr>
          <w:p>
            <w:pPr/>
          </w:p>
        </w:tc>
      </w:tr>
      <w:tr>
        <w:trPr>
          <w:trHeight w:val="278" w:hRule="exact"/>
        </w:trPr>
        <w:tc>
          <w:tcPr>
            <w:tcW w:w="713"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434" w:type="dxa"/>
            <w:vMerge w:val="restart"/>
            <w:tcBorders>
              <w:top w:val="single" w:sz="4" w:space="0" w:color="000000"/>
              <w:left w:val="single" w:sz="11" w:space="0" w:color="E4E4E4"/>
              <w:right w:val="single" w:sz="4" w:space="0" w:color="000000"/>
            </w:tcBorders>
          </w:tcPr>
          <w:p>
            <w:pPr>
              <w:pStyle w:val="TableParagraph"/>
              <w:spacing w:line="235" w:lineRule="exact"/>
              <w:ind w:left="69" w:right="0"/>
              <w:jc w:val="left"/>
              <w:rPr>
                <w:rFonts w:ascii="Times New Roman" w:hAnsi="Times New Roman" w:cs="Times New Roman" w:eastAsia="Times New Roman" w:hint="default"/>
                <w:sz w:val="21"/>
                <w:szCs w:val="21"/>
              </w:rPr>
            </w:pPr>
            <w:r>
              <w:rPr>
                <w:rFonts w:ascii="Times New Roman"/>
                <w:sz w:val="21"/>
              </w:rPr>
              <w:t>161,901,870.13</w:t>
            </w:r>
          </w:p>
        </w:tc>
        <w:tc>
          <w:tcPr>
            <w:tcW w:w="1417" w:type="dxa"/>
            <w:vMerge w:val="restart"/>
            <w:tcBorders>
              <w:top w:val="single" w:sz="4" w:space="0" w:color="000000"/>
              <w:left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13,751,909.64</w:t>
            </w:r>
          </w:p>
        </w:tc>
        <w:tc>
          <w:tcPr>
            <w:tcW w:w="1418" w:type="dxa"/>
            <w:vMerge w:val="restart"/>
            <w:tcBorders>
              <w:top w:val="single" w:sz="4" w:space="0" w:color="000000"/>
              <w:left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148,149,960.49</w:t>
            </w:r>
          </w:p>
        </w:tc>
        <w:tc>
          <w:tcPr>
            <w:tcW w:w="1560" w:type="dxa"/>
            <w:vMerge w:val="restart"/>
            <w:tcBorders>
              <w:top w:val="single" w:sz="4" w:space="0" w:color="000000"/>
              <w:left w:val="single" w:sz="4" w:space="0" w:color="000000"/>
              <w:right w:val="single" w:sz="4" w:space="0" w:color="000000"/>
            </w:tcBorders>
          </w:tcPr>
          <w:p>
            <w:pPr>
              <w:pStyle w:val="TableParagraph"/>
              <w:spacing w:line="235" w:lineRule="exact"/>
              <w:ind w:left="213" w:right="0"/>
              <w:jc w:val="left"/>
              <w:rPr>
                <w:rFonts w:ascii="Times New Roman" w:hAnsi="Times New Roman" w:cs="Times New Roman" w:eastAsia="Times New Roman" w:hint="default"/>
                <w:sz w:val="21"/>
                <w:szCs w:val="21"/>
              </w:rPr>
            </w:pPr>
            <w:r>
              <w:rPr>
                <w:rFonts w:ascii="Times New Roman"/>
                <w:sz w:val="21"/>
              </w:rPr>
              <w:t>178,117,270.76</w:t>
            </w:r>
          </w:p>
        </w:tc>
        <w:tc>
          <w:tcPr>
            <w:tcW w:w="1275" w:type="dxa"/>
            <w:vMerge w:val="restart"/>
            <w:tcBorders>
              <w:top w:val="single" w:sz="4" w:space="0" w:color="000000"/>
              <w:left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3,155,972.70</w:t>
            </w:r>
          </w:p>
        </w:tc>
        <w:tc>
          <w:tcPr>
            <w:tcW w:w="1274" w:type="dxa"/>
            <w:vMerge w:val="restart"/>
            <w:tcBorders>
              <w:top w:val="single" w:sz="4" w:space="0" w:color="000000"/>
              <w:left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174,961,298.</w:t>
            </w:r>
          </w:p>
          <w:p>
            <w:pPr>
              <w:pStyle w:val="TableParagraph"/>
              <w:spacing w:line="240" w:lineRule="auto" w:before="1"/>
              <w:ind w:right="29"/>
              <w:jc w:val="right"/>
              <w:rPr>
                <w:rFonts w:ascii="Times New Roman" w:hAnsi="Times New Roman" w:cs="Times New Roman" w:eastAsia="Times New Roman" w:hint="default"/>
                <w:sz w:val="21"/>
                <w:szCs w:val="21"/>
              </w:rPr>
            </w:pPr>
            <w:r>
              <w:rPr>
                <w:rFonts w:ascii="Times New Roman"/>
                <w:sz w:val="21"/>
              </w:rPr>
              <w:t>06</w:t>
            </w:r>
          </w:p>
        </w:tc>
      </w:tr>
      <w:tr>
        <w:trPr>
          <w:trHeight w:val="216" w:hRule="exact"/>
        </w:trPr>
        <w:tc>
          <w:tcPr>
            <w:tcW w:w="713" w:type="dxa"/>
            <w:tcBorders>
              <w:top w:val="nil" w:sz="6" w:space="0" w:color="auto"/>
              <w:left w:val="single" w:sz="4" w:space="0" w:color="000000"/>
              <w:bottom w:val="single" w:sz="4" w:space="0" w:color="000000"/>
              <w:right w:val="single" w:sz="4" w:space="0" w:color="000000"/>
            </w:tcBorders>
            <w:shd w:val="clear" w:color="auto" w:fill="E4E4E4"/>
          </w:tcPr>
          <w:p>
            <w:pPr/>
          </w:p>
        </w:tc>
        <w:tc>
          <w:tcPr>
            <w:tcW w:w="1434" w:type="dxa"/>
            <w:vMerge/>
            <w:tcBorders>
              <w:left w:val="single" w:sz="11" w:space="0" w:color="E4E4E4"/>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276" w:hRule="exact"/>
        </w:trPr>
        <w:tc>
          <w:tcPr>
            <w:tcW w:w="713"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434" w:type="dxa"/>
            <w:vMerge w:val="restart"/>
            <w:tcBorders>
              <w:top w:val="single" w:sz="4" w:space="0" w:color="000000"/>
              <w:left w:val="single" w:sz="11" w:space="0" w:color="E4E4E4"/>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15,375,387.90</w:t>
            </w:r>
          </w:p>
        </w:tc>
        <w:tc>
          <w:tcPr>
            <w:tcW w:w="1417"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15,375,387.90</w:t>
            </w:r>
          </w:p>
        </w:tc>
        <w:tc>
          <w:tcPr>
            <w:tcW w:w="1560" w:type="dxa"/>
            <w:vMerge w:val="restart"/>
            <w:tcBorders>
              <w:top w:val="single" w:sz="4" w:space="0" w:color="000000"/>
              <w:left w:val="single" w:sz="4" w:space="0" w:color="000000"/>
              <w:right w:val="single" w:sz="4" w:space="0" w:color="000000"/>
            </w:tcBorders>
          </w:tcPr>
          <w:p>
            <w:pPr>
              <w:pStyle w:val="TableParagraph"/>
              <w:spacing w:line="235" w:lineRule="exact"/>
              <w:ind w:left="312" w:right="0"/>
              <w:jc w:val="left"/>
              <w:rPr>
                <w:rFonts w:ascii="Times New Roman" w:hAnsi="Times New Roman" w:cs="Times New Roman" w:eastAsia="Times New Roman" w:hint="default"/>
                <w:sz w:val="21"/>
                <w:szCs w:val="21"/>
              </w:rPr>
            </w:pPr>
            <w:r>
              <w:rPr>
                <w:rFonts w:ascii="Times New Roman"/>
                <w:sz w:val="21"/>
              </w:rPr>
              <w:t>14,495,966.16</w:t>
            </w:r>
          </w:p>
        </w:tc>
        <w:tc>
          <w:tcPr>
            <w:tcW w:w="127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34" w:lineRule="exact"/>
              <w:ind w:right="26"/>
              <w:jc w:val="right"/>
              <w:rPr>
                <w:rFonts w:ascii="Times New Roman" w:hAnsi="Times New Roman" w:cs="Times New Roman" w:eastAsia="Times New Roman" w:hint="default"/>
                <w:sz w:val="21"/>
                <w:szCs w:val="21"/>
              </w:rPr>
            </w:pPr>
            <w:r>
              <w:rPr>
                <w:rFonts w:ascii="Times New Roman"/>
                <w:spacing w:val="-1"/>
                <w:sz w:val="21"/>
              </w:rPr>
              <w:t>14,495,966.1</w:t>
            </w:r>
          </w:p>
          <w:p>
            <w:pPr>
              <w:pStyle w:val="TableParagraph"/>
              <w:spacing w:line="241" w:lineRule="exact"/>
              <w:ind w:right="29"/>
              <w:jc w:val="right"/>
              <w:rPr>
                <w:rFonts w:ascii="Times New Roman" w:hAnsi="Times New Roman" w:cs="Times New Roman" w:eastAsia="Times New Roman" w:hint="default"/>
                <w:sz w:val="21"/>
                <w:szCs w:val="21"/>
              </w:rPr>
            </w:pPr>
            <w:r>
              <w:rPr>
                <w:rFonts w:ascii="Times New Roman"/>
                <w:w w:val="100"/>
                <w:sz w:val="21"/>
              </w:rPr>
              <w:t>6</w:t>
            </w:r>
          </w:p>
        </w:tc>
      </w:tr>
      <w:tr>
        <w:trPr>
          <w:trHeight w:val="216" w:hRule="exact"/>
        </w:trPr>
        <w:tc>
          <w:tcPr>
            <w:tcW w:w="713" w:type="dxa"/>
            <w:tcBorders>
              <w:top w:val="nil" w:sz="6" w:space="0" w:color="auto"/>
              <w:left w:val="single" w:sz="4" w:space="0" w:color="000000"/>
              <w:bottom w:val="single" w:sz="4" w:space="0" w:color="000000"/>
              <w:right w:val="single" w:sz="4" w:space="0" w:color="000000"/>
            </w:tcBorders>
            <w:shd w:val="clear" w:color="auto" w:fill="E4E4E4"/>
          </w:tcPr>
          <w:p>
            <w:pPr/>
          </w:p>
        </w:tc>
        <w:tc>
          <w:tcPr>
            <w:tcW w:w="1434" w:type="dxa"/>
            <w:vMerge/>
            <w:tcBorders>
              <w:left w:val="single" w:sz="11" w:space="0" w:color="E4E4E4"/>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554" w:hRule="exact"/>
        </w:trPr>
        <w:tc>
          <w:tcPr>
            <w:tcW w:w="7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0"/>
              <w:jc w:val="left"/>
              <w:rPr>
                <w:rFonts w:ascii="宋体" w:hAnsi="宋体" w:cs="宋体" w:eastAsia="宋体" w:hint="default"/>
                <w:sz w:val="21"/>
                <w:szCs w:val="21"/>
              </w:rPr>
            </w:pPr>
            <w:r>
              <w:rPr>
                <w:rFonts w:ascii="宋体" w:hAnsi="宋体" w:cs="宋体" w:eastAsia="宋体" w:hint="default"/>
                <w:spacing w:val="12"/>
                <w:sz w:val="21"/>
                <w:szCs w:val="21"/>
              </w:rPr>
              <w:t>库存商</w:t>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434"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285,088,798.54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20,671,806.27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264,416,992.27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271,887,215.09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18,491,982.8</w:t>
            </w:r>
          </w:p>
          <w:p>
            <w:pPr>
              <w:pStyle w:val="TableParagraph"/>
              <w:spacing w:line="240" w:lineRule="auto" w:before="1"/>
              <w:ind w:right="29"/>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253,395,232.</w:t>
            </w:r>
          </w:p>
          <w:p>
            <w:pPr>
              <w:pStyle w:val="TableParagraph"/>
              <w:spacing w:line="240" w:lineRule="auto" w:before="1"/>
              <w:ind w:right="29"/>
              <w:jc w:val="right"/>
              <w:rPr>
                <w:rFonts w:ascii="Times New Roman" w:hAnsi="Times New Roman" w:cs="Times New Roman" w:eastAsia="Times New Roman" w:hint="default"/>
                <w:sz w:val="21"/>
                <w:szCs w:val="21"/>
              </w:rPr>
            </w:pPr>
            <w:r>
              <w:rPr>
                <w:rFonts w:ascii="Times New Roman"/>
                <w:sz w:val="21"/>
              </w:rPr>
              <w:t>29</w:t>
            </w:r>
          </w:p>
        </w:tc>
      </w:tr>
      <w:tr>
        <w:trPr>
          <w:trHeight w:val="554" w:hRule="exact"/>
        </w:trPr>
        <w:tc>
          <w:tcPr>
            <w:tcW w:w="7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16"/>
              <w:jc w:val="left"/>
              <w:rPr>
                <w:rFonts w:ascii="宋体" w:hAnsi="宋体" w:cs="宋体" w:eastAsia="宋体" w:hint="default"/>
                <w:sz w:val="21"/>
                <w:szCs w:val="21"/>
              </w:rPr>
            </w:pPr>
            <w:r>
              <w:rPr>
                <w:rFonts w:ascii="宋体" w:hAnsi="宋体" w:cs="宋体" w:eastAsia="宋体" w:hint="default"/>
                <w:spacing w:val="15"/>
                <w:sz w:val="21"/>
                <w:szCs w:val="21"/>
              </w:rPr>
              <w:t>周转材</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434" w:type="dxa"/>
            <w:tcBorders>
              <w:top w:val="single" w:sz="4" w:space="0" w:color="000000"/>
              <w:left w:val="single" w:sz="14" w:space="0" w:color="E4E4E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8,715.66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9" w:right="0"/>
              <w:jc w:val="left"/>
              <w:rPr>
                <w:rFonts w:ascii="Times New Roman" w:hAnsi="Times New Roman" w:cs="Times New Roman" w:eastAsia="Times New Roman" w:hint="default"/>
                <w:sz w:val="21"/>
                <w:szCs w:val="21"/>
              </w:rPr>
            </w:pPr>
            <w:r>
              <w:rPr>
                <w:rFonts w:ascii="Times New Roman"/>
                <w:sz w:val="21"/>
              </w:rPr>
              <w:t>8,715.66</w:t>
            </w:r>
          </w:p>
        </w:tc>
      </w:tr>
      <w:tr>
        <w:trPr>
          <w:trHeight w:val="828" w:hRule="exact"/>
        </w:trPr>
        <w:tc>
          <w:tcPr>
            <w:tcW w:w="7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16"/>
              <w:jc w:val="left"/>
              <w:rPr>
                <w:rFonts w:ascii="宋体" w:hAnsi="宋体" w:cs="宋体" w:eastAsia="宋体" w:hint="default"/>
                <w:sz w:val="21"/>
                <w:szCs w:val="21"/>
              </w:rPr>
            </w:pPr>
            <w:r>
              <w:rPr>
                <w:rFonts w:ascii="宋体" w:hAnsi="宋体" w:cs="宋体" w:eastAsia="宋体" w:hint="default"/>
                <w:spacing w:val="15"/>
                <w:sz w:val="21"/>
                <w:szCs w:val="21"/>
              </w:rPr>
              <w:t>消耗性</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13" w:right="-16"/>
              <w:jc w:val="left"/>
              <w:rPr>
                <w:rFonts w:ascii="宋体" w:hAnsi="宋体" w:cs="宋体" w:eastAsia="宋体" w:hint="default"/>
                <w:sz w:val="21"/>
                <w:szCs w:val="21"/>
              </w:rPr>
            </w:pPr>
            <w:r>
              <w:rPr>
                <w:rFonts w:ascii="宋体" w:hAnsi="宋体" w:cs="宋体" w:eastAsia="宋体" w:hint="default"/>
                <w:spacing w:val="15"/>
                <w:sz w:val="21"/>
                <w:szCs w:val="21"/>
              </w:rPr>
              <w:t>生物资</w:t>
            </w:r>
            <w:r>
              <w:rPr>
                <w:rFonts w:ascii="宋体" w:hAnsi="宋体" w:cs="宋体" w:eastAsia="宋体" w:hint="default"/>
                <w:spacing w:val="-99"/>
                <w:sz w:val="21"/>
                <w:szCs w:val="21"/>
              </w:rPr>
              <w:t> </w:t>
            </w:r>
            <w:r>
              <w:rPr>
                <w:rFonts w:ascii="宋体" w:hAnsi="宋体" w:cs="宋体" w:eastAsia="宋体" w:hint="default"/>
                <w:sz w:val="21"/>
                <w:szCs w:val="21"/>
              </w:rPr>
              <w:t>产</w:t>
            </w:r>
          </w:p>
        </w:tc>
        <w:tc>
          <w:tcPr>
            <w:tcW w:w="1434" w:type="dxa"/>
            <w:tcBorders>
              <w:top w:val="single" w:sz="4" w:space="0" w:color="000000"/>
              <w:left w:val="single" w:sz="14" w:space="0" w:color="E4E4E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7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0"/>
              <w:jc w:val="both"/>
              <w:rPr>
                <w:rFonts w:ascii="宋体" w:hAnsi="宋体" w:cs="宋体" w:eastAsia="宋体" w:hint="default"/>
                <w:sz w:val="21"/>
                <w:szCs w:val="21"/>
              </w:rPr>
            </w:pPr>
            <w:r>
              <w:rPr>
                <w:rFonts w:ascii="宋体" w:hAnsi="宋体" w:cs="宋体" w:eastAsia="宋体" w:hint="default"/>
                <w:spacing w:val="15"/>
                <w:sz w:val="21"/>
                <w:szCs w:val="21"/>
              </w:rPr>
              <w:t>建造合</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37" w:lineRule="auto" w:before="2"/>
              <w:ind w:left="13" w:right="-16"/>
              <w:jc w:val="both"/>
              <w:rPr>
                <w:rFonts w:ascii="宋体" w:hAnsi="宋体" w:cs="宋体" w:eastAsia="宋体" w:hint="default"/>
                <w:sz w:val="21"/>
                <w:szCs w:val="21"/>
              </w:rPr>
            </w:pPr>
            <w:r>
              <w:rPr>
                <w:rFonts w:ascii="宋体" w:hAnsi="宋体" w:cs="宋体" w:eastAsia="宋体" w:hint="default"/>
                <w:spacing w:val="15"/>
                <w:sz w:val="21"/>
                <w:szCs w:val="21"/>
              </w:rPr>
              <w:t>同形成</w:t>
            </w:r>
            <w:r>
              <w:rPr>
                <w:rFonts w:ascii="宋体" w:hAnsi="宋体" w:cs="宋体" w:eastAsia="宋体" w:hint="default"/>
                <w:spacing w:val="-99"/>
                <w:sz w:val="21"/>
                <w:szCs w:val="21"/>
              </w:rPr>
              <w:t> </w:t>
            </w:r>
            <w:r>
              <w:rPr>
                <w:rFonts w:ascii="宋体" w:hAnsi="宋体" w:cs="宋体" w:eastAsia="宋体" w:hint="default"/>
                <w:spacing w:val="15"/>
                <w:sz w:val="21"/>
                <w:szCs w:val="21"/>
              </w:rPr>
              <w:t>的已完</w:t>
            </w:r>
            <w:r>
              <w:rPr>
                <w:rFonts w:ascii="宋体" w:hAnsi="宋体" w:cs="宋体" w:eastAsia="宋体" w:hint="default"/>
                <w:spacing w:val="-99"/>
                <w:sz w:val="21"/>
                <w:szCs w:val="21"/>
              </w:rPr>
              <w:t> </w:t>
            </w:r>
            <w:r>
              <w:rPr>
                <w:rFonts w:ascii="宋体" w:hAnsi="宋体" w:cs="宋体" w:eastAsia="宋体" w:hint="default"/>
                <w:spacing w:val="15"/>
                <w:sz w:val="21"/>
                <w:szCs w:val="21"/>
              </w:rPr>
              <w:t>工未结</w:t>
            </w:r>
            <w:r>
              <w:rPr>
                <w:rFonts w:ascii="宋体" w:hAnsi="宋体" w:cs="宋体" w:eastAsia="宋体" w:hint="default"/>
                <w:spacing w:val="-99"/>
                <w:sz w:val="21"/>
                <w:szCs w:val="21"/>
              </w:rPr>
              <w:t> </w:t>
            </w:r>
            <w:r>
              <w:rPr>
                <w:rFonts w:ascii="宋体" w:hAnsi="宋体" w:cs="宋体" w:eastAsia="宋体" w:hint="default"/>
                <w:sz w:val="21"/>
                <w:szCs w:val="21"/>
              </w:rPr>
              <w:t>算资产</w:t>
            </w:r>
          </w:p>
        </w:tc>
        <w:tc>
          <w:tcPr>
            <w:tcW w:w="1434"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12,644,408.00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12,644,408.00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97,371,022.25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97,371,022.2</w:t>
            </w:r>
          </w:p>
          <w:p>
            <w:pPr>
              <w:pStyle w:val="TableParagraph"/>
              <w:spacing w:line="240" w:lineRule="auto" w:before="1"/>
              <w:ind w:right="29"/>
              <w:jc w:val="right"/>
              <w:rPr>
                <w:rFonts w:ascii="Times New Roman" w:hAnsi="Times New Roman" w:cs="Times New Roman" w:eastAsia="Times New Roman" w:hint="default"/>
                <w:sz w:val="21"/>
                <w:szCs w:val="21"/>
              </w:rPr>
            </w:pPr>
            <w:r>
              <w:rPr>
                <w:rFonts w:ascii="Times New Roman"/>
                <w:w w:val="100"/>
                <w:sz w:val="21"/>
              </w:rPr>
              <w:t>5</w:t>
            </w:r>
          </w:p>
        </w:tc>
      </w:tr>
      <w:tr>
        <w:trPr>
          <w:trHeight w:val="557" w:hRule="exact"/>
        </w:trPr>
        <w:tc>
          <w:tcPr>
            <w:tcW w:w="7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pacing w:val="12"/>
                <w:sz w:val="21"/>
                <w:szCs w:val="21"/>
              </w:rPr>
              <w:t>发出商</w:t>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434" w:type="dxa"/>
            <w:tcBorders>
              <w:top w:val="single" w:sz="4" w:space="0" w:color="000000"/>
              <w:left w:val="single" w:sz="14" w:space="0" w:color="E4E4E4"/>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86,269,493.93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86,269,493.93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52,166,513.38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52,166,513.3</w:t>
            </w:r>
          </w:p>
          <w:p>
            <w:pPr>
              <w:pStyle w:val="TableParagraph"/>
              <w:spacing w:line="241" w:lineRule="exact"/>
              <w:ind w:right="29"/>
              <w:jc w:val="right"/>
              <w:rPr>
                <w:rFonts w:ascii="Times New Roman" w:hAnsi="Times New Roman" w:cs="Times New Roman" w:eastAsia="Times New Roman" w:hint="default"/>
                <w:sz w:val="21"/>
                <w:szCs w:val="21"/>
              </w:rPr>
            </w:pPr>
            <w:r>
              <w:rPr>
                <w:rFonts w:ascii="Times New Roman"/>
                <w:w w:val="100"/>
                <w:sz w:val="21"/>
              </w:rPr>
              <w:t>8</w:t>
            </w:r>
          </w:p>
        </w:tc>
      </w:tr>
      <w:tr>
        <w:trPr>
          <w:trHeight w:val="276" w:hRule="exact"/>
        </w:trPr>
        <w:tc>
          <w:tcPr>
            <w:tcW w:w="713"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434" w:type="dxa"/>
            <w:vMerge w:val="restart"/>
            <w:tcBorders>
              <w:top w:val="single" w:sz="4" w:space="0" w:color="000000"/>
              <w:left w:val="single" w:sz="11" w:space="0" w:color="E4E4E4"/>
              <w:right w:val="single" w:sz="4" w:space="0" w:color="000000"/>
            </w:tcBorders>
          </w:tcPr>
          <w:p>
            <w:pPr>
              <w:pStyle w:val="TableParagraph"/>
              <w:spacing w:line="235" w:lineRule="exact"/>
              <w:ind w:left="69" w:right="0"/>
              <w:jc w:val="left"/>
              <w:rPr>
                <w:rFonts w:ascii="Times New Roman" w:hAnsi="Times New Roman" w:cs="Times New Roman" w:eastAsia="Times New Roman" w:hint="default"/>
                <w:sz w:val="21"/>
                <w:szCs w:val="21"/>
              </w:rPr>
            </w:pPr>
            <w:r>
              <w:rPr>
                <w:rFonts w:ascii="Times New Roman"/>
                <w:sz w:val="21"/>
              </w:rPr>
              <w:t>561,279,958.50</w:t>
            </w:r>
          </w:p>
        </w:tc>
        <w:tc>
          <w:tcPr>
            <w:tcW w:w="1417" w:type="dxa"/>
            <w:vMerge w:val="restart"/>
            <w:tcBorders>
              <w:top w:val="single" w:sz="4" w:space="0" w:color="000000"/>
              <w:left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34,423,715.91</w:t>
            </w:r>
          </w:p>
        </w:tc>
        <w:tc>
          <w:tcPr>
            <w:tcW w:w="1418" w:type="dxa"/>
            <w:vMerge w:val="restart"/>
            <w:tcBorders>
              <w:top w:val="single" w:sz="4" w:space="0" w:color="000000"/>
              <w:left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526,856,242.59</w:t>
            </w:r>
          </w:p>
        </w:tc>
        <w:tc>
          <w:tcPr>
            <w:tcW w:w="1560" w:type="dxa"/>
            <w:vMerge w:val="restart"/>
            <w:tcBorders>
              <w:top w:val="single" w:sz="4" w:space="0" w:color="000000"/>
              <w:left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614,046,703.30</w:t>
            </w:r>
          </w:p>
        </w:tc>
        <w:tc>
          <w:tcPr>
            <w:tcW w:w="1275" w:type="dxa"/>
            <w:vMerge w:val="restart"/>
            <w:tcBorders>
              <w:top w:val="single" w:sz="4" w:space="0" w:color="000000"/>
              <w:left w:val="single" w:sz="4" w:space="0" w:color="000000"/>
              <w:right w:val="single" w:sz="4" w:space="0" w:color="000000"/>
            </w:tcBorders>
          </w:tcPr>
          <w:p>
            <w:pPr>
              <w:pStyle w:val="TableParagraph"/>
              <w:spacing w:line="234" w:lineRule="exact"/>
              <w:ind w:right="27"/>
              <w:jc w:val="right"/>
              <w:rPr>
                <w:rFonts w:ascii="Times New Roman" w:hAnsi="Times New Roman" w:cs="Times New Roman" w:eastAsia="Times New Roman" w:hint="default"/>
                <w:sz w:val="21"/>
                <w:szCs w:val="21"/>
              </w:rPr>
            </w:pPr>
            <w:r>
              <w:rPr>
                <w:rFonts w:ascii="Times New Roman"/>
                <w:spacing w:val="-1"/>
                <w:sz w:val="21"/>
              </w:rPr>
              <w:t>21,647,955.5</w:t>
            </w:r>
          </w:p>
          <w:p>
            <w:pPr>
              <w:pStyle w:val="TableParagraph"/>
              <w:spacing w:line="241" w:lineRule="exact"/>
              <w:ind w:right="29"/>
              <w:jc w:val="right"/>
              <w:rPr>
                <w:rFonts w:ascii="Times New Roman" w:hAnsi="Times New Roman" w:cs="Times New Roman" w:eastAsia="Times New Roman" w:hint="default"/>
                <w:sz w:val="21"/>
                <w:szCs w:val="21"/>
              </w:rPr>
            </w:pPr>
            <w:r>
              <w:rPr>
                <w:rFonts w:ascii="Times New Roman"/>
                <w:w w:val="100"/>
                <w:sz w:val="21"/>
              </w:rPr>
              <w:t>0</w:t>
            </w:r>
          </w:p>
        </w:tc>
        <w:tc>
          <w:tcPr>
            <w:tcW w:w="1274" w:type="dxa"/>
            <w:vMerge w:val="restart"/>
            <w:tcBorders>
              <w:top w:val="single" w:sz="4" w:space="0" w:color="000000"/>
              <w:left w:val="single" w:sz="4" w:space="0" w:color="000000"/>
              <w:right w:val="single" w:sz="4" w:space="0" w:color="000000"/>
            </w:tcBorders>
          </w:tcPr>
          <w:p>
            <w:pPr>
              <w:pStyle w:val="TableParagraph"/>
              <w:spacing w:line="234" w:lineRule="exact"/>
              <w:ind w:right="26"/>
              <w:jc w:val="right"/>
              <w:rPr>
                <w:rFonts w:ascii="Times New Roman" w:hAnsi="Times New Roman" w:cs="Times New Roman" w:eastAsia="Times New Roman" w:hint="default"/>
                <w:sz w:val="21"/>
                <w:szCs w:val="21"/>
              </w:rPr>
            </w:pPr>
            <w:r>
              <w:rPr>
                <w:rFonts w:ascii="Times New Roman"/>
                <w:spacing w:val="-1"/>
                <w:sz w:val="21"/>
              </w:rPr>
              <w:t>592,398,747.</w:t>
            </w:r>
          </w:p>
          <w:p>
            <w:pPr>
              <w:pStyle w:val="TableParagraph"/>
              <w:spacing w:line="241" w:lineRule="exact"/>
              <w:ind w:right="29"/>
              <w:jc w:val="right"/>
              <w:rPr>
                <w:rFonts w:ascii="Times New Roman" w:hAnsi="Times New Roman" w:cs="Times New Roman" w:eastAsia="Times New Roman" w:hint="default"/>
                <w:sz w:val="21"/>
                <w:szCs w:val="21"/>
              </w:rPr>
            </w:pPr>
            <w:r>
              <w:rPr>
                <w:rFonts w:ascii="Times New Roman"/>
                <w:sz w:val="21"/>
              </w:rPr>
              <w:t>80</w:t>
            </w:r>
          </w:p>
        </w:tc>
      </w:tr>
      <w:tr>
        <w:trPr>
          <w:trHeight w:val="216" w:hRule="exact"/>
        </w:trPr>
        <w:tc>
          <w:tcPr>
            <w:tcW w:w="713" w:type="dxa"/>
            <w:tcBorders>
              <w:top w:val="nil" w:sz="6" w:space="0" w:color="auto"/>
              <w:left w:val="single" w:sz="4" w:space="0" w:color="000000"/>
              <w:bottom w:val="single" w:sz="4" w:space="0" w:color="000000"/>
              <w:right w:val="single" w:sz="4" w:space="0" w:color="000000"/>
            </w:tcBorders>
            <w:shd w:val="clear" w:color="auto" w:fill="E4E4E4"/>
          </w:tcPr>
          <w:p>
            <w:pPr/>
          </w:p>
        </w:tc>
        <w:tc>
          <w:tcPr>
            <w:tcW w:w="1434" w:type="dxa"/>
            <w:vMerge/>
            <w:tcBorders>
              <w:left w:val="single" w:sz="11" w:space="0" w:color="E4E4E4"/>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67"/>
          <w:pgSz w:w="11910" w:h="16840"/>
          <w:pgMar w:footer="1195" w:header="1009" w:top="1300" w:bottom="1380" w:left="1060" w:right="144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存货跌价准备</w:t>
      </w:r>
      <w:r>
        <w:rPr>
          <w:rFonts w:ascii="宋体" w:hAnsi="宋体" w:cs="宋体" w:eastAsia="宋体" w:hint="default"/>
          <w:b w:val="0"/>
          <w:bCs w:val="0"/>
          <w:w w:val="100"/>
        </w:rPr>
        <w:t> </w:t>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440"/>
          <w:cols w:num="2" w:equalWidth="0">
            <w:col w:w="2015" w:space="4507"/>
            <w:col w:w="288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16"/>
        <w:gridCol w:w="1174"/>
        <w:gridCol w:w="1190"/>
        <w:gridCol w:w="1191"/>
        <w:gridCol w:w="1202"/>
        <w:gridCol w:w="1193"/>
        <w:gridCol w:w="1184"/>
      </w:tblGrid>
      <w:tr>
        <w:trPr>
          <w:trHeight w:val="281" w:hRule="exact"/>
        </w:trPr>
        <w:tc>
          <w:tcPr>
            <w:tcW w:w="191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5"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916" w:type="dxa"/>
            <w:vMerge/>
            <w:tcBorders>
              <w:left w:val="single" w:sz="4" w:space="0" w:color="000000"/>
              <w:bottom w:val="single" w:sz="4" w:space="0" w:color="000000"/>
              <w:right w:val="single" w:sz="4" w:space="0" w:color="000000"/>
            </w:tcBorders>
            <w:shd w:val="clear" w:color="auto" w:fill="E4E4E4"/>
          </w:tcPr>
          <w:p>
            <w:pPr/>
          </w:p>
        </w:tc>
        <w:tc>
          <w:tcPr>
            <w:tcW w:w="1174" w:type="dxa"/>
            <w:vMerge/>
            <w:tcBorders>
              <w:left w:val="single" w:sz="4" w:space="0" w:color="000000"/>
              <w:bottom w:val="single" w:sz="4" w:space="0" w:color="000000"/>
              <w:right w:val="single" w:sz="4" w:space="0" w:color="000000"/>
            </w:tcBorders>
            <w:shd w:val="clear" w:color="auto" w:fill="E4E4E4"/>
          </w:tcPr>
          <w:p>
            <w:pPr/>
          </w:p>
        </w:tc>
        <w:tc>
          <w:tcPr>
            <w:tcW w:w="11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tcBorders>
              <w:left w:val="single" w:sz="4" w:space="0" w:color="000000"/>
              <w:bottom w:val="single" w:sz="4" w:space="0" w:color="000000"/>
              <w:right w:val="single" w:sz="4" w:space="0" w:color="000000"/>
            </w:tcBorders>
            <w:shd w:val="clear" w:color="auto" w:fill="E4E4E4"/>
          </w:tcPr>
          <w:p>
            <w:pPr/>
          </w:p>
        </w:tc>
      </w:tr>
      <w:tr>
        <w:trPr>
          <w:trHeight w:val="492" w:hRule="exact"/>
        </w:trPr>
        <w:tc>
          <w:tcPr>
            <w:tcW w:w="19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6"/>
              <w:jc w:val="right"/>
              <w:rPr>
                <w:rFonts w:ascii="Times New Roman" w:hAnsi="Times New Roman" w:cs="Times New Roman" w:eastAsia="Times New Roman" w:hint="default"/>
                <w:sz w:val="21"/>
                <w:szCs w:val="21"/>
              </w:rPr>
            </w:pPr>
            <w:r>
              <w:rPr>
                <w:rFonts w:ascii="Times New Roman"/>
                <w:spacing w:val="-1"/>
                <w:sz w:val="21"/>
              </w:rPr>
              <w:t>3,155,972.</w:t>
            </w:r>
          </w:p>
          <w:p>
            <w:pPr>
              <w:pStyle w:val="TableParagraph"/>
              <w:spacing w:line="241" w:lineRule="exact"/>
              <w:ind w:right="108"/>
              <w:jc w:val="right"/>
              <w:rPr>
                <w:rFonts w:ascii="Times New Roman" w:hAnsi="Times New Roman" w:cs="Times New Roman" w:eastAsia="Times New Roman" w:hint="default"/>
                <w:sz w:val="21"/>
                <w:szCs w:val="21"/>
              </w:rPr>
            </w:pPr>
            <w:r>
              <w:rPr>
                <w:rFonts w:ascii="Times New Roman"/>
                <w:sz w:val="21"/>
              </w:rPr>
              <w:t>70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pacing w:val="-1"/>
                <w:sz w:val="21"/>
              </w:rPr>
              <w:t>12,109,706</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.62</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1,513,769.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3"/>
              <w:jc w:val="right"/>
              <w:rPr>
                <w:rFonts w:ascii="Times New Roman" w:hAnsi="Times New Roman" w:cs="Times New Roman" w:eastAsia="Times New Roman" w:hint="default"/>
                <w:sz w:val="21"/>
                <w:szCs w:val="21"/>
              </w:rPr>
            </w:pPr>
            <w:r>
              <w:rPr>
                <w:rFonts w:ascii="Times New Roman"/>
                <w:spacing w:val="-1"/>
                <w:sz w:val="21"/>
              </w:rPr>
              <w:t>13,751,909</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z w:val="21"/>
              </w:rPr>
              <w:t>.64</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9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6"/>
              <w:jc w:val="right"/>
              <w:rPr>
                <w:rFonts w:ascii="Times New Roman" w:hAnsi="Times New Roman" w:cs="Times New Roman" w:eastAsia="Times New Roman" w:hint="default"/>
                <w:sz w:val="21"/>
                <w:szCs w:val="21"/>
              </w:rPr>
            </w:pPr>
            <w:r>
              <w:rPr>
                <w:rFonts w:ascii="Times New Roman"/>
                <w:spacing w:val="-1"/>
                <w:sz w:val="21"/>
              </w:rPr>
              <w:t>18,491,982</w:t>
            </w:r>
          </w:p>
          <w:p>
            <w:pPr>
              <w:pStyle w:val="TableParagraph"/>
              <w:spacing w:line="241" w:lineRule="exact"/>
              <w:ind w:right="107"/>
              <w:jc w:val="right"/>
              <w:rPr>
                <w:rFonts w:ascii="Times New Roman" w:hAnsi="Times New Roman" w:cs="Times New Roman" w:eastAsia="Times New Roman" w:hint="default"/>
                <w:sz w:val="21"/>
                <w:szCs w:val="21"/>
              </w:rPr>
            </w:pPr>
            <w:r>
              <w:rPr>
                <w:rFonts w:ascii="Times New Roman"/>
                <w:sz w:val="21"/>
              </w:rPr>
              <w:t>.80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pacing w:val="-2"/>
                <w:sz w:val="21"/>
              </w:rPr>
              <w:t>11,478,503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.01</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9,298,679.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54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3"/>
              <w:jc w:val="right"/>
              <w:rPr>
                <w:rFonts w:ascii="Times New Roman" w:hAnsi="Times New Roman" w:cs="Times New Roman" w:eastAsia="Times New Roman" w:hint="default"/>
                <w:sz w:val="21"/>
                <w:szCs w:val="21"/>
              </w:rPr>
            </w:pPr>
            <w:r>
              <w:rPr>
                <w:rFonts w:ascii="Times New Roman"/>
                <w:spacing w:val="-1"/>
                <w:sz w:val="21"/>
              </w:rPr>
              <w:t>20,671,806</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z w:val="21"/>
              </w:rPr>
              <w:t>.27</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495" w:hRule="exact"/>
        </w:trPr>
        <w:tc>
          <w:tcPr>
            <w:tcW w:w="19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21,647,955</w:t>
            </w:r>
          </w:p>
          <w:p>
            <w:pPr>
              <w:pStyle w:val="TableParagraph"/>
              <w:spacing w:line="241" w:lineRule="exact"/>
              <w:ind w:right="107"/>
              <w:jc w:val="right"/>
              <w:rPr>
                <w:rFonts w:ascii="Times New Roman" w:hAnsi="Times New Roman" w:cs="Times New Roman" w:eastAsia="Times New Roman" w:hint="default"/>
                <w:sz w:val="21"/>
                <w:szCs w:val="21"/>
              </w:rPr>
            </w:pPr>
            <w:r>
              <w:rPr>
                <w:rFonts w:ascii="Times New Roman"/>
                <w:sz w:val="21"/>
              </w:rPr>
              <w:t>.50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23,588,209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.63</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10,812,449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34,423,715</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z w:val="21"/>
              </w:rPr>
              <w:t>.91</w:t>
            </w:r>
          </w:p>
        </w:tc>
      </w:tr>
    </w:tbl>
    <w:p>
      <w:pPr>
        <w:spacing w:line="240" w:lineRule="auto" w:before="10"/>
        <w:rPr>
          <w:rFonts w:ascii="宋体" w:hAnsi="宋体" w:cs="宋体" w:eastAsia="宋体" w:hint="default"/>
          <w:sz w:val="17"/>
          <w:szCs w:val="17"/>
        </w:r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tabs>
          <w:tab w:pos="975" w:val="left" w:leader="none"/>
        </w:tabs>
        <w:spacing w:line="240" w:lineRule="auto" w:before="56"/>
        <w:ind w:left="216" w:right="0"/>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44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(4).</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440"/>
          <w:cols w:num="2" w:equalWidth="0">
            <w:col w:w="4757" w:space="1765"/>
            <w:col w:w="2888"/>
          </w:cols>
        </w:sectPr>
      </w:pP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4269"/>
        <w:gridCol w:w="4614"/>
      </w:tblGrid>
      <w:tr>
        <w:trPr>
          <w:trHeight w:val="299" w:hRule="exact"/>
        </w:trPr>
        <w:tc>
          <w:tcPr>
            <w:tcW w:w="42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59" w:hRule="exact"/>
        </w:trPr>
        <w:tc>
          <w:tcPr>
            <w:tcW w:w="42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9" w:lineRule="exact"/>
              <w:ind w:left="13"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614" w:type="dxa"/>
            <w:tcBorders>
              <w:top w:val="single" w:sz="18" w:space="0" w:color="E4E4E4"/>
              <w:left w:val="single" w:sz="15" w:space="0" w:color="E4E4E4"/>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113,881,801.60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440"/>
        </w:sectPr>
      </w:pPr>
    </w:p>
    <w:p>
      <w:pPr>
        <w:spacing w:line="240" w:lineRule="auto" w:before="6"/>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4296"/>
        <w:gridCol w:w="4601"/>
      </w:tblGrid>
      <w:tr>
        <w:trPr>
          <w:trHeight w:val="344" w:hRule="exact"/>
        </w:trPr>
        <w:tc>
          <w:tcPr>
            <w:tcW w:w="42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24,730,534.55</w:t>
            </w:r>
          </w:p>
        </w:tc>
      </w:tr>
      <w:tr>
        <w:trPr>
          <w:trHeight w:val="341" w:hRule="exact"/>
        </w:trPr>
        <w:tc>
          <w:tcPr>
            <w:tcW w:w="42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60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2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125,967,928.15</w:t>
            </w:r>
          </w:p>
        </w:tc>
      </w:tr>
      <w:tr>
        <w:trPr>
          <w:trHeight w:val="341" w:hRule="exact"/>
        </w:trPr>
        <w:tc>
          <w:tcPr>
            <w:tcW w:w="42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12,644,408.00</w:t>
            </w:r>
          </w:p>
        </w:tc>
      </w:tr>
    </w:tbl>
    <w:p>
      <w:pPr>
        <w:spacing w:line="240" w:lineRule="auto" w:before="2"/>
        <w:rPr>
          <w:rFonts w:ascii="宋体" w:hAnsi="宋体" w:cs="宋体" w:eastAsia="宋体" w:hint="default"/>
          <w:sz w:val="13"/>
          <w:szCs w:val="13"/>
        </w:rPr>
      </w:pPr>
    </w:p>
    <w:p>
      <w:pPr>
        <w:pStyle w:val="BodyText"/>
        <w:spacing w:line="273" w:lineRule="exact" w:before="36"/>
        <w:ind w:left="216" w:right="228"/>
        <w:jc w:val="left"/>
      </w:pPr>
      <w:r>
        <w:rPr/>
        <w:t>其他说明</w:t>
      </w:r>
    </w:p>
    <w:p>
      <w:pPr>
        <w:pStyle w:val="BodyText"/>
        <w:tabs>
          <w:tab w:pos="975" w:val="left" w:leader="none"/>
        </w:tabs>
        <w:spacing w:line="289" w:lineRule="exact"/>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57"/>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68"/>
          <w:pgSz w:w="11910" w:h="16840"/>
          <w:pgMar w:footer="1195" w:header="1009" w:top="1300" w:bottom="1380" w:left="1060" w:right="1560"/>
          <w:pgNumType w:start="131"/>
        </w:sectPr>
      </w:pPr>
    </w:p>
    <w:p>
      <w:pPr>
        <w:pStyle w:val="BodyText"/>
        <w:spacing w:line="274" w:lineRule="exact" w:before="36"/>
        <w:ind w:left="216" w:right="0"/>
        <w:jc w:val="left"/>
      </w:pPr>
      <w:r>
        <w:rPr>
          <w:spacing w:val="-2"/>
        </w:rPr>
        <w:t>期末重要的债权投资和其他债权投资：</w:t>
      </w:r>
    </w:p>
    <w:p>
      <w:pPr>
        <w:pStyle w:val="BodyText"/>
        <w:spacing w:line="270" w:lineRule="exact"/>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848" w:val="left" w:leader="none"/>
        </w:tabs>
        <w:spacing w:line="254" w:lineRule="exact"/>
        <w:ind w:left="216" w:right="0"/>
        <w:jc w:val="left"/>
        <w:rPr>
          <w:rFonts w:ascii="宋体" w:hAnsi="宋体" w:cs="宋体" w:eastAsia="宋体" w:hint="default"/>
        </w:rPr>
      </w:pPr>
      <w:r>
        <w:rPr>
          <w:rFonts w:ascii="宋体"/>
          <w:color w:val="333399"/>
          <w:w w:val="100"/>
        </w:rPr>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u w:val="single" w:color="333399"/>
        </w:rPr>
        <w:tab/>
      </w:r>
      <w:r>
        <w:rPr>
          <w:rFonts w:ascii="宋体"/>
          <w:color w:val="333399"/>
        </w:rPr>
      </w:r>
      <w:r>
        <w:rPr>
          <w:rFonts w:ascii="宋体"/>
        </w:rPr>
      </w:r>
    </w:p>
    <w:p>
      <w:pPr>
        <w:pStyle w:val="Heading2"/>
        <w:spacing w:line="240" w:lineRule="auto" w:before="49"/>
        <w:ind w:left="21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79"/>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791" w:space="2731"/>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2" w:hRule="exact"/>
        </w:trPr>
        <w:tc>
          <w:tcPr>
            <w:tcW w:w="32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370,000,000.00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444,080,000.00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增值税借方余额重分类</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12,278,991.16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32,929,163.51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3,104,337.23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8,752,794.89</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银行理财产品利息</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2,255,758.37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4,508,284.53</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基金理财产品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387,639,086.76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490,270,242.93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90" w:lineRule="auto" w:before="36"/>
        <w:ind w:left="216" w:right="6940"/>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73" w:lineRule="auto" w:before="12"/>
        <w:ind w:left="216" w:right="63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29"/>
        <w:ind w:left="216" w:right="63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6" w:right="228"/>
        <w:jc w:val="left"/>
      </w:pPr>
      <w:r>
        <w:rPr/>
        <w:t>本期减值准备计提金额以及评估金融工具的信用风险是否显著增加的采用依据</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73" w:lineRule="exact"/>
        <w:ind w:left="216" w:right="228"/>
        <w:jc w:val="left"/>
      </w:pPr>
      <w:r>
        <w:rPr/>
        <w:t>其他说明</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16" w:right="6323"/>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60" w:right="1560"/>
        </w:sectPr>
      </w:pPr>
    </w:p>
    <w:p>
      <w:pPr>
        <w:pStyle w:val="BodyText"/>
        <w:spacing w:line="240" w:lineRule="auto" w:before="102"/>
        <w:ind w:left="0" w:right="231"/>
        <w:jc w:val="right"/>
      </w:pPr>
      <w:r>
        <w:rPr>
          <w:spacing w:val="-2"/>
        </w:rPr>
        <w:t>单位：元币种：人民币</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85"/>
        <w:gridCol w:w="1423"/>
        <w:gridCol w:w="470"/>
        <w:gridCol w:w="1361"/>
        <w:gridCol w:w="1423"/>
        <w:gridCol w:w="1424"/>
        <w:gridCol w:w="1361"/>
        <w:gridCol w:w="662"/>
        <w:gridCol w:w="439"/>
      </w:tblGrid>
      <w:tr>
        <w:trPr>
          <w:trHeight w:val="2661" w:hRule="exact"/>
        </w:trPr>
        <w:tc>
          <w:tcPr>
            <w:tcW w:w="4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32" w:right="131"/>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42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47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7" w:lineRule="auto"/>
              <w:ind w:left="124" w:right="122"/>
              <w:jc w:val="both"/>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13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58" w:right="149" w:hanging="212"/>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w:t>
            </w:r>
          </w:p>
        </w:tc>
        <w:tc>
          <w:tcPr>
            <w:tcW w:w="142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3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59" w:right="147" w:hanging="212"/>
              <w:jc w:val="left"/>
              <w:rPr>
                <w:rFonts w:ascii="宋体" w:hAnsi="宋体" w:cs="宋体" w:eastAsia="宋体" w:hint="default"/>
                <w:sz w:val="21"/>
                <w:szCs w:val="21"/>
              </w:rPr>
            </w:pPr>
            <w:r>
              <w:rPr>
                <w:rFonts w:ascii="宋体" w:hAnsi="宋体" w:cs="宋体" w:eastAsia="宋体" w:hint="default"/>
                <w:sz w:val="21"/>
                <w:szCs w:val="21"/>
              </w:rPr>
              <w:t>累计公允价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w:t>
            </w:r>
          </w:p>
        </w:tc>
        <w:tc>
          <w:tcPr>
            <w:tcW w:w="6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71"/>
              <w:ind w:left="112" w:right="115"/>
              <w:jc w:val="both"/>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在其</w:t>
            </w:r>
            <w:r>
              <w:rPr>
                <w:rFonts w:ascii="宋体" w:hAnsi="宋体" w:cs="宋体" w:eastAsia="宋体" w:hint="default"/>
                <w:spacing w:val="-103"/>
                <w:sz w:val="21"/>
                <w:szCs w:val="21"/>
              </w:rPr>
              <w:t> </w:t>
            </w:r>
            <w:r>
              <w:rPr>
                <w:rFonts w:ascii="宋体" w:hAnsi="宋体" w:cs="宋体" w:eastAsia="宋体" w:hint="default"/>
                <w:sz w:val="21"/>
                <w:szCs w:val="21"/>
              </w:rPr>
              <w:t>他综</w:t>
            </w:r>
            <w:r>
              <w:rPr>
                <w:rFonts w:ascii="宋体" w:hAnsi="宋体" w:cs="宋体" w:eastAsia="宋体" w:hint="default"/>
                <w:spacing w:val="-103"/>
                <w:sz w:val="21"/>
                <w:szCs w:val="21"/>
              </w:rPr>
              <w:t> </w:t>
            </w:r>
            <w:r>
              <w:rPr>
                <w:rFonts w:ascii="宋体" w:hAnsi="宋体" w:cs="宋体" w:eastAsia="宋体" w:hint="default"/>
                <w:sz w:val="21"/>
                <w:szCs w:val="21"/>
              </w:rPr>
              <w:t>合收</w:t>
            </w:r>
            <w:r>
              <w:rPr>
                <w:rFonts w:ascii="宋体" w:hAnsi="宋体" w:cs="宋体" w:eastAsia="宋体" w:hint="default"/>
                <w:spacing w:val="-103"/>
                <w:sz w:val="21"/>
                <w:szCs w:val="21"/>
              </w:rPr>
              <w:t> </w:t>
            </w:r>
            <w:r>
              <w:rPr>
                <w:rFonts w:ascii="宋体" w:hAnsi="宋体" w:cs="宋体" w:eastAsia="宋体" w:hint="default"/>
                <w:sz w:val="21"/>
                <w:szCs w:val="21"/>
              </w:rPr>
              <w:t>益中</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的损</w:t>
            </w:r>
            <w:r>
              <w:rPr>
                <w:rFonts w:ascii="宋体" w:hAnsi="宋体" w:cs="宋体" w:eastAsia="宋体" w:hint="default"/>
                <w:spacing w:val="-103"/>
                <w:sz w:val="21"/>
                <w:szCs w:val="21"/>
              </w:rPr>
              <w:t> </w:t>
            </w:r>
            <w:r>
              <w:rPr>
                <w:rFonts w:ascii="宋体" w:hAnsi="宋体" w:cs="宋体" w:eastAsia="宋体" w:hint="default"/>
                <w:sz w:val="21"/>
                <w:szCs w:val="21"/>
              </w:rPr>
              <w:t>失准</w:t>
            </w:r>
            <w:r>
              <w:rPr>
                <w:rFonts w:ascii="宋体" w:hAnsi="宋体" w:cs="宋体" w:eastAsia="宋体" w:hint="default"/>
                <w:spacing w:val="-103"/>
                <w:sz w:val="21"/>
                <w:szCs w:val="21"/>
              </w:rPr>
              <w:t> </w:t>
            </w:r>
            <w:r>
              <w:rPr>
                <w:rFonts w:ascii="宋体" w:hAnsi="宋体" w:cs="宋体" w:eastAsia="宋体" w:hint="default"/>
                <w:sz w:val="21"/>
                <w:szCs w:val="21"/>
              </w:rPr>
              <w:t>备</w:t>
            </w:r>
          </w:p>
        </w:tc>
        <w:tc>
          <w:tcPr>
            <w:tcW w:w="4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07" w:right="108"/>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注</w:t>
            </w:r>
          </w:p>
        </w:tc>
      </w:tr>
      <w:tr>
        <w:trPr>
          <w:trHeight w:val="1373" w:hRule="exact"/>
        </w:trPr>
        <w:tc>
          <w:tcPr>
            <w:tcW w:w="4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邮</w:t>
            </w:r>
          </w:p>
          <w:p>
            <w:pPr>
              <w:pStyle w:val="TableParagraph"/>
              <w:spacing w:line="237" w:lineRule="auto" w:before="2"/>
              <w:ind w:left="103" w:right="159"/>
              <w:jc w:val="both"/>
              <w:rPr>
                <w:rFonts w:ascii="宋体" w:hAnsi="宋体" w:cs="宋体" w:eastAsia="宋体" w:hint="default"/>
                <w:sz w:val="21"/>
                <w:szCs w:val="21"/>
              </w:rPr>
            </w:pP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21,912,859.28</w:t>
            </w:r>
          </w:p>
        </w:tc>
        <w:tc>
          <w:tcPr>
            <w:tcW w:w="47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2,749,579.06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24,662,438.34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22,916,075.00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1,746,363.34</w:t>
            </w:r>
          </w:p>
        </w:tc>
        <w:tc>
          <w:tcPr>
            <w:tcW w:w="66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21,912,859.28</w:t>
            </w:r>
          </w:p>
        </w:tc>
        <w:tc>
          <w:tcPr>
            <w:tcW w:w="47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2,749,579.06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24,662,438.34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22,916,075.00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1,746,363.34</w:t>
            </w:r>
          </w:p>
        </w:tc>
        <w:tc>
          <w:tcPr>
            <w:tcW w:w="66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(2).</w:t>
      </w:r>
      <w:r>
        <w:rPr/>
        <w:t>期末重要的其他债权投资</w:t>
      </w:r>
      <w:r>
        <w:rPr>
          <w:rFonts w:ascii="宋体" w:hAnsi="宋体" w:cs="宋体" w:eastAsia="宋体" w:hint="default"/>
          <w:w w:val="99"/>
        </w:rPr>
        <w:t> </w:t>
      </w:r>
      <w:r>
        <w:rPr>
          <w:rFonts w:ascii="宋体" w:hAnsi="宋体" w:cs="宋体" w:eastAsia="宋体" w:hint="default"/>
          <w:b w:val="0"/>
          <w:bCs w:val="0"/>
        </w:rPr>
      </w:r>
    </w:p>
    <w:p>
      <w:pPr>
        <w:spacing w:line="276" w:lineRule="auto" w:before="56"/>
        <w:ind w:left="216" w:right="63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5"/>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216" w:right="228"/>
        <w:jc w:val="left"/>
      </w:pPr>
      <w:r>
        <w:rPr/>
        <w:t>本期减值准备计提金额以及评估金融工具的信用风险是否显著增加的采用依据</w:t>
      </w:r>
    </w:p>
    <w:p>
      <w:pPr>
        <w:pStyle w:val="BodyText"/>
        <w:spacing w:line="290"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7"/>
          <w:szCs w:val="17"/>
        </w:rPr>
      </w:pPr>
    </w:p>
    <w:p>
      <w:pPr>
        <w:pStyle w:val="BodyText"/>
        <w:spacing w:line="273" w:lineRule="exact"/>
        <w:ind w:left="216" w:right="228"/>
        <w:jc w:val="left"/>
      </w:pPr>
      <w:r>
        <w:rPr/>
        <w:t>其他说明：</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16" w:right="6940"/>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76" w:lineRule="auto" w:before="12"/>
        <w:ind w:left="216" w:right="63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5"/>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pStyle w:val="BodyText"/>
        <w:spacing w:line="240" w:lineRule="auto"/>
        <w:ind w:left="639" w:right="228"/>
        <w:jc w:val="left"/>
      </w:pPr>
      <w:r>
        <w:rPr/>
        <w:t>本期坏账准备计提金额以及评估金融工具的信用风险是否显著增加的采用依据</w:t>
      </w:r>
    </w:p>
    <w:p>
      <w:pPr>
        <w:pStyle w:val="BodyText"/>
        <w:spacing w:line="240" w:lineRule="auto" w:before="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(3).</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pStyle w:val="BodyText"/>
        <w:tabs>
          <w:tab w:pos="975" w:val="left" w:leader="none"/>
        </w:tabs>
        <w:spacing w:line="240" w:lineRule="auto" w:before="58"/>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(4).</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975" w:val="left" w:leader="none"/>
        </w:tabs>
        <w:spacing w:line="240" w:lineRule="auto" w:before="58"/>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6" w:right="228"/>
        <w:jc w:val="left"/>
      </w:pPr>
      <w:r>
        <w:rPr/>
        <w:t>其他说明</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89" w:lineRule="exact"/>
        <w:jc w:val="left"/>
        <w:sectPr>
          <w:pgSz w:w="11910" w:h="16840"/>
          <w:pgMar w:header="1009" w:footer="1195" w:top="1300" w:bottom="1380" w:left="1060" w:right="1560"/>
        </w:sectPr>
      </w:pPr>
    </w:p>
    <w:p>
      <w:pPr>
        <w:pStyle w:val="Heading2"/>
        <w:spacing w:line="240" w:lineRule="auto" w:before="102"/>
        <w:ind w:left="216" w:right="0"/>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pgSz w:w="11910" w:h="16840"/>
          <w:pgMar w:header="1009" w:footer="1195" w:top="1300" w:bottom="1380" w:left="1060" w:right="1560"/>
          <w:cols w:num="2" w:equalWidth="0">
            <w:col w:w="2092" w:space="4430"/>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282" w:hRule="exact"/>
        </w:trPr>
        <w:tc>
          <w:tcPr>
            <w:tcW w:w="82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37" w:lineRule="auto"/>
              <w:ind w:left="197"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758"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70" w:right="16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3"/>
              <w:ind w:right="0"/>
              <w:jc w:val="left"/>
              <w:rPr>
                <w:rFonts w:ascii="宋体" w:hAnsi="宋体" w:cs="宋体" w:eastAsia="宋体" w:hint="default"/>
                <w:sz w:val="29"/>
                <w:szCs w:val="29"/>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4" w:type="dxa"/>
            <w:vMerge/>
            <w:tcBorders>
              <w:left w:val="single" w:sz="4" w:space="0" w:color="000000"/>
              <w:bottom w:val="single" w:sz="4" w:space="0" w:color="000000"/>
              <w:right w:val="single" w:sz="4" w:space="0" w:color="000000"/>
            </w:tcBorders>
            <w:shd w:val="clear" w:color="auto" w:fill="E4E4E4"/>
          </w:tcPr>
          <w:p>
            <w:pPr/>
          </w:p>
        </w:tc>
        <w:tc>
          <w:tcPr>
            <w:tcW w:w="758" w:type="dxa"/>
            <w:vMerge/>
            <w:tcBorders>
              <w:left w:val="single" w:sz="4" w:space="0" w:color="000000"/>
              <w:bottom w:val="single" w:sz="4" w:space="0" w:color="000000"/>
              <w:right w:val="single" w:sz="4" w:space="0" w:color="000000"/>
            </w:tcBorders>
            <w:shd w:val="clear" w:color="auto" w:fill="E4E4E4"/>
          </w:tcPr>
          <w:p>
            <w:pPr/>
          </w:p>
        </w:tc>
        <w:tc>
          <w:tcPr>
            <w:tcW w:w="7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0" w:right="118"/>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1" w:type="dxa"/>
            <w:vMerge/>
            <w:tcBorders>
              <w:left w:val="single" w:sz="4" w:space="0" w:color="000000"/>
              <w:bottom w:val="single" w:sz="4" w:space="0" w:color="000000"/>
              <w:right w:val="single" w:sz="4" w:space="0" w:color="000000"/>
            </w:tcBorders>
            <w:shd w:val="clear" w:color="auto" w:fill="E4E4E4"/>
          </w:tcPr>
          <w:p>
            <w:pPr/>
          </w:p>
        </w:tc>
        <w:tc>
          <w:tcPr>
            <w:tcW w:w="746" w:type="dxa"/>
            <w:vMerge/>
            <w:tcBorders>
              <w:left w:val="single" w:sz="4" w:space="0" w:color="000000"/>
              <w:bottom w:val="single" w:sz="4" w:space="0" w:color="000000"/>
              <w:right w:val="single" w:sz="4" w:space="0" w:color="000000"/>
            </w:tcBorders>
            <w:shd w:val="clear" w:color="auto" w:fill="E4E4E4"/>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52"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4"/>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84"/>
                <w:sz w:val="21"/>
                <w:szCs w:val="21"/>
              </w:rPr>
              <w:t> </w:t>
            </w:r>
            <w:r>
              <w:rPr>
                <w:rFonts w:ascii="宋体" w:hAnsi="宋体" w:cs="宋体" w:eastAsia="宋体" w:hint="default"/>
                <w:sz w:val="21"/>
                <w:szCs w:val="21"/>
              </w:rPr>
              <w:t>鹏</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桑</w:t>
            </w:r>
            <w:r>
              <w:rPr>
                <w:rFonts w:ascii="宋体" w:hAnsi="宋体" w:cs="宋体" w:eastAsia="宋体" w:hint="default"/>
                <w:spacing w:val="84"/>
                <w:sz w:val="21"/>
                <w:szCs w:val="21"/>
              </w:rPr>
              <w:t> </w:t>
            </w:r>
            <w:r>
              <w:rPr>
                <w:rFonts w:ascii="宋体" w:hAnsi="宋体" w:cs="宋体" w:eastAsia="宋体" w:hint="default"/>
                <w:sz w:val="21"/>
                <w:szCs w:val="21"/>
              </w:rPr>
              <w:t>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84"/>
                <w:sz w:val="21"/>
                <w:szCs w:val="21"/>
              </w:rPr>
              <w:t> </w:t>
            </w:r>
            <w:r>
              <w:rPr>
                <w:rFonts w:ascii="宋体" w:hAnsi="宋体" w:cs="宋体" w:eastAsia="宋体" w:hint="default"/>
                <w:sz w:val="21"/>
                <w:szCs w:val="21"/>
              </w:rPr>
              <w:t>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spacing w:val="84"/>
                <w:sz w:val="21"/>
                <w:szCs w:val="21"/>
              </w:rPr>
              <w:t> </w:t>
            </w:r>
            <w:r>
              <w:rPr>
                <w:rFonts w:ascii="宋体" w:hAnsi="宋体" w:cs="宋体" w:eastAsia="宋体" w:hint="default"/>
                <w:sz w:val="21"/>
                <w:szCs w:val="21"/>
              </w:rPr>
              <w:t>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7" w:right="0"/>
              <w:jc w:val="center"/>
              <w:rPr>
                <w:rFonts w:ascii="Times New Roman" w:hAnsi="Times New Roman" w:cs="Times New Roman" w:eastAsia="Times New Roman" w:hint="default"/>
                <w:sz w:val="21"/>
                <w:szCs w:val="21"/>
              </w:rPr>
            </w:pPr>
            <w:r>
              <w:rPr>
                <w:rFonts w:ascii="Times New Roman"/>
                <w:sz w:val="21"/>
              </w:rPr>
              <w:t>186,4</w:t>
            </w:r>
          </w:p>
          <w:p>
            <w:pPr>
              <w:pStyle w:val="TableParagraph"/>
              <w:spacing w:line="241" w:lineRule="exact"/>
              <w:ind w:left="67" w:right="0"/>
              <w:jc w:val="center"/>
              <w:rPr>
                <w:rFonts w:ascii="Times New Roman" w:hAnsi="Times New Roman" w:cs="Times New Roman" w:eastAsia="Times New Roman" w:hint="default"/>
                <w:sz w:val="21"/>
                <w:szCs w:val="21"/>
              </w:rPr>
            </w:pPr>
            <w:r>
              <w:rPr>
                <w:rFonts w:ascii="Times New Roman"/>
                <w:sz w:val="21"/>
              </w:rPr>
              <w:t>21,87</w:t>
            </w:r>
          </w:p>
          <w:p>
            <w:pPr>
              <w:pStyle w:val="TableParagraph"/>
              <w:spacing w:line="240" w:lineRule="auto" w:before="1"/>
              <w:ind w:left="172" w:right="0"/>
              <w:jc w:val="center"/>
              <w:rPr>
                <w:rFonts w:ascii="Times New Roman" w:hAnsi="Times New Roman" w:cs="Times New Roman" w:eastAsia="Times New Roman" w:hint="default"/>
                <w:sz w:val="21"/>
                <w:szCs w:val="21"/>
              </w:rPr>
            </w:pPr>
            <w:r>
              <w:rPr>
                <w:rFonts w:ascii="Times New Roman"/>
                <w:sz w:val="21"/>
              </w:rPr>
              <w:t>6.22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3" w:right="0"/>
              <w:jc w:val="center"/>
              <w:rPr>
                <w:rFonts w:ascii="Times New Roman" w:hAnsi="Times New Roman" w:cs="Times New Roman" w:eastAsia="Times New Roman" w:hint="default"/>
                <w:sz w:val="21"/>
                <w:szCs w:val="21"/>
              </w:rPr>
            </w:pPr>
            <w:r>
              <w:rPr>
                <w:rFonts w:ascii="Times New Roman"/>
                <w:sz w:val="21"/>
              </w:rPr>
              <w:t>186,4</w:t>
            </w:r>
          </w:p>
          <w:p>
            <w:pPr>
              <w:pStyle w:val="TableParagraph"/>
              <w:spacing w:line="241" w:lineRule="exact"/>
              <w:ind w:left="83" w:right="0"/>
              <w:jc w:val="center"/>
              <w:rPr>
                <w:rFonts w:ascii="Times New Roman" w:hAnsi="Times New Roman" w:cs="Times New Roman" w:eastAsia="Times New Roman" w:hint="default"/>
                <w:sz w:val="21"/>
                <w:szCs w:val="21"/>
              </w:rPr>
            </w:pPr>
            <w:r>
              <w:rPr>
                <w:rFonts w:ascii="Times New Roman"/>
                <w:sz w:val="21"/>
              </w:rPr>
              <w:t>21,87</w:t>
            </w:r>
          </w:p>
          <w:p>
            <w:pPr>
              <w:pStyle w:val="TableParagraph"/>
              <w:spacing w:line="240" w:lineRule="auto" w:before="1"/>
              <w:ind w:left="188" w:right="0"/>
              <w:jc w:val="center"/>
              <w:rPr>
                <w:rFonts w:ascii="Times New Roman" w:hAnsi="Times New Roman" w:cs="Times New Roman" w:eastAsia="Times New Roman" w:hint="default"/>
                <w:sz w:val="21"/>
                <w:szCs w:val="21"/>
              </w:rPr>
            </w:pPr>
            <w:r>
              <w:rPr>
                <w:rFonts w:ascii="Times New Roman"/>
                <w:sz w:val="21"/>
              </w:rPr>
              <w:t>6.22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9" w:right="0"/>
              <w:jc w:val="center"/>
              <w:rPr>
                <w:rFonts w:ascii="Times New Roman" w:hAnsi="Times New Roman" w:cs="Times New Roman" w:eastAsia="Times New Roman" w:hint="default"/>
                <w:sz w:val="21"/>
                <w:szCs w:val="21"/>
              </w:rPr>
            </w:pPr>
            <w:r>
              <w:rPr>
                <w:rFonts w:ascii="Times New Roman"/>
                <w:sz w:val="21"/>
              </w:rPr>
              <w:t>186,4</w:t>
            </w:r>
          </w:p>
          <w:p>
            <w:pPr>
              <w:pStyle w:val="TableParagraph"/>
              <w:spacing w:line="241" w:lineRule="exact"/>
              <w:ind w:left="59" w:right="0"/>
              <w:jc w:val="center"/>
              <w:rPr>
                <w:rFonts w:ascii="Times New Roman" w:hAnsi="Times New Roman" w:cs="Times New Roman" w:eastAsia="Times New Roman" w:hint="default"/>
                <w:sz w:val="21"/>
                <w:szCs w:val="21"/>
              </w:rPr>
            </w:pPr>
            <w:r>
              <w:rPr>
                <w:rFonts w:ascii="Times New Roman"/>
                <w:sz w:val="21"/>
              </w:rPr>
              <w:t>21,87</w:t>
            </w:r>
          </w:p>
          <w:p>
            <w:pPr>
              <w:pStyle w:val="TableParagraph"/>
              <w:spacing w:line="240" w:lineRule="auto" w:before="1"/>
              <w:ind w:left="165" w:right="0"/>
              <w:jc w:val="center"/>
              <w:rPr>
                <w:rFonts w:ascii="Times New Roman" w:hAnsi="Times New Roman" w:cs="Times New Roman" w:eastAsia="Times New Roman" w:hint="default"/>
                <w:sz w:val="21"/>
                <w:szCs w:val="21"/>
              </w:rPr>
            </w:pPr>
            <w:r>
              <w:rPr>
                <w:rFonts w:ascii="Times New Roman"/>
                <w:sz w:val="21"/>
              </w:rPr>
              <w:t>6.22</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84"/>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84"/>
                <w:sz w:val="21"/>
                <w:szCs w:val="21"/>
              </w:rPr>
              <w:t> </w:t>
            </w:r>
            <w:r>
              <w:rPr>
                <w:rFonts w:ascii="宋体" w:hAnsi="宋体" w:cs="宋体" w:eastAsia="宋体" w:hint="default"/>
                <w:sz w:val="21"/>
                <w:szCs w:val="21"/>
              </w:rPr>
              <w:t>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84"/>
                <w:sz w:val="21"/>
                <w:szCs w:val="21"/>
              </w:rPr>
              <w:t> </w:t>
            </w:r>
            <w:r>
              <w:rPr>
                <w:rFonts w:ascii="宋体" w:hAnsi="宋体" w:cs="宋体" w:eastAsia="宋体" w:hint="default"/>
                <w:sz w:val="21"/>
                <w:szCs w:val="21"/>
              </w:rPr>
              <w:t>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84"/>
                <w:sz w:val="21"/>
                <w:szCs w:val="21"/>
              </w:rPr>
              <w:t> </w:t>
            </w:r>
            <w:r>
              <w:rPr>
                <w:rFonts w:ascii="宋体" w:hAnsi="宋体" w:cs="宋体" w:eastAsia="宋体" w:hint="default"/>
                <w:sz w:val="21"/>
                <w:szCs w:val="21"/>
              </w:rPr>
              <w:t>技</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z w:val="21"/>
              </w:rPr>
              <w:t>1,527,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086.5</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z w:val="21"/>
              </w:rPr>
              <w:t>1,527,</w:t>
            </w:r>
          </w:p>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086.5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1,527,</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086.5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84"/>
                <w:sz w:val="21"/>
                <w:szCs w:val="21"/>
              </w:rPr>
              <w:t> </w:t>
            </w:r>
            <w:r>
              <w:rPr>
                <w:rFonts w:ascii="宋体" w:hAnsi="宋体" w:cs="宋体" w:eastAsia="宋体" w:hint="default"/>
                <w:sz w:val="21"/>
                <w:szCs w:val="21"/>
              </w:rPr>
              <w:t>苏</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84"/>
                <w:sz w:val="21"/>
                <w:szCs w:val="21"/>
              </w:rPr>
              <w:t> </w:t>
            </w:r>
            <w:r>
              <w:rPr>
                <w:rFonts w:ascii="宋体" w:hAnsi="宋体" w:cs="宋体" w:eastAsia="宋体" w:hint="default"/>
                <w:sz w:val="21"/>
                <w:szCs w:val="21"/>
              </w:rPr>
              <w:t>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84"/>
                <w:sz w:val="21"/>
                <w:szCs w:val="21"/>
              </w:rPr>
              <w:t> </w:t>
            </w:r>
            <w:r>
              <w:rPr>
                <w:rFonts w:ascii="宋体" w:hAnsi="宋体" w:cs="宋体" w:eastAsia="宋体" w:hint="default"/>
                <w:sz w:val="21"/>
                <w:szCs w:val="21"/>
              </w:rPr>
              <w:t>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84"/>
                <w:sz w:val="21"/>
                <w:szCs w:val="21"/>
              </w:rPr>
              <w:t> </w:t>
            </w:r>
            <w:r>
              <w:rPr>
                <w:rFonts w:ascii="宋体" w:hAnsi="宋体" w:cs="宋体" w:eastAsia="宋体" w:hint="default"/>
                <w:sz w:val="21"/>
                <w:szCs w:val="21"/>
              </w:rPr>
              <w:t>份</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7" w:right="0"/>
              <w:jc w:val="center"/>
              <w:rPr>
                <w:rFonts w:ascii="Times New Roman" w:hAnsi="Times New Roman" w:cs="Times New Roman" w:eastAsia="Times New Roman" w:hint="default"/>
                <w:sz w:val="21"/>
                <w:szCs w:val="21"/>
              </w:rPr>
            </w:pPr>
            <w:r>
              <w:rPr>
                <w:rFonts w:ascii="Times New Roman"/>
                <w:sz w:val="21"/>
              </w:rPr>
              <w:t>954,3</w:t>
            </w:r>
          </w:p>
          <w:p>
            <w:pPr>
              <w:pStyle w:val="TableParagraph"/>
              <w:spacing w:line="241" w:lineRule="exact"/>
              <w:ind w:left="67" w:right="0"/>
              <w:jc w:val="center"/>
              <w:rPr>
                <w:rFonts w:ascii="Times New Roman" w:hAnsi="Times New Roman" w:cs="Times New Roman" w:eastAsia="Times New Roman" w:hint="default"/>
                <w:sz w:val="21"/>
                <w:szCs w:val="21"/>
              </w:rPr>
            </w:pPr>
            <w:r>
              <w:rPr>
                <w:rFonts w:ascii="Times New Roman"/>
                <w:sz w:val="21"/>
              </w:rPr>
              <w:t>53,49</w:t>
            </w:r>
          </w:p>
          <w:p>
            <w:pPr>
              <w:pStyle w:val="TableParagraph"/>
              <w:spacing w:line="240" w:lineRule="auto" w:before="1"/>
              <w:ind w:left="172" w:right="0"/>
              <w:jc w:val="center"/>
              <w:rPr>
                <w:rFonts w:ascii="Times New Roman" w:hAnsi="Times New Roman" w:cs="Times New Roman" w:eastAsia="Times New Roman" w:hint="default"/>
                <w:sz w:val="21"/>
                <w:szCs w:val="21"/>
              </w:rPr>
            </w:pPr>
            <w:r>
              <w:rPr>
                <w:rFonts w:ascii="Times New Roman"/>
                <w:sz w:val="21"/>
              </w:rPr>
              <w:t>7.47</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01" w:right="0"/>
              <w:jc w:val="left"/>
              <w:rPr>
                <w:rFonts w:ascii="Times New Roman" w:hAnsi="Times New Roman" w:cs="Times New Roman" w:eastAsia="Times New Roman" w:hint="default"/>
                <w:sz w:val="21"/>
                <w:szCs w:val="21"/>
              </w:rPr>
            </w:pPr>
            <w:r>
              <w:rPr>
                <w:rFonts w:ascii="Times New Roman"/>
                <w:sz w:val="21"/>
              </w:rPr>
              <w:t>16,91</w:t>
            </w:r>
          </w:p>
          <w:p>
            <w:pPr>
              <w:pStyle w:val="TableParagraph"/>
              <w:spacing w:line="241" w:lineRule="exact"/>
              <w:ind w:left="148" w:right="0"/>
              <w:jc w:val="left"/>
              <w:rPr>
                <w:rFonts w:ascii="Times New Roman" w:hAnsi="Times New Roman" w:cs="Times New Roman" w:eastAsia="Times New Roman" w:hint="default"/>
                <w:sz w:val="21"/>
                <w:szCs w:val="21"/>
              </w:rPr>
            </w:pPr>
            <w:r>
              <w:rPr>
                <w:rFonts w:ascii="Times New Roman"/>
                <w:sz w:val="21"/>
              </w:rPr>
              <w:t>7,276.</w:t>
            </w:r>
          </w:p>
          <w:p>
            <w:pPr>
              <w:pStyle w:val="TableParagraph"/>
              <w:spacing w:line="240" w:lineRule="auto" w:before="1"/>
              <w:ind w:left="463" w:right="0"/>
              <w:jc w:val="left"/>
              <w:rPr>
                <w:rFonts w:ascii="Times New Roman" w:hAnsi="Times New Roman" w:cs="Times New Roman" w:eastAsia="Times New Roman" w:hint="default"/>
                <w:sz w:val="21"/>
                <w:szCs w:val="21"/>
              </w:rPr>
            </w:pPr>
            <w:r>
              <w:rPr>
                <w:rFonts w:ascii="Times New Roman"/>
                <w:sz w:val="21"/>
              </w:rPr>
              <w:t>50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0" w:right="0"/>
              <w:jc w:val="left"/>
              <w:rPr>
                <w:rFonts w:ascii="Times New Roman" w:hAnsi="Times New Roman" w:cs="Times New Roman" w:eastAsia="Times New Roman" w:hint="default"/>
                <w:sz w:val="21"/>
                <w:szCs w:val="21"/>
              </w:rPr>
            </w:pPr>
            <w:r>
              <w:rPr>
                <w:rFonts w:ascii="Times New Roman"/>
                <w:sz w:val="21"/>
              </w:rPr>
              <w:t>9,035</w:t>
            </w:r>
          </w:p>
          <w:p>
            <w:pPr>
              <w:pStyle w:val="TableParagraph"/>
              <w:spacing w:line="241" w:lineRule="exact"/>
              <w:ind w:left="172" w:right="0"/>
              <w:jc w:val="left"/>
              <w:rPr>
                <w:rFonts w:ascii="Times New Roman" w:hAnsi="Times New Roman" w:cs="Times New Roman" w:eastAsia="Times New Roman" w:hint="default"/>
                <w:sz w:val="21"/>
                <w:szCs w:val="21"/>
              </w:rPr>
            </w:pPr>
            <w:r>
              <w:rPr>
                <w:rFonts w:ascii="Times New Roman"/>
                <w:sz w:val="21"/>
              </w:rPr>
              <w:t>,691.</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88</w:t>
            </w: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3" w:right="0"/>
              <w:jc w:val="center"/>
              <w:rPr>
                <w:rFonts w:ascii="Times New Roman" w:hAnsi="Times New Roman" w:cs="Times New Roman" w:eastAsia="Times New Roman" w:hint="default"/>
                <w:sz w:val="21"/>
                <w:szCs w:val="21"/>
              </w:rPr>
            </w:pPr>
            <w:r>
              <w:rPr>
                <w:rFonts w:ascii="Times New Roman"/>
                <w:sz w:val="21"/>
              </w:rPr>
              <w:t>980,3</w:t>
            </w:r>
          </w:p>
          <w:p>
            <w:pPr>
              <w:pStyle w:val="TableParagraph"/>
              <w:spacing w:line="241" w:lineRule="exact"/>
              <w:ind w:left="83" w:right="0"/>
              <w:jc w:val="center"/>
              <w:rPr>
                <w:rFonts w:ascii="Times New Roman" w:hAnsi="Times New Roman" w:cs="Times New Roman" w:eastAsia="Times New Roman" w:hint="default"/>
                <w:sz w:val="21"/>
                <w:szCs w:val="21"/>
              </w:rPr>
            </w:pPr>
            <w:r>
              <w:rPr>
                <w:rFonts w:ascii="Times New Roman"/>
                <w:sz w:val="21"/>
              </w:rPr>
              <w:t>06,46</w:t>
            </w:r>
          </w:p>
          <w:p>
            <w:pPr>
              <w:pStyle w:val="TableParagraph"/>
              <w:spacing w:line="240" w:lineRule="auto" w:before="1"/>
              <w:ind w:left="188" w:right="0"/>
              <w:jc w:val="center"/>
              <w:rPr>
                <w:rFonts w:ascii="Times New Roman" w:hAnsi="Times New Roman" w:cs="Times New Roman" w:eastAsia="Times New Roman" w:hint="default"/>
                <w:sz w:val="21"/>
                <w:szCs w:val="21"/>
              </w:rPr>
            </w:pPr>
            <w:r>
              <w:rPr>
                <w:rFonts w:ascii="Times New Roman"/>
                <w:sz w:val="21"/>
              </w:rPr>
              <w:t>5.85</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84"/>
                <w:sz w:val="21"/>
                <w:szCs w:val="21"/>
              </w:rPr>
              <w:t> </w:t>
            </w:r>
            <w:r>
              <w:rPr>
                <w:rFonts w:ascii="宋体" w:hAnsi="宋体" w:cs="宋体" w:eastAsia="宋体" w:hint="default"/>
                <w:sz w:val="21"/>
                <w:szCs w:val="21"/>
              </w:rPr>
              <w:t>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帅</w:t>
            </w:r>
            <w:r>
              <w:rPr>
                <w:rFonts w:ascii="宋体" w:hAnsi="宋体" w:cs="宋体" w:eastAsia="宋体" w:hint="default"/>
                <w:spacing w:val="84"/>
                <w:sz w:val="21"/>
                <w:szCs w:val="21"/>
              </w:rPr>
              <w:t> </w:t>
            </w:r>
            <w:r>
              <w:rPr>
                <w:rFonts w:ascii="宋体" w:hAnsi="宋体" w:cs="宋体" w:eastAsia="宋体" w:hint="default"/>
                <w:sz w:val="21"/>
                <w:szCs w:val="21"/>
              </w:rPr>
              <w:t>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84"/>
                <w:sz w:val="21"/>
                <w:szCs w:val="21"/>
              </w:rPr>
              <w:t> </w:t>
            </w:r>
            <w:r>
              <w:rPr>
                <w:rFonts w:ascii="宋体" w:hAnsi="宋体" w:cs="宋体" w:eastAsia="宋体" w:hint="default"/>
                <w:sz w:val="21"/>
                <w:szCs w:val="21"/>
              </w:rPr>
              <w:t>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pacing w:val="84"/>
                <w:sz w:val="21"/>
                <w:szCs w:val="21"/>
              </w:rPr>
              <w:t> </w:t>
            </w:r>
            <w:r>
              <w:rPr>
                <w:rFonts w:ascii="宋体" w:hAnsi="宋体" w:cs="宋体" w:eastAsia="宋体" w:hint="default"/>
                <w:sz w:val="21"/>
                <w:szCs w:val="21"/>
              </w:rPr>
              <w:t>售</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z w:val="21"/>
              </w:rPr>
              <w:t>2,942,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450.2</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7</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92" w:right="0"/>
              <w:jc w:val="left"/>
              <w:rPr>
                <w:rFonts w:ascii="Times New Roman" w:hAnsi="Times New Roman" w:cs="Times New Roman" w:eastAsia="Times New Roman" w:hint="default"/>
                <w:sz w:val="21"/>
                <w:szCs w:val="21"/>
              </w:rPr>
            </w:pPr>
            <w:r>
              <w:rPr>
                <w:rFonts w:ascii="Times New Roman"/>
                <w:sz w:val="21"/>
              </w:rPr>
              <w:t>2,94</w:t>
            </w:r>
          </w:p>
          <w:p>
            <w:pPr>
              <w:pStyle w:val="TableParagraph"/>
              <w:spacing w:line="241" w:lineRule="exact"/>
              <w:ind w:left="192" w:right="0"/>
              <w:jc w:val="left"/>
              <w:rPr>
                <w:rFonts w:ascii="Times New Roman" w:hAnsi="Times New Roman" w:cs="Times New Roman" w:eastAsia="Times New Roman" w:hint="default"/>
                <w:sz w:val="21"/>
                <w:szCs w:val="21"/>
              </w:rPr>
            </w:pPr>
            <w:r>
              <w:rPr>
                <w:rFonts w:ascii="Times New Roman"/>
                <w:sz w:val="21"/>
              </w:rPr>
              <w:t>2,45</w:t>
            </w:r>
          </w:p>
          <w:p>
            <w:pPr>
              <w:pStyle w:val="TableParagraph"/>
              <w:spacing w:line="240" w:lineRule="auto" w:before="1"/>
              <w:ind w:left="192" w:right="0"/>
              <w:jc w:val="left"/>
              <w:rPr>
                <w:rFonts w:ascii="Times New Roman" w:hAnsi="Times New Roman" w:cs="Times New Roman" w:eastAsia="Times New Roman" w:hint="default"/>
                <w:sz w:val="21"/>
                <w:szCs w:val="21"/>
              </w:rPr>
            </w:pPr>
            <w:r>
              <w:rPr>
                <w:rFonts w:ascii="Times New Roman"/>
                <w:sz w:val="21"/>
              </w:rPr>
              <w:t>0.27</w:t>
            </w: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4"/>
                <w:sz w:val="21"/>
                <w:szCs w:val="21"/>
              </w:rPr>
              <w:t> </w:t>
            </w:r>
            <w:r>
              <w:rPr>
                <w:rFonts w:ascii="宋体" w:hAnsi="宋体" w:cs="宋体" w:eastAsia="宋体" w:hint="default"/>
                <w:sz w:val="21"/>
                <w:szCs w:val="21"/>
              </w:rPr>
              <w:t>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84"/>
                <w:sz w:val="21"/>
                <w:szCs w:val="21"/>
              </w:rPr>
              <w:t> </w:t>
            </w:r>
            <w:r>
              <w:rPr>
                <w:rFonts w:ascii="宋体" w:hAnsi="宋体" w:cs="宋体" w:eastAsia="宋体" w:hint="default"/>
                <w:sz w:val="21"/>
                <w:szCs w:val="21"/>
              </w:rPr>
              <w:t>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84"/>
                <w:sz w:val="21"/>
                <w:szCs w:val="21"/>
              </w:rPr>
              <w:t> </w:t>
            </w:r>
            <w:r>
              <w:rPr>
                <w:rFonts w:ascii="宋体" w:hAnsi="宋体" w:cs="宋体" w:eastAsia="宋体" w:hint="default"/>
                <w:sz w:val="21"/>
                <w:szCs w:val="21"/>
              </w:rPr>
              <w:t>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84"/>
                <w:sz w:val="21"/>
                <w:szCs w:val="21"/>
              </w:rPr>
              <w:t> </w:t>
            </w:r>
            <w:r>
              <w:rPr>
                <w:rFonts w:ascii="宋体" w:hAnsi="宋体" w:cs="宋体" w:eastAsia="宋体" w:hint="default"/>
                <w:sz w:val="21"/>
                <w:szCs w:val="21"/>
              </w:rPr>
              <w:t>术</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z w:val="21"/>
              </w:rPr>
              <w:t>5,631,</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021.3</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8</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31" w:right="0"/>
              <w:jc w:val="left"/>
              <w:rPr>
                <w:rFonts w:ascii="Times New Roman" w:hAnsi="Times New Roman" w:cs="Times New Roman" w:eastAsia="Times New Roman" w:hint="default"/>
                <w:sz w:val="21"/>
                <w:szCs w:val="21"/>
              </w:rPr>
            </w:pPr>
            <w:r>
              <w:rPr>
                <w:rFonts w:ascii="Times New Roman"/>
                <w:sz w:val="21"/>
              </w:rPr>
              <w:t>-857,9</w:t>
            </w:r>
          </w:p>
          <w:p>
            <w:pPr>
              <w:pStyle w:val="TableParagraph"/>
              <w:spacing w:line="241" w:lineRule="exact"/>
              <w:ind w:left="201" w:right="0"/>
              <w:jc w:val="left"/>
              <w:rPr>
                <w:rFonts w:ascii="Times New Roman" w:hAnsi="Times New Roman" w:cs="Times New Roman" w:eastAsia="Times New Roman" w:hint="default"/>
                <w:sz w:val="21"/>
                <w:szCs w:val="21"/>
              </w:rPr>
            </w:pPr>
            <w:r>
              <w:rPr>
                <w:rFonts w:ascii="Times New Roman"/>
                <w:sz w:val="21"/>
              </w:rPr>
              <w:t>10.79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z w:val="21"/>
              </w:rPr>
              <w:t>4,773,</w:t>
            </w:r>
          </w:p>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2"/>
                <w:sz w:val="21"/>
              </w:rPr>
              <w:t>110.5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4"/>
                <w:sz w:val="21"/>
                <w:szCs w:val="21"/>
              </w:rPr>
              <w:t> </w:t>
            </w:r>
            <w:r>
              <w:rPr>
                <w:rFonts w:ascii="宋体" w:hAnsi="宋体" w:cs="宋体" w:eastAsia="宋体" w:hint="default"/>
                <w:sz w:val="21"/>
                <w:szCs w:val="21"/>
              </w:rPr>
              <w:t>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4"/>
                <w:sz w:val="21"/>
                <w:szCs w:val="21"/>
              </w:rPr>
              <w:t> </w:t>
            </w:r>
            <w:r>
              <w:rPr>
                <w:rFonts w:ascii="宋体" w:hAnsi="宋体" w:cs="宋体" w:eastAsia="宋体" w:hint="default"/>
                <w:sz w:val="21"/>
                <w:szCs w:val="21"/>
              </w:rPr>
              <w:t>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沐</w:t>
            </w:r>
            <w:r>
              <w:rPr>
                <w:rFonts w:ascii="宋体" w:hAnsi="宋体" w:cs="宋体" w:eastAsia="宋体" w:hint="default"/>
                <w:spacing w:val="84"/>
                <w:sz w:val="21"/>
                <w:szCs w:val="21"/>
              </w:rPr>
              <w:t> </w:t>
            </w:r>
            <w:r>
              <w:rPr>
                <w:rFonts w:ascii="宋体" w:hAnsi="宋体" w:cs="宋体" w:eastAsia="宋体" w:hint="default"/>
                <w:sz w:val="21"/>
                <w:szCs w:val="21"/>
              </w:rPr>
              <w:t>歌</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82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厨</w:t>
            </w:r>
            <w:r>
              <w:rPr>
                <w:rFonts w:ascii="宋体" w:hAnsi="宋体" w:cs="宋体" w:eastAsia="宋体" w:hint="default"/>
                <w:spacing w:val="84"/>
                <w:sz w:val="21"/>
                <w:szCs w:val="21"/>
              </w:rPr>
              <w:t> </w:t>
            </w:r>
            <w:r>
              <w:rPr>
                <w:rFonts w:ascii="宋体" w:hAnsi="宋体" w:cs="宋体" w:eastAsia="宋体" w:hint="default"/>
                <w:sz w:val="21"/>
                <w:szCs w:val="21"/>
              </w:rPr>
              <w:t>卫</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4"/>
                <w:sz w:val="21"/>
                <w:szCs w:val="21"/>
              </w:rPr>
              <w:t> </w:t>
            </w:r>
            <w:r>
              <w:rPr>
                <w:rFonts w:ascii="宋体" w:hAnsi="宋体" w:cs="宋体" w:eastAsia="宋体" w:hint="default"/>
                <w:sz w:val="21"/>
                <w:szCs w:val="21"/>
              </w:rPr>
              <w:t>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4"/>
                <w:sz w:val="21"/>
                <w:szCs w:val="21"/>
              </w:rPr>
              <w:t> </w:t>
            </w:r>
            <w:r>
              <w:rPr>
                <w:rFonts w:ascii="宋体" w:hAnsi="宋体" w:cs="宋体" w:eastAsia="宋体" w:hint="default"/>
                <w:sz w:val="21"/>
                <w:szCs w:val="21"/>
              </w:rPr>
              <w:t>季</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沐</w:t>
            </w:r>
            <w:r>
              <w:rPr>
                <w:rFonts w:ascii="宋体" w:hAnsi="宋体" w:cs="宋体" w:eastAsia="宋体" w:hint="default"/>
                <w:spacing w:val="84"/>
                <w:sz w:val="21"/>
                <w:szCs w:val="21"/>
              </w:rPr>
              <w:t> </w:t>
            </w:r>
            <w:r>
              <w:rPr>
                <w:rFonts w:ascii="宋体" w:hAnsi="宋体" w:cs="宋体" w:eastAsia="宋体" w:hint="default"/>
                <w:sz w:val="21"/>
                <w:szCs w:val="21"/>
              </w:rPr>
              <w:t>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84"/>
                <w:sz w:val="21"/>
                <w:szCs w:val="21"/>
              </w:rPr>
              <w:t> </w:t>
            </w:r>
            <w:r>
              <w:rPr>
                <w:rFonts w:ascii="宋体" w:hAnsi="宋体" w:cs="宋体" w:eastAsia="宋体" w:hint="default"/>
                <w:sz w:val="21"/>
                <w:szCs w:val="21"/>
              </w:rPr>
              <w:t>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家</w:t>
            </w:r>
            <w:r>
              <w:rPr>
                <w:rFonts w:ascii="宋体" w:hAnsi="宋体" w:cs="宋体" w:eastAsia="宋体" w:hint="default"/>
                <w:spacing w:val="84"/>
                <w:sz w:val="21"/>
                <w:szCs w:val="21"/>
              </w:rPr>
              <w:t> </w:t>
            </w:r>
            <w:r>
              <w:rPr>
                <w:rFonts w:ascii="宋体" w:hAnsi="宋体" w:cs="宋体" w:eastAsia="宋体" w:hint="default"/>
                <w:sz w:val="21"/>
                <w:szCs w:val="21"/>
              </w:rPr>
              <w:t>居</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84"/>
                <w:sz w:val="21"/>
                <w:szCs w:val="21"/>
              </w:rPr>
              <w:t> </w:t>
            </w:r>
            <w:r>
              <w:rPr>
                <w:rFonts w:ascii="宋体" w:hAnsi="宋体" w:cs="宋体" w:eastAsia="宋体" w:hint="default"/>
                <w:sz w:val="21"/>
                <w:szCs w:val="21"/>
              </w:rPr>
              <w:t>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泰</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君</w:t>
            </w:r>
            <w:r>
              <w:rPr>
                <w:rFonts w:ascii="宋体" w:hAnsi="宋体" w:cs="宋体" w:eastAsia="宋体" w:hint="default"/>
                <w:spacing w:val="84"/>
                <w:sz w:val="21"/>
                <w:szCs w:val="21"/>
              </w:rPr>
              <w:t> </w:t>
            </w:r>
            <w:r>
              <w:rPr>
                <w:rFonts w:ascii="宋体" w:hAnsi="宋体" w:cs="宋体" w:eastAsia="宋体" w:hint="default"/>
                <w:sz w:val="21"/>
                <w:szCs w:val="21"/>
              </w:rPr>
              <w:t>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好</w:t>
            </w:r>
            <w:r>
              <w:rPr>
                <w:rFonts w:ascii="宋体" w:hAnsi="宋体" w:cs="宋体" w:eastAsia="宋体" w:hint="default"/>
                <w:spacing w:val="84"/>
                <w:sz w:val="21"/>
                <w:szCs w:val="21"/>
              </w:rPr>
              <w:t> </w:t>
            </w:r>
            <w:r>
              <w:rPr>
                <w:rFonts w:ascii="宋体" w:hAnsi="宋体" w:cs="宋体" w:eastAsia="宋体" w:hint="default"/>
                <w:sz w:val="21"/>
                <w:szCs w:val="21"/>
              </w:rPr>
              <w:t>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84"/>
                <w:sz w:val="21"/>
                <w:szCs w:val="21"/>
              </w:rPr>
              <w:t> </w:t>
            </w:r>
            <w:r>
              <w:rPr>
                <w:rFonts w:ascii="宋体" w:hAnsi="宋体" w:cs="宋体" w:eastAsia="宋体" w:hint="default"/>
                <w:sz w:val="21"/>
                <w:szCs w:val="21"/>
              </w:rPr>
              <w:t>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84"/>
                <w:sz w:val="21"/>
                <w:szCs w:val="21"/>
              </w:rPr>
              <w:t> </w:t>
            </w:r>
            <w:r>
              <w:rPr>
                <w:rFonts w:ascii="宋体" w:hAnsi="宋体" w:cs="宋体" w:eastAsia="宋体" w:hint="default"/>
                <w:sz w:val="21"/>
                <w:szCs w:val="21"/>
              </w:rPr>
              <w:t>理</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6,862,</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235.7</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2" w:right="0"/>
              <w:jc w:val="left"/>
              <w:rPr>
                <w:rFonts w:ascii="Times New Roman" w:hAnsi="Times New Roman" w:cs="Times New Roman" w:eastAsia="Times New Roman" w:hint="default"/>
                <w:sz w:val="21"/>
                <w:szCs w:val="21"/>
              </w:rPr>
            </w:pPr>
            <w:r>
              <w:rPr>
                <w:rFonts w:ascii="Times New Roman"/>
                <w:sz w:val="21"/>
              </w:rPr>
              <w:t>6,86</w:t>
            </w:r>
          </w:p>
          <w:p>
            <w:pPr>
              <w:pStyle w:val="TableParagraph"/>
              <w:spacing w:line="241" w:lineRule="exact" w:before="1"/>
              <w:ind w:left="192" w:right="0"/>
              <w:jc w:val="left"/>
              <w:rPr>
                <w:rFonts w:ascii="Times New Roman" w:hAnsi="Times New Roman" w:cs="Times New Roman" w:eastAsia="Times New Roman" w:hint="default"/>
                <w:sz w:val="21"/>
                <w:szCs w:val="21"/>
              </w:rPr>
            </w:pPr>
            <w:r>
              <w:rPr>
                <w:rFonts w:ascii="Times New Roman"/>
                <w:sz w:val="21"/>
              </w:rPr>
              <w:t>2,23</w:t>
            </w:r>
          </w:p>
          <w:p>
            <w:pPr>
              <w:pStyle w:val="TableParagraph"/>
              <w:spacing w:line="241" w:lineRule="exact"/>
              <w:ind w:left="192" w:right="0"/>
              <w:jc w:val="left"/>
              <w:rPr>
                <w:rFonts w:ascii="Times New Roman" w:hAnsi="Times New Roman" w:cs="Times New Roman" w:eastAsia="Times New Roman" w:hint="default"/>
                <w:sz w:val="21"/>
                <w:szCs w:val="21"/>
              </w:rPr>
            </w:pPr>
            <w:r>
              <w:rPr>
                <w:rFonts w:ascii="Times New Roman"/>
                <w:sz w:val="21"/>
              </w:rPr>
              <w:t>5.78</w:t>
            </w: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1,157,</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738,1</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67.64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2" w:right="0"/>
              <w:jc w:val="left"/>
              <w:rPr>
                <w:rFonts w:ascii="Times New Roman" w:hAnsi="Times New Roman" w:cs="Times New Roman" w:eastAsia="Times New Roman" w:hint="default"/>
                <w:sz w:val="21"/>
                <w:szCs w:val="21"/>
              </w:rPr>
            </w:pPr>
            <w:r>
              <w:rPr>
                <w:rFonts w:ascii="Times New Roman"/>
                <w:sz w:val="21"/>
              </w:rPr>
              <w:t>9,80</w:t>
            </w:r>
          </w:p>
          <w:p>
            <w:pPr>
              <w:pStyle w:val="TableParagraph"/>
              <w:spacing w:line="241" w:lineRule="exact" w:before="1"/>
              <w:ind w:left="192" w:right="0"/>
              <w:jc w:val="left"/>
              <w:rPr>
                <w:rFonts w:ascii="Times New Roman" w:hAnsi="Times New Roman" w:cs="Times New Roman" w:eastAsia="Times New Roman" w:hint="default"/>
                <w:sz w:val="21"/>
                <w:szCs w:val="21"/>
              </w:rPr>
            </w:pPr>
            <w:r>
              <w:rPr>
                <w:rFonts w:ascii="Times New Roman"/>
                <w:sz w:val="21"/>
              </w:rPr>
              <w:t>4,68</w:t>
            </w:r>
          </w:p>
          <w:p>
            <w:pPr>
              <w:pStyle w:val="TableParagraph"/>
              <w:spacing w:line="241" w:lineRule="exact"/>
              <w:ind w:left="192" w:right="0"/>
              <w:jc w:val="left"/>
              <w:rPr>
                <w:rFonts w:ascii="Times New Roman" w:hAnsi="Times New Roman" w:cs="Times New Roman" w:eastAsia="Times New Roman" w:hint="default"/>
                <w:sz w:val="21"/>
                <w:szCs w:val="21"/>
              </w:rPr>
            </w:pPr>
            <w:r>
              <w:rPr>
                <w:rFonts w:ascii="Times New Roman"/>
                <w:sz w:val="21"/>
              </w:rPr>
              <w:t>6.05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16,05</w:t>
            </w:r>
          </w:p>
          <w:p>
            <w:pPr>
              <w:pStyle w:val="TableParagraph"/>
              <w:spacing w:line="241" w:lineRule="exact" w:before="1"/>
              <w:ind w:left="148" w:right="0"/>
              <w:jc w:val="left"/>
              <w:rPr>
                <w:rFonts w:ascii="Times New Roman" w:hAnsi="Times New Roman" w:cs="Times New Roman" w:eastAsia="Times New Roman" w:hint="default"/>
                <w:sz w:val="21"/>
                <w:szCs w:val="21"/>
              </w:rPr>
            </w:pPr>
            <w:r>
              <w:rPr>
                <w:rFonts w:ascii="Times New Roman"/>
                <w:sz w:val="21"/>
              </w:rPr>
              <w:t>9,365.</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71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9,035</w:t>
            </w:r>
          </w:p>
          <w:p>
            <w:pPr>
              <w:pStyle w:val="TableParagraph"/>
              <w:spacing w:line="241" w:lineRule="exact" w:before="1"/>
              <w:ind w:left="172" w:right="0"/>
              <w:jc w:val="left"/>
              <w:rPr>
                <w:rFonts w:ascii="Times New Roman" w:hAnsi="Times New Roman" w:cs="Times New Roman" w:eastAsia="Times New Roman" w:hint="default"/>
                <w:sz w:val="21"/>
                <w:szCs w:val="21"/>
              </w:rPr>
            </w:pPr>
            <w:r>
              <w:rPr>
                <w:rFonts w:ascii="Times New Roman"/>
                <w:sz w:val="21"/>
              </w:rPr>
              <w:t>,691.</w:t>
            </w:r>
          </w:p>
          <w:p>
            <w:pPr>
              <w:pStyle w:val="TableParagraph"/>
              <w:spacing w:line="241" w:lineRule="exact"/>
              <w:ind w:left="381" w:right="0"/>
              <w:jc w:val="left"/>
              <w:rPr>
                <w:rFonts w:ascii="Times New Roman" w:hAnsi="Times New Roman" w:cs="Times New Roman" w:eastAsia="Times New Roman" w:hint="default"/>
                <w:sz w:val="21"/>
                <w:szCs w:val="21"/>
              </w:rPr>
            </w:pPr>
            <w:r>
              <w:rPr>
                <w:rFonts w:ascii="Times New Roman"/>
                <w:sz w:val="21"/>
              </w:rPr>
              <w:t>88</w:t>
            </w: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1,173,</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028,5</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39.18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 w:right="0"/>
              <w:jc w:val="center"/>
              <w:rPr>
                <w:rFonts w:ascii="Times New Roman" w:hAnsi="Times New Roman" w:cs="Times New Roman" w:eastAsia="Times New Roman" w:hint="default"/>
                <w:sz w:val="21"/>
                <w:szCs w:val="21"/>
              </w:rPr>
            </w:pPr>
            <w:r>
              <w:rPr>
                <w:rFonts w:ascii="Times New Roman"/>
                <w:sz w:val="21"/>
              </w:rPr>
              <w:t>187,9</w:t>
            </w:r>
          </w:p>
          <w:p>
            <w:pPr>
              <w:pStyle w:val="TableParagraph"/>
              <w:spacing w:line="241" w:lineRule="exact" w:before="1"/>
              <w:ind w:left="59" w:right="0"/>
              <w:jc w:val="center"/>
              <w:rPr>
                <w:rFonts w:ascii="Times New Roman" w:hAnsi="Times New Roman" w:cs="Times New Roman" w:eastAsia="Times New Roman" w:hint="default"/>
                <w:sz w:val="21"/>
                <w:szCs w:val="21"/>
              </w:rPr>
            </w:pPr>
            <w:r>
              <w:rPr>
                <w:rFonts w:ascii="Times New Roman"/>
                <w:sz w:val="21"/>
              </w:rPr>
              <w:t>48,96</w:t>
            </w:r>
          </w:p>
          <w:p>
            <w:pPr>
              <w:pStyle w:val="TableParagraph"/>
              <w:spacing w:line="241" w:lineRule="exact"/>
              <w:ind w:left="165" w:right="0"/>
              <w:jc w:val="center"/>
              <w:rPr>
                <w:rFonts w:ascii="Times New Roman" w:hAnsi="Times New Roman" w:cs="Times New Roman" w:eastAsia="Times New Roman" w:hint="default"/>
                <w:sz w:val="21"/>
                <w:szCs w:val="21"/>
              </w:rPr>
            </w:pPr>
            <w:r>
              <w:rPr>
                <w:rFonts w:ascii="Times New Roman"/>
                <w:sz w:val="21"/>
              </w:rPr>
              <w:t>2.74</w:t>
            </w:r>
          </w:p>
        </w:tc>
      </w:tr>
      <w:tr>
        <w:trPr>
          <w:trHeight w:val="73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1,157,</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738,1</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67.64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2" w:right="0"/>
              <w:jc w:val="left"/>
              <w:rPr>
                <w:rFonts w:ascii="Times New Roman" w:hAnsi="Times New Roman" w:cs="Times New Roman" w:eastAsia="Times New Roman" w:hint="default"/>
                <w:sz w:val="21"/>
                <w:szCs w:val="21"/>
              </w:rPr>
            </w:pPr>
            <w:r>
              <w:rPr>
                <w:rFonts w:ascii="Times New Roman"/>
                <w:sz w:val="21"/>
              </w:rPr>
              <w:t>9,80</w:t>
            </w:r>
          </w:p>
          <w:p>
            <w:pPr>
              <w:pStyle w:val="TableParagraph"/>
              <w:spacing w:line="241" w:lineRule="exact" w:before="1"/>
              <w:ind w:left="192" w:right="0"/>
              <w:jc w:val="left"/>
              <w:rPr>
                <w:rFonts w:ascii="Times New Roman" w:hAnsi="Times New Roman" w:cs="Times New Roman" w:eastAsia="Times New Roman" w:hint="default"/>
                <w:sz w:val="21"/>
                <w:szCs w:val="21"/>
              </w:rPr>
            </w:pPr>
            <w:r>
              <w:rPr>
                <w:rFonts w:ascii="Times New Roman"/>
                <w:sz w:val="21"/>
              </w:rPr>
              <w:t>4,68</w:t>
            </w:r>
          </w:p>
          <w:p>
            <w:pPr>
              <w:pStyle w:val="TableParagraph"/>
              <w:spacing w:line="241" w:lineRule="exact"/>
              <w:ind w:left="192" w:right="0"/>
              <w:jc w:val="left"/>
              <w:rPr>
                <w:rFonts w:ascii="Times New Roman" w:hAnsi="Times New Roman" w:cs="Times New Roman" w:eastAsia="Times New Roman" w:hint="default"/>
                <w:sz w:val="21"/>
                <w:szCs w:val="21"/>
              </w:rPr>
            </w:pPr>
            <w:r>
              <w:rPr>
                <w:rFonts w:ascii="Times New Roman"/>
                <w:sz w:val="21"/>
              </w:rPr>
              <w:t>6.05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16,05</w:t>
            </w:r>
          </w:p>
          <w:p>
            <w:pPr>
              <w:pStyle w:val="TableParagraph"/>
              <w:spacing w:line="241" w:lineRule="exact" w:before="1"/>
              <w:ind w:left="148" w:right="0"/>
              <w:jc w:val="left"/>
              <w:rPr>
                <w:rFonts w:ascii="Times New Roman" w:hAnsi="Times New Roman" w:cs="Times New Roman" w:eastAsia="Times New Roman" w:hint="default"/>
                <w:sz w:val="21"/>
                <w:szCs w:val="21"/>
              </w:rPr>
            </w:pPr>
            <w:r>
              <w:rPr>
                <w:rFonts w:ascii="Times New Roman"/>
                <w:sz w:val="21"/>
              </w:rPr>
              <w:t>9,365.</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71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9,035</w:t>
            </w:r>
          </w:p>
          <w:p>
            <w:pPr>
              <w:pStyle w:val="TableParagraph"/>
              <w:spacing w:line="241" w:lineRule="exact" w:before="1"/>
              <w:ind w:left="172" w:right="0"/>
              <w:jc w:val="left"/>
              <w:rPr>
                <w:rFonts w:ascii="Times New Roman" w:hAnsi="Times New Roman" w:cs="Times New Roman" w:eastAsia="Times New Roman" w:hint="default"/>
                <w:sz w:val="21"/>
                <w:szCs w:val="21"/>
              </w:rPr>
            </w:pPr>
            <w:r>
              <w:rPr>
                <w:rFonts w:ascii="Times New Roman"/>
                <w:sz w:val="21"/>
              </w:rPr>
              <w:t>,691.</w:t>
            </w:r>
          </w:p>
          <w:p>
            <w:pPr>
              <w:pStyle w:val="TableParagraph"/>
              <w:spacing w:line="241" w:lineRule="exact"/>
              <w:ind w:left="381" w:right="0"/>
              <w:jc w:val="left"/>
              <w:rPr>
                <w:rFonts w:ascii="Times New Roman" w:hAnsi="Times New Roman" w:cs="Times New Roman" w:eastAsia="Times New Roman" w:hint="default"/>
                <w:sz w:val="21"/>
                <w:szCs w:val="21"/>
              </w:rPr>
            </w:pPr>
            <w:r>
              <w:rPr>
                <w:rFonts w:ascii="Times New Roman"/>
                <w:sz w:val="21"/>
              </w:rPr>
              <w:t>88</w:t>
            </w: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1,173,</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028,5</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39.18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 w:right="0"/>
              <w:jc w:val="center"/>
              <w:rPr>
                <w:rFonts w:ascii="Times New Roman" w:hAnsi="Times New Roman" w:cs="Times New Roman" w:eastAsia="Times New Roman" w:hint="default"/>
                <w:sz w:val="21"/>
                <w:szCs w:val="21"/>
              </w:rPr>
            </w:pPr>
            <w:r>
              <w:rPr>
                <w:rFonts w:ascii="Times New Roman"/>
                <w:sz w:val="21"/>
              </w:rPr>
              <w:t>187,9</w:t>
            </w:r>
          </w:p>
          <w:p>
            <w:pPr>
              <w:pStyle w:val="TableParagraph"/>
              <w:spacing w:line="241" w:lineRule="exact" w:before="1"/>
              <w:ind w:left="59" w:right="0"/>
              <w:jc w:val="center"/>
              <w:rPr>
                <w:rFonts w:ascii="Times New Roman" w:hAnsi="Times New Roman" w:cs="Times New Roman" w:eastAsia="Times New Roman" w:hint="default"/>
                <w:sz w:val="21"/>
                <w:szCs w:val="21"/>
              </w:rPr>
            </w:pPr>
            <w:r>
              <w:rPr>
                <w:rFonts w:ascii="Times New Roman"/>
                <w:sz w:val="21"/>
              </w:rPr>
              <w:t>48,96</w:t>
            </w:r>
          </w:p>
          <w:p>
            <w:pPr>
              <w:pStyle w:val="TableParagraph"/>
              <w:spacing w:line="241" w:lineRule="exact"/>
              <w:ind w:left="165" w:right="0"/>
              <w:jc w:val="center"/>
              <w:rPr>
                <w:rFonts w:ascii="Times New Roman" w:hAnsi="Times New Roman" w:cs="Times New Roman" w:eastAsia="Times New Roman" w:hint="default"/>
                <w:sz w:val="21"/>
                <w:szCs w:val="21"/>
              </w:rPr>
            </w:pPr>
            <w:r>
              <w:rPr>
                <w:rFonts w:ascii="Times New Roman"/>
                <w:sz w:val="21"/>
              </w:rPr>
              <w:t>2.74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1009" w:footer="1195" w:top="1300" w:bottom="1380" w:left="1060" w:right="1560"/>
        </w:sectPr>
      </w:pPr>
    </w:p>
    <w:p>
      <w:pPr>
        <w:pStyle w:val="Heading2"/>
        <w:spacing w:line="290" w:lineRule="auto" w:before="36"/>
        <w:ind w:left="216"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858" w:space="3561"/>
            <w:col w:w="287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right="1604"/>
              <w:jc w:val="right"/>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6" w:space="0" w:color="000000"/>
              <w:bottom w:val="single" w:sz="6"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651" w:type="dxa"/>
            <w:tcBorders>
              <w:top w:val="single" w:sz="6"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right="1640"/>
              <w:jc w:val="right"/>
              <w:rPr>
                <w:rFonts w:ascii="宋体" w:hAnsi="宋体" w:cs="宋体" w:eastAsia="宋体" w:hint="default"/>
                <w:sz w:val="21"/>
                <w:szCs w:val="21"/>
              </w:rPr>
            </w:pPr>
            <w:r>
              <w:rPr>
                <w:rFonts w:ascii="宋体" w:hAnsi="宋体" w:cs="宋体" w:eastAsia="宋体" w:hint="default"/>
                <w:spacing w:val="-1"/>
                <w:sz w:val="21"/>
                <w:szCs w:val="21"/>
              </w:rPr>
              <w:t>非上市权益工具投资</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376,687,364.25</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440,855,106.42</w:t>
            </w:r>
          </w:p>
        </w:tc>
      </w:tr>
      <w:tr>
        <w:trPr>
          <w:trHeight w:val="257" w:hRule="exact"/>
        </w:trPr>
        <w:tc>
          <w:tcPr>
            <w:tcW w:w="3651" w:type="dxa"/>
            <w:tcBorders>
              <w:top w:val="single" w:sz="6" w:space="0" w:color="000000"/>
              <w:left w:val="single" w:sz="4" w:space="0" w:color="000000"/>
              <w:bottom w:val="single" w:sz="6" w:space="0" w:color="000000"/>
              <w:right w:val="single" w:sz="6" w:space="0" w:color="000000"/>
            </w:tcBorders>
            <w:shd w:val="clear" w:color="auto" w:fill="E4E4E4"/>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3651" w:type="dxa"/>
            <w:tcBorders>
              <w:top w:val="single" w:sz="6" w:space="0" w:color="000000"/>
              <w:left w:val="single" w:sz="4" w:space="0" w:color="000000"/>
              <w:bottom w:val="single" w:sz="4" w:space="0" w:color="000000"/>
              <w:right w:val="single" w:sz="6" w:space="0" w:color="000000"/>
            </w:tcBorders>
            <w:shd w:val="clear" w:color="auto" w:fill="E4E4E4"/>
          </w:tcPr>
          <w:p>
            <w:pPr>
              <w:pStyle w:val="TableParagraph"/>
              <w:spacing w:line="242" w:lineRule="exact"/>
              <w:ind w:right="1604"/>
              <w:jc w:val="right"/>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376,687,364.25</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440,855,106.42</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492" w:space="3030"/>
            <w:col w:w="2768"/>
          </w:cols>
        </w:sectPr>
      </w:pP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67"/>
        <w:gridCol w:w="1207"/>
        <w:gridCol w:w="1210"/>
        <w:gridCol w:w="1296"/>
        <w:gridCol w:w="992"/>
        <w:gridCol w:w="389"/>
        <w:gridCol w:w="389"/>
      </w:tblGrid>
      <w:tr>
        <w:trPr>
          <w:trHeight w:val="3006"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37" w:lineRule="auto"/>
              <w:ind w:left="175" w:right="177"/>
              <w:jc w:val="center"/>
              <w:rPr>
                <w:rFonts w:ascii="宋体" w:hAnsi="宋体" w:cs="宋体" w:eastAsia="宋体" w:hint="default"/>
                <w:sz w:val="21"/>
                <w:szCs w:val="21"/>
              </w:rPr>
            </w:pPr>
            <w:r>
              <w:rPr>
                <w:rFonts w:ascii="宋体" w:hAnsi="宋体" w:cs="宋体" w:eastAsia="宋体" w:hint="default"/>
                <w:sz w:val="21"/>
                <w:szCs w:val="21"/>
              </w:rPr>
              <w:t>本期确认</w:t>
            </w:r>
            <w:r>
              <w:rPr>
                <w:rFonts w:ascii="宋体" w:hAnsi="宋体" w:cs="宋体" w:eastAsia="宋体" w:hint="default"/>
                <w:w w:val="100"/>
                <w:sz w:val="21"/>
                <w:szCs w:val="21"/>
              </w:rPr>
              <w:t> </w:t>
            </w:r>
            <w:r>
              <w:rPr>
                <w:rFonts w:ascii="宋体" w:hAnsi="宋体" w:cs="宋体" w:eastAsia="宋体" w:hint="default"/>
                <w:sz w:val="21"/>
                <w:szCs w:val="21"/>
              </w:rPr>
              <w:t>的股利收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2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累计利得</w:t>
            </w:r>
          </w:p>
        </w:tc>
        <w:tc>
          <w:tcPr>
            <w:tcW w:w="12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累计损失</w:t>
            </w:r>
          </w:p>
        </w:tc>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转入留</w:t>
            </w:r>
            <w:r>
              <w:rPr>
                <w:rFonts w:ascii="宋体" w:hAnsi="宋体" w:cs="宋体" w:eastAsia="宋体" w:hint="default"/>
                <w:spacing w:val="-102"/>
                <w:sz w:val="21"/>
                <w:szCs w:val="21"/>
              </w:rPr>
              <w:t> </w:t>
            </w:r>
            <w:r>
              <w:rPr>
                <w:rFonts w:ascii="宋体" w:hAnsi="宋体" w:cs="宋体" w:eastAsia="宋体" w:hint="default"/>
                <w:sz w:val="21"/>
                <w:szCs w:val="21"/>
              </w:rPr>
              <w:t>存收益</w:t>
            </w:r>
            <w:r>
              <w:rPr>
                <w:rFonts w:ascii="宋体" w:hAnsi="宋体" w:cs="宋体" w:eastAsia="宋体" w:hint="default"/>
                <w:spacing w:val="-102"/>
                <w:sz w:val="21"/>
                <w:szCs w:val="21"/>
              </w:rPr>
              <w:t> </w:t>
            </w:r>
            <w:r>
              <w:rPr>
                <w:rFonts w:ascii="宋体" w:hAnsi="宋体" w:cs="宋体" w:eastAsia="宋体" w:hint="default"/>
                <w:sz w:val="21"/>
                <w:szCs w:val="21"/>
              </w:rPr>
              <w:t>的金额</w:t>
            </w:r>
          </w:p>
        </w:tc>
        <w:tc>
          <w:tcPr>
            <w:tcW w:w="3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指</w:t>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且</w:t>
            </w:r>
          </w:p>
        </w:tc>
        <w:tc>
          <w:tcPr>
            <w:tcW w:w="3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留</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收</w:t>
            </w:r>
          </w:p>
        </w:tc>
      </w:tr>
    </w:tbl>
    <w:p>
      <w:pPr>
        <w:spacing w:after="0" w:line="237" w:lineRule="auto"/>
        <w:jc w:val="both"/>
        <w:rPr>
          <w:rFonts w:ascii="宋体" w:hAnsi="宋体" w:cs="宋体" w:eastAsia="宋体" w:hint="default"/>
          <w:sz w:val="21"/>
          <w:szCs w:val="21"/>
        </w:rPr>
        <w:sectPr>
          <w:type w:val="continuous"/>
          <w:pgSz w:w="11910" w:h="16840"/>
          <w:pgMar w:top="1120" w:bottom="138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567"/>
        <w:gridCol w:w="1207"/>
        <w:gridCol w:w="1210"/>
        <w:gridCol w:w="1296"/>
        <w:gridCol w:w="992"/>
        <w:gridCol w:w="389"/>
        <w:gridCol w:w="389"/>
      </w:tblGrid>
      <w:tr>
        <w:trPr>
          <w:trHeight w:val="3824"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210"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992"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3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因</w:t>
            </w:r>
          </w:p>
        </w:tc>
        <w:tc>
          <w:tcPr>
            <w:tcW w:w="3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益</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1099"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广发信德 </w:t>
            </w:r>
            <w:r>
              <w:rPr>
                <w:rFonts w:ascii="Times New Roman" w:hAnsi="Times New Roman" w:cs="Times New Roman" w:eastAsia="Times New Roman" w:hint="default"/>
                <w:sz w:val="21"/>
                <w:szCs w:val="21"/>
              </w:rPr>
              <w:t>BayCityCapital</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生命科学基</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金（有限合伙）</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13,471,290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.53</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4,453,809.5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HuaxingCapitalPartners2,L.P.</w:t>
            </w:r>
            <w:r>
              <w:rPr>
                <w:rFonts w:ascii="宋体" w:hAnsi="宋体" w:cs="宋体" w:eastAsia="宋体" w:hint="default"/>
                <w:sz w:val="21"/>
                <w:szCs w:val="21"/>
              </w:rPr>
              <w:t>华兴资本</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4,375,335.</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51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9,354,589.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22</w:t>
            </w:r>
          </w:p>
        </w:tc>
        <w:tc>
          <w:tcPr>
            <w:tcW w:w="12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首誉光控</w:t>
            </w:r>
            <w:r>
              <w:rPr>
                <w:rFonts w:ascii="Times New Roman" w:hAnsi="Times New Roman" w:cs="Times New Roman" w:eastAsia="Times New Roman" w:hint="default"/>
                <w:sz w:val="21"/>
                <w:szCs w:val="21"/>
              </w:rPr>
              <w:t>-</w:t>
            </w:r>
            <w:r>
              <w:rPr>
                <w:rFonts w:ascii="宋体" w:hAnsi="宋体" w:cs="宋体" w:eastAsia="宋体" w:hint="default"/>
                <w:sz w:val="21"/>
                <w:szCs w:val="21"/>
              </w:rPr>
              <w:t>瑞丰 </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号专项资产管理计</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3,734,908.</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59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2,441,032.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09</w:t>
            </w:r>
          </w:p>
        </w:tc>
        <w:tc>
          <w:tcPr>
            <w:tcW w:w="12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上海华晟领势创业投资合伙企业（有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3,679,043.</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32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30,073,483</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.92</w:t>
            </w:r>
          </w:p>
        </w:tc>
        <w:tc>
          <w:tcPr>
            <w:tcW w:w="12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DANHUACAPITAL,L.P.</w:t>
            </w:r>
            <w:r>
              <w:rPr>
                <w:rFonts w:ascii="宋体" w:hAnsi="宋体" w:cs="宋体" w:eastAsia="宋体" w:hint="default"/>
                <w:spacing w:val="-3"/>
                <w:sz w:val="21"/>
                <w:szCs w:val="21"/>
              </w:rPr>
              <w:t>丹华资本</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676,276.09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1" w:right="0"/>
              <w:jc w:val="left"/>
              <w:rPr>
                <w:rFonts w:ascii="Times New Roman" w:hAnsi="Times New Roman" w:cs="Times New Roman" w:eastAsia="Times New Roman" w:hint="default"/>
                <w:sz w:val="21"/>
                <w:szCs w:val="21"/>
              </w:rPr>
            </w:pPr>
            <w:r>
              <w:rPr>
                <w:rFonts w:ascii="Times New Roman"/>
                <w:sz w:val="21"/>
              </w:rPr>
              <w:t>374,059.09</w:t>
            </w:r>
          </w:p>
        </w:tc>
        <w:tc>
          <w:tcPr>
            <w:tcW w:w="12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宁波祈禧智能科技股份有限公司</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202,456.00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4,512,095.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101"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宁波亚锦电子科技股份有限公司</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63,994.00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36,388,927.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34</w:t>
            </w: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上海邦明科兴创业投资中心（有限合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14,867,128</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.78</w:t>
            </w:r>
          </w:p>
        </w:tc>
        <w:tc>
          <w:tcPr>
            <w:tcW w:w="12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5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上海国泰君安日出东方投资中心（有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68,162,545.</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74</w:t>
            </w: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1009" w:footer="1195" w:top="1300" w:bottom="138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566"/>
        <w:gridCol w:w="1208"/>
        <w:gridCol w:w="1210"/>
        <w:gridCol w:w="1296"/>
        <w:gridCol w:w="992"/>
        <w:gridCol w:w="389"/>
        <w:gridCol w:w="389"/>
      </w:tblGrid>
      <w:tr>
        <w:trPr>
          <w:trHeight w:val="1100" w:hRule="exact"/>
        </w:trPr>
        <w:tc>
          <w:tcPr>
            <w:tcW w:w="35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北京新源国能科技集团股份有限公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5,081,839.6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left="103" w:right="145"/>
              <w:jc w:val="left"/>
              <w:rPr>
                <w:rFonts w:ascii="Times New Roman" w:hAnsi="Times New Roman" w:cs="Times New Roman" w:eastAsia="Times New Roman" w:hint="default"/>
                <w:sz w:val="21"/>
                <w:szCs w:val="21"/>
              </w:rPr>
            </w:pPr>
            <w:r>
              <w:rPr>
                <w:rFonts w:ascii="Times New Roman"/>
                <w:spacing w:val="-3"/>
                <w:sz w:val="21"/>
              </w:rPr>
              <w:t>TOPPERMANUFACTURINGCORPO</w:t>
            </w:r>
            <w:r>
              <w:rPr>
                <w:rFonts w:ascii="Times New Roman"/>
                <w:spacing w:val="-11"/>
                <w:sz w:val="21"/>
              </w:rPr>
              <w:t> </w:t>
            </w:r>
            <w:r>
              <w:rPr>
                <w:rFonts w:ascii="Times New Roman"/>
                <w:spacing w:val="-11"/>
                <w:sz w:val="21"/>
              </w:rPr>
            </w:r>
            <w:r>
              <w:rPr>
                <w:rFonts w:ascii="Times New Roman"/>
                <w:spacing w:val="-5"/>
                <w:sz w:val="21"/>
              </w:rPr>
              <w:t>RATION</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13,443,502.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50</w:t>
            </w: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南京同兴赢典壹号投资管理中心（有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1,050,000.0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5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南京同兴赢典贰号创业投资中心（有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5,498,079.2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5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北京得意音通技术有限责任公司</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南京同兴赢典投资管理公司</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434,000.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389"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35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26,203,304</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61,622,388</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144,078,704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434,000.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00</w:t>
            </w:r>
          </w:p>
        </w:tc>
        <w:tc>
          <w:tcPr>
            <w:tcW w:w="389"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15"/>
          <w:szCs w:val="15"/>
        </w:rPr>
      </w:pPr>
    </w:p>
    <w:p>
      <w:pPr>
        <w:pStyle w:val="BodyText"/>
        <w:spacing w:line="273" w:lineRule="exact" w:before="36"/>
        <w:ind w:left="216" w:right="228"/>
        <w:jc w:val="left"/>
      </w:pPr>
      <w:r>
        <w:rPr/>
        <w:t>其他说明：</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72" w:lineRule="exact" w:before="86"/>
        <w:ind w:left="216" w:right="765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60" w:right="1560"/>
        </w:sectPr>
      </w:pPr>
    </w:p>
    <w:p>
      <w:pPr>
        <w:spacing w:line="290" w:lineRule="auto" w:before="3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912" w:space="2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7"/>
        <w:gridCol w:w="1582"/>
        <w:gridCol w:w="1580"/>
        <w:gridCol w:w="1553"/>
        <w:gridCol w:w="1529"/>
      </w:tblGrid>
      <w:tr>
        <w:trPr>
          <w:trHeight w:val="281" w:hRule="exact"/>
        </w:trPr>
        <w:tc>
          <w:tcPr>
            <w:tcW w:w="28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2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149,249,245.43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149,249,245.43</w:t>
            </w: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8,195,681.40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8,195,681.40</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8"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）存货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固定资产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在建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8,195,681.40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8,195,681.40</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807"/>
        <w:gridCol w:w="1582"/>
        <w:gridCol w:w="1580"/>
        <w:gridCol w:w="1553"/>
        <w:gridCol w:w="1529"/>
      </w:tblGrid>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201,904.89</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201,904.89</w:t>
            </w: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201,904.89</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201,904.89</w:t>
            </w: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157,243,021.94</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157,243,021.94</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22,331,103.03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22,331,103.03</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10,387,575.16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10,387,575.16</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7,950,388.39</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7,950,388.39</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2,437,186.77</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2,437,186.77</w:t>
            </w: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44,790.71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44,790.71</w:t>
            </w: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44,790.71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44,790.71</w:t>
            </w: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32,673,887.48</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32,673,887.48</w:t>
            </w: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124,569,134.46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124,569,134.46</w:t>
            </w:r>
          </w:p>
        </w:tc>
      </w:tr>
      <w:tr>
        <w:trPr>
          <w:trHeight w:val="300"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126,918,142.40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126,918,142.40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009" w:footer="1195" w:top="130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123" w:space="239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连云港宝翔置业有限公司裁定过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户的房产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48" w:right="0"/>
              <w:jc w:val="left"/>
              <w:rPr>
                <w:rFonts w:ascii="Times New Roman" w:hAnsi="Times New Roman" w:cs="Times New Roman" w:eastAsia="Times New Roman" w:hint="default"/>
                <w:sz w:val="21"/>
                <w:szCs w:val="21"/>
              </w:rPr>
            </w:pPr>
            <w:r>
              <w:rPr>
                <w:rFonts w:ascii="Times New Roman"/>
                <w:sz w:val="21"/>
              </w:rPr>
              <w:t>8,550,651.36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因开发商缺乏相关资质，故暂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无法办理房产证</w:t>
            </w:r>
          </w:p>
        </w:tc>
      </w:tr>
    </w:tbl>
    <w:p>
      <w:pPr>
        <w:spacing w:line="240" w:lineRule="auto" w:before="2"/>
        <w:rPr>
          <w:rFonts w:ascii="宋体" w:hAnsi="宋体" w:cs="宋体" w:eastAsia="宋体" w:hint="default"/>
          <w:sz w:val="13"/>
          <w:szCs w:val="13"/>
        </w:rPr>
      </w:pPr>
    </w:p>
    <w:p>
      <w:pPr>
        <w:pStyle w:val="BodyText"/>
        <w:spacing w:line="273" w:lineRule="exact" w:before="36"/>
        <w:ind w:left="173" w:right="228"/>
        <w:jc w:val="left"/>
      </w:pPr>
      <w:r>
        <w:rPr/>
        <w:t>其他说明</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2"/>
        <w:spacing w:line="290" w:lineRule="auto" w:before="36"/>
        <w:ind w:left="216" w:right="0"/>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70" w:space="4852"/>
            <w:col w:w="2768"/>
          </w:cols>
        </w:sectPr>
      </w:pPr>
    </w:p>
    <w:p>
      <w:pPr>
        <w:spacing w:line="240" w:lineRule="auto" w:before="6"/>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1,198,719,747.75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1,252,779,973.75</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1,198,719,747.75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1,252,779,973.75</w:t>
            </w:r>
          </w:p>
        </w:tc>
      </w:tr>
    </w:tbl>
    <w:p>
      <w:pPr>
        <w:spacing w:line="240" w:lineRule="auto" w:before="13"/>
        <w:rPr>
          <w:rFonts w:ascii="宋体" w:hAnsi="宋体" w:cs="宋体" w:eastAsia="宋体" w:hint="default"/>
          <w:sz w:val="12"/>
          <w:szCs w:val="12"/>
        </w:rPr>
      </w:pPr>
    </w:p>
    <w:p>
      <w:pPr>
        <w:pStyle w:val="BodyText"/>
        <w:spacing w:line="274" w:lineRule="exact" w:before="36"/>
        <w:ind w:left="236" w:right="123"/>
        <w:jc w:val="left"/>
      </w:pPr>
      <w:r>
        <w:rPr/>
        <w:t>其他说明：</w:t>
      </w:r>
    </w:p>
    <w:p>
      <w:pPr>
        <w:pStyle w:val="BodyText"/>
        <w:spacing w:line="290"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560"/>
        </w:sectPr>
      </w:pPr>
    </w:p>
    <w:p>
      <w:pPr>
        <w:pStyle w:val="Heading2"/>
        <w:spacing w:line="290" w:lineRule="auto" w:before="36"/>
        <w:ind w:left="236" w:right="0"/>
        <w:jc w:val="left"/>
        <w:rPr>
          <w:rFonts w:ascii="宋体" w:hAnsi="宋体" w:cs="宋体" w:eastAsia="宋体" w:hint="default"/>
          <w:b w:val="0"/>
          <w:bCs w:val="0"/>
        </w:rPr>
      </w:pPr>
      <w:r>
        <w:rPr/>
        <w:t>固定资产</w:t>
      </w:r>
      <w:r>
        <w:rPr>
          <w:rFonts w:ascii="宋体" w:hAnsi="宋体" w:cs="宋体" w:eastAsia="宋体" w:hint="default"/>
          <w:w w:val="99"/>
        </w:rPr>
        <w:t> </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60"/>
        <w:gridCol w:w="1697"/>
        <w:gridCol w:w="1538"/>
        <w:gridCol w:w="1433"/>
        <w:gridCol w:w="1435"/>
        <w:gridCol w:w="1697"/>
      </w:tblGrid>
      <w:tr>
        <w:trPr>
          <w:trHeight w:val="281" w:hRule="exact"/>
        </w:trPr>
        <w:tc>
          <w:tcPr>
            <w:tcW w:w="12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3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一、账面原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期初</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7" w:right="0"/>
              <w:jc w:val="left"/>
              <w:rPr>
                <w:rFonts w:ascii="Times New Roman" w:hAnsi="Times New Roman" w:cs="Times New Roman" w:eastAsia="Times New Roman" w:hint="default"/>
                <w:sz w:val="21"/>
                <w:szCs w:val="21"/>
              </w:rPr>
            </w:pPr>
            <w:r>
              <w:rPr>
                <w:rFonts w:ascii="Times New Roman"/>
                <w:sz w:val="21"/>
              </w:rPr>
              <w:t>1,166,569,851.24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390,344,034.92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34,937,804.78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65,436,087.51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left"/>
              <w:rPr>
                <w:rFonts w:ascii="Times New Roman" w:hAnsi="Times New Roman" w:cs="Times New Roman" w:eastAsia="Times New Roman" w:hint="default"/>
                <w:sz w:val="21"/>
                <w:szCs w:val="21"/>
              </w:rPr>
            </w:pPr>
            <w:r>
              <w:rPr>
                <w:rFonts w:ascii="Times New Roman"/>
                <w:sz w:val="21"/>
              </w:rPr>
              <w:t>1,657,287,778.45</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本期</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8,149,464.99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65,161,528.54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2"/>
                <w:sz w:val="21"/>
              </w:rPr>
              <w:t>1,295,911.90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1,370,821.78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2" w:right="0"/>
              <w:jc w:val="left"/>
              <w:rPr>
                <w:rFonts w:ascii="Times New Roman" w:hAnsi="Times New Roman" w:cs="Times New Roman" w:eastAsia="Times New Roman" w:hint="default"/>
                <w:sz w:val="21"/>
                <w:szCs w:val="21"/>
              </w:rPr>
            </w:pPr>
            <w:r>
              <w:rPr>
                <w:rFonts w:ascii="Times New Roman"/>
                <w:sz w:val="21"/>
              </w:rPr>
              <w:t>75,977,727.21</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w:t>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3,705,250.32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27,350,645.83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2"/>
                <w:sz w:val="21"/>
              </w:rPr>
              <w:t>1,295,911.90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1,370,821.78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2" w:right="0"/>
              <w:jc w:val="left"/>
              <w:rPr>
                <w:rFonts w:ascii="Times New Roman" w:hAnsi="Times New Roman" w:cs="Times New Roman" w:eastAsia="Times New Roman" w:hint="default"/>
                <w:sz w:val="21"/>
                <w:szCs w:val="21"/>
              </w:rPr>
            </w:pPr>
            <w:r>
              <w:rPr>
                <w:rFonts w:ascii="Times New Roman"/>
                <w:sz w:val="21"/>
              </w:rPr>
              <w:t>33,722,629.83</w:t>
            </w:r>
          </w:p>
        </w:tc>
      </w:tr>
      <w:tr>
        <w:trPr>
          <w:trHeight w:val="82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2</w:t>
            </w:r>
          </w:p>
          <w:p>
            <w:pPr>
              <w:pStyle w:val="TableParagraph"/>
              <w:spacing w:line="272" w:lineRule="exact" w:before="19"/>
              <w:ind w:left="108" w:right="104"/>
              <w:jc w:val="left"/>
              <w:rPr>
                <w:rFonts w:ascii="宋体" w:hAnsi="宋体" w:cs="宋体" w:eastAsia="宋体" w:hint="default"/>
                <w:sz w:val="21"/>
                <w:szCs w:val="21"/>
              </w:rPr>
            </w:pPr>
            <w:r>
              <w:rPr>
                <w:rFonts w:ascii="宋体" w:hAnsi="宋体" w:cs="宋体" w:eastAsia="宋体" w:hint="default"/>
                <w:spacing w:val="-4"/>
                <w:sz w:val="21"/>
                <w:szCs w:val="21"/>
              </w:rPr>
              <w:t>）在建工程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转入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2,418,600.38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25,618,797.84</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72" w:right="0"/>
              <w:jc w:val="left"/>
              <w:rPr>
                <w:rFonts w:ascii="Times New Roman" w:hAnsi="Times New Roman" w:cs="Times New Roman" w:eastAsia="Times New Roman" w:hint="default"/>
                <w:sz w:val="21"/>
                <w:szCs w:val="21"/>
              </w:rPr>
            </w:pPr>
            <w:r>
              <w:rPr>
                <w:rFonts w:ascii="Times New Roman"/>
                <w:sz w:val="21"/>
              </w:rPr>
              <w:t>28,037,398.22</w:t>
            </w:r>
          </w:p>
        </w:tc>
      </w:tr>
      <w:tr>
        <w:trPr>
          <w:trHeight w:val="8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3</w:t>
            </w:r>
          </w:p>
          <w:p>
            <w:pPr>
              <w:pStyle w:val="TableParagraph"/>
              <w:spacing w:line="274" w:lineRule="exact" w:before="16"/>
              <w:ind w:left="108" w:right="104"/>
              <w:jc w:val="left"/>
              <w:rPr>
                <w:rFonts w:ascii="宋体" w:hAnsi="宋体" w:cs="宋体" w:eastAsia="宋体" w:hint="default"/>
                <w:sz w:val="21"/>
                <w:szCs w:val="21"/>
              </w:rPr>
            </w:pPr>
            <w:r>
              <w:rPr>
                <w:rFonts w:ascii="宋体" w:hAnsi="宋体" w:cs="宋体" w:eastAsia="宋体" w:hint="default"/>
                <w:spacing w:val="-4"/>
                <w:sz w:val="21"/>
                <w:szCs w:val="21"/>
              </w:rPr>
              <w:t>）企业合并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增加</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1"/>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其他增加</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2,025,614.29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12,192,084.87</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2" w:right="0"/>
              <w:jc w:val="left"/>
              <w:rPr>
                <w:rFonts w:ascii="Times New Roman" w:hAnsi="Times New Roman" w:cs="Times New Roman" w:eastAsia="Times New Roman" w:hint="default"/>
                <w:sz w:val="21"/>
                <w:szCs w:val="21"/>
              </w:rPr>
            </w:pPr>
            <w:r>
              <w:rPr>
                <w:rFonts w:ascii="Times New Roman"/>
                <w:sz w:val="21"/>
              </w:rPr>
              <w:t>14,217,699.16</w:t>
            </w:r>
          </w:p>
        </w:tc>
      </w:tr>
      <w:tr>
        <w:trPr>
          <w:trHeight w:val="2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9" w:right="0"/>
              <w:jc w:val="lef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33"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本期</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1" w:right="0"/>
              <w:jc w:val="left"/>
              <w:rPr>
                <w:rFonts w:ascii="Times New Roman" w:hAnsi="Times New Roman" w:cs="Times New Roman" w:eastAsia="Times New Roman" w:hint="default"/>
                <w:sz w:val="21"/>
                <w:szCs w:val="21"/>
              </w:rPr>
            </w:pPr>
            <w:r>
              <w:rPr>
                <w:rFonts w:ascii="Times New Roman"/>
                <w:sz w:val="21"/>
              </w:rPr>
              <w:t>14,666,189.43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34,014,609.22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2,146,712.17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542,723.94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2" w:right="0"/>
              <w:jc w:val="left"/>
              <w:rPr>
                <w:rFonts w:ascii="Times New Roman" w:hAnsi="Times New Roman" w:cs="Times New Roman" w:eastAsia="Times New Roman" w:hint="default"/>
                <w:sz w:val="21"/>
                <w:szCs w:val="21"/>
              </w:rPr>
            </w:pPr>
            <w:r>
              <w:rPr>
                <w:rFonts w:ascii="Times New Roman"/>
                <w:sz w:val="21"/>
              </w:rPr>
              <w:t>51,370,234.76</w:t>
            </w:r>
          </w:p>
        </w:tc>
      </w:tr>
      <w:tr>
        <w:trPr>
          <w:trHeight w:val="82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w:t>
            </w:r>
          </w:p>
          <w:p>
            <w:pPr>
              <w:pStyle w:val="TableParagraph"/>
              <w:spacing w:line="272" w:lineRule="exact" w:before="19"/>
              <w:ind w:left="108" w:right="104"/>
              <w:jc w:val="left"/>
              <w:rPr>
                <w:rFonts w:ascii="宋体" w:hAnsi="宋体" w:cs="宋体" w:eastAsia="宋体" w:hint="default"/>
                <w:sz w:val="21"/>
                <w:szCs w:val="21"/>
              </w:rPr>
            </w:pPr>
            <w:r>
              <w:rPr>
                <w:rFonts w:ascii="宋体" w:hAnsi="宋体" w:cs="宋体" w:eastAsia="宋体" w:hint="default"/>
                <w:spacing w:val="-4"/>
                <w:sz w:val="21"/>
                <w:szCs w:val="21"/>
              </w:rPr>
              <w:t>）处置或报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6,416,333.61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34,014,609.22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1,928,340.29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444,119.37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72" w:right="0"/>
              <w:jc w:val="left"/>
              <w:rPr>
                <w:rFonts w:ascii="Times New Roman" w:hAnsi="Times New Roman" w:cs="Times New Roman" w:eastAsia="Times New Roman" w:hint="default"/>
                <w:sz w:val="21"/>
                <w:szCs w:val="21"/>
              </w:rPr>
            </w:pPr>
            <w:r>
              <w:rPr>
                <w:rFonts w:ascii="Times New Roman"/>
                <w:sz w:val="21"/>
              </w:rPr>
              <w:t>42,803,402.49</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w:t>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8,249,855.82</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218,371.88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98,604.57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77" w:right="0"/>
              <w:jc w:val="left"/>
              <w:rPr>
                <w:rFonts w:ascii="Times New Roman" w:hAnsi="Times New Roman" w:cs="Times New Roman" w:eastAsia="Times New Roman" w:hint="default"/>
                <w:sz w:val="21"/>
                <w:szCs w:val="21"/>
              </w:rPr>
            </w:pPr>
            <w:r>
              <w:rPr>
                <w:rFonts w:ascii="Times New Roman"/>
                <w:sz w:val="21"/>
              </w:rPr>
              <w:t>8,566,832.27</w:t>
            </w:r>
          </w:p>
        </w:tc>
      </w:tr>
      <w:tr>
        <w:trPr>
          <w:trHeight w:val="2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9" w:right="0"/>
              <w:jc w:val="lef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r>
      <w:tr>
        <w:trPr>
          <w:trHeight w:val="55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期末</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7" w:right="0"/>
              <w:jc w:val="left"/>
              <w:rPr>
                <w:rFonts w:ascii="Times New Roman" w:hAnsi="Times New Roman" w:cs="Times New Roman" w:eastAsia="Times New Roman" w:hint="default"/>
                <w:sz w:val="21"/>
                <w:szCs w:val="21"/>
              </w:rPr>
            </w:pPr>
            <w:r>
              <w:rPr>
                <w:rFonts w:ascii="Times New Roman"/>
                <w:sz w:val="21"/>
              </w:rPr>
              <w:t>1,160,053,126.80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
                <w:sz w:val="21"/>
              </w:rPr>
              <w:t>421,490,954.24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34,087,004.51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
                <w:sz w:val="21"/>
              </w:rPr>
              <w:t>66,264,185.35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8" w:right="0"/>
              <w:jc w:val="left"/>
              <w:rPr>
                <w:rFonts w:ascii="Times New Roman" w:hAnsi="Times New Roman" w:cs="Times New Roman" w:eastAsia="Times New Roman" w:hint="default"/>
                <w:sz w:val="21"/>
                <w:szCs w:val="21"/>
              </w:rPr>
            </w:pPr>
            <w:r>
              <w:rPr>
                <w:rFonts w:ascii="Times New Roman"/>
                <w:sz w:val="21"/>
              </w:rPr>
              <w:t>1,681,895,270.90</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二、累计折</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期初</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6" w:right="0"/>
              <w:jc w:val="left"/>
              <w:rPr>
                <w:rFonts w:ascii="Times New Roman" w:hAnsi="Times New Roman" w:cs="Times New Roman" w:eastAsia="Times New Roman" w:hint="default"/>
                <w:sz w:val="21"/>
                <w:szCs w:val="21"/>
              </w:rPr>
            </w:pPr>
            <w:r>
              <w:rPr>
                <w:rFonts w:ascii="Times New Roman"/>
                <w:sz w:val="21"/>
              </w:rPr>
              <w:t>182,886,288.68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150,932,592.52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22,941,658.34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32,422,877.04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6" w:right="0"/>
              <w:jc w:val="left"/>
              <w:rPr>
                <w:rFonts w:ascii="Times New Roman" w:hAnsi="Times New Roman" w:cs="Times New Roman" w:eastAsia="Times New Roman" w:hint="default"/>
                <w:sz w:val="21"/>
                <w:szCs w:val="21"/>
              </w:rPr>
            </w:pPr>
            <w:r>
              <w:rPr>
                <w:rFonts w:ascii="Times New Roman"/>
                <w:sz w:val="21"/>
              </w:rPr>
              <w:t>389,183,416.58</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本期</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1" w:right="0"/>
              <w:jc w:val="left"/>
              <w:rPr>
                <w:rFonts w:ascii="Times New Roman" w:hAnsi="Times New Roman" w:cs="Times New Roman" w:eastAsia="Times New Roman" w:hint="default"/>
                <w:sz w:val="21"/>
                <w:szCs w:val="21"/>
              </w:rPr>
            </w:pPr>
            <w:r>
              <w:rPr>
                <w:rFonts w:ascii="Times New Roman"/>
                <w:sz w:val="21"/>
              </w:rPr>
              <w:t>58,641,064.23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43,884,373.65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3,133,800.69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8,782,526.21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3" w:right="0"/>
              <w:jc w:val="left"/>
              <w:rPr>
                <w:rFonts w:ascii="Times New Roman" w:hAnsi="Times New Roman" w:cs="Times New Roman" w:eastAsia="Times New Roman" w:hint="default"/>
                <w:sz w:val="21"/>
                <w:szCs w:val="21"/>
              </w:rPr>
            </w:pPr>
            <w:r>
              <w:rPr>
                <w:rFonts w:ascii="Times New Roman"/>
                <w:sz w:val="21"/>
              </w:rPr>
              <w:t>114,441,764.78</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9" w:right="0"/>
              <w:jc w:val="left"/>
              <w:rPr>
                <w:rFonts w:ascii="Times New Roman" w:hAnsi="Times New Roman" w:cs="Times New Roman" w:eastAsia="Times New Roman" w:hint="default"/>
                <w:sz w:val="21"/>
                <w:szCs w:val="21"/>
              </w:rPr>
            </w:pPr>
            <w:r>
              <w:rPr>
                <w:rFonts w:ascii="Times New Roman"/>
                <w:sz w:val="21"/>
              </w:rPr>
              <w:t>58,630,118.26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43,884,373.65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3,133,800.69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8,782,526.21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3" w:right="0"/>
              <w:jc w:val="left"/>
              <w:rPr>
                <w:rFonts w:ascii="Times New Roman" w:hAnsi="Times New Roman" w:cs="Times New Roman" w:eastAsia="Times New Roman" w:hint="default"/>
                <w:sz w:val="21"/>
                <w:szCs w:val="21"/>
              </w:rPr>
            </w:pPr>
            <w:r>
              <w:rPr>
                <w:rFonts w:ascii="Times New Roman"/>
                <w:sz w:val="21"/>
              </w:rPr>
              <w:t>114,430,818.81</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10,945.97</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39" w:right="0"/>
              <w:jc w:val="left"/>
              <w:rPr>
                <w:rFonts w:ascii="Times New Roman" w:hAnsi="Times New Roman" w:cs="Times New Roman" w:eastAsia="Times New Roman" w:hint="default"/>
                <w:sz w:val="21"/>
                <w:szCs w:val="21"/>
              </w:rPr>
            </w:pPr>
            <w:r>
              <w:rPr>
                <w:rFonts w:ascii="Times New Roman"/>
                <w:sz w:val="21"/>
              </w:rPr>
              <w:t>10,945.97</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260"/>
        <w:gridCol w:w="1697"/>
        <w:gridCol w:w="1538"/>
        <w:gridCol w:w="1433"/>
        <w:gridCol w:w="1435"/>
        <w:gridCol w:w="1697"/>
      </w:tblGrid>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8"/>
              <w:jc w:val="right"/>
              <w:rPr>
                <w:rFonts w:ascii="宋体" w:hAnsi="宋体" w:cs="宋体" w:eastAsia="宋体" w:hint="default"/>
                <w:sz w:val="21"/>
                <w:szCs w:val="21"/>
              </w:rPr>
            </w:pPr>
            <w:r>
              <w:rPr>
                <w:rFonts w:ascii="宋体" w:hAnsi="宋体" w:cs="宋体" w:eastAsia="宋体" w:hint="default"/>
                <w:spacing w:val="-1"/>
                <w:sz w:val="21"/>
                <w:szCs w:val="21"/>
              </w:rPr>
              <w:t>其他增加</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40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right"/>
              <w:rPr>
                <w:rFonts w:ascii="宋体" w:hAnsi="宋体" w:cs="宋体" w:eastAsia="宋体" w:hint="default"/>
                <w:sz w:val="21"/>
                <w:szCs w:val="21"/>
              </w:rPr>
            </w:pPr>
            <w:r>
              <w:rPr>
                <w:rFonts w:ascii="宋体"/>
                <w:w w:val="100"/>
                <w:sz w:val="21"/>
              </w:rPr>
              <w:t> </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本期</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7,443,204.48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1" w:right="0"/>
              <w:jc w:val="left"/>
              <w:rPr>
                <w:rFonts w:ascii="Times New Roman" w:hAnsi="Times New Roman" w:cs="Times New Roman" w:eastAsia="Times New Roman" w:hint="default"/>
                <w:sz w:val="21"/>
                <w:szCs w:val="21"/>
              </w:rPr>
            </w:pPr>
            <w:r>
              <w:rPr>
                <w:rFonts w:ascii="Times New Roman"/>
                <w:sz w:val="21"/>
              </w:rPr>
              <w:t>22,179,909.47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0" w:right="0"/>
              <w:jc w:val="left"/>
              <w:rPr>
                <w:rFonts w:ascii="Times New Roman" w:hAnsi="Times New Roman" w:cs="Times New Roman" w:eastAsia="Times New Roman" w:hint="default"/>
                <w:sz w:val="21"/>
                <w:szCs w:val="21"/>
              </w:rPr>
            </w:pPr>
            <w:r>
              <w:rPr>
                <w:rFonts w:ascii="Times New Roman"/>
                <w:sz w:val="21"/>
              </w:rPr>
              <w:t>1,716,118.27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69" w:right="0"/>
              <w:jc w:val="left"/>
              <w:rPr>
                <w:rFonts w:ascii="Times New Roman" w:hAnsi="Times New Roman" w:cs="Times New Roman" w:eastAsia="Times New Roman" w:hint="default"/>
                <w:sz w:val="21"/>
                <w:szCs w:val="21"/>
              </w:rPr>
            </w:pPr>
            <w:r>
              <w:rPr>
                <w:rFonts w:ascii="Times New Roman"/>
                <w:sz w:val="21"/>
              </w:rPr>
              <w:t>425,565.94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72" w:right="0"/>
              <w:jc w:val="left"/>
              <w:rPr>
                <w:rFonts w:ascii="Times New Roman" w:hAnsi="Times New Roman" w:cs="Times New Roman" w:eastAsia="Times New Roman" w:hint="default"/>
                <w:sz w:val="21"/>
                <w:szCs w:val="21"/>
              </w:rPr>
            </w:pPr>
            <w:r>
              <w:rPr>
                <w:rFonts w:ascii="Times New Roman"/>
                <w:sz w:val="21"/>
              </w:rPr>
              <w:t>31,764,798.16</w:t>
            </w:r>
          </w:p>
        </w:tc>
      </w:tr>
      <w:tr>
        <w:trPr>
          <w:trHeight w:val="8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w:t>
            </w:r>
          </w:p>
          <w:p>
            <w:pPr>
              <w:pStyle w:val="TableParagraph"/>
              <w:spacing w:line="274" w:lineRule="exact" w:before="16"/>
              <w:ind w:left="108" w:right="104"/>
              <w:jc w:val="left"/>
              <w:rPr>
                <w:rFonts w:ascii="宋体" w:hAnsi="宋体" w:cs="宋体" w:eastAsia="宋体" w:hint="default"/>
                <w:sz w:val="21"/>
                <w:szCs w:val="21"/>
              </w:rPr>
            </w:pPr>
            <w:r>
              <w:rPr>
                <w:rFonts w:ascii="宋体" w:hAnsi="宋体" w:cs="宋体" w:eastAsia="宋体" w:hint="default"/>
                <w:spacing w:val="-4"/>
                <w:sz w:val="21"/>
                <w:szCs w:val="21"/>
              </w:rPr>
              <w:t>）处置或报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4,971,586.94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22,179,909.47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1,650,621.43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sz w:val="21"/>
              </w:rPr>
              <w:t>357,308.40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72" w:right="0"/>
              <w:jc w:val="left"/>
              <w:rPr>
                <w:rFonts w:ascii="Times New Roman" w:hAnsi="Times New Roman" w:cs="Times New Roman" w:eastAsia="Times New Roman" w:hint="default"/>
                <w:sz w:val="21"/>
                <w:szCs w:val="21"/>
              </w:rPr>
            </w:pPr>
            <w:r>
              <w:rPr>
                <w:rFonts w:ascii="Times New Roman"/>
                <w:sz w:val="21"/>
              </w:rPr>
              <w:t>29,159,426.24</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2,471,617.54</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5" w:right="0"/>
              <w:jc w:val="left"/>
              <w:rPr>
                <w:rFonts w:ascii="Times New Roman" w:hAnsi="Times New Roman" w:cs="Times New Roman" w:eastAsia="Times New Roman" w:hint="default"/>
                <w:sz w:val="21"/>
                <w:szCs w:val="21"/>
              </w:rPr>
            </w:pPr>
            <w:r>
              <w:rPr>
                <w:rFonts w:ascii="Times New Roman"/>
                <w:sz w:val="21"/>
              </w:rPr>
              <w:t>65,496.84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68,257.54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7" w:right="0"/>
              <w:jc w:val="left"/>
              <w:rPr>
                <w:rFonts w:ascii="Times New Roman" w:hAnsi="Times New Roman" w:cs="Times New Roman" w:eastAsia="Times New Roman" w:hint="default"/>
                <w:sz w:val="21"/>
                <w:szCs w:val="21"/>
              </w:rPr>
            </w:pPr>
            <w:r>
              <w:rPr>
                <w:rFonts w:ascii="Times New Roman"/>
                <w:sz w:val="21"/>
              </w:rPr>
              <w:t>2,605,371.92</w:t>
            </w:r>
          </w:p>
        </w:tc>
      </w:tr>
      <w:tr>
        <w:trPr>
          <w:trHeight w:val="2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0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期末</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6" w:right="0"/>
              <w:jc w:val="left"/>
              <w:rPr>
                <w:rFonts w:ascii="Times New Roman" w:hAnsi="Times New Roman" w:cs="Times New Roman" w:eastAsia="Times New Roman" w:hint="default"/>
                <w:sz w:val="21"/>
                <w:szCs w:val="21"/>
              </w:rPr>
            </w:pPr>
            <w:r>
              <w:rPr>
                <w:rFonts w:ascii="Times New Roman"/>
                <w:sz w:val="21"/>
              </w:rPr>
              <w:t>234,084,148.43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172,637,056.70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7" w:right="0"/>
              <w:jc w:val="left"/>
              <w:rPr>
                <w:rFonts w:ascii="Times New Roman" w:hAnsi="Times New Roman" w:cs="Times New Roman" w:eastAsia="Times New Roman" w:hint="default"/>
                <w:sz w:val="21"/>
                <w:szCs w:val="21"/>
              </w:rPr>
            </w:pPr>
            <w:r>
              <w:rPr>
                <w:rFonts w:ascii="Times New Roman"/>
                <w:sz w:val="21"/>
              </w:rPr>
              <w:t>24,359,340.76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7" w:right="0"/>
              <w:jc w:val="left"/>
              <w:rPr>
                <w:rFonts w:ascii="Times New Roman" w:hAnsi="Times New Roman" w:cs="Times New Roman" w:eastAsia="Times New Roman" w:hint="default"/>
                <w:sz w:val="21"/>
                <w:szCs w:val="21"/>
              </w:rPr>
            </w:pPr>
            <w:r>
              <w:rPr>
                <w:rFonts w:ascii="Times New Roman"/>
                <w:sz w:val="21"/>
              </w:rPr>
              <w:t>40,779,837.31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6" w:right="0"/>
              <w:jc w:val="left"/>
              <w:rPr>
                <w:rFonts w:ascii="Times New Roman" w:hAnsi="Times New Roman" w:cs="Times New Roman" w:eastAsia="Times New Roman" w:hint="default"/>
                <w:sz w:val="21"/>
                <w:szCs w:val="21"/>
              </w:rPr>
            </w:pPr>
            <w:r>
              <w:rPr>
                <w:rFonts w:ascii="Times New Roman"/>
                <w:sz w:val="21"/>
              </w:rPr>
              <w:t>471,860,383.20</w:t>
            </w:r>
          </w:p>
        </w:tc>
      </w:tr>
      <w:tr>
        <w:trPr>
          <w:trHeight w:val="55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三、减值准</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期初</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1" w:right="0"/>
              <w:jc w:val="left"/>
              <w:rPr>
                <w:rFonts w:ascii="Times New Roman" w:hAnsi="Times New Roman" w:cs="Times New Roman" w:eastAsia="Times New Roman" w:hint="default"/>
                <w:sz w:val="21"/>
                <w:szCs w:val="21"/>
              </w:rPr>
            </w:pPr>
            <w:r>
              <w:rPr>
                <w:rFonts w:ascii="Times New Roman"/>
                <w:sz w:val="21"/>
              </w:rPr>
              <w:t>15,312,005.18</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12,382.94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72" w:right="0"/>
              <w:jc w:val="left"/>
              <w:rPr>
                <w:rFonts w:ascii="Times New Roman" w:hAnsi="Times New Roman" w:cs="Times New Roman" w:eastAsia="Times New Roman" w:hint="default"/>
                <w:sz w:val="21"/>
                <w:szCs w:val="21"/>
              </w:rPr>
            </w:pPr>
            <w:r>
              <w:rPr>
                <w:rFonts w:ascii="Times New Roman"/>
                <w:sz w:val="21"/>
              </w:rPr>
              <w:t>15,324,388.12</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本期</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16" w:right="0"/>
              <w:jc w:val="left"/>
              <w:rPr>
                <w:rFonts w:ascii="Times New Roman" w:hAnsi="Times New Roman" w:cs="Times New Roman" w:eastAsia="Times New Roman" w:hint="default"/>
                <w:sz w:val="21"/>
                <w:szCs w:val="21"/>
              </w:rPr>
            </w:pPr>
            <w:r>
              <w:rPr>
                <w:rFonts w:ascii="Times New Roman"/>
                <w:sz w:val="21"/>
              </w:rPr>
              <w:t>4,866,346.00</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77" w:right="0"/>
              <w:jc w:val="left"/>
              <w:rPr>
                <w:rFonts w:ascii="Times New Roman" w:hAnsi="Times New Roman" w:cs="Times New Roman" w:eastAsia="Times New Roman" w:hint="default"/>
                <w:sz w:val="21"/>
                <w:szCs w:val="21"/>
              </w:rPr>
            </w:pPr>
            <w:r>
              <w:rPr>
                <w:rFonts w:ascii="Times New Roman"/>
                <w:sz w:val="21"/>
              </w:rPr>
              <w:t>4,866,346.00</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w:t>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6" w:right="0"/>
              <w:jc w:val="left"/>
              <w:rPr>
                <w:rFonts w:ascii="Times New Roman" w:hAnsi="Times New Roman" w:cs="Times New Roman" w:eastAsia="Times New Roman" w:hint="default"/>
                <w:sz w:val="21"/>
                <w:szCs w:val="21"/>
              </w:rPr>
            </w:pPr>
            <w:r>
              <w:rPr>
                <w:rFonts w:ascii="Times New Roman"/>
                <w:sz w:val="21"/>
              </w:rPr>
              <w:t>4,866,346.00</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77" w:right="0"/>
              <w:jc w:val="left"/>
              <w:rPr>
                <w:rFonts w:ascii="Times New Roman" w:hAnsi="Times New Roman" w:cs="Times New Roman" w:eastAsia="Times New Roman" w:hint="default"/>
                <w:sz w:val="21"/>
                <w:szCs w:val="21"/>
              </w:rPr>
            </w:pPr>
            <w:r>
              <w:rPr>
                <w:rFonts w:ascii="Times New Roman"/>
                <w:sz w:val="21"/>
              </w:rPr>
              <w:t>4,866,346.00</w:t>
            </w:r>
          </w:p>
        </w:tc>
      </w:tr>
      <w:tr>
        <w:trPr>
          <w:trHeight w:val="25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0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
              <w:jc w:val="right"/>
              <w:rPr>
                <w:rFonts w:ascii="宋体" w:hAnsi="宋体" w:cs="宋体" w:eastAsia="宋体" w:hint="default"/>
                <w:sz w:val="21"/>
                <w:szCs w:val="21"/>
              </w:rPr>
            </w:pP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r>
      <w:tr>
        <w:trPr>
          <w:trHeight w:val="2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40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本期</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24" w:right="0"/>
              <w:jc w:val="left"/>
              <w:rPr>
                <w:rFonts w:ascii="Times New Roman" w:hAnsi="Times New Roman" w:cs="Times New Roman" w:eastAsia="Times New Roman" w:hint="default"/>
                <w:sz w:val="21"/>
                <w:szCs w:val="21"/>
              </w:rPr>
            </w:pPr>
            <w:r>
              <w:rPr>
                <w:rFonts w:ascii="Times New Roman"/>
                <w:sz w:val="21"/>
              </w:rPr>
              <w:t>8,863,211.23</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12,382.94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77" w:right="0"/>
              <w:jc w:val="left"/>
              <w:rPr>
                <w:rFonts w:ascii="Times New Roman" w:hAnsi="Times New Roman" w:cs="Times New Roman" w:eastAsia="Times New Roman" w:hint="default"/>
                <w:sz w:val="21"/>
                <w:szCs w:val="21"/>
              </w:rPr>
            </w:pPr>
            <w:r>
              <w:rPr>
                <w:rFonts w:ascii="Times New Roman"/>
                <w:sz w:val="21"/>
              </w:rPr>
              <w:t>8,875,594.17</w:t>
            </w:r>
          </w:p>
        </w:tc>
      </w:tr>
      <w:tr>
        <w:trPr>
          <w:trHeight w:val="82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w:t>
            </w:r>
          </w:p>
          <w:p>
            <w:pPr>
              <w:pStyle w:val="TableParagraph"/>
              <w:spacing w:line="272" w:lineRule="exact" w:before="19"/>
              <w:ind w:left="108" w:right="104"/>
              <w:jc w:val="left"/>
              <w:rPr>
                <w:rFonts w:ascii="宋体" w:hAnsi="宋体" w:cs="宋体" w:eastAsia="宋体" w:hint="default"/>
                <w:sz w:val="21"/>
                <w:szCs w:val="21"/>
              </w:rPr>
            </w:pPr>
            <w:r>
              <w:rPr>
                <w:rFonts w:ascii="宋体" w:hAnsi="宋体" w:cs="宋体" w:eastAsia="宋体" w:hint="default"/>
                <w:spacing w:val="-4"/>
                <w:sz w:val="21"/>
                <w:szCs w:val="21"/>
              </w:rPr>
              <w:t>）处置或报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废</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8,863,211.23</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12,382.94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7" w:right="0"/>
              <w:jc w:val="left"/>
              <w:rPr>
                <w:rFonts w:ascii="Times New Roman" w:hAnsi="Times New Roman" w:cs="Times New Roman" w:eastAsia="Times New Roman" w:hint="default"/>
                <w:sz w:val="21"/>
                <w:szCs w:val="21"/>
              </w:rPr>
            </w:pPr>
            <w:r>
              <w:rPr>
                <w:rFonts w:ascii="Times New Roman"/>
                <w:sz w:val="21"/>
              </w:rPr>
              <w:t>8,875,594.17</w:t>
            </w:r>
          </w:p>
        </w:tc>
      </w:tr>
      <w:tr>
        <w:trPr>
          <w:trHeight w:val="2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0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
              <w:jc w:val="right"/>
              <w:rPr>
                <w:rFonts w:ascii="宋体" w:hAnsi="宋体" w:cs="宋体" w:eastAsia="宋体" w:hint="default"/>
                <w:sz w:val="21"/>
                <w:szCs w:val="21"/>
              </w:rPr>
            </w:pP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r>
      <w:tr>
        <w:trPr>
          <w:trHeight w:val="25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0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期末</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8" w:right="0"/>
              <w:jc w:val="left"/>
              <w:rPr>
                <w:rFonts w:ascii="Times New Roman" w:hAnsi="Times New Roman" w:cs="Times New Roman" w:eastAsia="Times New Roman" w:hint="default"/>
                <w:sz w:val="21"/>
                <w:szCs w:val="21"/>
              </w:rPr>
            </w:pPr>
            <w:r>
              <w:rPr>
                <w:rFonts w:ascii="Times New Roman"/>
                <w:sz w:val="21"/>
              </w:rPr>
              <w:t>11,315,139.95</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79" w:right="0"/>
              <w:jc w:val="left"/>
              <w:rPr>
                <w:rFonts w:ascii="Times New Roman" w:hAnsi="Times New Roman" w:cs="Times New Roman" w:eastAsia="Times New Roman" w:hint="default"/>
                <w:sz w:val="21"/>
                <w:szCs w:val="21"/>
              </w:rPr>
            </w:pPr>
            <w:r>
              <w:rPr>
                <w:rFonts w:ascii="Times New Roman"/>
                <w:sz w:val="21"/>
              </w:rPr>
              <w:t>11,315,139.95</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四、账面价</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期末</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6" w:right="0"/>
              <w:jc w:val="left"/>
              <w:rPr>
                <w:rFonts w:ascii="Times New Roman" w:hAnsi="Times New Roman" w:cs="Times New Roman" w:eastAsia="Times New Roman" w:hint="default"/>
                <w:sz w:val="21"/>
                <w:szCs w:val="21"/>
              </w:rPr>
            </w:pPr>
            <w:r>
              <w:rPr>
                <w:rFonts w:ascii="Times New Roman"/>
                <w:sz w:val="21"/>
              </w:rPr>
              <w:t>925,968,978.37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237,538,757.59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3" w:right="0"/>
              <w:jc w:val="left"/>
              <w:rPr>
                <w:rFonts w:ascii="Times New Roman" w:hAnsi="Times New Roman" w:cs="Times New Roman" w:eastAsia="Times New Roman" w:hint="default"/>
                <w:sz w:val="21"/>
                <w:szCs w:val="21"/>
              </w:rPr>
            </w:pPr>
            <w:r>
              <w:rPr>
                <w:rFonts w:ascii="Times New Roman"/>
                <w:sz w:val="21"/>
              </w:rPr>
              <w:t>9,727,663.75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7" w:right="0"/>
              <w:jc w:val="left"/>
              <w:rPr>
                <w:rFonts w:ascii="Times New Roman" w:hAnsi="Times New Roman" w:cs="Times New Roman" w:eastAsia="Times New Roman" w:hint="default"/>
                <w:sz w:val="21"/>
                <w:szCs w:val="21"/>
              </w:rPr>
            </w:pPr>
            <w:r>
              <w:rPr>
                <w:rFonts w:ascii="Times New Roman"/>
                <w:sz w:val="21"/>
              </w:rPr>
              <w:t>25,484,348.04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left"/>
              <w:rPr>
                <w:rFonts w:ascii="Times New Roman" w:hAnsi="Times New Roman" w:cs="Times New Roman" w:eastAsia="Times New Roman" w:hint="default"/>
                <w:sz w:val="21"/>
                <w:szCs w:val="21"/>
              </w:rPr>
            </w:pPr>
            <w:r>
              <w:rPr>
                <w:rFonts w:ascii="Times New Roman"/>
                <w:sz w:val="21"/>
              </w:rPr>
              <w:t>1,198,719,747.75</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期初</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6" w:right="0"/>
              <w:jc w:val="left"/>
              <w:rPr>
                <w:rFonts w:ascii="Times New Roman" w:hAnsi="Times New Roman" w:cs="Times New Roman" w:eastAsia="Times New Roman" w:hint="default"/>
                <w:sz w:val="21"/>
                <w:szCs w:val="21"/>
              </w:rPr>
            </w:pPr>
            <w:r>
              <w:rPr>
                <w:rFonts w:ascii="Times New Roman"/>
                <w:sz w:val="21"/>
              </w:rPr>
              <w:t>983,683,562.56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224,099,437.22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5" w:right="0"/>
              <w:jc w:val="left"/>
              <w:rPr>
                <w:rFonts w:ascii="Times New Roman" w:hAnsi="Times New Roman" w:cs="Times New Roman" w:eastAsia="Times New Roman" w:hint="default"/>
                <w:sz w:val="21"/>
                <w:szCs w:val="21"/>
              </w:rPr>
            </w:pPr>
            <w:r>
              <w:rPr>
                <w:rFonts w:ascii="Times New Roman"/>
                <w:sz w:val="21"/>
              </w:rPr>
              <w:t>11,996,146.44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7" w:right="0"/>
              <w:jc w:val="left"/>
              <w:rPr>
                <w:rFonts w:ascii="Times New Roman" w:hAnsi="Times New Roman" w:cs="Times New Roman" w:eastAsia="Times New Roman" w:hint="default"/>
                <w:sz w:val="21"/>
                <w:szCs w:val="21"/>
              </w:rPr>
            </w:pPr>
            <w:r>
              <w:rPr>
                <w:rFonts w:ascii="Times New Roman"/>
                <w:sz w:val="21"/>
              </w:rPr>
              <w:t>33,000,827.53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left"/>
              <w:rPr>
                <w:rFonts w:ascii="Times New Roman" w:hAnsi="Times New Roman" w:cs="Times New Roman" w:eastAsia="Times New Roman" w:hint="default"/>
                <w:sz w:val="21"/>
                <w:szCs w:val="21"/>
              </w:rPr>
            </w:pPr>
            <w:r>
              <w:rPr>
                <w:rFonts w:ascii="Times New Roman"/>
                <w:sz w:val="21"/>
              </w:rPr>
              <w:t>1,252,779,973.75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1009" w:footer="1195"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090" w:space="3433"/>
            <w:col w:w="2787"/>
          </w:cols>
        </w:sectPr>
      </w:pPr>
    </w:p>
    <w:p>
      <w:pPr>
        <w:spacing w:line="240" w:lineRule="auto" w:before="7"/>
        <w:rPr>
          <w:rFonts w:ascii="宋体" w:hAnsi="宋体" w:cs="宋体" w:eastAsia="宋体" w:hint="default"/>
          <w:sz w:val="2"/>
          <w:szCs w:val="2"/>
        </w:rPr>
      </w:pPr>
    </w:p>
    <w:tbl>
      <w:tblPr>
        <w:tblW w:w="0" w:type="auto"/>
        <w:jc w:val="left"/>
        <w:tblInd w:w="188" w:type="dxa"/>
        <w:tblLayout w:type="fixed"/>
        <w:tblCellMar>
          <w:top w:w="0" w:type="dxa"/>
          <w:left w:w="0" w:type="dxa"/>
          <w:bottom w:w="0" w:type="dxa"/>
          <w:right w:w="0" w:type="dxa"/>
        </w:tblCellMar>
        <w:tblLook w:val="01E0"/>
      </w:tblPr>
      <w:tblGrid>
        <w:gridCol w:w="1311"/>
        <w:gridCol w:w="1481"/>
        <w:gridCol w:w="1399"/>
        <w:gridCol w:w="1440"/>
        <w:gridCol w:w="1474"/>
        <w:gridCol w:w="1815"/>
      </w:tblGrid>
      <w:tr>
        <w:trPr>
          <w:trHeight w:val="281" w:hRule="exact"/>
        </w:trPr>
        <w:tc>
          <w:tcPr>
            <w:tcW w:w="13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账面原值</w:t>
            </w:r>
          </w:p>
        </w:tc>
        <w:tc>
          <w:tcPr>
            <w:tcW w:w="1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累计折旧</w:t>
            </w:r>
          </w:p>
        </w:tc>
        <w:tc>
          <w:tcPr>
            <w:tcW w:w="14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8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7" w:hRule="exact"/>
        </w:trPr>
        <w:tc>
          <w:tcPr>
            <w:tcW w:w="13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房屋及建筑</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9" w:right="0"/>
              <w:jc w:val="center"/>
              <w:rPr>
                <w:rFonts w:ascii="Times New Roman" w:hAnsi="Times New Roman" w:cs="Times New Roman" w:eastAsia="Times New Roman" w:hint="default"/>
                <w:sz w:val="21"/>
                <w:szCs w:val="21"/>
              </w:rPr>
            </w:pPr>
            <w:r>
              <w:rPr>
                <w:rFonts w:ascii="Times New Roman"/>
                <w:sz w:val="21"/>
              </w:rPr>
              <w:t>33,421,683.29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9" w:right="0"/>
              <w:jc w:val="center"/>
              <w:rPr>
                <w:rFonts w:ascii="Times New Roman" w:hAnsi="Times New Roman" w:cs="Times New Roman" w:eastAsia="Times New Roman" w:hint="default"/>
                <w:sz w:val="21"/>
                <w:szCs w:val="21"/>
              </w:rPr>
            </w:pPr>
            <w:r>
              <w:rPr>
                <w:rFonts w:ascii="Times New Roman"/>
                <w:sz w:val="21"/>
              </w:rPr>
              <w:t>6,960,821.16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2" w:right="0"/>
              <w:jc w:val="center"/>
              <w:rPr>
                <w:rFonts w:ascii="Times New Roman" w:hAnsi="Times New Roman" w:cs="Times New Roman" w:eastAsia="Times New Roman" w:hint="default"/>
                <w:sz w:val="21"/>
                <w:szCs w:val="21"/>
              </w:rPr>
            </w:pPr>
            <w:r>
              <w:rPr>
                <w:rFonts w:ascii="Times New Roman"/>
                <w:sz w:val="21"/>
              </w:rPr>
              <w:t>26,460,862.13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闲置房屋</w:t>
            </w:r>
          </w:p>
        </w:tc>
      </w:tr>
      <w:tr>
        <w:trPr>
          <w:trHeight w:val="554" w:hRule="exact"/>
        </w:trPr>
        <w:tc>
          <w:tcPr>
            <w:tcW w:w="13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 w:right="0"/>
              <w:jc w:val="center"/>
              <w:rPr>
                <w:rFonts w:ascii="Times New Roman" w:hAnsi="Times New Roman" w:cs="Times New Roman" w:eastAsia="Times New Roman" w:hint="default"/>
                <w:sz w:val="21"/>
                <w:szCs w:val="21"/>
              </w:rPr>
            </w:pPr>
            <w:r>
              <w:rPr>
                <w:rFonts w:ascii="Times New Roman"/>
                <w:sz w:val="21"/>
              </w:rPr>
              <w:t>46,498,421.35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3"/>
              <w:jc w:val="right"/>
              <w:rPr>
                <w:rFonts w:ascii="Times New Roman" w:hAnsi="Times New Roman" w:cs="Times New Roman" w:eastAsia="Times New Roman" w:hint="default"/>
                <w:sz w:val="21"/>
                <w:szCs w:val="21"/>
              </w:rPr>
            </w:pPr>
            <w:r>
              <w:rPr>
                <w:rFonts w:ascii="Times New Roman"/>
                <w:spacing w:val="-1"/>
                <w:sz w:val="21"/>
              </w:rPr>
              <w:t>18,386,098.1</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11,315,139.95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center"/>
              <w:rPr>
                <w:rFonts w:ascii="Times New Roman" w:hAnsi="Times New Roman" w:cs="Times New Roman" w:eastAsia="Times New Roman" w:hint="default"/>
                <w:sz w:val="21"/>
                <w:szCs w:val="21"/>
              </w:rPr>
            </w:pPr>
            <w:r>
              <w:rPr>
                <w:rFonts w:ascii="Times New Roman"/>
                <w:sz w:val="21"/>
              </w:rPr>
              <w:t>16,797,183.29</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净水机生产线设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r>
      <w:tr>
        <w:trPr>
          <w:trHeight w:val="492" w:hRule="exact"/>
        </w:trPr>
        <w:tc>
          <w:tcPr>
            <w:tcW w:w="13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 w:right="0"/>
              <w:jc w:val="center"/>
              <w:rPr>
                <w:rFonts w:ascii="Times New Roman" w:hAnsi="Times New Roman" w:cs="Times New Roman" w:eastAsia="Times New Roman" w:hint="default"/>
                <w:sz w:val="21"/>
                <w:szCs w:val="21"/>
              </w:rPr>
            </w:pPr>
            <w:r>
              <w:rPr>
                <w:rFonts w:ascii="Times New Roman"/>
                <w:sz w:val="21"/>
              </w:rPr>
              <w:t>79,920,104.64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pacing w:val="-1"/>
                <w:sz w:val="21"/>
              </w:rPr>
              <w:t>25,346,919.2</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11,315,139.95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center"/>
              <w:rPr>
                <w:rFonts w:ascii="Times New Roman" w:hAnsi="Times New Roman" w:cs="Times New Roman" w:eastAsia="Times New Roman" w:hint="default"/>
                <w:sz w:val="21"/>
                <w:szCs w:val="21"/>
              </w:rPr>
            </w:pPr>
            <w:r>
              <w:rPr>
                <w:rFonts w:ascii="Times New Roman"/>
                <w:sz w:val="21"/>
              </w:rPr>
              <w:t>43,258,045.42</w:t>
            </w:r>
          </w:p>
        </w:tc>
        <w:tc>
          <w:tcPr>
            <w:tcW w:w="18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pStyle w:val="Heading2"/>
        <w:spacing w:line="240" w:lineRule="auto" w:before="102"/>
        <w:ind w:left="236" w:right="0"/>
        <w:jc w:val="left"/>
        <w:rPr>
          <w:rFonts w:ascii="宋体" w:hAnsi="宋体" w:cs="宋体" w:eastAsia="宋体" w:hint="default"/>
          <w:b w:val="0"/>
          <w:bCs w:val="0"/>
        </w:rPr>
      </w:pPr>
      <w:r>
        <w:rPr>
          <w:rFonts w:ascii="宋体" w:hAnsi="宋体" w:cs="宋体" w:eastAsia="宋体" w:hint="default"/>
        </w:rPr>
        <w:t>(3).</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spacing w:line="276" w:lineRule="auto" w:before="56"/>
        <w:ind w:left="23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6" w:lineRule="auto" w:before="25"/>
        <w:ind w:left="23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5"/>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footerReference w:type="default" r:id="rId69"/>
          <w:pgSz w:w="11910" w:h="16840"/>
          <w:pgMar w:footer="1195" w:header="1009" w:top="1300" w:bottom="1380" w:left="1040" w:right="1560"/>
          <w:cols w:num="2" w:equalWidth="0">
            <w:col w:w="3932" w:space="2590"/>
            <w:col w:w="2788"/>
          </w:cols>
        </w:sectPr>
      </w:pP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48"/>
        <w:gridCol w:w="3044"/>
        <w:gridCol w:w="3058"/>
      </w:tblGrid>
      <w:tr>
        <w:trPr>
          <w:trHeight w:val="282" w:hRule="exact"/>
        </w:trPr>
        <w:tc>
          <w:tcPr>
            <w:tcW w:w="29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554" w:hRule="exact"/>
        </w:trPr>
        <w:tc>
          <w:tcPr>
            <w:tcW w:w="29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研发中心建设项目</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研发办公</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89,149,707.46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4" w:hRule="exact"/>
        </w:trPr>
        <w:tc>
          <w:tcPr>
            <w:tcW w:w="29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高效反渗透净水机项目</w:t>
            </w: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净</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水厂房</w:t>
            </w:r>
            <w:r>
              <w:rPr>
                <w:rFonts w:ascii="Times New Roman" w:hAnsi="Times New Roman" w:cs="Times New Roman" w:eastAsia="Times New Roman" w:hint="default"/>
                <w:sz w:val="21"/>
                <w:szCs w:val="21"/>
              </w:rPr>
              <w:t>/53500 </w:t>
            </w:r>
            <w:r>
              <w:rPr>
                <w:rFonts w:ascii="宋体" w:hAnsi="宋体" w:cs="宋体" w:eastAsia="宋体"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64,219,202.98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829" w:hRule="exact"/>
        </w:trPr>
        <w:tc>
          <w:tcPr>
            <w:tcW w:w="29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连云港生产基地年产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万台</w:t>
            </w:r>
          </w:p>
          <w:p>
            <w:pPr>
              <w:pStyle w:val="TableParagraph"/>
              <w:spacing w:line="272" w:lineRule="exact" w:before="19"/>
              <w:ind w:left="103" w:right="99"/>
              <w:jc w:val="left"/>
              <w:rPr>
                <w:rFonts w:ascii="宋体" w:hAnsi="宋体" w:cs="宋体" w:eastAsia="宋体" w:hint="default"/>
                <w:sz w:val="21"/>
                <w:szCs w:val="21"/>
              </w:rPr>
            </w:pPr>
            <w:r>
              <w:rPr>
                <w:rFonts w:ascii="宋体" w:hAnsi="宋体" w:cs="宋体" w:eastAsia="宋体" w:hint="default"/>
                <w:spacing w:val="8"/>
                <w:sz w:val="21"/>
                <w:szCs w:val="21"/>
              </w:rPr>
              <w:t>太阳能热水器建设项目</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厂</w:t>
            </w:r>
            <w:r>
              <w:rPr>
                <w:rFonts w:ascii="宋体" w:hAnsi="宋体" w:cs="宋体" w:eastAsia="宋体" w:hint="default"/>
                <w:spacing w:val="-75"/>
                <w:sz w:val="21"/>
                <w:szCs w:val="21"/>
              </w:rPr>
              <w:t> </w:t>
            </w:r>
            <w:r>
              <w:rPr>
                <w:rFonts w:ascii="宋体" w:hAnsi="宋体" w:cs="宋体" w:eastAsia="宋体" w:hint="default"/>
                <w:sz w:val="21"/>
                <w:szCs w:val="21"/>
              </w:rPr>
              <w:t>房</w:t>
            </w:r>
            <w:r>
              <w:rPr>
                <w:rFonts w:ascii="Times New Roman" w:hAnsi="Times New Roman" w:cs="Times New Roman" w:eastAsia="Times New Roman" w:hint="default"/>
                <w:sz w:val="21"/>
                <w:szCs w:val="21"/>
              </w:rPr>
              <w:t>/37000 </w:t>
            </w:r>
            <w:r>
              <w:rPr>
                <w:rFonts w:ascii="宋体" w:hAnsi="宋体" w:cs="宋体" w:eastAsia="宋体"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42,886,348.25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4" w:hRule="exact"/>
        </w:trPr>
        <w:tc>
          <w:tcPr>
            <w:tcW w:w="29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建筑一体化太阳能热水器项目</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厂房（培训与健身中心）</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37,905,530.74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4" w:hRule="exact"/>
        </w:trPr>
        <w:tc>
          <w:tcPr>
            <w:tcW w:w="29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建筑一体化太阳能热水器项目</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宿舍楼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29,912,657.00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4" w:hRule="exact"/>
        </w:trPr>
        <w:tc>
          <w:tcPr>
            <w:tcW w:w="29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建筑一体化太阳能热水器项目</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食堂改造（三期新食堂）</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16,594,140.91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554" w:hRule="exact"/>
        </w:trPr>
        <w:tc>
          <w:tcPr>
            <w:tcW w:w="29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太阳雨临时办公室（远程控制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室旁）</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1,674,979.48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282,342,566.82</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left="236" w:right="123"/>
        <w:jc w:val="left"/>
      </w:pPr>
      <w:r>
        <w:rPr/>
        <w:t>其他说明：</w:t>
      </w:r>
    </w:p>
    <w:p>
      <w:pPr>
        <w:pStyle w:val="BodyText"/>
        <w:spacing w:line="289"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36" w:right="123"/>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90" w:space="4832"/>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7,497,873.72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2"/>
                <w:sz w:val="21"/>
              </w:rPr>
              <w:t>11,052,740.96</w:t>
            </w:r>
          </w:p>
        </w:tc>
      </w:tr>
      <w:tr>
        <w:trPr>
          <w:trHeight w:val="284" w:hRule="exact"/>
        </w:trPr>
        <w:tc>
          <w:tcPr>
            <w:tcW w:w="31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7,497,873.72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2"/>
                <w:sz w:val="21"/>
              </w:rPr>
              <w:t>11,052,740.96</w:t>
            </w:r>
          </w:p>
        </w:tc>
      </w:tr>
    </w:tbl>
    <w:p>
      <w:pPr>
        <w:spacing w:line="240" w:lineRule="auto" w:before="13"/>
        <w:rPr>
          <w:rFonts w:ascii="宋体" w:hAnsi="宋体" w:cs="宋体" w:eastAsia="宋体" w:hint="default"/>
          <w:sz w:val="12"/>
          <w:szCs w:val="12"/>
        </w:rPr>
      </w:pPr>
    </w:p>
    <w:p>
      <w:pPr>
        <w:pStyle w:val="BodyText"/>
        <w:spacing w:line="274" w:lineRule="exact" w:before="36"/>
        <w:ind w:left="236" w:right="123"/>
        <w:jc w:val="left"/>
      </w:pPr>
      <w:r>
        <w:rPr/>
        <w:t>其他说明：</w:t>
      </w:r>
    </w:p>
    <w:p>
      <w:pPr>
        <w:pStyle w:val="BodyText"/>
        <w:spacing w:line="290"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83"/>
        <w:gridCol w:w="3517"/>
        <w:gridCol w:w="3684"/>
      </w:tblGrid>
      <w:tr>
        <w:trPr>
          <w:trHeight w:val="281" w:hRule="exact"/>
        </w:trPr>
        <w:tc>
          <w:tcPr>
            <w:tcW w:w="16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93" w:type="dxa"/>
        <w:tblLayout w:type="fixed"/>
        <w:tblCellMar>
          <w:top w:w="0" w:type="dxa"/>
          <w:left w:w="0" w:type="dxa"/>
          <w:bottom w:w="0" w:type="dxa"/>
          <w:right w:w="0" w:type="dxa"/>
        </w:tblCellMar>
        <w:tblLook w:val="01E0"/>
      </w:tblPr>
      <w:tblGrid>
        <w:gridCol w:w="1656"/>
        <w:gridCol w:w="1283"/>
        <w:gridCol w:w="1008"/>
        <w:gridCol w:w="1238"/>
        <w:gridCol w:w="1270"/>
        <w:gridCol w:w="1166"/>
        <w:gridCol w:w="1261"/>
      </w:tblGrid>
      <w:tr>
        <w:trPr>
          <w:trHeight w:val="283" w:hRule="exact"/>
        </w:trPr>
        <w:tc>
          <w:tcPr>
            <w:tcW w:w="1656"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2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2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在安装机器设备</w:t>
            </w:r>
          </w:p>
        </w:tc>
        <w:tc>
          <w:tcPr>
            <w:tcW w:w="1283"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5,212,530.26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5,212,530.26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7,514,068.96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1,767,520.55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5,746,548.41</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3" w:right="0"/>
              <w:jc w:val="left"/>
              <w:rPr>
                <w:rFonts w:ascii="宋体" w:hAnsi="宋体" w:cs="宋体" w:eastAsia="宋体" w:hint="default"/>
                <w:sz w:val="21"/>
                <w:szCs w:val="21"/>
              </w:rPr>
            </w:pPr>
            <w:r>
              <w:rPr>
                <w:rFonts w:ascii="宋体" w:hAnsi="宋体" w:cs="宋体" w:eastAsia="宋体" w:hint="default"/>
                <w:spacing w:val="3"/>
                <w:sz w:val="21"/>
                <w:szCs w:val="21"/>
              </w:rPr>
              <w:t>洛阳基地</w:t>
            </w:r>
            <w:r>
              <w:rPr>
                <w:rFonts w:ascii="宋体" w:hAnsi="宋体" w:cs="宋体" w:eastAsia="宋体" w:hint="default"/>
                <w:spacing w:val="23"/>
                <w:sz w:val="21"/>
                <w:szCs w:val="21"/>
              </w:rPr>
              <w:t> </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窑炉</w:t>
            </w:r>
            <w:r>
              <w:rPr>
                <w:rFonts w:ascii="宋体" w:hAnsi="宋体" w:cs="宋体" w:eastAsia="宋体" w:hint="default"/>
                <w:sz w:val="21"/>
                <w:szCs w:val="21"/>
              </w:rPr>
            </w:r>
          </w:p>
          <w:p>
            <w:pPr>
              <w:pStyle w:val="TableParagraph"/>
              <w:spacing w:line="266" w:lineRule="exact"/>
              <w:ind w:left="13" w:right="0"/>
              <w:jc w:val="left"/>
              <w:rPr>
                <w:rFonts w:ascii="宋体" w:hAnsi="宋体" w:cs="宋体" w:eastAsia="宋体" w:hint="default"/>
                <w:sz w:val="21"/>
                <w:szCs w:val="21"/>
              </w:rPr>
            </w:pPr>
            <w:r>
              <w:rPr>
                <w:rFonts w:ascii="宋体" w:hAnsi="宋体" w:cs="宋体" w:eastAsia="宋体" w:hint="default"/>
                <w:sz w:val="21"/>
                <w:szCs w:val="21"/>
              </w:rPr>
              <w:t>冷修工程</w:t>
            </w:r>
          </w:p>
        </w:tc>
        <w:tc>
          <w:tcPr>
            <w:tcW w:w="1283"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958,407.05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958,407.05</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13"/>
              <w:jc w:val="left"/>
              <w:rPr>
                <w:rFonts w:ascii="宋体" w:hAnsi="宋体" w:cs="宋体" w:eastAsia="宋体" w:hint="default"/>
                <w:sz w:val="21"/>
                <w:szCs w:val="21"/>
              </w:rPr>
            </w:pPr>
            <w:r>
              <w:rPr>
                <w:rFonts w:ascii="宋体" w:hAnsi="宋体" w:cs="宋体" w:eastAsia="宋体" w:hint="default"/>
                <w:spacing w:val="19"/>
                <w:sz w:val="21"/>
                <w:szCs w:val="21"/>
              </w:rPr>
              <w:t>建筑一体化太阳</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sz w:val="21"/>
                <w:szCs w:val="21"/>
              </w:rPr>
              <w:t>能热水器项目</w:t>
            </w:r>
          </w:p>
        </w:tc>
        <w:tc>
          <w:tcPr>
            <w:tcW w:w="1283" w:type="dxa"/>
            <w:tcBorders>
              <w:top w:val="single" w:sz="4" w:space="0" w:color="000000"/>
              <w:left w:val="single" w:sz="14" w:space="0" w:color="E4E4E4"/>
              <w:bottom w:val="single" w:sz="4" w:space="0" w:color="000000"/>
              <w:right w:val="single" w:sz="4" w:space="0" w:color="000000"/>
            </w:tcBorders>
          </w:tcPr>
          <w:p>
            <w:pPr>
              <w:pStyle w:val="TableParagraph"/>
              <w:spacing w:line="237" w:lineRule="exact"/>
              <w:ind w:right="125"/>
              <w:jc w:val="right"/>
              <w:rPr>
                <w:rFonts w:ascii="Times New Roman" w:hAnsi="Times New Roman" w:cs="Times New Roman" w:eastAsia="Times New Roman" w:hint="default"/>
                <w:sz w:val="21"/>
                <w:szCs w:val="21"/>
              </w:rPr>
            </w:pPr>
            <w:r>
              <w:rPr>
                <w:rFonts w:ascii="Times New Roman"/>
                <w:spacing w:val="-1"/>
                <w:sz w:val="21"/>
              </w:rPr>
              <w:t>517,696.26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517,696.26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619,662.82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619,662.82</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信息化项目</w:t>
            </w:r>
          </w:p>
        </w:tc>
        <w:tc>
          <w:tcPr>
            <w:tcW w:w="1283"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362,444.47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362,444.47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3,470,028.16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3,470,028.16</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13"/>
              <w:jc w:val="left"/>
              <w:rPr>
                <w:rFonts w:ascii="宋体" w:hAnsi="宋体" w:cs="宋体" w:eastAsia="宋体" w:hint="default"/>
                <w:sz w:val="21"/>
                <w:szCs w:val="21"/>
              </w:rPr>
            </w:pPr>
            <w:r>
              <w:rPr>
                <w:rFonts w:ascii="宋体" w:hAnsi="宋体" w:cs="宋体" w:eastAsia="宋体" w:hint="default"/>
                <w:spacing w:val="19"/>
                <w:sz w:val="21"/>
                <w:szCs w:val="21"/>
              </w:rPr>
              <w:t>广东空气能新厂</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w w:val="100"/>
                <w:sz w:val="21"/>
                <w:szCs w:val="21"/>
              </w:rPr>
              <w:t>房</w:t>
            </w:r>
          </w:p>
        </w:tc>
        <w:tc>
          <w:tcPr>
            <w:tcW w:w="1283"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272,165.25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272,165.25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271,196.88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271,196.88</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13"/>
              <w:jc w:val="left"/>
              <w:rPr>
                <w:rFonts w:ascii="宋体" w:hAnsi="宋体" w:cs="宋体" w:eastAsia="宋体" w:hint="default"/>
                <w:sz w:val="21"/>
                <w:szCs w:val="21"/>
              </w:rPr>
            </w:pPr>
            <w:r>
              <w:rPr>
                <w:rFonts w:ascii="宋体" w:hAnsi="宋体" w:cs="宋体" w:eastAsia="宋体" w:hint="default"/>
                <w:spacing w:val="19"/>
                <w:sz w:val="21"/>
                <w:szCs w:val="21"/>
              </w:rPr>
              <w:t>洛阳基地厂房及</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配套工程</w:t>
            </w:r>
          </w:p>
        </w:tc>
        <w:tc>
          <w:tcPr>
            <w:tcW w:w="1283"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174,630.43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174,630.43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174,630.43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174,630.43</w:t>
            </w:r>
          </w:p>
        </w:tc>
      </w:tr>
      <w:tr>
        <w:trPr>
          <w:trHeight w:val="557" w:hRule="exact"/>
        </w:trPr>
        <w:tc>
          <w:tcPr>
            <w:tcW w:w="16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13"/>
              <w:jc w:val="left"/>
              <w:rPr>
                <w:rFonts w:ascii="宋体" w:hAnsi="宋体" w:cs="宋体" w:eastAsia="宋体" w:hint="default"/>
                <w:sz w:val="21"/>
                <w:szCs w:val="21"/>
              </w:rPr>
            </w:pPr>
            <w:r>
              <w:rPr>
                <w:rFonts w:ascii="宋体" w:hAnsi="宋体" w:cs="宋体" w:eastAsia="宋体" w:hint="default"/>
                <w:spacing w:val="19"/>
                <w:sz w:val="21"/>
                <w:szCs w:val="21"/>
              </w:rPr>
              <w:t>帅康工厂形象展</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w w:val="100"/>
                <w:sz w:val="21"/>
                <w:szCs w:val="21"/>
              </w:rPr>
              <w:t>厅</w:t>
            </w:r>
          </w:p>
        </w:tc>
        <w:tc>
          <w:tcPr>
            <w:tcW w:w="1283" w:type="dxa"/>
            <w:tcBorders>
              <w:top w:val="single" w:sz="4" w:space="0" w:color="000000"/>
              <w:left w:val="single" w:sz="14" w:space="0" w:color="E4E4E4"/>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770,674.26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770,674.26</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3" w:type="dxa"/>
            <w:tcBorders>
              <w:top w:val="single" w:sz="4" w:space="0" w:color="000000"/>
              <w:left w:val="single" w:sz="14" w:space="0" w:color="E4E4E4"/>
              <w:bottom w:val="single" w:sz="4" w:space="0" w:color="000000"/>
              <w:right w:val="single" w:sz="4" w:space="0" w:color="000000"/>
            </w:tcBorders>
          </w:tcPr>
          <w:p>
            <w:pPr>
              <w:pStyle w:val="TableParagraph"/>
              <w:spacing w:line="236" w:lineRule="exact"/>
              <w:ind w:right="128"/>
              <w:jc w:val="right"/>
              <w:rPr>
                <w:rFonts w:ascii="Times New Roman" w:hAnsi="Times New Roman" w:cs="Times New Roman" w:eastAsia="Times New Roman" w:hint="default"/>
                <w:sz w:val="21"/>
                <w:szCs w:val="21"/>
              </w:rPr>
            </w:pPr>
            <w:r>
              <w:rPr>
                <w:rFonts w:ascii="Times New Roman"/>
                <w:spacing w:val="-1"/>
                <w:sz w:val="21"/>
              </w:rPr>
              <w:t>7,497,873.72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7,497,873.72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12,820,261.51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sz w:val="21"/>
              </w:rPr>
              <w:t>1,767,520.55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2"/>
                <w:sz w:val="21"/>
              </w:rPr>
              <w:t>11,052,740.96</w:t>
            </w:r>
          </w:p>
        </w:tc>
      </w:tr>
    </w:tbl>
    <w:p>
      <w:pPr>
        <w:spacing w:line="240" w:lineRule="auto" w:before="10"/>
        <w:rPr>
          <w:rFonts w:ascii="宋体" w:hAnsi="宋体" w:cs="宋体" w:eastAsia="宋体" w:hint="default"/>
          <w:sz w:val="17"/>
          <w:szCs w:val="17"/>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spacing w:line="276" w:lineRule="auto" w:before="56"/>
        <w:ind w:left="216" w:right="44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1"/>
        <w:ind w:left="216" w:right="765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16" w:right="6940"/>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16" w:right="4446"/>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76" w:lineRule="auto" w:before="12"/>
        <w:ind w:left="216" w:right="44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1"/>
        <w:ind w:left="216" w:right="765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left="216" w:right="228"/>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40" w:lineRule="auto" w:before="56"/>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0"/>
          <w:pgSz w:w="11910" w:h="16840"/>
          <w:pgMar w:footer="1195" w:header="1009" w:top="1300" w:bottom="1380" w:left="1060" w:right="1560"/>
          <w:pgNumType w:start="141"/>
        </w:sectPr>
      </w:pPr>
    </w:p>
    <w:p>
      <w:pPr>
        <w:pStyle w:val="Heading2"/>
        <w:spacing w:line="290" w:lineRule="auto" w:before="36"/>
        <w:ind w:left="216" w:right="0"/>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tabs>
          <w:tab w:pos="963" w:val="left" w:leader="none"/>
        </w:tabs>
        <w:spacing w:line="240" w:lineRule="auto" w:before="14"/>
        <w:ind w:left="21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15" w:space="4507"/>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20"/>
        <w:gridCol w:w="1481"/>
        <w:gridCol w:w="1381"/>
        <w:gridCol w:w="1126"/>
        <w:gridCol w:w="1481"/>
        <w:gridCol w:w="1380"/>
        <w:gridCol w:w="1481"/>
      </w:tblGrid>
      <w:tr>
        <w:trPr>
          <w:trHeight w:val="556" w:hRule="exact"/>
        </w:trPr>
        <w:tc>
          <w:tcPr>
            <w:tcW w:w="72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14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20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369"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1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14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商标</w:t>
            </w:r>
          </w:p>
        </w:tc>
        <w:tc>
          <w:tcPr>
            <w:tcW w:w="13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158"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4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auto"/>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720"/>
        <w:gridCol w:w="1481"/>
        <w:gridCol w:w="1381"/>
        <w:gridCol w:w="1126"/>
        <w:gridCol w:w="1481"/>
        <w:gridCol w:w="1380"/>
        <w:gridCol w:w="1481"/>
      </w:tblGrid>
      <w:tr>
        <w:trPr>
          <w:trHeight w:val="8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1"/>
                <w:sz w:val="21"/>
                <w:szCs w:val="21"/>
              </w:rPr>
              <w:t>一、</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2" w:lineRule="exact" w:before="27"/>
              <w:ind w:left="103" w:right="15"/>
              <w:jc w:val="left"/>
              <w:rPr>
                <w:rFonts w:ascii="宋体" w:hAnsi="宋体" w:cs="宋体" w:eastAsia="宋体" w:hint="default"/>
                <w:sz w:val="21"/>
                <w:szCs w:val="21"/>
              </w:rPr>
            </w:pPr>
            <w:r>
              <w:rPr>
                <w:rFonts w:ascii="宋体" w:hAnsi="宋体" w:cs="宋体" w:eastAsia="宋体" w:hint="default"/>
                <w:spacing w:val="41"/>
                <w:sz w:val="21"/>
                <w:szCs w:val="21"/>
              </w:rPr>
              <w:t>账面</w:t>
            </w:r>
            <w:r>
              <w:rPr>
                <w:rFonts w:ascii="宋体" w:hAnsi="宋体" w:cs="宋体" w:eastAsia="宋体" w:hint="default"/>
                <w:spacing w:val="-101"/>
                <w:sz w:val="21"/>
                <w:szCs w:val="21"/>
              </w:rPr>
              <w:t> </w:t>
            </w:r>
            <w:r>
              <w:rPr>
                <w:rFonts w:ascii="宋体" w:hAnsi="宋体" w:cs="宋体" w:eastAsia="宋体" w:hint="default"/>
                <w:sz w:val="21"/>
                <w:szCs w:val="21"/>
              </w:rPr>
              <w:t>原值</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106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0" w:lineRule="auto"/>
              <w:ind w:left="103"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pacing w:val="41"/>
                <w:sz w:val="21"/>
                <w:szCs w:val="21"/>
              </w:rPr>
              <w:t>初余</w:t>
            </w:r>
            <w:r>
              <w:rPr>
                <w:rFonts w:ascii="宋体" w:hAnsi="宋体" w:cs="宋体" w:eastAsia="宋体" w:hint="default"/>
                <w:spacing w:val="-101"/>
                <w:sz w:val="21"/>
                <w:szCs w:val="21"/>
              </w:rPr>
              <w:t> </w:t>
            </w:r>
            <w:r>
              <w:rPr>
                <w:rFonts w:ascii="宋体" w:hAnsi="宋体" w:cs="宋体" w:eastAsia="宋体" w:hint="default"/>
                <w:sz w:val="21"/>
                <w:szCs w:val="21"/>
              </w:rPr>
              <w:t>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343,518,827.2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31,935,800.0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400,000.0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158,359,600.0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32,653,218.7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566,867,446.0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106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9"/>
              <w:jc w:val="right"/>
              <w:rPr>
                <w:rFonts w:ascii="Times New Roman" w:hAnsi="Times New Roman" w:cs="Times New Roman" w:eastAsia="Times New Roman" w:hint="default"/>
                <w:sz w:val="21"/>
                <w:szCs w:val="21"/>
              </w:rPr>
            </w:pPr>
            <w:r>
              <w:rPr>
                <w:rFonts w:ascii="Times New Roman"/>
                <w:w w:val="100"/>
                <w:sz w:val="21"/>
              </w:rPr>
              <w:t>2</w:t>
            </w:r>
          </w:p>
          <w:p>
            <w:pPr>
              <w:pStyle w:val="TableParagraph"/>
              <w:spacing w:line="230" w:lineRule="auto"/>
              <w:ind w:left="103" w:right="15"/>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本期</w:t>
            </w:r>
            <w:r>
              <w:rPr>
                <w:rFonts w:ascii="宋体" w:hAnsi="宋体" w:cs="宋体" w:eastAsia="宋体" w:hint="default"/>
                <w:spacing w:val="-100"/>
                <w:sz w:val="21"/>
                <w:szCs w:val="21"/>
              </w:rPr>
              <w:t> </w:t>
            </w:r>
            <w:r>
              <w:rPr>
                <w:rFonts w:ascii="宋体" w:hAnsi="宋体" w:cs="宋体" w:eastAsia="宋体" w:hint="default"/>
                <w:spacing w:val="41"/>
                <w:sz w:val="21"/>
                <w:szCs w:val="21"/>
              </w:rPr>
              <w:t>增加</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19,332,180.00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5,112,493.40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24,444,673.40</w:t>
            </w: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19,332,180.00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362,456.91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19,694,636.91</w:t>
            </w:r>
          </w:p>
        </w:tc>
      </w:tr>
      <w:tr>
        <w:trPr>
          <w:trHeight w:val="106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2" w:lineRule="exact"/>
              <w:ind w:left="103"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pacing w:val="41"/>
                <w:sz w:val="21"/>
                <w:szCs w:val="21"/>
              </w:rPr>
              <w:t>部研</w:t>
            </w:r>
            <w:r>
              <w:rPr>
                <w:rFonts w:ascii="宋体" w:hAnsi="宋体" w:cs="宋体" w:eastAsia="宋体" w:hint="default"/>
                <w:spacing w:val="-101"/>
                <w:sz w:val="21"/>
                <w:szCs w:val="21"/>
              </w:rPr>
              <w:t> </w:t>
            </w:r>
            <w:r>
              <w:rPr>
                <w:rFonts w:ascii="宋体" w:hAnsi="宋体" w:cs="宋体" w:eastAsia="宋体" w:hint="default"/>
                <w:sz w:val="21"/>
                <w:szCs w:val="21"/>
              </w:rPr>
              <w:t>发</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1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2" w:lineRule="auto"/>
              <w:ind w:left="103"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pacing w:val="41"/>
                <w:sz w:val="21"/>
                <w:szCs w:val="21"/>
              </w:rPr>
              <w:t>业合</w:t>
            </w:r>
            <w:r>
              <w:rPr>
                <w:rFonts w:ascii="宋体" w:hAnsi="宋体" w:cs="宋体" w:eastAsia="宋体" w:hint="default"/>
                <w:spacing w:val="-101"/>
                <w:sz w:val="21"/>
                <w:szCs w:val="21"/>
              </w:rPr>
              <w:t> </w:t>
            </w:r>
            <w:r>
              <w:rPr>
                <w:rFonts w:ascii="宋体" w:hAnsi="宋体" w:cs="宋体" w:eastAsia="宋体" w:hint="default"/>
                <w:spacing w:val="41"/>
                <w:sz w:val="21"/>
                <w:szCs w:val="21"/>
              </w:rPr>
              <w:t>并增</w:t>
            </w:r>
            <w:r>
              <w:rPr>
                <w:rFonts w:ascii="宋体" w:hAnsi="宋体" w:cs="宋体" w:eastAsia="宋体" w:hint="default"/>
                <w:spacing w:val="-101"/>
                <w:sz w:val="21"/>
                <w:szCs w:val="21"/>
              </w:rPr>
              <w:t> </w:t>
            </w:r>
            <w:r>
              <w:rPr>
                <w:rFonts w:ascii="宋体" w:hAnsi="宋体" w:cs="宋体" w:eastAsia="宋体" w:hint="default"/>
                <w:sz w:val="21"/>
                <w:szCs w:val="21"/>
              </w:rPr>
              <w:t>加</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35" w:lineRule="auto"/>
              <w:ind w:left="103" w:right="15"/>
              <w:jc w:val="left"/>
              <w:rPr>
                <w:rFonts w:ascii="宋体" w:hAnsi="宋体" w:cs="宋体" w:eastAsia="宋体" w:hint="default"/>
                <w:sz w:val="21"/>
                <w:szCs w:val="21"/>
              </w:rPr>
            </w:pPr>
            <w:r>
              <w:rPr>
                <w:rFonts w:ascii="Times New Roman" w:hAnsi="Times New Roman" w:cs="Times New Roman" w:eastAsia="Times New Roman" w:hint="default"/>
                <w:spacing w:val="-15"/>
                <w:sz w:val="21"/>
                <w:szCs w:val="21"/>
              </w:rPr>
              <w:t>4</w:t>
            </w:r>
            <w:r>
              <w:rPr>
                <w:rFonts w:ascii="宋体" w:hAnsi="宋体" w:cs="宋体" w:eastAsia="宋体" w:hint="default"/>
                <w:spacing w:val="-15"/>
                <w:sz w:val="21"/>
                <w:szCs w:val="21"/>
              </w:rPr>
              <w:t>）在</w:t>
            </w:r>
            <w:r>
              <w:rPr>
                <w:rFonts w:ascii="宋体" w:hAnsi="宋体" w:cs="宋体" w:eastAsia="宋体" w:hint="default"/>
                <w:spacing w:val="-101"/>
                <w:sz w:val="21"/>
                <w:szCs w:val="21"/>
              </w:rPr>
              <w:t> </w:t>
            </w:r>
            <w:r>
              <w:rPr>
                <w:rFonts w:ascii="宋体" w:hAnsi="宋体" w:cs="宋体" w:eastAsia="宋体" w:hint="default"/>
                <w:spacing w:val="41"/>
                <w:sz w:val="21"/>
                <w:szCs w:val="21"/>
              </w:rPr>
              <w:t>建工</w:t>
            </w:r>
            <w:r>
              <w:rPr>
                <w:rFonts w:ascii="宋体" w:hAnsi="宋体" w:cs="宋体" w:eastAsia="宋体" w:hint="default"/>
                <w:spacing w:val="-101"/>
                <w:sz w:val="21"/>
                <w:szCs w:val="21"/>
              </w:rPr>
              <w:t> </w:t>
            </w:r>
            <w:r>
              <w:rPr>
                <w:rFonts w:ascii="宋体" w:hAnsi="宋体" w:cs="宋体" w:eastAsia="宋体" w:hint="default"/>
                <w:spacing w:val="41"/>
                <w:sz w:val="21"/>
                <w:szCs w:val="21"/>
              </w:rPr>
              <w:t>程转</w:t>
            </w:r>
            <w:r>
              <w:rPr>
                <w:rFonts w:ascii="宋体" w:hAnsi="宋体" w:cs="宋体" w:eastAsia="宋体" w:hint="default"/>
                <w:spacing w:val="-101"/>
                <w:sz w:val="21"/>
                <w:szCs w:val="21"/>
              </w:rPr>
              <w:t> </w:t>
            </w:r>
            <w:r>
              <w:rPr>
                <w:rFonts w:ascii="宋体" w:hAnsi="宋体" w:cs="宋体" w:eastAsia="宋体" w:hint="default"/>
                <w:sz w:val="21"/>
                <w:szCs w:val="21"/>
              </w:rPr>
              <w:t>入</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4,750,036.49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6" w:right="0"/>
              <w:jc w:val="left"/>
              <w:rPr>
                <w:rFonts w:ascii="Times New Roman" w:hAnsi="Times New Roman" w:cs="Times New Roman" w:eastAsia="Times New Roman" w:hint="default"/>
                <w:sz w:val="21"/>
                <w:szCs w:val="21"/>
              </w:rPr>
            </w:pPr>
            <w:r>
              <w:rPr>
                <w:rFonts w:ascii="Times New Roman"/>
                <w:sz w:val="21"/>
              </w:rPr>
              <w:t>4,750,036.49</w:t>
            </w:r>
          </w:p>
        </w:tc>
      </w:tr>
      <w:tr>
        <w:trPr>
          <w:trHeight w:val="252"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r>
      <w:tr>
        <w:trPr>
          <w:trHeight w:val="1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2" w:lineRule="auto"/>
              <w:ind w:left="103"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pacing w:val="41"/>
                <w:sz w:val="21"/>
                <w:szCs w:val="21"/>
              </w:rPr>
              <w:t>期减</w:t>
            </w:r>
            <w:r>
              <w:rPr>
                <w:rFonts w:ascii="宋体" w:hAnsi="宋体" w:cs="宋体" w:eastAsia="宋体" w:hint="default"/>
                <w:spacing w:val="-101"/>
                <w:sz w:val="21"/>
                <w:szCs w:val="21"/>
              </w:rPr>
              <w:t> </w:t>
            </w:r>
            <w:r>
              <w:rPr>
                <w:rFonts w:ascii="宋体" w:hAnsi="宋体" w:cs="宋体" w:eastAsia="宋体" w:hint="default"/>
                <w:sz w:val="21"/>
                <w:szCs w:val="21"/>
              </w:rPr>
              <w:t>少</w:t>
            </w:r>
            <w:r>
              <w:rPr>
                <w:rFonts w:ascii="宋体" w:hAnsi="宋体" w:cs="宋体" w:eastAsia="宋体" w:hint="default"/>
                <w:spacing w:val="-2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52"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72" w:lineRule="exact" w:before="14"/>
              <w:ind w:left="103" w:right="15"/>
              <w:jc w:val="left"/>
              <w:rPr>
                <w:rFonts w:ascii="宋体" w:hAnsi="宋体" w:cs="宋体" w:eastAsia="宋体" w:hint="default"/>
                <w:sz w:val="21"/>
                <w:szCs w:val="21"/>
              </w:rPr>
            </w:pPr>
            <w:r>
              <w:rPr>
                <w:rFonts w:ascii="宋体" w:hAnsi="宋体" w:cs="宋体" w:eastAsia="宋体" w:hint="default"/>
                <w:spacing w:val="41"/>
                <w:sz w:val="21"/>
                <w:szCs w:val="21"/>
              </w:rPr>
              <w:t>期末</w:t>
            </w:r>
            <w:r>
              <w:rPr>
                <w:rFonts w:ascii="宋体" w:hAnsi="宋体" w:cs="宋体" w:eastAsia="宋体" w:hint="default"/>
                <w:spacing w:val="-101"/>
                <w:sz w:val="21"/>
                <w:szCs w:val="21"/>
              </w:rPr>
              <w:t> </w:t>
            </w:r>
            <w:r>
              <w:rPr>
                <w:rFonts w:ascii="宋体" w:hAnsi="宋体" w:cs="宋体" w:eastAsia="宋体" w:hint="default"/>
                <w:sz w:val="21"/>
                <w:szCs w:val="21"/>
              </w:rPr>
              <w:t>余额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362,851,007.2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31,935,800.0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158,359,600.0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37,765,712.1</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591,312,119.4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8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1"/>
                <w:sz w:val="21"/>
                <w:szCs w:val="21"/>
              </w:rPr>
              <w:t>二、</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2" w:lineRule="exact" w:before="27"/>
              <w:ind w:left="103" w:right="15"/>
              <w:jc w:val="left"/>
              <w:rPr>
                <w:rFonts w:ascii="宋体" w:hAnsi="宋体" w:cs="宋体" w:eastAsia="宋体" w:hint="default"/>
                <w:sz w:val="21"/>
                <w:szCs w:val="21"/>
              </w:rPr>
            </w:pPr>
            <w:r>
              <w:rPr>
                <w:rFonts w:ascii="宋体" w:hAnsi="宋体" w:cs="宋体" w:eastAsia="宋体" w:hint="default"/>
                <w:spacing w:val="41"/>
                <w:sz w:val="21"/>
                <w:szCs w:val="21"/>
              </w:rPr>
              <w:t>累计</w:t>
            </w:r>
            <w:r>
              <w:rPr>
                <w:rFonts w:ascii="宋体" w:hAnsi="宋体" w:cs="宋体" w:eastAsia="宋体" w:hint="default"/>
                <w:spacing w:val="-101"/>
                <w:sz w:val="21"/>
                <w:szCs w:val="21"/>
              </w:rPr>
              <w:t> </w:t>
            </w:r>
            <w:r>
              <w:rPr>
                <w:rFonts w:ascii="宋体" w:hAnsi="宋体" w:cs="宋体" w:eastAsia="宋体" w:hint="default"/>
                <w:sz w:val="21"/>
                <w:szCs w:val="21"/>
              </w:rPr>
              <w:t>摊销</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79"/>
              <w:jc w:val="right"/>
              <w:rPr>
                <w:rFonts w:ascii="Times New Roman" w:hAnsi="Times New Roman" w:cs="Times New Roman" w:eastAsia="Times New Roman" w:hint="default"/>
                <w:sz w:val="21"/>
                <w:szCs w:val="21"/>
              </w:rPr>
            </w:pPr>
            <w:r>
              <w:rPr>
                <w:rFonts w:ascii="Times New Roman"/>
                <w:w w:val="100"/>
                <w:sz w:val="21"/>
              </w:rPr>
              <w:t>1</w:t>
            </w:r>
          </w:p>
          <w:p>
            <w:pPr>
              <w:pStyle w:val="TableParagraph"/>
              <w:spacing w:line="274" w:lineRule="exact" w:before="11"/>
              <w:ind w:left="103" w:right="98"/>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期初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余额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 w:right="0"/>
              <w:jc w:val="left"/>
              <w:rPr>
                <w:rFonts w:ascii="Times New Roman" w:hAnsi="Times New Roman" w:cs="Times New Roman" w:eastAsia="Times New Roman" w:hint="default"/>
                <w:sz w:val="21"/>
                <w:szCs w:val="21"/>
              </w:rPr>
            </w:pPr>
            <w:r>
              <w:rPr>
                <w:rFonts w:ascii="Times New Roman"/>
                <w:sz w:val="21"/>
              </w:rPr>
              <w:t>40,996,739.83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5" w:right="0"/>
              <w:jc w:val="left"/>
              <w:rPr>
                <w:rFonts w:ascii="Times New Roman" w:hAnsi="Times New Roman" w:cs="Times New Roman" w:eastAsia="Times New Roman" w:hint="default"/>
                <w:sz w:val="21"/>
                <w:szCs w:val="21"/>
              </w:rPr>
            </w:pPr>
            <w:r>
              <w:rPr>
                <w:rFonts w:ascii="Times New Roman"/>
                <w:sz w:val="21"/>
              </w:rPr>
              <w:t>5,588,765.07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24,150,816.3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 w:right="0"/>
              <w:jc w:val="left"/>
              <w:rPr>
                <w:rFonts w:ascii="Times New Roman" w:hAnsi="Times New Roman" w:cs="Times New Roman" w:eastAsia="Times New Roman" w:hint="default"/>
                <w:sz w:val="21"/>
                <w:szCs w:val="21"/>
              </w:rPr>
            </w:pPr>
            <w:r>
              <w:rPr>
                <w:rFonts w:ascii="Times New Roman"/>
                <w:sz w:val="21"/>
              </w:rPr>
              <w:t>71,136,321.22</w:t>
            </w: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9"/>
              <w:jc w:val="right"/>
              <w:rPr>
                <w:rFonts w:ascii="Times New Roman" w:hAnsi="Times New Roman" w:cs="Times New Roman" w:eastAsia="Times New Roman" w:hint="default"/>
                <w:sz w:val="21"/>
                <w:szCs w:val="21"/>
              </w:rPr>
            </w:pPr>
            <w:r>
              <w:rPr>
                <w:rFonts w:ascii="Times New Roman"/>
                <w:w w:val="100"/>
                <w:sz w:val="21"/>
              </w:rPr>
              <w:t>2</w:t>
            </w:r>
          </w:p>
          <w:p>
            <w:pPr>
              <w:pStyle w:val="TableParagraph"/>
              <w:spacing w:line="272" w:lineRule="exact" w:before="14"/>
              <w:ind w:left="103" w:right="15"/>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本期</w:t>
            </w:r>
            <w:r>
              <w:rPr>
                <w:rFonts w:ascii="宋体" w:hAnsi="宋体" w:cs="宋体" w:eastAsia="宋体" w:hint="default"/>
                <w:spacing w:val="-100"/>
                <w:sz w:val="21"/>
                <w:szCs w:val="21"/>
              </w:rPr>
              <w:t> </w:t>
            </w:r>
            <w:r>
              <w:rPr>
                <w:rFonts w:ascii="宋体" w:hAnsi="宋体" w:cs="宋体" w:eastAsia="宋体" w:hint="default"/>
                <w:spacing w:val="41"/>
                <w:sz w:val="21"/>
                <w:szCs w:val="21"/>
              </w:rPr>
              <w:t>增加</w:t>
            </w:r>
            <w:r>
              <w:rPr>
                <w:rFonts w:ascii="宋体" w:hAnsi="宋体" w:cs="宋体" w:eastAsia="宋体" w:hint="default"/>
                <w:spacing w:val="-21"/>
                <w:sz w:val="21"/>
                <w:szCs w:val="21"/>
              </w:rPr>
              <w:t> </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6" w:right="0"/>
              <w:jc w:val="left"/>
              <w:rPr>
                <w:rFonts w:ascii="Times New Roman" w:hAnsi="Times New Roman" w:cs="Times New Roman" w:eastAsia="Times New Roman" w:hint="default"/>
                <w:sz w:val="21"/>
                <w:szCs w:val="21"/>
              </w:rPr>
            </w:pPr>
            <w:r>
              <w:rPr>
                <w:rFonts w:ascii="Times New Roman"/>
                <w:sz w:val="21"/>
              </w:rPr>
              <w:t>7,181,974.03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3,193,580.04</w:t>
            </w: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2,962,232.33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13,337,786.40</w:t>
            </w:r>
          </w:p>
        </w:tc>
      </w:tr>
    </w:tbl>
    <w:p>
      <w:pPr>
        <w:spacing w:after="0" w:line="235" w:lineRule="exact"/>
        <w:jc w:val="left"/>
        <w:rPr>
          <w:rFonts w:ascii="Times New Roman" w:hAnsi="Times New Roman" w:cs="Times New Roman" w:eastAsia="Times New Roman" w:hint="default"/>
          <w:sz w:val="21"/>
          <w:szCs w:val="21"/>
        </w:rPr>
        <w:sectPr>
          <w:pgSz w:w="11910" w:h="16840"/>
          <w:pgMar w:header="1009" w:footer="1195" w:top="1300" w:bottom="138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720"/>
        <w:gridCol w:w="1481"/>
        <w:gridCol w:w="1381"/>
        <w:gridCol w:w="1126"/>
        <w:gridCol w:w="1481"/>
        <w:gridCol w:w="1380"/>
        <w:gridCol w:w="1481"/>
      </w:tblGrid>
      <w:tr>
        <w:trPr>
          <w:trHeight w:val="35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74" w:lineRule="exact"/>
              <w:ind w:left="103" w:right="98"/>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提</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6" w:right="0"/>
              <w:jc w:val="left"/>
              <w:rPr>
                <w:rFonts w:ascii="Times New Roman" w:hAnsi="Times New Roman" w:cs="Times New Roman" w:eastAsia="Times New Roman" w:hint="default"/>
                <w:sz w:val="21"/>
                <w:szCs w:val="21"/>
              </w:rPr>
            </w:pPr>
            <w:r>
              <w:rPr>
                <w:rFonts w:ascii="Times New Roman"/>
                <w:sz w:val="21"/>
              </w:rPr>
              <w:t>7,181,974.03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3,193,580.04</w:t>
            </w: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2,962,232.33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13,337,786.40</w:t>
            </w:r>
          </w:p>
        </w:tc>
      </w:tr>
      <w:tr>
        <w:trPr>
          <w:trHeight w:val="252"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r>
      <w:tr>
        <w:trPr>
          <w:trHeight w:val="252"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106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9"/>
              <w:jc w:val="right"/>
              <w:rPr>
                <w:rFonts w:ascii="Times New Roman" w:hAnsi="Times New Roman" w:cs="Times New Roman" w:eastAsia="Times New Roman" w:hint="default"/>
                <w:sz w:val="21"/>
                <w:szCs w:val="21"/>
              </w:rPr>
            </w:pPr>
            <w:r>
              <w:rPr>
                <w:rFonts w:ascii="Times New Roman"/>
                <w:w w:val="100"/>
                <w:sz w:val="21"/>
              </w:rPr>
              <w:t>3</w:t>
            </w:r>
          </w:p>
          <w:p>
            <w:pPr>
              <w:pStyle w:val="TableParagraph"/>
              <w:spacing w:line="230" w:lineRule="auto"/>
              <w:ind w:left="103" w:right="15"/>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本期</w:t>
            </w:r>
            <w:r>
              <w:rPr>
                <w:rFonts w:ascii="宋体" w:hAnsi="宋体" w:cs="宋体" w:eastAsia="宋体" w:hint="default"/>
                <w:spacing w:val="-100"/>
                <w:sz w:val="21"/>
                <w:szCs w:val="21"/>
              </w:rPr>
              <w:t> </w:t>
            </w:r>
            <w:r>
              <w:rPr>
                <w:rFonts w:ascii="宋体" w:hAnsi="宋体" w:cs="宋体" w:eastAsia="宋体" w:hint="default"/>
                <w:spacing w:val="41"/>
                <w:sz w:val="21"/>
                <w:szCs w:val="21"/>
              </w:rPr>
              <w:t>减少</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53"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r>
      <w:tr>
        <w:trPr>
          <w:trHeight w:val="79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79"/>
              <w:jc w:val="right"/>
              <w:rPr>
                <w:rFonts w:ascii="Times New Roman" w:hAnsi="Times New Roman" w:cs="Times New Roman" w:eastAsia="Times New Roman" w:hint="default"/>
                <w:sz w:val="21"/>
                <w:szCs w:val="21"/>
              </w:rPr>
            </w:pPr>
            <w:r>
              <w:rPr>
                <w:rFonts w:ascii="Times New Roman"/>
                <w:w w:val="100"/>
                <w:sz w:val="21"/>
              </w:rPr>
              <w:t>4</w:t>
            </w:r>
          </w:p>
          <w:p>
            <w:pPr>
              <w:pStyle w:val="TableParagraph"/>
              <w:spacing w:line="274" w:lineRule="exact" w:before="11"/>
              <w:ind w:left="103" w:right="84"/>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期末</w:t>
            </w:r>
            <w:r>
              <w:rPr>
                <w:rFonts w:ascii="宋体" w:hAnsi="宋体" w:cs="宋体" w:eastAsia="宋体" w:hint="default"/>
                <w:spacing w:val="-100"/>
                <w:sz w:val="21"/>
                <w:szCs w:val="21"/>
              </w:rPr>
              <w:t> </w:t>
            </w:r>
            <w:r>
              <w:rPr>
                <w:rFonts w:ascii="宋体" w:hAnsi="宋体" w:cs="宋体" w:eastAsia="宋体" w:hint="default"/>
                <w:sz w:val="21"/>
                <w:szCs w:val="21"/>
              </w:rPr>
              <w:t>余额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48,178,713.86</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8,782,345.11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400,000.0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2"/>
                <w:sz w:val="21"/>
              </w:rPr>
              <w:t>27,113,048.6</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84,474,107.62</w:t>
            </w:r>
          </w:p>
        </w:tc>
      </w:tr>
      <w:tr>
        <w:trPr>
          <w:trHeight w:val="8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1"/>
                <w:sz w:val="21"/>
                <w:szCs w:val="21"/>
              </w:rPr>
              <w:t>三、</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2" w:lineRule="exact" w:before="27"/>
              <w:ind w:left="103" w:right="15"/>
              <w:jc w:val="left"/>
              <w:rPr>
                <w:rFonts w:ascii="宋体" w:hAnsi="宋体" w:cs="宋体" w:eastAsia="宋体" w:hint="default"/>
                <w:sz w:val="21"/>
                <w:szCs w:val="21"/>
              </w:rPr>
            </w:pPr>
            <w:r>
              <w:rPr>
                <w:rFonts w:ascii="宋体" w:hAnsi="宋体" w:cs="宋体" w:eastAsia="宋体" w:hint="default"/>
                <w:spacing w:val="41"/>
                <w:sz w:val="21"/>
                <w:szCs w:val="21"/>
              </w:rPr>
              <w:t>减值</w:t>
            </w:r>
            <w:r>
              <w:rPr>
                <w:rFonts w:ascii="宋体" w:hAnsi="宋体" w:cs="宋体" w:eastAsia="宋体" w:hint="default"/>
                <w:spacing w:val="-101"/>
                <w:sz w:val="21"/>
                <w:szCs w:val="21"/>
              </w:rPr>
              <w:t> </w:t>
            </w:r>
            <w:r>
              <w:rPr>
                <w:rFonts w:ascii="宋体" w:hAnsi="宋体" w:cs="宋体" w:eastAsia="宋体" w:hint="default"/>
                <w:sz w:val="21"/>
                <w:szCs w:val="21"/>
              </w:rPr>
              <w:t>准备</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9"/>
              <w:jc w:val="right"/>
              <w:rPr>
                <w:rFonts w:ascii="Times New Roman" w:hAnsi="Times New Roman" w:cs="Times New Roman" w:eastAsia="Times New Roman" w:hint="default"/>
                <w:sz w:val="21"/>
                <w:szCs w:val="21"/>
              </w:rPr>
            </w:pPr>
            <w:r>
              <w:rPr>
                <w:rFonts w:ascii="Times New Roman"/>
                <w:w w:val="100"/>
                <w:sz w:val="21"/>
              </w:rPr>
              <w:t>1</w:t>
            </w:r>
          </w:p>
          <w:p>
            <w:pPr>
              <w:pStyle w:val="TableParagraph"/>
              <w:spacing w:line="272" w:lineRule="exact" w:before="14"/>
              <w:ind w:left="103" w:right="98"/>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期初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余额</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106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79"/>
              <w:jc w:val="right"/>
              <w:rPr>
                <w:rFonts w:ascii="Times New Roman" w:hAnsi="Times New Roman" w:cs="Times New Roman" w:eastAsia="Times New Roman" w:hint="default"/>
                <w:sz w:val="21"/>
                <w:szCs w:val="21"/>
              </w:rPr>
            </w:pPr>
            <w:r>
              <w:rPr>
                <w:rFonts w:ascii="Times New Roman"/>
                <w:w w:val="100"/>
                <w:sz w:val="21"/>
              </w:rPr>
              <w:t>2</w:t>
            </w:r>
          </w:p>
          <w:p>
            <w:pPr>
              <w:pStyle w:val="TableParagraph"/>
              <w:spacing w:line="230" w:lineRule="auto"/>
              <w:ind w:left="103" w:right="15"/>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本期</w:t>
            </w:r>
            <w:r>
              <w:rPr>
                <w:rFonts w:ascii="宋体" w:hAnsi="宋体" w:cs="宋体" w:eastAsia="宋体" w:hint="default"/>
                <w:spacing w:val="-100"/>
                <w:sz w:val="21"/>
                <w:szCs w:val="21"/>
              </w:rPr>
              <w:t> </w:t>
            </w:r>
            <w:r>
              <w:rPr>
                <w:rFonts w:ascii="宋体" w:hAnsi="宋体" w:cs="宋体" w:eastAsia="宋体" w:hint="default"/>
                <w:spacing w:val="41"/>
                <w:sz w:val="21"/>
                <w:szCs w:val="21"/>
              </w:rPr>
              <w:t>增加</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74" w:lineRule="exact"/>
              <w:ind w:left="103" w:right="98"/>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提</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w w:val="100"/>
                <w:sz w:val="21"/>
              </w:rPr>
              <w:t> </w:t>
            </w:r>
          </w:p>
        </w:tc>
      </w:tr>
      <w:tr>
        <w:trPr>
          <w:trHeight w:val="252"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106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9"/>
              <w:jc w:val="right"/>
              <w:rPr>
                <w:rFonts w:ascii="Times New Roman" w:hAnsi="Times New Roman" w:cs="Times New Roman" w:eastAsia="Times New Roman" w:hint="default"/>
                <w:sz w:val="21"/>
                <w:szCs w:val="21"/>
              </w:rPr>
            </w:pPr>
            <w:r>
              <w:rPr>
                <w:rFonts w:ascii="Times New Roman"/>
                <w:w w:val="100"/>
                <w:sz w:val="21"/>
              </w:rPr>
              <w:t>3</w:t>
            </w:r>
          </w:p>
          <w:p>
            <w:pPr>
              <w:pStyle w:val="TableParagraph"/>
              <w:spacing w:line="230" w:lineRule="auto"/>
              <w:ind w:left="103" w:right="15"/>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本期</w:t>
            </w:r>
            <w:r>
              <w:rPr>
                <w:rFonts w:ascii="宋体" w:hAnsi="宋体" w:cs="宋体" w:eastAsia="宋体" w:hint="default"/>
                <w:spacing w:val="-100"/>
                <w:sz w:val="21"/>
                <w:szCs w:val="21"/>
              </w:rPr>
              <w:t> </w:t>
            </w:r>
            <w:r>
              <w:rPr>
                <w:rFonts w:ascii="宋体" w:hAnsi="宋体" w:cs="宋体" w:eastAsia="宋体" w:hint="default"/>
                <w:spacing w:val="41"/>
                <w:sz w:val="21"/>
                <w:szCs w:val="21"/>
              </w:rPr>
              <w:t>减少</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21"/>
                <w:szCs w:val="21"/>
              </w:rPr>
            </w:pPr>
            <w:r>
              <w:rPr>
                <w:rFonts w:ascii="宋体"/>
                <w:w w:val="100"/>
                <w:sz w:val="21"/>
              </w:rPr>
              <w:t> </w:t>
            </w:r>
          </w:p>
        </w:tc>
      </w:tr>
      <w:tr>
        <w:trPr>
          <w:trHeight w:val="250"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79"/>
              <w:jc w:val="right"/>
              <w:rPr>
                <w:rFonts w:ascii="Times New Roman" w:hAnsi="Times New Roman" w:cs="Times New Roman" w:eastAsia="Times New Roman" w:hint="default"/>
                <w:sz w:val="21"/>
                <w:szCs w:val="21"/>
              </w:rPr>
            </w:pPr>
            <w:r>
              <w:rPr>
                <w:rFonts w:ascii="Times New Roman"/>
                <w:w w:val="100"/>
                <w:sz w:val="21"/>
              </w:rPr>
              <w:t>4</w:t>
            </w:r>
          </w:p>
          <w:p>
            <w:pPr>
              <w:pStyle w:val="TableParagraph"/>
              <w:spacing w:line="274" w:lineRule="exact" w:before="11"/>
              <w:ind w:left="103" w:right="84"/>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期末</w:t>
            </w:r>
            <w:r>
              <w:rPr>
                <w:rFonts w:ascii="宋体" w:hAnsi="宋体" w:cs="宋体" w:eastAsia="宋体" w:hint="default"/>
                <w:spacing w:val="-100"/>
                <w:sz w:val="21"/>
                <w:szCs w:val="21"/>
              </w:rPr>
              <w:t> </w:t>
            </w:r>
            <w:r>
              <w:rPr>
                <w:rFonts w:ascii="宋体" w:hAnsi="宋体" w:cs="宋体" w:eastAsia="宋体" w:hint="default"/>
                <w:sz w:val="21"/>
                <w:szCs w:val="21"/>
              </w:rPr>
              <w:t>余额</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1"/>
                <w:sz w:val="21"/>
                <w:szCs w:val="21"/>
              </w:rPr>
              <w:t>四、</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2" w:lineRule="exact" w:before="27"/>
              <w:ind w:left="103" w:right="15"/>
              <w:jc w:val="left"/>
              <w:rPr>
                <w:rFonts w:ascii="宋体" w:hAnsi="宋体" w:cs="宋体" w:eastAsia="宋体" w:hint="default"/>
                <w:sz w:val="21"/>
                <w:szCs w:val="21"/>
              </w:rPr>
            </w:pPr>
            <w:r>
              <w:rPr>
                <w:rFonts w:ascii="宋体" w:hAnsi="宋体" w:cs="宋体" w:eastAsia="宋体" w:hint="default"/>
                <w:spacing w:val="41"/>
                <w:sz w:val="21"/>
                <w:szCs w:val="21"/>
              </w:rPr>
              <w:t>账面</w:t>
            </w:r>
            <w:r>
              <w:rPr>
                <w:rFonts w:ascii="宋体" w:hAnsi="宋体" w:cs="宋体" w:eastAsia="宋体" w:hint="default"/>
                <w:spacing w:val="-101"/>
                <w:sz w:val="21"/>
                <w:szCs w:val="21"/>
              </w:rPr>
              <w:t> </w:t>
            </w:r>
            <w:r>
              <w:rPr>
                <w:rFonts w:ascii="宋体" w:hAnsi="宋体" w:cs="宋体" w:eastAsia="宋体" w:hint="default"/>
                <w:sz w:val="21"/>
                <w:szCs w:val="21"/>
              </w:rPr>
              <w:t>价值</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72" w:lineRule="exact"/>
              <w:ind w:left="103"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pacing w:val="41"/>
                <w:sz w:val="21"/>
                <w:szCs w:val="21"/>
              </w:rPr>
              <w:t>末账</w:t>
            </w:r>
            <w:r>
              <w:rPr>
                <w:rFonts w:ascii="宋体" w:hAnsi="宋体" w:cs="宋体" w:eastAsia="宋体" w:hint="default"/>
                <w:spacing w:val="-21"/>
                <w:sz w:val="21"/>
                <w:szCs w:val="21"/>
              </w:rPr>
              <w:t> </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314,672,293.3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23,153,454.8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158,359,600.0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10,652,663.5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506,838,011.8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r>
    </w:tbl>
    <w:p>
      <w:pPr>
        <w:spacing w:after="0" w:line="240" w:lineRule="auto"/>
        <w:jc w:val="right"/>
        <w:rPr>
          <w:rFonts w:ascii="Times New Roman" w:hAnsi="Times New Roman" w:cs="Times New Roman" w:eastAsia="Times New Roman" w:hint="default"/>
          <w:sz w:val="21"/>
          <w:szCs w:val="21"/>
        </w:rPr>
        <w:sectPr>
          <w:pgSz w:w="11910" w:h="16840"/>
          <w:pgMar w:header="1009" w:footer="1195" w:top="1300" w:bottom="1380" w:left="1060" w:right="156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720"/>
        <w:gridCol w:w="1481"/>
        <w:gridCol w:w="1381"/>
        <w:gridCol w:w="1126"/>
        <w:gridCol w:w="1481"/>
        <w:gridCol w:w="1380"/>
        <w:gridCol w:w="1481"/>
      </w:tblGrid>
      <w:tr>
        <w:trPr>
          <w:trHeight w:val="55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1"/>
                <w:sz w:val="21"/>
                <w:szCs w:val="21"/>
              </w:rPr>
              <w:t>面价</w:t>
            </w:r>
            <w:r>
              <w:rPr>
                <w:rFonts w:ascii="宋体" w:hAnsi="宋体" w:cs="宋体" w:eastAsia="宋体" w:hint="default"/>
                <w:spacing w:val="-2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134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2" w:lineRule="auto"/>
              <w:ind w:left="103"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spacing w:val="-2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pacing w:val="41"/>
                <w:sz w:val="21"/>
                <w:szCs w:val="21"/>
              </w:rPr>
              <w:t>面价</w:t>
            </w:r>
            <w:r>
              <w:rPr>
                <w:rFonts w:ascii="宋体" w:hAnsi="宋体" w:cs="宋体" w:eastAsia="宋体" w:hint="default"/>
                <w:spacing w:val="-101"/>
                <w:sz w:val="21"/>
                <w:szCs w:val="21"/>
              </w:rPr>
              <w:t> </w:t>
            </w:r>
            <w:r>
              <w:rPr>
                <w:rFonts w:ascii="宋体" w:hAnsi="宋体" w:cs="宋体" w:eastAsia="宋体" w:hint="default"/>
                <w:sz w:val="21"/>
                <w:szCs w:val="21"/>
              </w:rPr>
              <w:t>值</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302,522,087.4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26,347,034.9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158,359,600.0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8,502,402.47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495,731,124.8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216" w:right="228"/>
        <w:jc w:val="left"/>
        <w:rPr>
          <w:rFonts w:ascii="Times New Roman" w:hAnsi="Times New Roman" w:cs="Times New Roman" w:eastAsia="Times New Roman" w:hint="default"/>
        </w:rPr>
      </w:pPr>
      <w:r>
        <w:rPr>
          <w:spacing w:val="-2"/>
        </w:rPr>
        <w:t>本期末通过公司内部研发形成的无形资产占无形资产余额的比例</w:t>
      </w:r>
      <w:r>
        <w:rPr>
          <w:spacing w:val="4"/>
        </w:rPr>
        <w:t> </w:t>
      </w:r>
      <w:r>
        <w:rPr>
          <w:rFonts w:ascii="Times New Roman" w:hAnsi="Times New Roman" w:cs="Times New Roman" w:eastAsia="Times New Roman" w:hint="default"/>
          <w:spacing w:val="-1"/>
        </w:rPr>
        <w:t>0.00</w:t>
      </w:r>
    </w:p>
    <w:p>
      <w:pPr>
        <w:spacing w:line="240" w:lineRule="auto" w:before="7"/>
        <w:rPr>
          <w:rFonts w:ascii="Times New Roman" w:hAnsi="Times New Roman" w:cs="Times New Roman" w:eastAsia="Times New Roman" w:hint="default"/>
          <w:sz w:val="24"/>
          <w:szCs w:val="24"/>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82"/>
        <w:ind w:left="216" w:right="765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97" w:lineRule="auto" w:before="59"/>
        <w:ind w:left="216" w:right="0" w:firstLine="420"/>
        <w:jc w:val="left"/>
      </w:pPr>
      <w:r>
        <w:rPr/>
        <w:t>截至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9"/>
        </w:rPr>
        <w:t>日，账面原值为</w:t>
      </w:r>
      <w:r>
        <w:rPr>
          <w:spacing w:val="-50"/>
        </w:rPr>
        <w:t> </w:t>
      </w:r>
      <w:r>
        <w:rPr>
          <w:rFonts w:ascii="Times New Roman" w:hAnsi="Times New Roman" w:cs="Times New Roman" w:eastAsia="Times New Roman" w:hint="default"/>
        </w:rPr>
        <w:t>100,386,500.00</w:t>
      </w:r>
      <w:r>
        <w:rPr>
          <w:rFonts w:ascii="Times New Roman" w:hAnsi="Times New Roman" w:cs="Times New Roman" w:eastAsia="Times New Roman" w:hint="default"/>
          <w:spacing w:val="2"/>
        </w:rPr>
        <w:t> </w:t>
      </w:r>
      <w:r>
        <w:rPr>
          <w:spacing w:val="-8"/>
        </w:rPr>
        <w:t>元，账面价值为</w:t>
      </w:r>
      <w:r>
        <w:rPr>
          <w:spacing w:val="-51"/>
        </w:rPr>
        <w:t> </w:t>
      </w:r>
      <w:r>
        <w:rPr>
          <w:rFonts w:ascii="Times New Roman" w:hAnsi="Times New Roman" w:cs="Times New Roman" w:eastAsia="Times New Roman" w:hint="default"/>
        </w:rPr>
        <w:t>94,281,093.46 </w:t>
      </w:r>
      <w:r>
        <w:rPr/>
        <w:t>元的土地</w:t>
      </w:r>
      <w:r>
        <w:rPr>
          <w:w w:val="100"/>
        </w:rPr>
        <w:t> </w:t>
      </w:r>
      <w:r>
        <w:rPr/>
        <w:t>使用权用于借款抵押，详见附注五、</w:t>
      </w:r>
      <w:r>
        <w:rPr>
          <w:rFonts w:ascii="Times New Roman" w:hAnsi="Times New Roman" w:cs="Times New Roman" w:eastAsia="Times New Roman" w:hint="default"/>
        </w:rPr>
        <w:t>57</w:t>
      </w:r>
      <w:r>
        <w:rPr/>
        <w:t>。</w:t>
      </w:r>
    </w:p>
    <w:p>
      <w:pPr>
        <w:spacing w:line="240" w:lineRule="auto" w:before="1"/>
        <w:rPr>
          <w:rFonts w:ascii="宋体" w:hAnsi="宋体" w:cs="宋体" w:eastAsia="宋体" w:hint="default"/>
          <w:sz w:val="18"/>
          <w:szCs w:val="18"/>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60" w:right="1560"/>
        </w:sectPr>
      </w:pPr>
    </w:p>
    <w:p>
      <w:pPr>
        <w:pStyle w:val="Heading2"/>
        <w:spacing w:line="290" w:lineRule="auto" w:before="36"/>
        <w:ind w:left="216" w:right="0"/>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15" w:space="4507"/>
            <w:col w:w="2768"/>
          </w:cols>
        </w:sectPr>
      </w:pP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0"/>
        <w:gridCol w:w="1177"/>
        <w:gridCol w:w="1205"/>
        <w:gridCol w:w="1179"/>
        <w:gridCol w:w="1202"/>
        <w:gridCol w:w="1191"/>
        <w:gridCol w:w="1157"/>
      </w:tblGrid>
      <w:tr>
        <w:trPr>
          <w:trHeight w:val="291" w:hRule="exact"/>
        </w:trPr>
        <w:tc>
          <w:tcPr>
            <w:tcW w:w="194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10"/>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4"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40" w:type="dxa"/>
            <w:vMerge/>
            <w:tcBorders>
              <w:left w:val="single" w:sz="4" w:space="0" w:color="000000"/>
              <w:bottom w:val="single" w:sz="4" w:space="0" w:color="000000"/>
              <w:right w:val="single" w:sz="4" w:space="0" w:color="000000"/>
            </w:tcBorders>
            <w:shd w:val="clear" w:color="auto" w:fill="E4E4E4"/>
          </w:tcPr>
          <w:p>
            <w:pPr/>
          </w:p>
        </w:tc>
        <w:tc>
          <w:tcPr>
            <w:tcW w:w="1177" w:type="dxa"/>
            <w:vMerge/>
            <w:tcBorders>
              <w:left w:val="single" w:sz="4" w:space="0" w:color="000000"/>
              <w:bottom w:val="single" w:sz="4" w:space="0" w:color="000000"/>
              <w:right w:val="single" w:sz="4" w:space="0" w:color="000000"/>
            </w:tcBorders>
            <w:shd w:val="clear" w:color="auto" w:fill="E4E4E4"/>
          </w:tcPr>
          <w:p>
            <w:pPr/>
          </w:p>
        </w:tc>
        <w:tc>
          <w:tcPr>
            <w:tcW w:w="12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8"/>
              <w:ind w:left="102" w:right="0"/>
              <w:jc w:val="center"/>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8"/>
              <w:ind w:left="100" w:right="0"/>
              <w:jc w:val="center"/>
              <w:rPr>
                <w:rFonts w:ascii="宋体" w:hAnsi="宋体" w:cs="宋体" w:eastAsia="宋体" w:hint="default"/>
                <w:sz w:val="21"/>
                <w:szCs w:val="21"/>
              </w:rPr>
            </w:pPr>
            <w:r>
              <w:rPr>
                <w:rFonts w:ascii="宋体"/>
                <w:w w:val="100"/>
                <w:sz w:val="21"/>
              </w:rPr>
              <w:t> </w:t>
            </w:r>
          </w:p>
        </w:tc>
        <w:tc>
          <w:tcPr>
            <w:tcW w:w="1157" w:type="dxa"/>
            <w:vMerge/>
            <w:tcBorders>
              <w:left w:val="single" w:sz="4" w:space="0" w:color="000000"/>
              <w:bottom w:val="single" w:sz="4" w:space="0" w:color="000000"/>
              <w:right w:val="single" w:sz="4" w:space="0" w:color="000000"/>
            </w:tcBorders>
            <w:shd w:val="clear" w:color="auto" w:fill="E4E4E4"/>
          </w:tcPr>
          <w:p>
            <w:pPr/>
          </w:p>
        </w:tc>
      </w:tr>
      <w:tr>
        <w:trPr>
          <w:trHeight w:val="494" w:hRule="exact"/>
        </w:trPr>
        <w:tc>
          <w:tcPr>
            <w:tcW w:w="19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NaturaquellGmbH</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1,843,194.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14</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1,843,194.</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14</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浙江帅康电气股份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7" w:right="0"/>
              <w:jc w:val="left"/>
              <w:rPr>
                <w:rFonts w:ascii="Times New Roman" w:hAnsi="Times New Roman" w:cs="Times New Roman" w:eastAsia="Times New Roman" w:hint="default"/>
                <w:sz w:val="21"/>
                <w:szCs w:val="21"/>
              </w:rPr>
            </w:pPr>
            <w:r>
              <w:rPr>
                <w:rFonts w:ascii="Times New Roman"/>
                <w:sz w:val="21"/>
              </w:rPr>
              <w:t>497,877,18</w:t>
            </w:r>
          </w:p>
          <w:p>
            <w:pPr>
              <w:pStyle w:val="TableParagraph"/>
              <w:spacing w:line="241" w:lineRule="exact"/>
              <w:ind w:left="695" w:right="0"/>
              <w:jc w:val="left"/>
              <w:rPr>
                <w:rFonts w:ascii="Times New Roman" w:hAnsi="Times New Roman" w:cs="Times New Roman" w:eastAsia="Times New Roman" w:hint="default"/>
                <w:sz w:val="21"/>
                <w:szCs w:val="21"/>
              </w:rPr>
            </w:pPr>
            <w:r>
              <w:rPr>
                <w:rFonts w:ascii="Times New Roman"/>
                <w:sz w:val="21"/>
              </w:rPr>
              <w:t>4.63</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06" w:right="0"/>
              <w:jc w:val="left"/>
              <w:rPr>
                <w:rFonts w:ascii="Times New Roman" w:hAnsi="Times New Roman" w:cs="Times New Roman" w:eastAsia="Times New Roman" w:hint="default"/>
                <w:sz w:val="21"/>
                <w:szCs w:val="21"/>
              </w:rPr>
            </w:pPr>
            <w:r>
              <w:rPr>
                <w:rFonts w:ascii="Times New Roman"/>
                <w:sz w:val="21"/>
              </w:rPr>
              <w:t>497,877,1</w:t>
            </w:r>
          </w:p>
          <w:p>
            <w:pPr>
              <w:pStyle w:val="TableParagraph"/>
              <w:spacing w:line="241" w:lineRule="exact"/>
              <w:ind w:left="573" w:right="0"/>
              <w:jc w:val="left"/>
              <w:rPr>
                <w:rFonts w:ascii="Times New Roman" w:hAnsi="Times New Roman" w:cs="Times New Roman" w:eastAsia="Times New Roman" w:hint="default"/>
                <w:sz w:val="21"/>
                <w:szCs w:val="21"/>
              </w:rPr>
            </w:pPr>
            <w:r>
              <w:rPr>
                <w:rFonts w:ascii="Times New Roman"/>
                <w:sz w:val="21"/>
              </w:rPr>
              <w:t>84.63</w:t>
            </w:r>
          </w:p>
        </w:tc>
      </w:tr>
      <w:tr>
        <w:trPr>
          <w:trHeight w:val="492" w:hRule="exact"/>
        </w:trPr>
        <w:tc>
          <w:tcPr>
            <w:tcW w:w="19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499,720,37</w:t>
            </w:r>
          </w:p>
          <w:p>
            <w:pPr>
              <w:pStyle w:val="TableParagraph"/>
              <w:spacing w:line="240" w:lineRule="auto" w:before="1"/>
              <w:ind w:left="695" w:right="0"/>
              <w:jc w:val="left"/>
              <w:rPr>
                <w:rFonts w:ascii="Times New Roman" w:hAnsi="Times New Roman" w:cs="Times New Roman" w:eastAsia="Times New Roman" w:hint="default"/>
                <w:sz w:val="21"/>
                <w:szCs w:val="21"/>
              </w:rPr>
            </w:pPr>
            <w:r>
              <w:rPr>
                <w:rFonts w:ascii="Times New Roman"/>
                <w:sz w:val="21"/>
              </w:rPr>
              <w:t>8.77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499,720,3</w:t>
            </w:r>
          </w:p>
          <w:p>
            <w:pPr>
              <w:pStyle w:val="TableParagraph"/>
              <w:spacing w:line="240" w:lineRule="auto" w:before="1"/>
              <w:ind w:left="573" w:right="0"/>
              <w:jc w:val="left"/>
              <w:rPr>
                <w:rFonts w:ascii="Times New Roman" w:hAnsi="Times New Roman" w:cs="Times New Roman" w:eastAsia="Times New Roman" w:hint="default"/>
                <w:sz w:val="21"/>
                <w:szCs w:val="21"/>
              </w:rPr>
            </w:pPr>
            <w:r>
              <w:rPr>
                <w:rFonts w:ascii="Times New Roman"/>
                <w:sz w:val="21"/>
              </w:rPr>
              <w:t>78.77</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15" w:space="4507"/>
            <w:col w:w="2768"/>
          </w:cols>
        </w:sectPr>
      </w:pP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93"/>
        <w:gridCol w:w="1529"/>
        <w:gridCol w:w="1051"/>
        <w:gridCol w:w="1025"/>
        <w:gridCol w:w="1034"/>
        <w:gridCol w:w="1087"/>
        <w:gridCol w:w="1529"/>
      </w:tblGrid>
      <w:tr>
        <w:trPr>
          <w:trHeight w:val="283" w:hRule="exact"/>
        </w:trPr>
        <w:tc>
          <w:tcPr>
            <w:tcW w:w="1793" w:type="dxa"/>
            <w:vMerge w:val="restart"/>
            <w:tcBorders>
              <w:top w:val="single" w:sz="4" w:space="0" w:color="000000"/>
              <w:left w:val="single" w:sz="4" w:space="0" w:color="000000"/>
              <w:right w:val="single" w:sz="4" w:space="0" w:color="000000"/>
            </w:tcBorders>
            <w:shd w:val="clear" w:color="auto" w:fill="E4E4E4"/>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785" w:right="151" w:hanging="629"/>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5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76"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60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4" w:space="0" w:color="000000"/>
              <w:left w:val="single" w:sz="4" w:space="0" w:color="000000"/>
              <w:bottom w:val="nil" w:sz="6" w:space="0" w:color="auto"/>
              <w:right w:val="single" w:sz="4" w:space="0" w:color="000000"/>
            </w:tcBorders>
            <w:shd w:val="clear" w:color="auto" w:fill="E4E4E4"/>
          </w:tcPr>
          <w:p>
            <w:pPr/>
          </w:p>
        </w:tc>
      </w:tr>
      <w:tr>
        <w:trPr>
          <w:trHeight w:val="545" w:hRule="exact"/>
        </w:trPr>
        <w:tc>
          <w:tcPr>
            <w:tcW w:w="1793" w:type="dxa"/>
            <w:vMerge/>
            <w:tcBorders>
              <w:left w:val="single" w:sz="4" w:space="0" w:color="000000"/>
              <w:bottom w:val="single" w:sz="4" w:space="0" w:color="000000"/>
              <w:right w:val="single" w:sz="4" w:space="0" w:color="000000"/>
            </w:tcBorders>
            <w:shd w:val="clear" w:color="auto" w:fill="E4E4E4"/>
          </w:tcPr>
          <w:p>
            <w:pPr/>
          </w:p>
        </w:tc>
        <w:tc>
          <w:tcPr>
            <w:tcW w:w="1529" w:type="dxa"/>
            <w:tcBorders>
              <w:top w:val="nil" w:sz="6" w:space="0" w:color="auto"/>
              <w:left w:val="single" w:sz="4" w:space="0" w:color="000000"/>
              <w:bottom w:val="single" w:sz="4" w:space="0" w:color="000000"/>
              <w:right w:val="single" w:sz="4" w:space="0" w:color="000000"/>
            </w:tcBorders>
            <w:shd w:val="clear" w:color="auto" w:fill="E4E4E4"/>
          </w:tcPr>
          <w:p>
            <w:pPr>
              <w:pStyle w:val="TableParagraph"/>
              <w:spacing w:line="236" w:lineRule="exact"/>
              <w:ind w:left="33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05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8"/>
              <w:ind w:left="307"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0"/>
              <w:ind w:left="102" w:right="0"/>
              <w:jc w:val="center"/>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8"/>
              <w:ind w:left="300"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0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0"/>
              <w:ind w:left="103" w:right="0"/>
              <w:jc w:val="center"/>
              <w:rPr>
                <w:rFonts w:ascii="宋体" w:hAnsi="宋体" w:cs="宋体" w:eastAsia="宋体" w:hint="default"/>
                <w:sz w:val="21"/>
                <w:szCs w:val="21"/>
              </w:rPr>
            </w:pPr>
            <w:r>
              <w:rPr>
                <w:rFonts w:ascii="宋体"/>
                <w:w w:val="100"/>
                <w:sz w:val="21"/>
              </w:rPr>
              <w:t> </w:t>
            </w:r>
          </w:p>
        </w:tc>
        <w:tc>
          <w:tcPr>
            <w:tcW w:w="1529" w:type="dxa"/>
            <w:tcBorders>
              <w:top w:val="nil" w:sz="6" w:space="0" w:color="auto"/>
              <w:left w:val="single" w:sz="4" w:space="0" w:color="000000"/>
              <w:bottom w:val="single" w:sz="4" w:space="0" w:color="000000"/>
              <w:right w:val="single" w:sz="4" w:space="0" w:color="000000"/>
            </w:tcBorders>
            <w:shd w:val="clear" w:color="auto" w:fill="E4E4E4"/>
          </w:tcPr>
          <w:p>
            <w:pPr>
              <w:pStyle w:val="TableParagraph"/>
              <w:spacing w:line="236" w:lineRule="exact"/>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52" w:hRule="exact"/>
        </w:trPr>
        <w:tc>
          <w:tcPr>
            <w:tcW w:w="17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5" w:lineRule="exact"/>
              <w:ind w:right="11"/>
              <w:jc w:val="center"/>
              <w:rPr>
                <w:rFonts w:ascii="Times New Roman" w:hAnsi="Times New Roman" w:cs="Times New Roman" w:eastAsia="Times New Roman" w:hint="default"/>
                <w:sz w:val="21"/>
                <w:szCs w:val="21"/>
              </w:rPr>
            </w:pPr>
            <w:r>
              <w:rPr>
                <w:rFonts w:ascii="Times New Roman"/>
                <w:sz w:val="21"/>
              </w:rPr>
              <w:t>NaturaquellGmbH</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1,843,194.14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1,843,194.14</w:t>
            </w:r>
          </w:p>
        </w:tc>
      </w:tr>
      <w:tr>
        <w:trPr>
          <w:trHeight w:val="554" w:hRule="exact"/>
        </w:trPr>
        <w:tc>
          <w:tcPr>
            <w:tcW w:w="17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浙江帅康电气股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241,297,818.70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241,297,818.70</w:t>
            </w:r>
          </w:p>
        </w:tc>
      </w:tr>
      <w:tr>
        <w:trPr>
          <w:trHeight w:val="293" w:hRule="exact"/>
        </w:trPr>
        <w:tc>
          <w:tcPr>
            <w:tcW w:w="17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243,141,012.84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243,141,012.84</w:t>
            </w:r>
          </w:p>
        </w:tc>
      </w:tr>
    </w:tbl>
    <w:p>
      <w:pPr>
        <w:spacing w:line="240" w:lineRule="auto" w:before="7"/>
        <w:rPr>
          <w:rFonts w:ascii="宋体" w:hAnsi="宋体" w:cs="宋体" w:eastAsia="宋体" w:hint="default"/>
          <w:sz w:val="17"/>
          <w:szCs w:val="17"/>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60" w:right="1560"/>
        </w:sectPr>
      </w:pPr>
    </w:p>
    <w:p>
      <w:pPr>
        <w:pStyle w:val="Heading2"/>
        <w:spacing w:line="272" w:lineRule="exact" w:before="130"/>
        <w:ind w:left="542" w:right="0" w:hanging="426"/>
        <w:jc w:val="left"/>
        <w:rPr>
          <w:rFonts w:ascii="宋体" w:hAnsi="宋体" w:cs="宋体" w:eastAsia="宋体" w:hint="default"/>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1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177"/>
        <w:ind w:left="537" w:right="0"/>
        <w:jc w:val="left"/>
        <w:rPr>
          <w:rFonts w:ascii="宋体" w:hAnsi="宋体" w:cs="宋体" w:eastAsia="宋体" w:hint="default"/>
        </w:rPr>
      </w:pPr>
      <w:r>
        <w:rPr/>
        <w:t>①</w:t>
      </w:r>
      <w:r>
        <w:rPr>
          <w:rFonts w:ascii="宋体" w:hAnsi="宋体" w:cs="宋体" w:eastAsia="宋体" w:hint="default"/>
        </w:rPr>
        <w:t>NaturaquellGmbH</w:t>
      </w:r>
      <w:r>
        <w:rPr>
          <w:rFonts w:ascii="宋体" w:hAnsi="宋体" w:cs="宋体" w:eastAsia="宋体" w:hint="default"/>
          <w:spacing w:val="-57"/>
        </w:rPr>
        <w:t> </w:t>
      </w:r>
      <w:r>
        <w:rPr/>
        <w:t>已于期初减值为</w:t>
      </w:r>
      <w:r>
        <w:rPr>
          <w:spacing w:val="-54"/>
        </w:rPr>
        <w:t> </w:t>
      </w:r>
      <w:r>
        <w:rPr>
          <w:rFonts w:ascii="宋体" w:hAnsi="宋体" w:cs="宋体" w:eastAsia="宋体" w:hint="default"/>
        </w:rPr>
        <w:t>0</w:t>
      </w:r>
      <w:r>
        <w:rPr/>
        <w:t>，期末无需进行减值测试。</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16" w:right="149" w:firstLine="420"/>
        <w:jc w:val="both"/>
        <w:rPr>
          <w:rFonts w:ascii="宋体" w:hAnsi="宋体" w:cs="宋体" w:eastAsia="宋体" w:hint="default"/>
        </w:rPr>
      </w:pPr>
      <w:r>
        <w:rPr>
          <w:spacing w:val="-2"/>
        </w:rPr>
        <w:t>②公司期末对与浙江帅康电气股份有限公司（以下简称“帅康电气”）商誉相关的各资产组</w:t>
      </w:r>
      <w:r>
        <w:rPr>
          <w:w w:val="100"/>
        </w:rPr>
        <w:t> </w:t>
      </w:r>
      <w:r>
        <w:rPr>
          <w:spacing w:val="-1"/>
        </w:rPr>
        <w:t>进行了减值测试，首先将该商誉及归属于少数股东权益的商誉包括在内，调整各资产组的账面价</w:t>
      </w:r>
      <w:r>
        <w:rPr>
          <w:spacing w:val="-55"/>
        </w:rPr>
        <w:t> </w:t>
      </w:r>
      <w:r>
        <w:rPr>
          <w:spacing w:val="-55"/>
        </w:rPr>
      </w:r>
      <w:r>
        <w:rPr>
          <w:spacing w:val="-1"/>
        </w:rPr>
        <w:t>值，然后将调整后的各资产组账面价值与其可收回金额进行比较，以确定各资产组（包括商誉）</w:t>
      </w:r>
      <w:r>
        <w:rPr>
          <w:spacing w:val="-55"/>
        </w:rPr>
        <w:t> </w:t>
      </w:r>
      <w:r>
        <w:rPr>
          <w:spacing w:val="-55"/>
        </w:rPr>
      </w:r>
      <w:r>
        <w:rPr/>
        <w:t>是否发生了减值。</w:t>
      </w:r>
      <w:r>
        <w:rPr>
          <w:rFonts w:ascii="宋体" w:hAnsi="宋体" w:cs="宋体" w:eastAsia="宋体" w:hint="default"/>
        </w:rPr>
        <w:t> </w:t>
      </w:r>
    </w:p>
    <w:p>
      <w:pPr>
        <w:pStyle w:val="BodyText"/>
        <w:spacing w:line="240" w:lineRule="auto" w:before="140"/>
        <w:ind w:left="116" w:right="0"/>
        <w:jc w:val="left"/>
        <w:rPr>
          <w:rFonts w:ascii="宋体" w:hAnsi="宋体" w:cs="宋体" w:eastAsia="宋体" w:hint="default"/>
        </w:rPr>
      </w:pPr>
      <w:r>
        <w:rPr>
          <w:w w:val="100"/>
        </w:rPr>
        <w:t>商誉</w:t>
      </w:r>
      <w:r>
        <w:rPr>
          <w:spacing w:val="-3"/>
          <w:w w:val="100"/>
        </w:rPr>
        <w:t>减</w:t>
      </w:r>
      <w:r>
        <w:rPr>
          <w:w w:val="100"/>
        </w:rPr>
        <w:t>值</w:t>
      </w:r>
      <w:r>
        <w:rPr>
          <w:spacing w:val="-3"/>
          <w:w w:val="100"/>
        </w:rPr>
        <w:t>测</w:t>
      </w:r>
      <w:r>
        <w:rPr>
          <w:w w:val="100"/>
        </w:rPr>
        <w:t>试</w:t>
      </w:r>
      <w:r>
        <w:rPr>
          <w:spacing w:val="-3"/>
          <w:w w:val="100"/>
        </w:rPr>
        <w:t>情</w:t>
      </w:r>
      <w:r>
        <w:rPr>
          <w:w w:val="100"/>
        </w:rPr>
        <w:t>况</w:t>
      </w:r>
      <w:r>
        <w:rPr>
          <w:spacing w:val="-3"/>
          <w:w w:val="100"/>
        </w:rPr>
        <w:t>如</w:t>
      </w:r>
      <w:r>
        <w:rPr>
          <w:w w:val="100"/>
        </w:rPr>
        <w:t>下</w:t>
      </w:r>
      <w:r>
        <w:rPr>
          <w:spacing w:val="-3"/>
          <w:w w:val="100"/>
        </w:rPr>
        <w:t>（</w:t>
      </w:r>
      <w:r>
        <w:rPr>
          <w:w w:val="100"/>
        </w:rPr>
        <w:t>单位</w:t>
      </w:r>
      <w:r>
        <w:rPr>
          <w:spacing w:val="-3"/>
          <w:w w:val="100"/>
        </w:rPr>
        <w:t>：</w:t>
      </w:r>
      <w:r>
        <w:rPr>
          <w:w w:val="100"/>
        </w:rPr>
        <w:t>万</w:t>
      </w:r>
      <w:r>
        <w:rPr>
          <w:spacing w:val="-3"/>
          <w:w w:val="100"/>
        </w:rPr>
        <w:t>元</w:t>
      </w:r>
      <w:r>
        <w:rPr>
          <w:spacing w:val="-106"/>
          <w:w w:val="100"/>
        </w:rPr>
        <w:t>）</w:t>
      </w:r>
      <w:r>
        <w:rPr>
          <w:spacing w:val="-2"/>
          <w:w w:val="100"/>
        </w:rPr>
        <w:t>：</w:t>
      </w:r>
      <w:r>
        <w:rPr>
          <w:rFonts w:ascii="宋体" w:hAnsi="宋体" w:cs="宋体" w:eastAsia="宋体" w:hint="default"/>
          <w:w w:val="100"/>
        </w:rPr>
        <w:t> </w:t>
      </w:r>
    </w:p>
    <w:p>
      <w:pPr>
        <w:spacing w:line="240" w:lineRule="auto" w:before="11"/>
        <w:rPr>
          <w:rFonts w:ascii="宋体" w:hAnsi="宋体" w:cs="宋体" w:eastAsia="宋体"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6459"/>
        <w:gridCol w:w="2390"/>
      </w:tblGrid>
      <w:tr>
        <w:trPr>
          <w:trHeight w:val="559" w:hRule="exact"/>
        </w:trPr>
        <w:tc>
          <w:tcPr>
            <w:tcW w:w="6459"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04"/>
              <w:ind w:left="-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90"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1" w:lineRule="exact"/>
              <w:ind w:right="107"/>
              <w:jc w:val="center"/>
              <w:rPr>
                <w:rFonts w:ascii="宋体" w:hAnsi="宋体" w:cs="宋体" w:eastAsia="宋体" w:hint="default"/>
                <w:sz w:val="21"/>
                <w:szCs w:val="21"/>
              </w:rPr>
            </w:pPr>
            <w:r>
              <w:rPr>
                <w:rFonts w:ascii="宋体" w:hAnsi="宋体" w:cs="宋体" w:eastAsia="宋体" w:hint="default"/>
                <w:sz w:val="21"/>
                <w:szCs w:val="21"/>
              </w:rPr>
              <w:t>浙江帅康电气股份有限</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374" w:hRule="exact"/>
        </w:trPr>
        <w:tc>
          <w:tcPr>
            <w:tcW w:w="64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商誉账面余额①</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49,787.72</w:t>
            </w:r>
            <w:r>
              <w:rPr>
                <w:rFonts w:ascii="宋体"/>
                <w:sz w:val="21"/>
              </w:rPr>
              <w:t> </w:t>
            </w:r>
          </w:p>
        </w:tc>
      </w:tr>
      <w:tr>
        <w:trPr>
          <w:trHeight w:val="372" w:hRule="exact"/>
        </w:trPr>
        <w:tc>
          <w:tcPr>
            <w:tcW w:w="64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商誉减值准备余额②</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24,129.78</w:t>
            </w:r>
            <w:r>
              <w:rPr>
                <w:rFonts w:ascii="宋体"/>
                <w:sz w:val="21"/>
              </w:rPr>
              <w:t> </w:t>
            </w:r>
          </w:p>
        </w:tc>
      </w:tr>
      <w:tr>
        <w:trPr>
          <w:trHeight w:val="374" w:hRule="exact"/>
        </w:trPr>
        <w:tc>
          <w:tcPr>
            <w:tcW w:w="64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商誉的账面价值③</w:t>
            </w:r>
            <w:r>
              <w:rPr>
                <w:rFonts w:ascii="宋体" w:hAnsi="宋体" w:cs="宋体" w:eastAsia="宋体" w:hint="default"/>
                <w:sz w:val="21"/>
                <w:szCs w:val="21"/>
              </w:rPr>
              <w:t>=</w:t>
            </w:r>
            <w:r>
              <w:rPr>
                <w:rFonts w:ascii="宋体" w:hAnsi="宋体" w:cs="宋体" w:eastAsia="宋体" w:hint="default"/>
                <w:sz w:val="21"/>
                <w:szCs w:val="21"/>
              </w:rPr>
              <w:t>①</w:t>
            </w:r>
            <w:r>
              <w:rPr>
                <w:rFonts w:ascii="宋体" w:hAnsi="宋体" w:cs="宋体" w:eastAsia="宋体" w:hint="default"/>
                <w:sz w:val="21"/>
                <w:szCs w:val="21"/>
              </w:rPr>
              <w:t>-</w:t>
            </w:r>
            <w:r>
              <w:rPr>
                <w:rFonts w:ascii="宋体" w:hAnsi="宋体" w:cs="宋体" w:eastAsia="宋体" w:hint="default"/>
                <w:sz w:val="21"/>
                <w:szCs w:val="21"/>
              </w:rPr>
              <w:t>②</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25,657.94</w:t>
            </w:r>
            <w:r>
              <w:rPr>
                <w:rFonts w:ascii="宋体"/>
                <w:sz w:val="21"/>
              </w:rPr>
              <w:t> </w:t>
            </w:r>
          </w:p>
        </w:tc>
      </w:tr>
      <w:tr>
        <w:trPr>
          <w:trHeight w:val="374" w:hRule="exact"/>
        </w:trPr>
        <w:tc>
          <w:tcPr>
            <w:tcW w:w="64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未确认归属于少数股东权益的商誉价值④</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8,552.64</w:t>
            </w:r>
            <w:r>
              <w:rPr>
                <w:rFonts w:ascii="宋体"/>
                <w:sz w:val="21"/>
              </w:rPr>
              <w:t> </w:t>
            </w:r>
          </w:p>
        </w:tc>
      </w:tr>
      <w:tr>
        <w:trPr>
          <w:trHeight w:val="374" w:hRule="exact"/>
        </w:trPr>
        <w:tc>
          <w:tcPr>
            <w:tcW w:w="64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包含未确认归属于少数股东权益的商誉价值⑤</w:t>
            </w:r>
            <w:r>
              <w:rPr>
                <w:rFonts w:ascii="宋体" w:hAnsi="宋体" w:cs="宋体" w:eastAsia="宋体" w:hint="default"/>
                <w:sz w:val="21"/>
                <w:szCs w:val="21"/>
              </w:rPr>
              <w:t>=</w:t>
            </w:r>
            <w:r>
              <w:rPr>
                <w:rFonts w:ascii="宋体" w:hAnsi="宋体" w:cs="宋体" w:eastAsia="宋体" w:hint="default"/>
                <w:sz w:val="21"/>
                <w:szCs w:val="21"/>
              </w:rPr>
              <w:t>④</w:t>
            </w:r>
            <w:r>
              <w:rPr>
                <w:rFonts w:ascii="宋体" w:hAnsi="宋体" w:cs="宋体" w:eastAsia="宋体" w:hint="default"/>
                <w:sz w:val="21"/>
                <w:szCs w:val="21"/>
              </w:rPr>
              <w:t>+</w:t>
            </w:r>
            <w:r>
              <w:rPr>
                <w:rFonts w:ascii="宋体" w:hAnsi="宋体" w:cs="宋体" w:eastAsia="宋体" w:hint="default"/>
                <w:sz w:val="21"/>
                <w:szCs w:val="21"/>
              </w:rPr>
              <w:t>③</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34,210.58</w:t>
            </w:r>
            <w:r>
              <w:rPr>
                <w:rFonts w:ascii="宋体"/>
                <w:sz w:val="21"/>
              </w:rPr>
              <w:t> </w:t>
            </w:r>
          </w:p>
        </w:tc>
      </w:tr>
      <w:tr>
        <w:trPr>
          <w:trHeight w:val="374" w:hRule="exact"/>
        </w:trPr>
        <w:tc>
          <w:tcPr>
            <w:tcW w:w="64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资产组的账面价值⑥</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57,290.15</w:t>
            </w:r>
            <w:r>
              <w:rPr>
                <w:rFonts w:ascii="宋体"/>
                <w:sz w:val="21"/>
              </w:rPr>
              <w:t> </w:t>
            </w:r>
          </w:p>
        </w:tc>
      </w:tr>
      <w:tr>
        <w:trPr>
          <w:trHeight w:val="374" w:hRule="exact"/>
        </w:trPr>
        <w:tc>
          <w:tcPr>
            <w:tcW w:w="64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包含整体商誉的资产组账面价值⑦</w:t>
            </w:r>
            <w:r>
              <w:rPr>
                <w:rFonts w:ascii="宋体" w:hAnsi="宋体" w:cs="宋体" w:eastAsia="宋体" w:hint="default"/>
                <w:sz w:val="21"/>
                <w:szCs w:val="21"/>
              </w:rPr>
              <w:t>=</w:t>
            </w:r>
            <w:r>
              <w:rPr>
                <w:rFonts w:ascii="宋体" w:hAnsi="宋体" w:cs="宋体" w:eastAsia="宋体" w:hint="default"/>
                <w:sz w:val="21"/>
                <w:szCs w:val="21"/>
              </w:rPr>
              <w:t>⑤</w:t>
            </w:r>
            <w:r>
              <w:rPr>
                <w:rFonts w:ascii="宋体" w:hAnsi="宋体" w:cs="宋体" w:eastAsia="宋体" w:hint="default"/>
                <w:sz w:val="21"/>
                <w:szCs w:val="21"/>
              </w:rPr>
              <w:t>+</w:t>
            </w:r>
            <w:r>
              <w:rPr>
                <w:rFonts w:ascii="宋体" w:hAnsi="宋体" w:cs="宋体" w:eastAsia="宋体" w:hint="default"/>
                <w:sz w:val="21"/>
                <w:szCs w:val="21"/>
              </w:rPr>
              <w:t>⑥</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91,500.73</w:t>
            </w:r>
            <w:r>
              <w:rPr>
                <w:rFonts w:ascii="宋体"/>
                <w:sz w:val="21"/>
              </w:rPr>
              <w:t> </w:t>
            </w:r>
          </w:p>
        </w:tc>
      </w:tr>
      <w:tr>
        <w:trPr>
          <w:trHeight w:val="372" w:hRule="exact"/>
        </w:trPr>
        <w:tc>
          <w:tcPr>
            <w:tcW w:w="64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资产组预计未来现金流量的现值⑧</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97,893.91</w:t>
            </w:r>
            <w:r>
              <w:rPr>
                <w:rFonts w:ascii="宋体"/>
                <w:sz w:val="21"/>
              </w:rPr>
              <w:t> </w:t>
            </w:r>
          </w:p>
        </w:tc>
      </w:tr>
      <w:tr>
        <w:trPr>
          <w:trHeight w:val="550" w:hRule="exact"/>
        </w:trPr>
        <w:tc>
          <w:tcPr>
            <w:tcW w:w="6459"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商誉减值损失（大于 </w:t>
            </w:r>
            <w:r>
              <w:rPr>
                <w:rFonts w:ascii="宋体" w:hAnsi="宋体" w:cs="宋体" w:eastAsia="宋体" w:hint="default"/>
                <w:sz w:val="21"/>
                <w:szCs w:val="21"/>
              </w:rPr>
              <w:t>0</w:t>
            </w:r>
            <w:r>
              <w:rPr>
                <w:rFonts w:ascii="宋体" w:hAnsi="宋体" w:cs="宋体" w:eastAsia="宋体" w:hint="default"/>
                <w:spacing w:val="-62"/>
                <w:sz w:val="21"/>
                <w:szCs w:val="21"/>
              </w:rPr>
              <w:t> </w:t>
            </w:r>
            <w:r>
              <w:rPr>
                <w:rFonts w:ascii="宋体" w:hAnsi="宋体" w:cs="宋体" w:eastAsia="宋体" w:hint="default"/>
                <w:sz w:val="21"/>
                <w:szCs w:val="21"/>
              </w:rPr>
              <w:t>且以包含未确认归属于少数股东权益的商誉价</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值为限）⑨</w:t>
            </w:r>
            <w:r>
              <w:rPr>
                <w:rFonts w:ascii="宋体" w:hAnsi="宋体" w:cs="宋体" w:eastAsia="宋体" w:hint="default"/>
                <w:sz w:val="21"/>
                <w:szCs w:val="21"/>
              </w:rPr>
              <w:t>=</w:t>
            </w:r>
            <w:r>
              <w:rPr>
                <w:rFonts w:ascii="宋体" w:hAnsi="宋体" w:cs="宋体" w:eastAsia="宋体" w:hint="default"/>
                <w:sz w:val="21"/>
                <w:szCs w:val="21"/>
              </w:rPr>
              <w:t>⑦</w:t>
            </w:r>
            <w:r>
              <w:rPr>
                <w:rFonts w:ascii="宋体" w:hAnsi="宋体" w:cs="宋体" w:eastAsia="宋体" w:hint="default"/>
                <w:sz w:val="21"/>
                <w:szCs w:val="21"/>
              </w:rPr>
              <w:t>-</w:t>
            </w:r>
            <w:r>
              <w:rPr>
                <w:rFonts w:ascii="宋体" w:hAnsi="宋体" w:cs="宋体" w:eastAsia="宋体" w:hint="default"/>
                <w:sz w:val="21"/>
                <w:szCs w:val="21"/>
              </w:rPr>
              <w:t>⑧</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383" w:hRule="exact"/>
        </w:trPr>
        <w:tc>
          <w:tcPr>
            <w:tcW w:w="6459"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归属于公司的商誉减值损失</w:t>
            </w:r>
            <w:r>
              <w:rPr>
                <w:rFonts w:ascii="宋体" w:hAnsi="宋体" w:cs="宋体" w:eastAsia="宋体" w:hint="default"/>
                <w:sz w:val="21"/>
                <w:szCs w:val="21"/>
              </w:rPr>
              <w:t> </w:t>
            </w:r>
          </w:p>
        </w:tc>
        <w:tc>
          <w:tcPr>
            <w:tcW w:w="2390" w:type="dxa"/>
            <w:tcBorders>
              <w:top w:val="single" w:sz="2" w:space="0" w:color="000000"/>
              <w:left w:val="single" w:sz="2" w:space="0" w:color="000000"/>
              <w:bottom w:val="single" w:sz="8"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bl>
    <w:p>
      <w:pPr>
        <w:spacing w:line="240" w:lineRule="auto" w:before="10"/>
        <w:rPr>
          <w:rFonts w:ascii="宋体" w:hAnsi="宋体" w:cs="宋体" w:eastAsia="宋体" w:hint="default"/>
          <w:sz w:val="9"/>
          <w:szCs w:val="9"/>
        </w:rPr>
      </w:pPr>
    </w:p>
    <w:p>
      <w:pPr>
        <w:pStyle w:val="BodyText"/>
        <w:spacing w:line="314" w:lineRule="auto" w:before="36"/>
        <w:ind w:left="116" w:right="151" w:firstLine="420"/>
        <w:jc w:val="both"/>
        <w:rPr>
          <w:rFonts w:ascii="宋体" w:hAnsi="宋体" w:cs="宋体" w:eastAsia="宋体" w:hint="default"/>
        </w:rPr>
      </w:pPr>
      <w:r>
        <w:rPr>
          <w:spacing w:val="-2"/>
        </w:rPr>
        <w:t>说明：根据公司委托的厦门市大学资产评估土地房地产估价有限责任公司出具的“大学评估</w:t>
      </w:r>
      <w:r>
        <w:rPr>
          <w:w w:val="100"/>
        </w:rPr>
        <w:t> </w:t>
      </w:r>
      <w:r>
        <w:rPr>
          <w:spacing w:val="-1"/>
          <w:w w:val="100"/>
        </w:rPr>
        <w:t>估值字</w:t>
      </w:r>
      <w:r>
        <w:rPr>
          <w:rFonts w:ascii="宋体" w:hAnsi="宋体" w:cs="宋体" w:eastAsia="宋体" w:hint="default"/>
          <w:spacing w:val="-1"/>
          <w:w w:val="100"/>
        </w:rPr>
        <w:t>[2020]960011</w:t>
      </w:r>
      <w:r>
        <w:rPr>
          <w:rFonts w:ascii="宋体" w:hAnsi="宋体" w:cs="宋体" w:eastAsia="宋体" w:hint="default"/>
          <w:spacing w:val="24"/>
          <w:w w:val="100"/>
        </w:rPr>
        <w:t> </w:t>
      </w:r>
      <w:r>
        <w:rPr>
          <w:spacing w:val="-5"/>
          <w:w w:val="100"/>
        </w:rPr>
        <w:t>号”《估值报告》，公司商誉减值测试涉及的浙江帅康电气股份有限公司与</w:t>
      </w:r>
      <w:r>
        <w:rPr>
          <w:spacing w:val="-102"/>
          <w:w w:val="100"/>
        </w:rPr>
        <w:t> </w:t>
      </w:r>
      <w:r>
        <w:rPr>
          <w:spacing w:val="-102"/>
          <w:w w:val="100"/>
        </w:rPr>
      </w:r>
      <w:r>
        <w:rPr/>
        <w:t>商誉相关的资产组可收回金额为</w:t>
      </w:r>
      <w:r>
        <w:rPr>
          <w:spacing w:val="-55"/>
        </w:rPr>
        <w:t> </w:t>
      </w:r>
      <w:r>
        <w:rPr>
          <w:rFonts w:ascii="宋体" w:hAnsi="宋体" w:cs="宋体" w:eastAsia="宋体" w:hint="default"/>
        </w:rPr>
        <w:t>97,893.91</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480" w:lineRule="exact" w:before="1"/>
        <w:ind w:left="537" w:right="0"/>
        <w:jc w:val="left"/>
      </w:pPr>
      <w:r>
        <w:rPr>
          <w:rFonts w:ascii="宋体" w:hAnsi="宋体" w:cs="宋体" w:eastAsia="宋体" w:hint="default"/>
        </w:rPr>
        <w:t>(1)</w:t>
      </w:r>
      <w:r>
        <w:rPr>
          <w:rFonts w:ascii="宋体" w:hAnsi="宋体" w:cs="宋体" w:eastAsia="宋体" w:hint="default"/>
          <w:spacing w:val="-3"/>
        </w:rPr>
        <w:t> </w:t>
      </w:r>
      <w:r>
        <w:rPr/>
        <w:t>商誉所在的资产组或资产组组合的相关信息</w:t>
      </w:r>
      <w:r>
        <w:rPr>
          <w:rFonts w:ascii="宋体" w:hAnsi="宋体" w:cs="宋体" w:eastAsia="宋体" w:hint="default"/>
          <w:w w:val="100"/>
        </w:rPr>
        <w:t> </w:t>
      </w:r>
      <w:r>
        <w:rPr>
          <w:spacing w:val="-2"/>
        </w:rPr>
        <w:t>帅康电气于报表日的测试范围，是其形成商誉的资产组涉及的资产，该资产组与购买日及以</w:t>
      </w:r>
    </w:p>
    <w:p>
      <w:pPr>
        <w:pStyle w:val="BodyText"/>
        <w:spacing w:line="240" w:lineRule="auto" w:before="18"/>
        <w:ind w:left="116" w:right="0"/>
        <w:jc w:val="left"/>
        <w:rPr>
          <w:rFonts w:ascii="宋体" w:hAnsi="宋体" w:cs="宋体" w:eastAsia="宋体" w:hint="default"/>
          <w:sz w:val="22"/>
          <w:szCs w:val="22"/>
        </w:rPr>
      </w:pPr>
      <w:r>
        <w:rPr/>
        <w:t>前年度商誉减值测试时所确定的资产组一致。</w:t>
      </w:r>
      <w:r>
        <w:rPr>
          <w:rFonts w:ascii="宋体" w:hAnsi="宋体" w:cs="宋体" w:eastAsia="宋体" w:hint="default"/>
          <w:i/>
          <w:color w:val="0000FF"/>
          <w:w w:val="96"/>
          <w:sz w:val="22"/>
          <w:szCs w:val="22"/>
        </w:rPr>
        <w:t> </w:t>
      </w:r>
      <w:r>
        <w:rPr>
          <w:rFonts w:ascii="宋体" w:hAnsi="宋体" w:cs="宋体" w:eastAsia="宋体" w:hint="default"/>
          <w:sz w:val="22"/>
          <w:szCs w:val="22"/>
        </w:rPr>
      </w:r>
    </w:p>
    <w:p>
      <w:pPr>
        <w:spacing w:line="240" w:lineRule="auto" w:before="10"/>
        <w:rPr>
          <w:rFonts w:ascii="宋体" w:hAnsi="宋体" w:cs="宋体" w:eastAsia="宋体" w:hint="default"/>
          <w:i/>
          <w:sz w:val="15"/>
          <w:szCs w:val="15"/>
        </w:rPr>
      </w:pPr>
    </w:p>
    <w:p>
      <w:pPr>
        <w:pStyle w:val="BodyText"/>
        <w:spacing w:line="420" w:lineRule="auto"/>
        <w:ind w:left="597" w:right="1432" w:hanging="6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说明商誉减值测试过程、参数及商誉减值损失的确认方法</w:t>
      </w:r>
      <w:r>
        <w:rPr>
          <w:rFonts w:ascii="宋体" w:hAnsi="宋体" w:cs="宋体" w:eastAsia="宋体" w:hint="default"/>
          <w:w w:val="100"/>
        </w:rPr>
        <w:t> </w:t>
      </w:r>
      <w:r>
        <w:rPr>
          <w:rFonts w:ascii="宋体" w:hAnsi="宋体" w:cs="宋体" w:eastAsia="宋体" w:hint="default"/>
        </w:rPr>
        <w:t>1</w:t>
      </w:r>
      <w:r>
        <w:rPr/>
        <w:t>）可收回金额的确定方法</w:t>
      </w:r>
      <w:r>
        <w:rPr>
          <w:rFonts w:ascii="宋体" w:hAnsi="宋体" w:cs="宋体" w:eastAsia="宋体" w:hint="default"/>
        </w:rPr>
        <w:t> </w:t>
      </w:r>
    </w:p>
    <w:p>
      <w:pPr>
        <w:pStyle w:val="BodyText"/>
        <w:spacing w:line="314" w:lineRule="auto" w:before="47"/>
        <w:ind w:left="116" w:right="151" w:firstLine="420"/>
        <w:jc w:val="both"/>
        <w:rPr>
          <w:rFonts w:ascii="宋体" w:hAnsi="宋体" w:cs="宋体" w:eastAsia="宋体" w:hint="default"/>
        </w:rPr>
      </w:pPr>
      <w:r>
        <w:rPr>
          <w:spacing w:val="-2"/>
        </w:rPr>
        <w:t>为资产组组合在本公司现有管理、运营模式下，在剩余使用寿命内可以预计的未来现金流量</w:t>
      </w:r>
      <w:r>
        <w:rPr>
          <w:w w:val="100"/>
        </w:rPr>
        <w:t> </w:t>
      </w:r>
      <w:r>
        <w:rPr/>
        <w:t>的现值与资产组组合公允价值减去处置费用后的净额两者之间较高者。</w:t>
      </w:r>
      <w:r>
        <w:rPr>
          <w:rFonts w:ascii="宋体" w:hAnsi="宋体" w:cs="宋体" w:eastAsia="宋体" w:hint="default"/>
        </w:rPr>
        <w:t> </w:t>
      </w:r>
    </w:p>
    <w:p>
      <w:pPr>
        <w:pStyle w:val="BodyText"/>
        <w:spacing w:line="240" w:lineRule="auto" w:before="140"/>
        <w:ind w:left="597" w:right="0"/>
        <w:jc w:val="left"/>
        <w:rPr>
          <w:rFonts w:ascii="宋体" w:hAnsi="宋体" w:cs="宋体" w:eastAsia="宋体" w:hint="default"/>
        </w:rPr>
      </w:pPr>
      <w:r>
        <w:rPr>
          <w:rFonts w:ascii="宋体" w:hAnsi="宋体" w:cs="宋体" w:eastAsia="宋体" w:hint="default"/>
        </w:rPr>
        <w:t>2</w:t>
      </w:r>
      <w:r>
        <w:rPr/>
        <w:t>）重要假设及依据</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16" w:right="151" w:firstLine="420"/>
        <w:jc w:val="both"/>
        <w:rPr>
          <w:rFonts w:ascii="宋体" w:hAnsi="宋体" w:cs="宋体" w:eastAsia="宋体" w:hint="default"/>
        </w:rPr>
      </w:pPr>
      <w:r>
        <w:rPr>
          <w:spacing w:val="-2"/>
        </w:rPr>
        <w:t>①假设公司持续性经营，并在经营范围、销售模式和渠道、管理层等影响到生产和经营的关</w:t>
      </w:r>
      <w:r>
        <w:rPr>
          <w:w w:val="100"/>
        </w:rPr>
        <w:t> </w:t>
      </w:r>
      <w:r>
        <w:rPr/>
        <w:t>键方面与目前情况无重大变化；</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1009" w:footer="1195" w:top="1300" w:bottom="1380" w:left="1160" w:right="1640"/>
        </w:sectPr>
      </w:pPr>
    </w:p>
    <w:p>
      <w:pPr>
        <w:spacing w:line="240" w:lineRule="auto" w:before="12"/>
        <w:rPr>
          <w:rFonts w:ascii="宋体" w:hAnsi="宋体" w:cs="宋体" w:eastAsia="宋体" w:hint="default"/>
          <w:sz w:val="10"/>
          <w:szCs w:val="10"/>
        </w:rPr>
      </w:pPr>
    </w:p>
    <w:p>
      <w:pPr>
        <w:pStyle w:val="BodyText"/>
        <w:spacing w:line="314" w:lineRule="auto" w:before="36"/>
        <w:ind w:left="236" w:right="123" w:firstLine="420"/>
        <w:jc w:val="left"/>
        <w:rPr>
          <w:rFonts w:ascii="宋体" w:hAnsi="宋体" w:cs="宋体" w:eastAsia="宋体" w:hint="default"/>
        </w:rPr>
      </w:pPr>
      <w:r>
        <w:rPr>
          <w:spacing w:val="-7"/>
          <w:w w:val="100"/>
        </w:rPr>
        <w:t>②假设公司所处的社会经济环境不产生较大的变化，国家及公司所在的地区有关法律、法规、</w:t>
      </w:r>
      <w:r>
        <w:rPr>
          <w:w w:val="100"/>
        </w:rPr>
        <w:t> </w:t>
      </w:r>
      <w:r>
        <w:rPr/>
        <w:t>政策与现时无重大变化；</w:t>
      </w:r>
      <w:r>
        <w:rPr>
          <w:rFonts w:ascii="宋体" w:hAnsi="宋体" w:cs="宋体" w:eastAsia="宋体" w:hint="default"/>
        </w:rPr>
        <w:t> </w:t>
      </w:r>
    </w:p>
    <w:p>
      <w:pPr>
        <w:pStyle w:val="BodyText"/>
        <w:spacing w:line="314" w:lineRule="auto" w:before="140"/>
        <w:ind w:left="236" w:right="123" w:firstLine="420"/>
        <w:jc w:val="left"/>
        <w:rPr>
          <w:rFonts w:ascii="宋体" w:hAnsi="宋体" w:cs="宋体" w:eastAsia="宋体" w:hint="default"/>
        </w:rPr>
      </w:pPr>
      <w:r>
        <w:rPr>
          <w:spacing w:val="-2"/>
        </w:rPr>
        <w:t>③假设公司经营范围、经营方式、管理模式等在保持一贯性的基础上不断改进、不断完善，</w:t>
      </w:r>
      <w:r>
        <w:rPr>
          <w:w w:val="100"/>
        </w:rPr>
        <w:t> </w:t>
      </w:r>
      <w:r>
        <w:rPr/>
        <w:t>能随着经济的发展，进行适时调整和创新；</w:t>
      </w:r>
      <w:r>
        <w:rPr>
          <w:rFonts w:ascii="宋体" w:hAnsi="宋体" w:cs="宋体" w:eastAsia="宋体" w:hint="default"/>
        </w:rPr>
        <w:t> </w:t>
      </w:r>
    </w:p>
    <w:p>
      <w:pPr>
        <w:pStyle w:val="BodyText"/>
        <w:spacing w:line="314" w:lineRule="auto" w:before="140"/>
        <w:ind w:left="236" w:right="123" w:firstLine="420"/>
        <w:jc w:val="left"/>
        <w:rPr>
          <w:rFonts w:ascii="宋体" w:hAnsi="宋体" w:cs="宋体" w:eastAsia="宋体" w:hint="default"/>
        </w:rPr>
      </w:pPr>
      <w:r>
        <w:rPr>
          <w:spacing w:val="-2"/>
        </w:rPr>
        <w:t>④假设公司所提供的服务能适应市场需求，制定的目标和措施能按预定的时间和进度如期实</w:t>
      </w:r>
      <w:r>
        <w:rPr>
          <w:w w:val="100"/>
        </w:rPr>
        <w:t> </w:t>
      </w:r>
      <w:r>
        <w:rPr/>
        <w:t>现，并取得预期效益；</w:t>
      </w:r>
      <w:r>
        <w:rPr>
          <w:rFonts w:ascii="宋体" w:hAnsi="宋体" w:cs="宋体" w:eastAsia="宋体" w:hint="default"/>
        </w:rPr>
        <w:t> </w:t>
      </w:r>
    </w:p>
    <w:p>
      <w:pPr>
        <w:pStyle w:val="BodyText"/>
        <w:spacing w:line="420" w:lineRule="auto" w:before="140"/>
        <w:ind w:left="717" w:right="164" w:hanging="60"/>
        <w:jc w:val="left"/>
        <w:rPr>
          <w:rFonts w:ascii="宋体" w:hAnsi="宋体" w:cs="宋体" w:eastAsia="宋体" w:hint="default"/>
        </w:rPr>
      </w:pPr>
      <w:r>
        <w:rPr/>
        <w:pict>
          <v:shape style="position:absolute;margin-left:57.959991pt;margin-top:46.863663pt;width:453.95pt;height:76.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8"/>
                    <w:gridCol w:w="1917"/>
                    <w:gridCol w:w="1109"/>
                    <w:gridCol w:w="1088"/>
                    <w:gridCol w:w="1927"/>
                    <w:gridCol w:w="1232"/>
                  </w:tblGrid>
                  <w:tr>
                    <w:trPr>
                      <w:trHeight w:val="560" w:hRule="exact"/>
                    </w:trPr>
                    <w:tc>
                      <w:tcPr>
                        <w:tcW w:w="1778" w:type="dxa"/>
                        <w:tcBorders>
                          <w:top w:val="single" w:sz="8" w:space="0" w:color="000000"/>
                          <w:left w:val="nil" w:sz="6" w:space="0" w:color="auto"/>
                          <w:bottom w:val="single" w:sz="4" w:space="0" w:color="000000"/>
                          <w:right w:val="single" w:sz="4" w:space="0" w:color="000000"/>
                        </w:tcBorders>
                        <w:shd w:val="clear" w:color="auto" w:fill="E4E4E4"/>
                      </w:tcPr>
                      <w:p>
                        <w:pPr>
                          <w:pStyle w:val="TableParagraph"/>
                          <w:spacing w:line="240" w:lineRule="auto" w:before="102"/>
                          <w:ind w:left="679"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 </w:t>
                        </w:r>
                      </w:p>
                    </w:tc>
                    <w:tc>
                      <w:tcPr>
                        <w:tcW w:w="1917" w:type="dxa"/>
                        <w:tcBorders>
                          <w:top w:val="single" w:sz="8"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634" w:right="0"/>
                          <w:jc w:val="left"/>
                          <w:rPr>
                            <w:rFonts w:ascii="宋体" w:hAnsi="宋体" w:cs="宋体" w:eastAsia="宋体" w:hint="default"/>
                            <w:sz w:val="21"/>
                            <w:szCs w:val="21"/>
                          </w:rPr>
                        </w:pPr>
                        <w:r>
                          <w:rPr>
                            <w:rFonts w:ascii="宋体" w:hAnsi="宋体" w:cs="宋体" w:eastAsia="宋体" w:hint="default"/>
                            <w:sz w:val="21"/>
                            <w:szCs w:val="21"/>
                          </w:rPr>
                          <w:t>预测期</w:t>
                        </w:r>
                        <w:r>
                          <w:rPr>
                            <w:rFonts w:ascii="宋体" w:hAnsi="宋体" w:cs="宋体" w:eastAsia="宋体" w:hint="default"/>
                            <w:sz w:val="21"/>
                            <w:szCs w:val="21"/>
                          </w:rPr>
                          <w:t> </w:t>
                        </w:r>
                      </w:p>
                    </w:tc>
                    <w:tc>
                      <w:tcPr>
                        <w:tcW w:w="1109" w:type="dxa"/>
                        <w:tcBorders>
                          <w:top w:val="single" w:sz="8"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预测期增</w:t>
                        </w:r>
                      </w:p>
                      <w:p>
                        <w:pPr>
                          <w:pStyle w:val="TableParagraph"/>
                          <w:spacing w:line="275" w:lineRule="exact"/>
                          <w:ind w:left="98" w:right="0"/>
                          <w:jc w:val="center"/>
                          <w:rPr>
                            <w:rFonts w:ascii="宋体" w:hAnsi="宋体" w:cs="宋体" w:eastAsia="宋体" w:hint="default"/>
                            <w:sz w:val="21"/>
                            <w:szCs w:val="21"/>
                          </w:rPr>
                        </w:pPr>
                        <w:r>
                          <w:rPr>
                            <w:rFonts w:ascii="宋体" w:hAnsi="宋体" w:cs="宋体" w:eastAsia="宋体" w:hint="default"/>
                            <w:sz w:val="21"/>
                            <w:szCs w:val="21"/>
                          </w:rPr>
                          <w:t>长率</w:t>
                        </w:r>
                        <w:r>
                          <w:rPr>
                            <w:rFonts w:ascii="宋体" w:hAnsi="宋体" w:cs="宋体" w:eastAsia="宋体" w:hint="default"/>
                            <w:sz w:val="21"/>
                            <w:szCs w:val="21"/>
                          </w:rPr>
                          <w:t> </w:t>
                        </w:r>
                      </w:p>
                    </w:tc>
                    <w:tc>
                      <w:tcPr>
                        <w:tcW w:w="1088" w:type="dxa"/>
                        <w:tcBorders>
                          <w:top w:val="single" w:sz="8"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稳定期增</w:t>
                        </w:r>
                      </w:p>
                      <w:p>
                        <w:pPr>
                          <w:pStyle w:val="TableParagraph"/>
                          <w:spacing w:line="275" w:lineRule="exact"/>
                          <w:ind w:left="100" w:right="0"/>
                          <w:jc w:val="center"/>
                          <w:rPr>
                            <w:rFonts w:ascii="宋体" w:hAnsi="宋体" w:cs="宋体" w:eastAsia="宋体" w:hint="default"/>
                            <w:sz w:val="21"/>
                            <w:szCs w:val="21"/>
                          </w:rPr>
                        </w:pPr>
                        <w:r>
                          <w:rPr>
                            <w:rFonts w:ascii="宋体" w:hAnsi="宋体" w:cs="宋体" w:eastAsia="宋体" w:hint="default"/>
                            <w:sz w:val="21"/>
                            <w:szCs w:val="21"/>
                          </w:rPr>
                          <w:t>长率</w:t>
                        </w:r>
                        <w:r>
                          <w:rPr>
                            <w:rFonts w:ascii="宋体" w:hAnsi="宋体" w:cs="宋体" w:eastAsia="宋体" w:hint="default"/>
                            <w:sz w:val="21"/>
                            <w:szCs w:val="21"/>
                          </w:rPr>
                          <w:t> </w:t>
                        </w:r>
                      </w:p>
                    </w:tc>
                    <w:tc>
                      <w:tcPr>
                        <w:tcW w:w="1927" w:type="dxa"/>
                        <w:tcBorders>
                          <w:top w:val="single" w:sz="8"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643" w:right="0"/>
                          <w:jc w:val="left"/>
                          <w:rPr>
                            <w:rFonts w:ascii="宋体" w:hAnsi="宋体" w:cs="宋体" w:eastAsia="宋体" w:hint="default"/>
                            <w:sz w:val="21"/>
                            <w:szCs w:val="21"/>
                          </w:rPr>
                        </w:pPr>
                        <w:r>
                          <w:rPr>
                            <w:rFonts w:ascii="宋体" w:hAnsi="宋体" w:cs="宋体" w:eastAsia="宋体" w:hint="default"/>
                            <w:sz w:val="21"/>
                            <w:szCs w:val="21"/>
                          </w:rPr>
                          <w:t>利润率</w:t>
                        </w:r>
                        <w:r>
                          <w:rPr>
                            <w:rFonts w:ascii="宋体" w:hAnsi="宋体" w:cs="宋体" w:eastAsia="宋体" w:hint="default"/>
                            <w:sz w:val="21"/>
                            <w:szCs w:val="21"/>
                          </w:rPr>
                          <w:t> </w:t>
                        </w:r>
                      </w:p>
                    </w:tc>
                    <w:tc>
                      <w:tcPr>
                        <w:tcW w:w="1232" w:type="dxa"/>
                        <w:tcBorders>
                          <w:top w:val="single" w:sz="8" w:space="0" w:color="000000"/>
                          <w:left w:val="single" w:sz="4" w:space="0" w:color="000000"/>
                          <w:bottom w:val="single" w:sz="4" w:space="0" w:color="000000"/>
                          <w:right w:val="nil" w:sz="6" w:space="0" w:color="auto"/>
                        </w:tcBorders>
                        <w:shd w:val="clear" w:color="auto" w:fill="E4E4E4"/>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税前折现</w:t>
                        </w:r>
                      </w:p>
                      <w:p>
                        <w:pPr>
                          <w:pStyle w:val="TableParagraph"/>
                          <w:spacing w:line="275" w:lineRule="exact"/>
                          <w:ind w:left="98" w:right="0"/>
                          <w:jc w:val="center"/>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sz w:val="21"/>
                            <w:szCs w:val="21"/>
                          </w:rPr>
                          <w:t> </w:t>
                        </w:r>
                      </w:p>
                    </w:tc>
                  </w:tr>
                  <w:tr>
                    <w:trPr>
                      <w:trHeight w:val="946" w:hRule="exact"/>
                    </w:trPr>
                    <w:tc>
                      <w:tcPr>
                        <w:tcW w:w="1778" w:type="dxa"/>
                        <w:tcBorders>
                          <w:top w:val="single" w:sz="4" w:space="0" w:color="000000"/>
                          <w:left w:val="nil" w:sz="6" w:space="0" w:color="auto"/>
                          <w:bottom w:val="single" w:sz="8"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帅康电气</w:t>
                        </w:r>
                        <w:r>
                          <w:rPr>
                            <w:rFonts w:ascii="宋体" w:hAnsi="宋体" w:cs="宋体" w:eastAsia="宋体" w:hint="default"/>
                            <w:sz w:val="21"/>
                            <w:szCs w:val="21"/>
                          </w:rPr>
                          <w:t> </w:t>
                        </w:r>
                      </w:p>
                    </w:tc>
                    <w:tc>
                      <w:tcPr>
                        <w:tcW w:w="1917" w:type="dxa"/>
                        <w:tcBorders>
                          <w:top w:val="single" w:sz="4" w:space="0" w:color="000000"/>
                          <w:left w:val="single" w:sz="4" w:space="0" w:color="000000"/>
                          <w:bottom w:val="single" w:sz="8" w:space="0" w:color="000000"/>
                          <w:right w:val="single" w:sz="4" w:space="0" w:color="000000"/>
                        </w:tcBorders>
                      </w:tcPr>
                      <w:p>
                        <w:pPr>
                          <w:pStyle w:val="TableParagraph"/>
                          <w:spacing w:line="273" w:lineRule="exact" w:before="160"/>
                          <w:ind w:left="329" w:right="-1"/>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-2024</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73" w:lineRule="exact"/>
                          <w:ind w:left="121" w:right="-1"/>
                          <w:jc w:val="left"/>
                          <w:rPr>
                            <w:rFonts w:ascii="宋体" w:hAnsi="宋体" w:cs="宋体" w:eastAsia="宋体" w:hint="default"/>
                            <w:sz w:val="21"/>
                            <w:szCs w:val="21"/>
                          </w:rPr>
                        </w:pPr>
                        <w:r>
                          <w:rPr>
                            <w:rFonts w:ascii="宋体" w:hAnsi="宋体" w:cs="宋体" w:eastAsia="宋体" w:hint="default"/>
                            <w:sz w:val="21"/>
                            <w:szCs w:val="21"/>
                          </w:rPr>
                          <w:t>（后续为稳定期）</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62" w:right="-1"/>
                          <w:jc w:val="left"/>
                          <w:rPr>
                            <w:rFonts w:ascii="宋体" w:hAnsi="宋体" w:cs="宋体" w:eastAsia="宋体" w:hint="default"/>
                            <w:sz w:val="21"/>
                            <w:szCs w:val="21"/>
                          </w:rPr>
                        </w:pPr>
                        <w:r>
                          <w:rPr>
                            <w:rFonts w:ascii="宋体" w:hAnsi="宋体" w:cs="宋体" w:eastAsia="宋体" w:hint="default"/>
                            <w:sz w:val="21"/>
                            <w:szCs w:val="21"/>
                          </w:rPr>
                          <w:t>说明①</w:t>
                        </w:r>
                        <w:r>
                          <w:rPr>
                            <w:rFonts w:ascii="宋体" w:hAnsi="宋体" w:cs="宋体" w:eastAsia="宋体" w:hint="default"/>
                            <w:sz w:val="21"/>
                            <w:szCs w:val="21"/>
                          </w:rPr>
                          <w:t> </w:t>
                        </w:r>
                      </w:p>
                    </w:tc>
                    <w:tc>
                      <w:tcPr>
                        <w:tcW w:w="10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z w:val="21"/>
                          </w:rPr>
                          <w:t>0% </w:t>
                        </w:r>
                      </w:p>
                    </w:tc>
                    <w:tc>
                      <w:tcPr>
                        <w:tcW w:w="19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34" w:right="-3"/>
                          <w:jc w:val="left"/>
                          <w:rPr>
                            <w:rFonts w:ascii="宋体" w:hAnsi="宋体" w:cs="宋体" w:eastAsia="宋体" w:hint="default"/>
                            <w:sz w:val="21"/>
                            <w:szCs w:val="21"/>
                          </w:rPr>
                        </w:pPr>
                        <w:r>
                          <w:rPr>
                            <w:rFonts w:ascii="宋体" w:hAnsi="宋体" w:cs="宋体" w:eastAsia="宋体" w:hint="default"/>
                            <w:sz w:val="21"/>
                            <w:szCs w:val="21"/>
                          </w:rPr>
                          <w:t>根据预测的收入、</w:t>
                        </w:r>
                        <w:r>
                          <w:rPr>
                            <w:rFonts w:ascii="宋体" w:hAnsi="宋体" w:cs="宋体" w:eastAsia="宋体" w:hint="default"/>
                            <w:w w:val="100"/>
                            <w:sz w:val="21"/>
                            <w:szCs w:val="21"/>
                          </w:rPr>
                          <w:t> </w:t>
                        </w:r>
                        <w:r>
                          <w:rPr>
                            <w:rFonts w:ascii="宋体" w:hAnsi="宋体" w:cs="宋体" w:eastAsia="宋体" w:hint="default"/>
                            <w:sz w:val="21"/>
                            <w:szCs w:val="21"/>
                          </w:rPr>
                          <w:t>成本、费用等计算</w:t>
                        </w:r>
                        <w:r>
                          <w:rPr>
                            <w:rFonts w:ascii="宋体" w:hAnsi="宋体" w:cs="宋体" w:eastAsia="宋体" w:hint="default"/>
                            <w:sz w:val="21"/>
                            <w:szCs w:val="21"/>
                          </w:rPr>
                          <w:t> </w:t>
                        </w:r>
                      </w:p>
                    </w:tc>
                    <w:tc>
                      <w:tcPr>
                        <w:tcW w:w="1232"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87" w:right="0"/>
                          <w:jc w:val="left"/>
                          <w:rPr>
                            <w:rFonts w:ascii="宋体" w:hAnsi="宋体" w:cs="宋体" w:eastAsia="宋体" w:hint="default"/>
                            <w:sz w:val="21"/>
                            <w:szCs w:val="21"/>
                          </w:rPr>
                        </w:pPr>
                        <w:r>
                          <w:rPr>
                            <w:rFonts w:ascii="宋体"/>
                            <w:sz w:val="21"/>
                          </w:rPr>
                          <w:t>14.21% </w:t>
                        </w:r>
                      </w:p>
                    </w:tc>
                  </w:tr>
                </w:tbl>
                <w:p>
                  <w:pPr/>
                </w:p>
              </w:txbxContent>
            </v:textbox>
            <w10:wrap type="none"/>
          </v:shape>
        </w:pict>
      </w:r>
      <w:r>
        <w:rPr/>
        <w:t>⑤假设利率、汇率、赋税基准及税率，在国家规定的正常范围内无重大变化等。</w:t>
      </w:r>
      <w:r>
        <w:rPr>
          <w:rFonts w:ascii="宋体" w:hAnsi="宋体" w:cs="宋体" w:eastAsia="宋体" w:hint="default"/>
          <w:w w:val="100"/>
        </w:rPr>
        <w:t> </w:t>
      </w:r>
      <w:r>
        <w:rPr>
          <w:rFonts w:ascii="宋体" w:hAnsi="宋体" w:cs="宋体" w:eastAsia="宋体" w:hint="default"/>
        </w:rPr>
        <w:t>3</w:t>
      </w:r>
      <w:r>
        <w:rPr/>
        <w:t>）关键参数</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314" w:lineRule="auto" w:before="36"/>
        <w:ind w:left="236" w:right="123" w:firstLine="420"/>
        <w:jc w:val="left"/>
        <w:rPr>
          <w:rFonts w:ascii="宋体" w:hAnsi="宋体" w:cs="宋体" w:eastAsia="宋体" w:hint="default"/>
        </w:rPr>
      </w:pPr>
      <w:r>
        <w:rPr/>
        <w:t>①本公司根据帅康电气历史年度的未来的战略规划、市场营销计划及对预测期经营业绩的预</w:t>
      </w:r>
      <w:r>
        <w:rPr>
          <w:w w:val="100"/>
        </w:rPr>
        <w:t> </w:t>
      </w:r>
      <w:r>
        <w:rPr/>
        <w:t>算等资料，综合考虑了厨电行业可比公司的未来平均销售增长率后，对帅康电气未来五年的营业</w:t>
      </w:r>
      <w:r>
        <w:rPr>
          <w:spacing w:val="-97"/>
        </w:rPr>
        <w:t> </w:t>
      </w:r>
      <w:r>
        <w:rPr>
          <w:spacing w:val="-97"/>
        </w:rPr>
      </w:r>
      <w:r>
        <w:rPr>
          <w:spacing w:val="-9"/>
          <w:w w:val="100"/>
        </w:rPr>
        <w:t>收入进行了预测。预计帅康电气</w:t>
      </w:r>
      <w:r>
        <w:rPr>
          <w:spacing w:val="-74"/>
          <w:w w:val="100"/>
        </w:rPr>
        <w:t> </w:t>
      </w:r>
      <w:r>
        <w:rPr>
          <w:rFonts w:ascii="宋体" w:hAnsi="宋体" w:cs="宋体" w:eastAsia="宋体" w:hint="default"/>
          <w:w w:val="100"/>
        </w:rPr>
        <w:t>2020</w:t>
      </w:r>
      <w:r>
        <w:rPr>
          <w:rFonts w:ascii="宋体" w:hAnsi="宋体" w:cs="宋体" w:eastAsia="宋体" w:hint="default"/>
          <w:spacing w:val="-77"/>
          <w:w w:val="100"/>
        </w:rPr>
        <w:t> </w:t>
      </w:r>
      <w:r>
        <w:rPr>
          <w:w w:val="100"/>
        </w:rPr>
        <w:t>年至</w:t>
      </w:r>
      <w:r>
        <w:rPr>
          <w:spacing w:val="-75"/>
          <w:w w:val="100"/>
        </w:rPr>
        <w:t> </w:t>
      </w:r>
      <w:r>
        <w:rPr>
          <w:rFonts w:ascii="宋体" w:hAnsi="宋体" w:cs="宋体" w:eastAsia="宋体" w:hint="default"/>
          <w:spacing w:val="-1"/>
          <w:w w:val="100"/>
        </w:rPr>
        <w:t>2024</w:t>
      </w:r>
      <w:r>
        <w:rPr>
          <w:rFonts w:ascii="宋体" w:hAnsi="宋体" w:cs="宋体" w:eastAsia="宋体" w:hint="default"/>
          <w:spacing w:val="-75"/>
          <w:w w:val="100"/>
        </w:rPr>
        <w:t> </w:t>
      </w:r>
      <w:r>
        <w:rPr>
          <w:spacing w:val="-11"/>
          <w:w w:val="100"/>
        </w:rPr>
        <w:t>年销售收入增长率分别为：</w:t>
      </w:r>
      <w:r>
        <w:rPr>
          <w:rFonts w:ascii="宋体" w:hAnsi="宋体" w:cs="宋体" w:eastAsia="宋体" w:hint="default"/>
          <w:spacing w:val="-11"/>
          <w:w w:val="100"/>
        </w:rPr>
        <w:t>-19.00%</w:t>
      </w:r>
      <w:r>
        <w:rPr>
          <w:spacing w:val="-11"/>
          <w:w w:val="100"/>
        </w:rPr>
        <w:t>、</w:t>
      </w:r>
      <w:r>
        <w:rPr>
          <w:rFonts w:ascii="宋体" w:hAnsi="宋体" w:cs="宋体" w:eastAsia="宋体" w:hint="default"/>
          <w:spacing w:val="-11"/>
          <w:w w:val="100"/>
        </w:rPr>
        <w:t>34.59%</w:t>
      </w:r>
      <w:r>
        <w:rPr>
          <w:spacing w:val="-11"/>
          <w:w w:val="100"/>
        </w:rPr>
        <w:t>、</w:t>
      </w:r>
      <w:r>
        <w:rPr>
          <w:rFonts w:ascii="宋体" w:hAnsi="宋体" w:cs="宋体" w:eastAsia="宋体" w:hint="default"/>
          <w:spacing w:val="-11"/>
          <w:w w:val="100"/>
        </w:rPr>
        <w:t>5.45%</w:t>
      </w:r>
      <w:r>
        <w:rPr>
          <w:spacing w:val="-11"/>
          <w:w w:val="100"/>
        </w:rPr>
        <w:t>、</w:t>
      </w:r>
      <w:r>
        <w:rPr>
          <w:spacing w:val="-104"/>
          <w:w w:val="100"/>
        </w:rPr>
        <w:t> </w:t>
      </w:r>
      <w:r>
        <w:rPr>
          <w:rFonts w:ascii="宋体" w:hAnsi="宋体" w:cs="宋体" w:eastAsia="宋体" w:hint="default"/>
        </w:rPr>
        <w:t>3.44%</w:t>
      </w:r>
      <w:r>
        <w:rPr/>
        <w:t>、</w:t>
      </w:r>
      <w:r>
        <w:rPr>
          <w:rFonts w:ascii="宋体" w:hAnsi="宋体" w:cs="宋体" w:eastAsia="宋体" w:hint="default"/>
        </w:rPr>
        <w:t>2.21%</w:t>
      </w:r>
      <w:r>
        <w:rPr/>
        <w:t>。</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Heading2"/>
        <w:spacing w:line="240" w:lineRule="auto"/>
        <w:ind w:left="236" w:right="123"/>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7"/>
          <w:szCs w:val="17"/>
        </w:rPr>
      </w:pPr>
    </w:p>
    <w:p>
      <w:pPr>
        <w:pStyle w:val="BodyText"/>
        <w:spacing w:line="274" w:lineRule="exact"/>
        <w:ind w:left="236" w:right="123"/>
        <w:jc w:val="left"/>
      </w:pPr>
      <w:r>
        <w:rPr/>
        <w:t>其他说明</w:t>
      </w:r>
    </w:p>
    <w:p>
      <w:pPr>
        <w:pStyle w:val="BodyText"/>
        <w:spacing w:line="290"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112" w:space="441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3" w:hRule="exact"/>
        </w:trPr>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90"/>
              <w:jc w:val="right"/>
              <w:rPr>
                <w:rFonts w:ascii="宋体" w:hAnsi="宋体" w:cs="宋体" w:eastAsia="宋体" w:hint="default"/>
                <w:sz w:val="21"/>
                <w:szCs w:val="21"/>
              </w:rPr>
            </w:pPr>
            <w:r>
              <w:rPr>
                <w:rFonts w:ascii="宋体" w:hAnsi="宋体" w:cs="宋体" w:eastAsia="宋体" w:hint="default"/>
                <w:spacing w:val="-1"/>
                <w:sz w:val="21"/>
                <w:szCs w:val="21"/>
              </w:rPr>
              <w:t>展柜费用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68,884,435.10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61,910,736.41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45,531,193.13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85,263,978.38</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59"/>
                <w:sz w:val="21"/>
                <w:szCs w:val="21"/>
              </w:rPr>
              <w:t> </w:t>
            </w:r>
            <w:r>
              <w:rPr>
                <w:rFonts w:ascii="宋体" w:hAnsi="宋体" w:cs="宋体" w:eastAsia="宋体" w:hint="default"/>
                <w:sz w:val="21"/>
                <w:szCs w:val="21"/>
              </w:rPr>
              <w:t>入</w:t>
            </w:r>
            <w:r>
              <w:rPr>
                <w:rFonts w:ascii="宋体" w:hAnsi="宋体" w:cs="宋体" w:eastAsia="宋体" w:hint="default"/>
                <w:spacing w:val="-61"/>
                <w:sz w:val="21"/>
                <w:szCs w:val="21"/>
              </w:rPr>
              <w:t> </w:t>
            </w:r>
            <w:r>
              <w:rPr>
                <w:rFonts w:ascii="宋体" w:hAnsi="宋体" w:cs="宋体" w:eastAsia="宋体" w:hint="default"/>
                <w:sz w:val="21"/>
                <w:szCs w:val="21"/>
              </w:rPr>
              <w:t>固</w:t>
            </w:r>
            <w:r>
              <w:rPr>
                <w:rFonts w:ascii="宋体" w:hAnsi="宋体" w:cs="宋体" w:eastAsia="宋体" w:hint="default"/>
                <w:spacing w:val="-61"/>
                <w:sz w:val="21"/>
                <w:szCs w:val="21"/>
              </w:rPr>
              <w:t> </w:t>
            </w:r>
            <w:r>
              <w:rPr>
                <w:rFonts w:ascii="宋体" w:hAnsi="宋体" w:cs="宋体" w:eastAsia="宋体" w:hint="default"/>
                <w:sz w:val="21"/>
                <w:szCs w:val="21"/>
              </w:rPr>
              <w:t>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产装修费用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8,311,244.58</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1,499,908.73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6,811,335.85</w:t>
            </w: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59"/>
                <w:sz w:val="21"/>
                <w:szCs w:val="21"/>
              </w:rPr>
              <w:t> </w:t>
            </w:r>
            <w:r>
              <w:rPr>
                <w:rFonts w:ascii="宋体" w:hAnsi="宋体" w:cs="宋体" w:eastAsia="宋体" w:hint="default"/>
                <w:sz w:val="21"/>
                <w:szCs w:val="21"/>
              </w:rPr>
              <w:t>销</w:t>
            </w:r>
            <w:r>
              <w:rPr>
                <w:rFonts w:ascii="宋体" w:hAnsi="宋体" w:cs="宋体" w:eastAsia="宋体" w:hint="default"/>
                <w:spacing w:val="-61"/>
                <w:sz w:val="21"/>
                <w:szCs w:val="21"/>
              </w:rPr>
              <w:t> </w:t>
            </w:r>
            <w:r>
              <w:rPr>
                <w:rFonts w:ascii="宋体" w:hAnsi="宋体" w:cs="宋体" w:eastAsia="宋体" w:hint="default"/>
                <w:sz w:val="21"/>
                <w:szCs w:val="21"/>
              </w:rPr>
              <w:t>网</w:t>
            </w:r>
            <w:r>
              <w:rPr>
                <w:rFonts w:ascii="宋体" w:hAnsi="宋体" w:cs="宋体" w:eastAsia="宋体" w:hint="default"/>
                <w:spacing w:val="-61"/>
                <w:sz w:val="21"/>
                <w:szCs w:val="21"/>
              </w:rPr>
              <w:t> </w:t>
            </w:r>
            <w:r>
              <w:rPr>
                <w:rFonts w:ascii="宋体" w:hAnsi="宋体" w:cs="宋体" w:eastAsia="宋体" w:hint="default"/>
                <w:sz w:val="21"/>
                <w:szCs w:val="21"/>
              </w:rPr>
              <w:t>络</w:t>
            </w:r>
            <w:r>
              <w:rPr>
                <w:rFonts w:ascii="宋体" w:hAnsi="宋体" w:cs="宋体" w:eastAsia="宋体" w:hint="default"/>
                <w:spacing w:val="-59"/>
                <w:sz w:val="21"/>
                <w:szCs w:val="21"/>
              </w:rPr>
              <w:t> </w:t>
            </w:r>
            <w:r>
              <w:rPr>
                <w:rFonts w:ascii="宋体" w:hAnsi="宋体" w:cs="宋体" w:eastAsia="宋体" w:hint="default"/>
                <w:sz w:val="21"/>
                <w:szCs w:val="21"/>
              </w:rPr>
              <w:t>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店装修费用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2,999,044.66</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765,713.53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2,233,331.13</w:t>
            </w:r>
          </w:p>
        </w:tc>
      </w:tr>
      <w:tr>
        <w:trPr>
          <w:trHeight w:val="826" w:hRule="exact"/>
        </w:trPr>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厂</w:t>
            </w:r>
            <w:r>
              <w:rPr>
                <w:rFonts w:ascii="宋体" w:hAnsi="宋体" w:cs="宋体" w:eastAsia="宋体" w:hint="default"/>
                <w:spacing w:val="-59"/>
                <w:sz w:val="21"/>
                <w:szCs w:val="21"/>
              </w:rPr>
              <w:t> </w:t>
            </w:r>
            <w:r>
              <w:rPr>
                <w:rFonts w:ascii="宋体" w:hAnsi="宋体" w:cs="宋体" w:eastAsia="宋体" w:hint="default"/>
                <w:sz w:val="21"/>
                <w:szCs w:val="21"/>
              </w:rPr>
              <w:t>区</w:t>
            </w:r>
            <w:r>
              <w:rPr>
                <w:rFonts w:ascii="宋体" w:hAnsi="宋体" w:cs="宋体" w:eastAsia="宋体" w:hint="default"/>
                <w:spacing w:val="-61"/>
                <w:sz w:val="21"/>
                <w:szCs w:val="21"/>
              </w:rPr>
              <w:t> </w:t>
            </w:r>
            <w:r>
              <w:rPr>
                <w:rFonts w:ascii="宋体" w:hAnsi="宋体" w:cs="宋体" w:eastAsia="宋体" w:hint="default"/>
                <w:sz w:val="21"/>
                <w:szCs w:val="21"/>
              </w:rPr>
              <w:t>地</w:t>
            </w:r>
            <w:r>
              <w:rPr>
                <w:rFonts w:ascii="宋体" w:hAnsi="宋体" w:cs="宋体" w:eastAsia="宋体" w:hint="default"/>
                <w:spacing w:val="-61"/>
                <w:sz w:val="21"/>
                <w:szCs w:val="21"/>
              </w:rPr>
              <w:t> </w:t>
            </w:r>
            <w:r>
              <w:rPr>
                <w:rFonts w:ascii="宋体" w:hAnsi="宋体" w:cs="宋体" w:eastAsia="宋体" w:hint="default"/>
                <w:sz w:val="21"/>
                <w:szCs w:val="21"/>
              </w:rPr>
              <w:t>面</w:t>
            </w:r>
            <w:r>
              <w:rPr>
                <w:rFonts w:ascii="宋体" w:hAnsi="宋体" w:cs="宋体" w:eastAsia="宋体" w:hint="default"/>
                <w:spacing w:val="-59"/>
                <w:sz w:val="21"/>
                <w:szCs w:val="21"/>
              </w:rPr>
              <w:t> </w:t>
            </w:r>
            <w:r>
              <w:rPr>
                <w:rFonts w:ascii="宋体" w:hAnsi="宋体" w:cs="宋体" w:eastAsia="宋体" w:hint="default"/>
                <w:sz w:val="21"/>
                <w:szCs w:val="21"/>
              </w:rPr>
              <w:t>改</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造</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雨</w:t>
            </w:r>
            <w:r>
              <w:rPr>
                <w:rFonts w:ascii="宋体" w:hAnsi="宋体" w:cs="宋体" w:eastAsia="宋体" w:hint="default"/>
                <w:spacing w:val="-61"/>
                <w:sz w:val="21"/>
                <w:szCs w:val="21"/>
              </w:rPr>
              <w:t> </w:t>
            </w:r>
            <w:r>
              <w:rPr>
                <w:rFonts w:ascii="宋体" w:hAnsi="宋体" w:cs="宋体" w:eastAsia="宋体" w:hint="default"/>
                <w:sz w:val="21"/>
                <w:szCs w:val="21"/>
              </w:rPr>
              <w:t>污</w:t>
            </w:r>
            <w:r>
              <w:rPr>
                <w:rFonts w:ascii="宋体" w:hAnsi="宋体" w:cs="宋体" w:eastAsia="宋体" w:hint="default"/>
                <w:spacing w:val="-59"/>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离费用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1,390,771.85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8,554,591.47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680,225.13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9,265,138.19</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零</w:t>
            </w:r>
            <w:r>
              <w:rPr>
                <w:rFonts w:ascii="宋体" w:hAnsi="宋体" w:cs="宋体" w:eastAsia="宋体" w:hint="default"/>
                <w:spacing w:val="-59"/>
                <w:sz w:val="21"/>
                <w:szCs w:val="21"/>
              </w:rPr>
              <w:t> </w:t>
            </w:r>
            <w:r>
              <w:rPr>
                <w:rFonts w:ascii="宋体" w:hAnsi="宋体" w:cs="宋体" w:eastAsia="宋体" w:hint="default"/>
                <w:sz w:val="21"/>
                <w:szCs w:val="21"/>
              </w:rPr>
              <w:t>星</w:t>
            </w:r>
            <w:r>
              <w:rPr>
                <w:rFonts w:ascii="宋体" w:hAnsi="宋体" w:cs="宋体" w:eastAsia="宋体" w:hint="default"/>
                <w:spacing w:val="-61"/>
                <w:sz w:val="21"/>
                <w:szCs w:val="21"/>
              </w:rPr>
              <w:t> </w:t>
            </w:r>
            <w:r>
              <w:rPr>
                <w:rFonts w:ascii="宋体" w:hAnsi="宋体" w:cs="宋体" w:eastAsia="宋体" w:hint="default"/>
                <w:sz w:val="21"/>
                <w:szCs w:val="21"/>
              </w:rPr>
              <w:t>办</w:t>
            </w:r>
            <w:r>
              <w:rPr>
                <w:rFonts w:ascii="宋体" w:hAnsi="宋体" w:cs="宋体" w:eastAsia="宋体" w:hint="default"/>
                <w:spacing w:val="-61"/>
                <w:sz w:val="21"/>
                <w:szCs w:val="21"/>
              </w:rPr>
              <w:t> </w:t>
            </w:r>
            <w:r>
              <w:rPr>
                <w:rFonts w:ascii="宋体" w:hAnsi="宋体" w:cs="宋体" w:eastAsia="宋体" w:hint="default"/>
                <w:sz w:val="21"/>
                <w:szCs w:val="21"/>
              </w:rPr>
              <w:t>公</w:t>
            </w:r>
            <w:r>
              <w:rPr>
                <w:rFonts w:ascii="宋体" w:hAnsi="宋体" w:cs="宋体" w:eastAsia="宋体" w:hint="default"/>
                <w:spacing w:val="-59"/>
                <w:sz w:val="21"/>
                <w:szCs w:val="21"/>
              </w:rPr>
              <w:t> </w:t>
            </w:r>
            <w:r>
              <w:rPr>
                <w:rFonts w:ascii="宋体" w:hAnsi="宋体" w:cs="宋体" w:eastAsia="宋体" w:hint="default"/>
                <w:sz w:val="21"/>
                <w:szCs w:val="21"/>
              </w:rPr>
              <w:t>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860,358.26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2,760,874.03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747,607.46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2,873,624.83</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9"/>
                <w:sz w:val="21"/>
                <w:szCs w:val="21"/>
              </w:rPr>
              <w:t> </w:t>
            </w:r>
            <w:r>
              <w:rPr>
                <w:rFonts w:ascii="宋体" w:hAnsi="宋体" w:cs="宋体" w:eastAsia="宋体" w:hint="default"/>
                <w:sz w:val="21"/>
                <w:szCs w:val="21"/>
              </w:rPr>
              <w:t>络</w:t>
            </w:r>
            <w:r>
              <w:rPr>
                <w:rFonts w:ascii="宋体" w:hAnsi="宋体" w:cs="宋体" w:eastAsia="宋体" w:hint="default"/>
                <w:spacing w:val="-61"/>
                <w:sz w:val="21"/>
                <w:szCs w:val="21"/>
              </w:rPr>
              <w:t> </w:t>
            </w:r>
            <w:r>
              <w:rPr>
                <w:rFonts w:ascii="宋体" w:hAnsi="宋体" w:cs="宋体" w:eastAsia="宋体" w:hint="default"/>
                <w:sz w:val="21"/>
                <w:szCs w:val="21"/>
              </w:rPr>
              <w:t>广</w:t>
            </w:r>
            <w:r>
              <w:rPr>
                <w:rFonts w:ascii="宋体" w:hAnsi="宋体" w:cs="宋体" w:eastAsia="宋体" w:hint="default"/>
                <w:spacing w:val="-61"/>
                <w:sz w:val="21"/>
                <w:szCs w:val="21"/>
              </w:rPr>
              <w:t> </w:t>
            </w:r>
            <w:r>
              <w:rPr>
                <w:rFonts w:ascii="宋体" w:hAnsi="宋体" w:cs="宋体" w:eastAsia="宋体" w:hint="default"/>
                <w:sz w:val="21"/>
                <w:szCs w:val="21"/>
              </w:rPr>
              <w:t>告</w:t>
            </w:r>
            <w:r>
              <w:rPr>
                <w:rFonts w:ascii="宋体" w:hAnsi="宋体" w:cs="宋体" w:eastAsia="宋体" w:hint="default"/>
                <w:spacing w:val="-59"/>
                <w:sz w:val="21"/>
                <w:szCs w:val="21"/>
              </w:rPr>
              <w:t> </w:t>
            </w:r>
            <w:r>
              <w:rPr>
                <w:rFonts w:ascii="宋体" w:hAnsi="宋体" w:cs="宋体" w:eastAsia="宋体" w:hint="default"/>
                <w:sz w:val="21"/>
                <w:szCs w:val="21"/>
              </w:rPr>
              <w:t>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务费用</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471,698.10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27,777.74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443,920.36</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82,445,854.45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73,697,900.01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49,252,425.72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106,891,328.74</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pStyle w:val="Heading2"/>
        <w:spacing w:line="290" w:lineRule="auto" w:before="102"/>
        <w:ind w:left="216"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pgSz w:w="11910" w:h="16840"/>
          <w:pgMar w:header="1009" w:footer="1195" w:top="1300" w:bottom="1380" w:left="1060" w:right="1560"/>
          <w:cols w:num="2" w:equalWidth="0">
            <w:col w:w="3991" w:space="253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shd w:val="clear" w:color="auto" w:fill="E4E4E4"/>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232,858,969.82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34,840,158.73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216,648,412.76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34,736,198.00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12,621,948.41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2,358,566.28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695,198.16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168,147.34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139,043,701.49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32,211,736.60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177,164,271.35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37,858,985.86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44,403,051.32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8,506,938.48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41,141,096.45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7,881,998.33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金融工具公允价值变动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145,989,906.70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20,561,582.68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125,389,165.69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17,997,646.12</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售后服务保证金</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13,735,421.57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2,523,593.52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8,466,650.00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1,538,921.27</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71,510,189.59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10,902,520.09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52,375,568.64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7,856,335.30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660,163,188.90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111,905,096.38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621,880,363.05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108,038,232.22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81" w:space="3241"/>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4" w:hRule="exact"/>
        </w:trPr>
        <w:tc>
          <w:tcPr>
            <w:tcW w:w="237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374" w:type="dxa"/>
            <w:vMerge/>
            <w:tcBorders>
              <w:left w:val="single" w:sz="4" w:space="0" w:color="000000"/>
              <w:bottom w:val="single" w:sz="4" w:space="0" w:color="000000"/>
              <w:right w:val="single" w:sz="4" w:space="0" w:color="000000"/>
            </w:tcBorders>
            <w:shd w:val="clear" w:color="auto" w:fill="E4E4E4"/>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203,507,056.85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30,526,058.53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207,986,947.32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31,198,042.10</w:t>
            </w:r>
          </w:p>
        </w:tc>
      </w:tr>
      <w:tr>
        <w:trPr>
          <w:trHeight w:val="555" w:hRule="exact"/>
        </w:trPr>
        <w:tc>
          <w:tcPr>
            <w:tcW w:w="23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其他债权投资公允价值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其他权益工具投资公允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固定资产税务加速折旧</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3"/>
                <w:sz w:val="21"/>
                <w:szCs w:val="21"/>
              </w:rPr>
              <w:t>一次性扣除产生的暂时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性差异</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37,534,652.03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5,781,820.02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19,713,287.13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3,104,328.46</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right="53"/>
              <w:jc w:val="center"/>
              <w:rPr>
                <w:rFonts w:ascii="宋体" w:hAnsi="宋体" w:cs="宋体" w:eastAsia="宋体" w:hint="default"/>
                <w:sz w:val="21"/>
                <w:szCs w:val="21"/>
              </w:rPr>
            </w:pPr>
            <w:r>
              <w:rPr>
                <w:rFonts w:ascii="宋体" w:hAnsi="宋体" w:cs="宋体" w:eastAsia="宋体" w:hint="default"/>
                <w:sz w:val="21"/>
                <w:szCs w:val="21"/>
              </w:rPr>
              <w:t>金融工具公允价值变动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13,261,202.06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2,094,498.34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19,664,119.58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3,170,029.72</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254,302,910.94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38,402,376.89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247,364,354.03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37,472,400.28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73" w:lineRule="auto" w:before="58"/>
        <w:ind w:left="216" w:right="2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30"/>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757" w:space="1765"/>
            <w:col w:w="2768"/>
          </w:cols>
        </w:sectPr>
      </w:pPr>
    </w:p>
    <w:p>
      <w:pPr>
        <w:spacing w:line="240" w:lineRule="auto" w:before="8"/>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89" w:hRule="exact"/>
        </w:trPr>
        <w:tc>
          <w:tcPr>
            <w:tcW w:w="28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8" w:hRule="exact"/>
        </w:trPr>
        <w:tc>
          <w:tcPr>
            <w:tcW w:w="28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244,394,261.50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pacing w:val="-1"/>
                <w:sz w:val="21"/>
              </w:rPr>
              <w:t>287,630,342.26</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101,798,160.35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108,537,977.83</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346,192,421.85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396,168,320.09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811" w:space="656"/>
            <w:col w:w="2823"/>
          </w:cols>
        </w:sectPr>
      </w:pPr>
    </w:p>
    <w:p>
      <w:pPr>
        <w:spacing w:line="240" w:lineRule="auto" w:before="10"/>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2084"/>
        <w:gridCol w:w="2288"/>
        <w:gridCol w:w="2324"/>
        <w:gridCol w:w="2355"/>
      </w:tblGrid>
      <w:tr>
        <w:trPr>
          <w:trHeight w:val="288" w:hRule="exact"/>
        </w:trPr>
        <w:tc>
          <w:tcPr>
            <w:tcW w:w="20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20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Times New Roman" w:hAnsi="Times New Roman" w:cs="Times New Roman" w:eastAsia="Times New Roman" w:hint="default"/>
                <w:sz w:val="21"/>
                <w:szCs w:val="21"/>
              </w:rPr>
            </w:pPr>
            <w:r>
              <w:rPr>
                <w:rFonts w:ascii="Times New Roman"/>
                <w:spacing w:val="-1"/>
                <w:sz w:val="21"/>
              </w:rPr>
              <w:t>244,463.84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Times New Roman" w:hAnsi="Times New Roman" w:cs="Times New Roman" w:eastAsia="Times New Roman" w:hint="default"/>
                <w:sz w:val="21"/>
                <w:szCs w:val="21"/>
              </w:rPr>
            </w:pPr>
            <w:r>
              <w:rPr>
                <w:rFonts w:ascii="Times New Roman"/>
                <w:spacing w:val="-1"/>
                <w:sz w:val="21"/>
              </w:rPr>
              <w:t>1,735,709.62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4,637,668.67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5,109,336.95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16,905,031.69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18,285,767.39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26,372,273.02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83,407,163.87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FFFFFF"/>
              <w:right w:val="single" w:sz="4" w:space="0" w:color="000000"/>
            </w:tcBorders>
            <w:shd w:val="clear" w:color="auto" w:fill="E4E4E4"/>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FFFFFF"/>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53,638,723.13</w:t>
            </w:r>
          </w:p>
        </w:tc>
        <w:tc>
          <w:tcPr>
            <w:tcW w:w="2324" w:type="dxa"/>
            <w:tcBorders>
              <w:top w:val="single" w:sz="4" w:space="0" w:color="000000"/>
              <w:left w:val="single" w:sz="4" w:space="0" w:color="000000"/>
              <w:bottom w:val="single" w:sz="4" w:space="0" w:color="FFFFFF"/>
              <w:right w:val="single" w:sz="4" w:space="0" w:color="000000"/>
            </w:tcBorders>
          </w:tcPr>
          <w:p>
            <w:pPr/>
          </w:p>
        </w:tc>
        <w:tc>
          <w:tcPr>
            <w:tcW w:w="2355" w:type="dxa"/>
            <w:tcBorders>
              <w:top w:val="single" w:sz="4" w:space="0" w:color="000000"/>
              <w:left w:val="single" w:sz="4" w:space="0" w:color="000000"/>
              <w:bottom w:val="single" w:sz="4" w:space="0" w:color="FFFFFF"/>
              <w:right w:val="single" w:sz="4" w:space="0" w:color="000000"/>
            </w:tcBorders>
          </w:tcPr>
          <w:p>
            <w:pPr/>
          </w:p>
        </w:tc>
      </w:tr>
      <w:tr>
        <w:trPr>
          <w:trHeight w:val="295" w:hRule="exact"/>
        </w:trPr>
        <w:tc>
          <w:tcPr>
            <w:tcW w:w="2084" w:type="dxa"/>
            <w:tcBorders>
              <w:top w:val="single" w:sz="4" w:space="0" w:color="FFFFFF"/>
              <w:left w:val="single" w:sz="4" w:space="0" w:color="000000"/>
              <w:bottom w:val="single" w:sz="4" w:space="0" w:color="000000"/>
              <w:right w:val="single" w:sz="4" w:space="0" w:color="000000"/>
            </w:tcBorders>
            <w:shd w:val="clear" w:color="auto" w:fill="E4E4E4"/>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FFFFFF"/>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101,798,160.35</w:t>
            </w:r>
          </w:p>
        </w:tc>
        <w:tc>
          <w:tcPr>
            <w:tcW w:w="2324" w:type="dxa"/>
            <w:tcBorders>
              <w:top w:val="single" w:sz="4" w:space="0" w:color="FFFFFF"/>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108,537,977.83</w:t>
            </w:r>
          </w:p>
        </w:tc>
        <w:tc>
          <w:tcPr>
            <w:tcW w:w="2355" w:type="dxa"/>
            <w:tcBorders>
              <w:top w:val="single" w:sz="4" w:space="0" w:color="FFFFFF"/>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left="236" w:right="897"/>
        <w:jc w:val="left"/>
      </w:pPr>
      <w:r>
        <w:rPr/>
        <w:t>其他说明：</w:t>
      </w:r>
    </w:p>
    <w:p>
      <w:pPr>
        <w:pStyle w:val="BodyText"/>
        <w:spacing w:line="289" w:lineRule="exact"/>
        <w:ind w:left="236" w:right="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540"/>
        </w:sectPr>
      </w:pPr>
    </w:p>
    <w:p>
      <w:pPr>
        <w:pStyle w:val="Heading2"/>
        <w:spacing w:line="240" w:lineRule="auto" w:before="36"/>
        <w:ind w:left="236" w:right="-18"/>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8"/>
        <w:ind w:left="23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220" w:space="4302"/>
            <w:col w:w="2808"/>
          </w:cols>
        </w:sectPr>
      </w:pP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791"/>
        <w:gridCol w:w="3092"/>
        <w:gridCol w:w="3001"/>
      </w:tblGrid>
      <w:tr>
        <w:trPr>
          <w:trHeight w:val="281" w:hRule="exact"/>
        </w:trPr>
        <w:tc>
          <w:tcPr>
            <w:tcW w:w="27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预付房屋、设备款</w:t>
            </w:r>
          </w:p>
        </w:tc>
        <w:tc>
          <w:tcPr>
            <w:tcW w:w="3092" w:type="dxa"/>
            <w:tcBorders>
              <w:top w:val="single" w:sz="4" w:space="0" w:color="000000"/>
              <w:left w:val="single" w:sz="10" w:space="0" w:color="E4E4E4"/>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4,163,311.93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6,612,010.39</w:t>
            </w:r>
          </w:p>
        </w:tc>
      </w:tr>
      <w:tr>
        <w:trPr>
          <w:trHeight w:val="283" w:hRule="exact"/>
        </w:trPr>
        <w:tc>
          <w:tcPr>
            <w:tcW w:w="27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预付工程款</w:t>
            </w:r>
          </w:p>
        </w:tc>
        <w:tc>
          <w:tcPr>
            <w:tcW w:w="3092" w:type="dxa"/>
            <w:tcBorders>
              <w:top w:val="single" w:sz="4" w:space="0" w:color="000000"/>
              <w:left w:val="single" w:sz="10" w:space="0" w:color="E4E4E4"/>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988,331.97</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2,106,079.80</w:t>
            </w:r>
          </w:p>
        </w:tc>
      </w:tr>
      <w:tr>
        <w:trPr>
          <w:trHeight w:val="283" w:hRule="exact"/>
        </w:trPr>
        <w:tc>
          <w:tcPr>
            <w:tcW w:w="27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92" w:type="dxa"/>
            <w:tcBorders>
              <w:top w:val="single" w:sz="4" w:space="0" w:color="000000"/>
              <w:left w:val="single" w:sz="10" w:space="0" w:color="E4E4E4"/>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5,151,643.90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8,718,090.19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40" w:right="154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035" w:space="4487"/>
            <w:col w:w="2808"/>
          </w:cols>
        </w:sectPr>
      </w:pP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847"/>
        <w:gridCol w:w="3016"/>
        <w:gridCol w:w="3020"/>
      </w:tblGrid>
      <w:tr>
        <w:trPr>
          <w:trHeight w:val="284" w:hRule="exact"/>
        </w:trPr>
        <w:tc>
          <w:tcPr>
            <w:tcW w:w="28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204"/>
              <w:jc w:val="right"/>
              <w:rPr>
                <w:rFonts w:ascii="宋体" w:hAnsi="宋体" w:cs="宋体" w:eastAsia="宋体" w:hint="default"/>
                <w:sz w:val="21"/>
                <w:szCs w:val="21"/>
              </w:rPr>
            </w:pPr>
            <w:r>
              <w:rPr>
                <w:rFonts w:ascii="宋体" w:hAnsi="宋体" w:cs="宋体" w:eastAsia="宋体" w:hint="default"/>
                <w:sz w:val="21"/>
                <w:szCs w:val="21"/>
              </w:rPr>
              <w:t>项目</w:t>
            </w:r>
          </w:p>
        </w:tc>
        <w:tc>
          <w:tcPr>
            <w:tcW w:w="30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16"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63,000,000.00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40,468,690.00</w:t>
            </w:r>
          </w:p>
        </w:tc>
      </w:tr>
      <w:tr>
        <w:trPr>
          <w:trHeight w:val="281" w:hRule="exact"/>
        </w:trPr>
        <w:tc>
          <w:tcPr>
            <w:tcW w:w="28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16" w:type="dxa"/>
            <w:tcBorders>
              <w:top w:val="single" w:sz="4" w:space="0" w:color="000000"/>
              <w:left w:val="single" w:sz="14" w:space="0" w:color="E4E4E4"/>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3"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Times New Roman" w:hAnsi="Times New Roman" w:cs="Times New Roman" w:eastAsia="Times New Roman" w:hint="default"/>
                <w:sz w:val="21"/>
                <w:szCs w:val="21"/>
              </w:rPr>
              <w:t>+</w:t>
            </w:r>
            <w:r>
              <w:rPr>
                <w:rFonts w:ascii="宋体" w:hAnsi="宋体" w:cs="宋体" w:eastAsia="宋体" w:hint="default"/>
                <w:sz w:val="21"/>
                <w:szCs w:val="21"/>
              </w:rPr>
              <w:t>保证借款</w:t>
            </w:r>
          </w:p>
        </w:tc>
        <w:tc>
          <w:tcPr>
            <w:tcW w:w="3016"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300,000,000.00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283" w:hRule="exact"/>
        </w:trPr>
        <w:tc>
          <w:tcPr>
            <w:tcW w:w="28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16"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78,500,000.00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78,500,000.00</w:t>
            </w:r>
          </w:p>
        </w:tc>
      </w:tr>
      <w:tr>
        <w:trPr>
          <w:trHeight w:val="281" w:hRule="exact"/>
        </w:trPr>
        <w:tc>
          <w:tcPr>
            <w:tcW w:w="28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16"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265,000,000.00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170,000,000.00</w:t>
            </w:r>
          </w:p>
        </w:tc>
      </w:tr>
      <w:tr>
        <w:trPr>
          <w:trHeight w:val="283" w:hRule="exact"/>
        </w:trPr>
        <w:tc>
          <w:tcPr>
            <w:tcW w:w="28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016"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817,576.18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733,296.72</w:t>
            </w:r>
          </w:p>
        </w:tc>
      </w:tr>
      <w:tr>
        <w:trPr>
          <w:trHeight w:val="283" w:hRule="exact"/>
        </w:trPr>
        <w:tc>
          <w:tcPr>
            <w:tcW w:w="28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204"/>
              <w:jc w:val="right"/>
              <w:rPr>
                <w:rFonts w:ascii="宋体" w:hAnsi="宋体" w:cs="宋体" w:eastAsia="宋体" w:hint="default"/>
                <w:sz w:val="21"/>
                <w:szCs w:val="21"/>
              </w:rPr>
            </w:pPr>
            <w:r>
              <w:rPr>
                <w:rFonts w:ascii="宋体" w:hAnsi="宋体" w:cs="宋体" w:eastAsia="宋体" w:hint="default"/>
                <w:sz w:val="21"/>
                <w:szCs w:val="21"/>
              </w:rPr>
              <w:t>合计</w:t>
            </w:r>
          </w:p>
        </w:tc>
        <w:tc>
          <w:tcPr>
            <w:tcW w:w="3016"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707,317,576.18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589,701,986.72</w:t>
            </w:r>
          </w:p>
        </w:tc>
      </w:tr>
    </w:tbl>
    <w:p>
      <w:pPr>
        <w:spacing w:line="240" w:lineRule="auto" w:before="13"/>
        <w:rPr>
          <w:rFonts w:ascii="宋体" w:hAnsi="宋体" w:cs="宋体" w:eastAsia="宋体" w:hint="default"/>
          <w:sz w:val="12"/>
          <w:szCs w:val="12"/>
        </w:rPr>
      </w:pPr>
    </w:p>
    <w:p>
      <w:pPr>
        <w:pStyle w:val="BodyText"/>
        <w:spacing w:line="240" w:lineRule="auto" w:before="36"/>
        <w:ind w:left="236" w:right="897"/>
        <w:jc w:val="left"/>
        <w:rPr>
          <w:rFonts w:ascii="宋体" w:hAnsi="宋体" w:cs="宋体" w:eastAsia="宋体" w:hint="default"/>
        </w:rPr>
      </w:pPr>
      <w:r>
        <w:rPr/>
        <w:t>短期借款分类的说明：</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spacing w:line="240" w:lineRule="auto"/>
        <w:ind w:left="657" w:right="0"/>
        <w:jc w:val="left"/>
      </w:pPr>
      <w:r>
        <w:rPr/>
        <w:t>①质押借款为合并层面已贴现未到期的应付银行承兑汇票</w:t>
      </w:r>
      <w:r>
        <w:rPr>
          <w:spacing w:val="-50"/>
        </w:rPr>
        <w:t> </w:t>
      </w:r>
      <w:r>
        <w:rPr>
          <w:rFonts w:ascii="宋体" w:hAnsi="宋体" w:cs="宋体" w:eastAsia="宋体" w:hint="default"/>
        </w:rPr>
        <w:t>44,000,000.00</w:t>
      </w:r>
      <w:r>
        <w:rPr>
          <w:rFonts w:ascii="宋体" w:hAnsi="宋体" w:cs="宋体" w:eastAsia="宋体" w:hint="default"/>
          <w:spacing w:val="-51"/>
        </w:rPr>
        <w:t> </w:t>
      </w:r>
      <w:r>
        <w:rPr/>
        <w:t>元，以及应收账款</w:t>
      </w:r>
    </w:p>
    <w:p>
      <w:pPr>
        <w:pStyle w:val="BodyText"/>
        <w:spacing w:line="240" w:lineRule="auto" w:before="85"/>
        <w:ind w:left="236" w:right="897"/>
        <w:jc w:val="left"/>
        <w:rPr>
          <w:rFonts w:ascii="宋体" w:hAnsi="宋体" w:cs="宋体" w:eastAsia="宋体" w:hint="default"/>
        </w:rPr>
      </w:pPr>
      <w:r>
        <w:rPr/>
        <w:t>质押借款</w:t>
      </w:r>
      <w:r>
        <w:rPr>
          <w:spacing w:val="-52"/>
        </w:rPr>
        <w:t> </w:t>
      </w:r>
      <w:r>
        <w:rPr>
          <w:rFonts w:ascii="宋体" w:hAnsi="宋体" w:cs="宋体" w:eastAsia="宋体" w:hint="default"/>
        </w:rPr>
        <w:t>19,000,000.00</w:t>
      </w:r>
      <w:r>
        <w:rPr>
          <w:rFonts w:ascii="宋体" w:hAnsi="宋体" w:cs="宋体" w:eastAsia="宋体" w:hint="default"/>
          <w:spacing w:val="-55"/>
        </w:rPr>
        <w:t> </w:t>
      </w:r>
      <w:r>
        <w:rPr/>
        <w:t>元。</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240" w:lineRule="auto"/>
        <w:ind w:left="657" w:right="897"/>
        <w:jc w:val="left"/>
        <w:rPr>
          <w:rFonts w:ascii="宋体" w:hAnsi="宋体" w:cs="宋体" w:eastAsia="宋体" w:hint="default"/>
        </w:rPr>
      </w:pPr>
      <w:r>
        <w:rPr/>
        <w:t>②抵押</w:t>
      </w:r>
      <w:r>
        <w:rPr>
          <w:rFonts w:ascii="宋体" w:hAnsi="宋体" w:cs="宋体" w:eastAsia="宋体" w:hint="default"/>
        </w:rPr>
        <w:t>+</w:t>
      </w:r>
      <w:r>
        <w:rPr/>
        <w:t>保证借款年末余额</w:t>
      </w:r>
      <w:r>
        <w:rPr>
          <w:spacing w:val="-56"/>
        </w:rPr>
        <w:t> </w:t>
      </w:r>
      <w:r>
        <w:rPr>
          <w:rFonts w:ascii="宋体" w:hAnsi="宋体" w:cs="宋体" w:eastAsia="宋体" w:hint="default"/>
        </w:rPr>
        <w:t>300,000,000.00</w:t>
      </w:r>
      <w:r>
        <w:rPr>
          <w:rFonts w:ascii="宋体" w:hAnsi="宋体" w:cs="宋体" w:eastAsia="宋体" w:hint="default"/>
          <w:spacing w:val="-59"/>
        </w:rPr>
        <w:t> </w:t>
      </w:r>
      <w:r>
        <w:rPr/>
        <w:t>元，担保明细列示如下：</w:t>
      </w:r>
      <w:r>
        <w:rPr>
          <w:rFonts w:ascii="宋体" w:hAnsi="宋体" w:cs="宋体" w:eastAsia="宋体" w:hint="default"/>
        </w:rPr>
        <w:t> </w:t>
      </w:r>
    </w:p>
    <w:p>
      <w:pPr>
        <w:spacing w:line="240" w:lineRule="auto" w:before="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704"/>
        <w:gridCol w:w="1558"/>
        <w:gridCol w:w="2696"/>
        <w:gridCol w:w="1558"/>
        <w:gridCol w:w="1561"/>
      </w:tblGrid>
      <w:tr>
        <w:trPr>
          <w:trHeight w:val="382" w:hRule="exact"/>
        </w:trPr>
        <w:tc>
          <w:tcPr>
            <w:tcW w:w="1704"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left="377" w:right="0"/>
              <w:jc w:val="left"/>
              <w:rPr>
                <w:rFonts w:ascii="宋体" w:hAnsi="宋体" w:cs="宋体" w:eastAsia="宋体" w:hint="default"/>
                <w:sz w:val="21"/>
                <w:szCs w:val="21"/>
              </w:rPr>
            </w:pPr>
            <w:r>
              <w:rPr>
                <w:rFonts w:ascii="宋体" w:hAnsi="宋体" w:cs="宋体" w:eastAsia="宋体" w:hint="default"/>
                <w:sz w:val="21"/>
                <w:szCs w:val="21"/>
              </w:rPr>
              <w:t>借款银行</w:t>
            </w:r>
            <w:r>
              <w:rPr>
                <w:rFonts w:ascii="宋体" w:hAnsi="宋体" w:cs="宋体" w:eastAsia="宋体" w:hint="default"/>
                <w:sz w:val="21"/>
                <w:szCs w:val="21"/>
              </w:rPr>
              <w:t> </w:t>
            </w:r>
          </w:p>
        </w:tc>
        <w:tc>
          <w:tcPr>
            <w:tcW w:w="1558"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借款余额</w:t>
            </w:r>
            <w:r>
              <w:rPr>
                <w:rFonts w:ascii="宋体" w:hAnsi="宋体" w:cs="宋体" w:eastAsia="宋体" w:hint="default"/>
                <w:sz w:val="21"/>
                <w:szCs w:val="21"/>
              </w:rPr>
              <w:t> </w:t>
            </w:r>
          </w:p>
        </w:tc>
        <w:tc>
          <w:tcPr>
            <w:tcW w:w="2696"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768" w:right="0"/>
              <w:jc w:val="left"/>
              <w:rPr>
                <w:rFonts w:ascii="宋体" w:hAnsi="宋体" w:cs="宋体" w:eastAsia="宋体" w:hint="default"/>
                <w:sz w:val="21"/>
                <w:szCs w:val="21"/>
              </w:rPr>
            </w:pPr>
            <w:r>
              <w:rPr>
                <w:rFonts w:ascii="宋体" w:hAnsi="宋体" w:cs="宋体" w:eastAsia="宋体" w:hint="default"/>
                <w:sz w:val="21"/>
                <w:szCs w:val="21"/>
              </w:rPr>
              <w:t>保证担保方</w:t>
            </w:r>
            <w:r>
              <w:rPr>
                <w:rFonts w:ascii="宋体" w:hAnsi="宋体" w:cs="宋体" w:eastAsia="宋体" w:hint="default"/>
                <w:sz w:val="21"/>
                <w:szCs w:val="21"/>
              </w:rPr>
              <w:t> </w:t>
            </w:r>
          </w:p>
        </w:tc>
        <w:tc>
          <w:tcPr>
            <w:tcW w:w="1558"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196" w:right="0"/>
              <w:jc w:val="left"/>
              <w:rPr>
                <w:rFonts w:ascii="宋体" w:hAnsi="宋体" w:cs="宋体" w:eastAsia="宋体" w:hint="default"/>
                <w:sz w:val="21"/>
                <w:szCs w:val="21"/>
              </w:rPr>
            </w:pPr>
            <w:r>
              <w:rPr>
                <w:rFonts w:ascii="宋体" w:hAnsi="宋体" w:cs="宋体" w:eastAsia="宋体" w:hint="default"/>
                <w:sz w:val="21"/>
                <w:szCs w:val="21"/>
              </w:rPr>
              <w:t>抵押担保方</w:t>
            </w:r>
            <w:r>
              <w:rPr>
                <w:rFonts w:ascii="宋体" w:hAnsi="宋体" w:cs="宋体" w:eastAsia="宋体" w:hint="default"/>
                <w:sz w:val="21"/>
                <w:szCs w:val="21"/>
              </w:rPr>
              <w:t> </w:t>
            </w:r>
          </w:p>
        </w:tc>
        <w:tc>
          <w:tcPr>
            <w:tcW w:w="1561"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left="196" w:right="0"/>
              <w:jc w:val="left"/>
              <w:rPr>
                <w:rFonts w:ascii="宋体" w:hAnsi="宋体" w:cs="宋体" w:eastAsia="宋体" w:hint="default"/>
                <w:sz w:val="21"/>
                <w:szCs w:val="21"/>
              </w:rPr>
            </w:pPr>
            <w:r>
              <w:rPr>
                <w:rFonts w:ascii="宋体" w:hAnsi="宋体" w:cs="宋体" w:eastAsia="宋体" w:hint="default"/>
                <w:sz w:val="21"/>
                <w:szCs w:val="21"/>
              </w:rPr>
              <w:t>抵押担保物</w:t>
            </w:r>
            <w:r>
              <w:rPr>
                <w:rFonts w:ascii="宋体" w:hAnsi="宋体" w:cs="宋体" w:eastAsia="宋体" w:hint="default"/>
                <w:sz w:val="21"/>
                <w:szCs w:val="21"/>
              </w:rPr>
              <w:t> </w:t>
            </w:r>
          </w:p>
        </w:tc>
      </w:tr>
      <w:tr>
        <w:trPr>
          <w:trHeight w:val="550" w:hRule="exact"/>
        </w:trPr>
        <w:tc>
          <w:tcPr>
            <w:tcW w:w="170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16"/>
                <w:sz w:val="21"/>
                <w:szCs w:val="21"/>
              </w:rPr>
              <w:t>交通银行宁波余</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姚支行</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83" w:right="-3"/>
              <w:jc w:val="center"/>
              <w:rPr>
                <w:rFonts w:ascii="宋体" w:hAnsi="宋体" w:cs="宋体" w:eastAsia="宋体" w:hint="default"/>
                <w:sz w:val="21"/>
                <w:szCs w:val="21"/>
              </w:rPr>
            </w:pPr>
            <w:r>
              <w:rPr>
                <w:rFonts w:ascii="宋体"/>
                <w:sz w:val="21"/>
              </w:rPr>
              <w:t>30,000,000.00 </w:t>
            </w:r>
          </w:p>
        </w:tc>
        <w:tc>
          <w:tcPr>
            <w:tcW w:w="269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8"/>
                <w:sz w:val="21"/>
                <w:szCs w:val="21"/>
              </w:rPr>
              <w:t> </w:t>
            </w:r>
            <w:r>
              <w:rPr>
                <w:rFonts w:ascii="宋体" w:hAnsi="宋体" w:cs="宋体" w:eastAsia="宋体" w:hint="default"/>
                <w:sz w:val="21"/>
                <w:szCs w:val="21"/>
              </w:rPr>
              <w:t>江</w:t>
            </w:r>
            <w:r>
              <w:rPr>
                <w:rFonts w:ascii="宋体" w:hAnsi="宋体" w:cs="宋体" w:eastAsia="宋体" w:hint="default"/>
                <w:spacing w:val="-78"/>
                <w:sz w:val="21"/>
                <w:szCs w:val="21"/>
              </w:rPr>
              <w:t> </w:t>
            </w:r>
            <w:r>
              <w:rPr>
                <w:rFonts w:ascii="宋体" w:hAnsi="宋体" w:cs="宋体" w:eastAsia="宋体" w:hint="default"/>
                <w:sz w:val="21"/>
                <w:szCs w:val="21"/>
              </w:rPr>
              <w:t>帅</w:t>
            </w:r>
            <w:r>
              <w:rPr>
                <w:rFonts w:ascii="宋体" w:hAnsi="宋体" w:cs="宋体" w:eastAsia="宋体" w:hint="default"/>
                <w:spacing w:val="-78"/>
                <w:sz w:val="21"/>
                <w:szCs w:val="21"/>
              </w:rPr>
              <w:t> </w:t>
            </w:r>
            <w:r>
              <w:rPr>
                <w:rFonts w:ascii="宋体" w:hAnsi="宋体" w:cs="宋体" w:eastAsia="宋体" w:hint="default"/>
                <w:sz w:val="21"/>
                <w:szCs w:val="21"/>
              </w:rPr>
              <w:t>康</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气</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pacing w:val="11"/>
                <w:sz w:val="21"/>
                <w:szCs w:val="21"/>
              </w:rPr>
              <w:t>限公</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司、浙江帅康营销有限公司</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9"/>
                <w:sz w:val="21"/>
                <w:szCs w:val="21"/>
              </w:rPr>
              <w:t> </w:t>
            </w:r>
            <w:r>
              <w:rPr>
                <w:rFonts w:ascii="宋体" w:hAnsi="宋体" w:cs="宋体" w:eastAsia="宋体" w:hint="default"/>
                <w:sz w:val="21"/>
                <w:szCs w:val="21"/>
              </w:rPr>
              <w:t>帅</w:t>
            </w:r>
            <w:r>
              <w:rPr>
                <w:rFonts w:ascii="宋体" w:hAnsi="宋体" w:cs="宋体" w:eastAsia="宋体" w:hint="default"/>
                <w:spacing w:val="-69"/>
                <w:sz w:val="21"/>
                <w:szCs w:val="21"/>
              </w:rPr>
              <w:t> </w:t>
            </w:r>
            <w:r>
              <w:rPr>
                <w:rFonts w:ascii="宋体" w:hAnsi="宋体" w:cs="宋体" w:eastAsia="宋体" w:hint="default"/>
                <w:sz w:val="21"/>
                <w:szCs w:val="21"/>
              </w:rPr>
              <w:t>康</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气</w:t>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561" w:type="dxa"/>
            <w:tcBorders>
              <w:top w:val="single" w:sz="2" w:space="0" w:color="000000"/>
              <w:left w:val="single" w:sz="2" w:space="0" w:color="000000"/>
              <w:bottom w:val="single" w:sz="2" w:space="0" w:color="000000"/>
              <w:right w:val="nil" w:sz="6" w:space="0" w:color="auto"/>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土</w:t>
            </w:r>
            <w:r>
              <w:rPr>
                <w:rFonts w:ascii="宋体" w:hAnsi="宋体" w:cs="宋体" w:eastAsia="宋体" w:hint="default"/>
                <w:spacing w:val="-69"/>
                <w:sz w:val="21"/>
                <w:szCs w:val="21"/>
              </w:rPr>
              <w:t> </w:t>
            </w:r>
            <w:r>
              <w:rPr>
                <w:rFonts w:ascii="宋体" w:hAnsi="宋体" w:cs="宋体" w:eastAsia="宋体" w:hint="default"/>
                <w:sz w:val="21"/>
                <w:szCs w:val="21"/>
              </w:rPr>
              <w:t>地</w:t>
            </w:r>
            <w:r>
              <w:rPr>
                <w:rFonts w:ascii="宋体" w:hAnsi="宋体" w:cs="宋体" w:eastAsia="宋体" w:hint="default"/>
                <w:spacing w:val="-66"/>
                <w:sz w:val="21"/>
                <w:szCs w:val="21"/>
              </w:rPr>
              <w:t> </w:t>
            </w:r>
            <w:r>
              <w:rPr>
                <w:rFonts w:ascii="宋体" w:hAnsi="宋体" w:cs="宋体" w:eastAsia="宋体" w:hint="default"/>
                <w:sz w:val="21"/>
                <w:szCs w:val="21"/>
              </w:rPr>
              <w:t>使</w:t>
            </w:r>
            <w:r>
              <w:rPr>
                <w:rFonts w:ascii="宋体" w:hAnsi="宋体" w:cs="宋体" w:eastAsia="宋体" w:hint="default"/>
                <w:spacing w:val="-69"/>
                <w:sz w:val="21"/>
                <w:szCs w:val="21"/>
              </w:rPr>
              <w:t> </w:t>
            </w:r>
            <w:r>
              <w:rPr>
                <w:rFonts w:ascii="宋体" w:hAnsi="宋体" w:cs="宋体" w:eastAsia="宋体" w:hint="default"/>
                <w:sz w:val="21"/>
                <w:szCs w:val="21"/>
              </w:rPr>
              <w:t>用</w:t>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权和房产</w:t>
            </w:r>
            <w:r>
              <w:rPr>
                <w:rFonts w:ascii="宋体" w:hAnsi="宋体" w:cs="宋体" w:eastAsia="宋体" w:hint="default"/>
                <w:sz w:val="21"/>
                <w:szCs w:val="21"/>
              </w:rPr>
              <w:t> </w:t>
            </w:r>
          </w:p>
        </w:tc>
      </w:tr>
      <w:tr>
        <w:trPr>
          <w:trHeight w:val="821" w:hRule="exact"/>
        </w:trPr>
        <w:tc>
          <w:tcPr>
            <w:tcW w:w="170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72" w:lineRule="exact" w:before="130"/>
              <w:ind w:right="102"/>
              <w:jc w:val="left"/>
              <w:rPr>
                <w:rFonts w:ascii="宋体" w:hAnsi="宋体" w:cs="宋体" w:eastAsia="宋体" w:hint="default"/>
                <w:sz w:val="21"/>
                <w:szCs w:val="21"/>
              </w:rPr>
            </w:pPr>
            <w:r>
              <w:rPr>
                <w:rFonts w:ascii="宋体" w:hAnsi="宋体" w:cs="宋体" w:eastAsia="宋体" w:hint="default"/>
                <w:spacing w:val="16"/>
                <w:sz w:val="21"/>
                <w:szCs w:val="21"/>
              </w:rPr>
              <w:t>交通银行宁波余</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姚支行</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3" w:right="-3"/>
              <w:jc w:val="center"/>
              <w:rPr>
                <w:rFonts w:ascii="宋体" w:hAnsi="宋体" w:cs="宋体" w:eastAsia="宋体" w:hint="default"/>
                <w:sz w:val="21"/>
                <w:szCs w:val="21"/>
              </w:rPr>
            </w:pPr>
            <w:r>
              <w:rPr>
                <w:rFonts w:ascii="宋体"/>
                <w:sz w:val="21"/>
              </w:rPr>
              <w:t>70,000,000.00 </w:t>
            </w:r>
          </w:p>
        </w:tc>
        <w:tc>
          <w:tcPr>
            <w:tcW w:w="269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78"/>
                <w:sz w:val="21"/>
                <w:szCs w:val="21"/>
              </w:rPr>
              <w:t> </w:t>
            </w:r>
            <w:r>
              <w:rPr>
                <w:rFonts w:ascii="宋体" w:hAnsi="宋体" w:cs="宋体" w:eastAsia="宋体" w:hint="default"/>
                <w:sz w:val="21"/>
                <w:szCs w:val="21"/>
              </w:rPr>
              <w:t>出</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方</w:t>
            </w:r>
            <w:r>
              <w:rPr>
                <w:rFonts w:ascii="宋体" w:hAnsi="宋体" w:cs="宋体" w:eastAsia="宋体" w:hint="default"/>
                <w:spacing w:val="-78"/>
                <w:sz w:val="21"/>
                <w:szCs w:val="21"/>
              </w:rPr>
              <w:t> </w:t>
            </w:r>
            <w:r>
              <w:rPr>
                <w:rFonts w:ascii="宋体" w:hAnsi="宋体" w:cs="宋体" w:eastAsia="宋体" w:hint="default"/>
                <w:sz w:val="21"/>
                <w:szCs w:val="21"/>
              </w:rPr>
              <w:t>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pacing w:val="11"/>
                <w:sz w:val="21"/>
                <w:szCs w:val="21"/>
              </w:rPr>
              <w:t>限公</w:t>
            </w:r>
          </w:p>
          <w:p>
            <w:pPr>
              <w:pStyle w:val="TableParagraph"/>
              <w:spacing w:line="240" w:lineRule="auto"/>
              <w:ind w:right="60"/>
              <w:jc w:val="left"/>
              <w:rPr>
                <w:rFonts w:ascii="宋体" w:hAnsi="宋体" w:cs="宋体" w:eastAsia="宋体" w:hint="default"/>
                <w:sz w:val="21"/>
                <w:szCs w:val="21"/>
              </w:rPr>
            </w:pPr>
            <w:r>
              <w:rPr>
                <w:rFonts w:ascii="宋体" w:hAnsi="宋体" w:cs="宋体" w:eastAsia="宋体" w:hint="default"/>
                <w:spacing w:val="2"/>
                <w:sz w:val="21"/>
                <w:szCs w:val="21"/>
              </w:rPr>
              <w:t>司、宁波帅康热水器有限公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司、浙江帅康营销有限公司</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30"/>
              <w:ind w:left="-3" w:right="102"/>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9"/>
                <w:sz w:val="21"/>
                <w:szCs w:val="21"/>
              </w:rPr>
              <w:t> </w:t>
            </w:r>
            <w:r>
              <w:rPr>
                <w:rFonts w:ascii="宋体" w:hAnsi="宋体" w:cs="宋体" w:eastAsia="宋体" w:hint="default"/>
                <w:sz w:val="21"/>
                <w:szCs w:val="21"/>
              </w:rPr>
              <w:t>帅</w:t>
            </w:r>
            <w:r>
              <w:rPr>
                <w:rFonts w:ascii="宋体" w:hAnsi="宋体" w:cs="宋体" w:eastAsia="宋体" w:hint="default"/>
                <w:spacing w:val="-69"/>
                <w:sz w:val="21"/>
                <w:szCs w:val="21"/>
              </w:rPr>
              <w:t> </w:t>
            </w:r>
            <w:r>
              <w:rPr>
                <w:rFonts w:ascii="宋体" w:hAnsi="宋体" w:cs="宋体" w:eastAsia="宋体" w:hint="default"/>
                <w:sz w:val="21"/>
                <w:szCs w:val="21"/>
              </w:rPr>
              <w:t>康</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气</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561"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30"/>
              <w:ind w:left="-3" w:right="107"/>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土</w:t>
            </w:r>
            <w:r>
              <w:rPr>
                <w:rFonts w:ascii="宋体" w:hAnsi="宋体" w:cs="宋体" w:eastAsia="宋体" w:hint="default"/>
                <w:spacing w:val="-69"/>
                <w:sz w:val="21"/>
                <w:szCs w:val="21"/>
              </w:rPr>
              <w:t> </w:t>
            </w:r>
            <w:r>
              <w:rPr>
                <w:rFonts w:ascii="宋体" w:hAnsi="宋体" w:cs="宋体" w:eastAsia="宋体" w:hint="default"/>
                <w:sz w:val="21"/>
                <w:szCs w:val="21"/>
              </w:rPr>
              <w:t>地</w:t>
            </w:r>
            <w:r>
              <w:rPr>
                <w:rFonts w:ascii="宋体" w:hAnsi="宋体" w:cs="宋体" w:eastAsia="宋体" w:hint="default"/>
                <w:spacing w:val="-66"/>
                <w:sz w:val="21"/>
                <w:szCs w:val="21"/>
              </w:rPr>
              <w:t> </w:t>
            </w:r>
            <w:r>
              <w:rPr>
                <w:rFonts w:ascii="宋体" w:hAnsi="宋体" w:cs="宋体" w:eastAsia="宋体" w:hint="default"/>
                <w:sz w:val="21"/>
                <w:szCs w:val="21"/>
              </w:rPr>
              <w:t>使</w:t>
            </w:r>
            <w:r>
              <w:rPr>
                <w:rFonts w:ascii="宋体" w:hAnsi="宋体" w:cs="宋体" w:eastAsia="宋体" w:hint="default"/>
                <w:spacing w:val="-69"/>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权和房产</w:t>
            </w:r>
            <w:r>
              <w:rPr>
                <w:rFonts w:ascii="宋体" w:hAnsi="宋体" w:cs="宋体" w:eastAsia="宋体" w:hint="default"/>
                <w:sz w:val="21"/>
                <w:szCs w:val="21"/>
              </w:rPr>
              <w:t> </w:t>
            </w:r>
          </w:p>
        </w:tc>
      </w:tr>
      <w:tr>
        <w:trPr>
          <w:trHeight w:val="830" w:hRule="exact"/>
        </w:trPr>
        <w:tc>
          <w:tcPr>
            <w:tcW w:w="170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02"/>
              <w:ind w:right="102"/>
              <w:jc w:val="left"/>
              <w:rPr>
                <w:rFonts w:ascii="宋体" w:hAnsi="宋体" w:cs="宋体" w:eastAsia="宋体" w:hint="default"/>
                <w:sz w:val="21"/>
                <w:szCs w:val="21"/>
              </w:rPr>
            </w:pPr>
            <w:r>
              <w:rPr>
                <w:rFonts w:ascii="宋体" w:hAnsi="宋体" w:cs="宋体" w:eastAsia="宋体" w:hint="default"/>
                <w:spacing w:val="16"/>
                <w:sz w:val="21"/>
                <w:szCs w:val="21"/>
              </w:rPr>
              <w:t>交通银行宁波余</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姚支行</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3" w:right="-3"/>
              <w:jc w:val="center"/>
              <w:rPr>
                <w:rFonts w:ascii="宋体" w:hAnsi="宋体" w:cs="宋体" w:eastAsia="宋体" w:hint="default"/>
                <w:sz w:val="21"/>
                <w:szCs w:val="21"/>
              </w:rPr>
            </w:pPr>
            <w:r>
              <w:rPr>
                <w:rFonts w:ascii="宋体"/>
                <w:sz w:val="21"/>
              </w:rPr>
              <w:t>60,000,000.00 </w:t>
            </w:r>
          </w:p>
        </w:tc>
        <w:tc>
          <w:tcPr>
            <w:tcW w:w="2696" w:type="dxa"/>
            <w:tcBorders>
              <w:top w:val="single" w:sz="2" w:space="0" w:color="000000"/>
              <w:left w:val="single" w:sz="2" w:space="0" w:color="000000"/>
              <w:bottom w:val="single" w:sz="8"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78"/>
                <w:sz w:val="21"/>
                <w:szCs w:val="21"/>
              </w:rPr>
              <w:t> </w:t>
            </w:r>
            <w:r>
              <w:rPr>
                <w:rFonts w:ascii="宋体" w:hAnsi="宋体" w:cs="宋体" w:eastAsia="宋体" w:hint="default"/>
                <w:sz w:val="21"/>
                <w:szCs w:val="21"/>
              </w:rPr>
              <w:t>出</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方</w:t>
            </w:r>
            <w:r>
              <w:rPr>
                <w:rFonts w:ascii="宋体" w:hAnsi="宋体" w:cs="宋体" w:eastAsia="宋体" w:hint="default"/>
                <w:spacing w:val="-78"/>
                <w:sz w:val="21"/>
                <w:szCs w:val="21"/>
              </w:rPr>
              <w:t> </w:t>
            </w:r>
            <w:r>
              <w:rPr>
                <w:rFonts w:ascii="宋体" w:hAnsi="宋体" w:cs="宋体" w:eastAsia="宋体" w:hint="default"/>
                <w:sz w:val="21"/>
                <w:szCs w:val="21"/>
              </w:rPr>
              <w:t>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pacing w:val="11"/>
                <w:sz w:val="21"/>
                <w:szCs w:val="21"/>
              </w:rPr>
              <w:t>限公</w:t>
            </w:r>
          </w:p>
          <w:p>
            <w:pPr>
              <w:pStyle w:val="TableParagraph"/>
              <w:spacing w:line="272" w:lineRule="exact" w:before="27"/>
              <w:ind w:right="60"/>
              <w:jc w:val="left"/>
              <w:rPr>
                <w:rFonts w:ascii="宋体" w:hAnsi="宋体" w:cs="宋体" w:eastAsia="宋体" w:hint="default"/>
                <w:sz w:val="21"/>
                <w:szCs w:val="21"/>
              </w:rPr>
            </w:pPr>
            <w:r>
              <w:rPr>
                <w:rFonts w:ascii="宋体" w:hAnsi="宋体" w:cs="宋体" w:eastAsia="宋体" w:hint="default"/>
                <w:spacing w:val="2"/>
                <w:sz w:val="21"/>
                <w:szCs w:val="21"/>
              </w:rPr>
              <w:t>司、宁波帅康热水器有限公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司、浙江帅康营销有限公司</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02"/>
              <w:ind w:left="-3" w:right="102"/>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9"/>
                <w:sz w:val="21"/>
                <w:szCs w:val="21"/>
              </w:rPr>
              <w:t> </w:t>
            </w:r>
            <w:r>
              <w:rPr>
                <w:rFonts w:ascii="宋体" w:hAnsi="宋体" w:cs="宋体" w:eastAsia="宋体" w:hint="default"/>
                <w:sz w:val="21"/>
                <w:szCs w:val="21"/>
              </w:rPr>
              <w:t>帅</w:t>
            </w:r>
            <w:r>
              <w:rPr>
                <w:rFonts w:ascii="宋体" w:hAnsi="宋体" w:cs="宋体" w:eastAsia="宋体" w:hint="default"/>
                <w:spacing w:val="-69"/>
                <w:sz w:val="21"/>
                <w:szCs w:val="21"/>
              </w:rPr>
              <w:t> </w:t>
            </w:r>
            <w:r>
              <w:rPr>
                <w:rFonts w:ascii="宋体" w:hAnsi="宋体" w:cs="宋体" w:eastAsia="宋体" w:hint="default"/>
                <w:sz w:val="21"/>
                <w:szCs w:val="21"/>
              </w:rPr>
              <w:t>康</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气</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561"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02"/>
              <w:ind w:left="-3" w:right="107"/>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土</w:t>
            </w:r>
            <w:r>
              <w:rPr>
                <w:rFonts w:ascii="宋体" w:hAnsi="宋体" w:cs="宋体" w:eastAsia="宋体" w:hint="default"/>
                <w:spacing w:val="-69"/>
                <w:sz w:val="21"/>
                <w:szCs w:val="21"/>
              </w:rPr>
              <w:t> </w:t>
            </w:r>
            <w:r>
              <w:rPr>
                <w:rFonts w:ascii="宋体" w:hAnsi="宋体" w:cs="宋体" w:eastAsia="宋体" w:hint="default"/>
                <w:sz w:val="21"/>
                <w:szCs w:val="21"/>
              </w:rPr>
              <w:t>地</w:t>
            </w:r>
            <w:r>
              <w:rPr>
                <w:rFonts w:ascii="宋体" w:hAnsi="宋体" w:cs="宋体" w:eastAsia="宋体" w:hint="default"/>
                <w:spacing w:val="-66"/>
                <w:sz w:val="21"/>
                <w:szCs w:val="21"/>
              </w:rPr>
              <w:t> </w:t>
            </w:r>
            <w:r>
              <w:rPr>
                <w:rFonts w:ascii="宋体" w:hAnsi="宋体" w:cs="宋体" w:eastAsia="宋体" w:hint="default"/>
                <w:sz w:val="21"/>
                <w:szCs w:val="21"/>
              </w:rPr>
              <w:t>使</w:t>
            </w:r>
            <w:r>
              <w:rPr>
                <w:rFonts w:ascii="宋体" w:hAnsi="宋体" w:cs="宋体" w:eastAsia="宋体" w:hint="default"/>
                <w:spacing w:val="-69"/>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权和房产</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040" w:right="1540"/>
        </w:sectPr>
      </w:pP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704"/>
        <w:gridCol w:w="1558"/>
        <w:gridCol w:w="2696"/>
        <w:gridCol w:w="1558"/>
        <w:gridCol w:w="1561"/>
      </w:tblGrid>
      <w:tr>
        <w:trPr>
          <w:trHeight w:val="382" w:hRule="exact"/>
        </w:trPr>
        <w:tc>
          <w:tcPr>
            <w:tcW w:w="1704"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借款银行</w:t>
            </w:r>
            <w:r>
              <w:rPr>
                <w:rFonts w:ascii="宋体" w:hAnsi="宋体" w:cs="宋体" w:eastAsia="宋体" w:hint="default"/>
                <w:sz w:val="21"/>
                <w:szCs w:val="21"/>
              </w:rPr>
              <w:t> </w:t>
            </w:r>
          </w:p>
        </w:tc>
        <w:tc>
          <w:tcPr>
            <w:tcW w:w="1558"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借款余额</w:t>
            </w:r>
            <w:r>
              <w:rPr>
                <w:rFonts w:ascii="宋体" w:hAnsi="宋体" w:cs="宋体" w:eastAsia="宋体" w:hint="default"/>
                <w:sz w:val="21"/>
                <w:szCs w:val="21"/>
              </w:rPr>
              <w:t> </w:t>
            </w:r>
          </w:p>
        </w:tc>
        <w:tc>
          <w:tcPr>
            <w:tcW w:w="2696"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768" w:right="0"/>
              <w:jc w:val="left"/>
              <w:rPr>
                <w:rFonts w:ascii="宋体" w:hAnsi="宋体" w:cs="宋体" w:eastAsia="宋体" w:hint="default"/>
                <w:sz w:val="21"/>
                <w:szCs w:val="21"/>
              </w:rPr>
            </w:pPr>
            <w:r>
              <w:rPr>
                <w:rFonts w:ascii="宋体" w:hAnsi="宋体" w:cs="宋体" w:eastAsia="宋体" w:hint="default"/>
                <w:sz w:val="21"/>
                <w:szCs w:val="21"/>
              </w:rPr>
              <w:t>保证担保方</w:t>
            </w:r>
            <w:r>
              <w:rPr>
                <w:rFonts w:ascii="宋体" w:hAnsi="宋体" w:cs="宋体" w:eastAsia="宋体" w:hint="default"/>
                <w:sz w:val="21"/>
                <w:szCs w:val="21"/>
              </w:rPr>
              <w:t> </w:t>
            </w:r>
          </w:p>
        </w:tc>
        <w:tc>
          <w:tcPr>
            <w:tcW w:w="1558"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196" w:right="0"/>
              <w:jc w:val="left"/>
              <w:rPr>
                <w:rFonts w:ascii="宋体" w:hAnsi="宋体" w:cs="宋体" w:eastAsia="宋体" w:hint="default"/>
                <w:sz w:val="21"/>
                <w:szCs w:val="21"/>
              </w:rPr>
            </w:pPr>
            <w:r>
              <w:rPr>
                <w:rFonts w:ascii="宋体" w:hAnsi="宋体" w:cs="宋体" w:eastAsia="宋体" w:hint="default"/>
                <w:sz w:val="21"/>
                <w:szCs w:val="21"/>
              </w:rPr>
              <w:t>抵押担保方</w:t>
            </w:r>
            <w:r>
              <w:rPr>
                <w:rFonts w:ascii="宋体" w:hAnsi="宋体" w:cs="宋体" w:eastAsia="宋体" w:hint="default"/>
                <w:sz w:val="21"/>
                <w:szCs w:val="21"/>
              </w:rPr>
              <w:t> </w:t>
            </w:r>
          </w:p>
        </w:tc>
        <w:tc>
          <w:tcPr>
            <w:tcW w:w="1561"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left="196" w:right="0"/>
              <w:jc w:val="left"/>
              <w:rPr>
                <w:rFonts w:ascii="宋体" w:hAnsi="宋体" w:cs="宋体" w:eastAsia="宋体" w:hint="default"/>
                <w:sz w:val="21"/>
                <w:szCs w:val="21"/>
              </w:rPr>
            </w:pPr>
            <w:r>
              <w:rPr>
                <w:rFonts w:ascii="宋体" w:hAnsi="宋体" w:cs="宋体" w:eastAsia="宋体" w:hint="default"/>
                <w:sz w:val="21"/>
                <w:szCs w:val="21"/>
              </w:rPr>
              <w:t>抵押担保物</w:t>
            </w:r>
            <w:r>
              <w:rPr>
                <w:rFonts w:ascii="宋体" w:hAnsi="宋体" w:cs="宋体" w:eastAsia="宋体" w:hint="default"/>
                <w:sz w:val="21"/>
                <w:szCs w:val="21"/>
              </w:rPr>
              <w:t> </w:t>
            </w:r>
          </w:p>
        </w:tc>
      </w:tr>
      <w:tr>
        <w:trPr>
          <w:trHeight w:val="823" w:hRule="exact"/>
        </w:trPr>
        <w:tc>
          <w:tcPr>
            <w:tcW w:w="170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72" w:lineRule="exact" w:before="130"/>
              <w:ind w:right="102"/>
              <w:jc w:val="left"/>
              <w:rPr>
                <w:rFonts w:ascii="宋体" w:hAnsi="宋体" w:cs="宋体" w:eastAsia="宋体" w:hint="default"/>
                <w:sz w:val="21"/>
                <w:szCs w:val="21"/>
              </w:rPr>
            </w:pPr>
            <w:r>
              <w:rPr>
                <w:rFonts w:ascii="宋体" w:hAnsi="宋体" w:cs="宋体" w:eastAsia="宋体" w:hint="default"/>
                <w:spacing w:val="16"/>
                <w:sz w:val="21"/>
                <w:szCs w:val="21"/>
              </w:rPr>
              <w:t>交通银行宁波余</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姚支行</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3" w:right="-3"/>
              <w:jc w:val="center"/>
              <w:rPr>
                <w:rFonts w:ascii="宋体" w:hAnsi="宋体" w:cs="宋体" w:eastAsia="宋体" w:hint="default"/>
                <w:sz w:val="21"/>
                <w:szCs w:val="21"/>
              </w:rPr>
            </w:pPr>
            <w:r>
              <w:rPr>
                <w:rFonts w:ascii="宋体"/>
                <w:sz w:val="21"/>
              </w:rPr>
              <w:t>68,850,000.00 </w:t>
            </w:r>
          </w:p>
        </w:tc>
        <w:tc>
          <w:tcPr>
            <w:tcW w:w="269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78"/>
                <w:sz w:val="21"/>
                <w:szCs w:val="21"/>
              </w:rPr>
              <w:t> </w:t>
            </w:r>
            <w:r>
              <w:rPr>
                <w:rFonts w:ascii="宋体" w:hAnsi="宋体" w:cs="宋体" w:eastAsia="宋体" w:hint="default"/>
                <w:sz w:val="21"/>
                <w:szCs w:val="21"/>
              </w:rPr>
              <w:t>出</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方</w:t>
            </w:r>
            <w:r>
              <w:rPr>
                <w:rFonts w:ascii="宋体" w:hAnsi="宋体" w:cs="宋体" w:eastAsia="宋体" w:hint="default"/>
                <w:spacing w:val="-78"/>
                <w:sz w:val="21"/>
                <w:szCs w:val="21"/>
              </w:rPr>
              <w:t> </w:t>
            </w:r>
            <w:r>
              <w:rPr>
                <w:rFonts w:ascii="宋体" w:hAnsi="宋体" w:cs="宋体" w:eastAsia="宋体" w:hint="default"/>
                <w:sz w:val="21"/>
                <w:szCs w:val="21"/>
              </w:rPr>
              <w:t>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pacing w:val="11"/>
                <w:sz w:val="21"/>
                <w:szCs w:val="21"/>
              </w:rPr>
              <w:t>限公</w:t>
            </w:r>
          </w:p>
          <w:p>
            <w:pPr>
              <w:pStyle w:val="TableParagraph"/>
              <w:spacing w:line="272" w:lineRule="exact" w:before="27"/>
              <w:ind w:right="60"/>
              <w:jc w:val="left"/>
              <w:rPr>
                <w:rFonts w:ascii="宋体" w:hAnsi="宋体" w:cs="宋体" w:eastAsia="宋体" w:hint="default"/>
                <w:sz w:val="21"/>
                <w:szCs w:val="21"/>
              </w:rPr>
            </w:pPr>
            <w:r>
              <w:rPr>
                <w:rFonts w:ascii="宋体" w:hAnsi="宋体" w:cs="宋体" w:eastAsia="宋体" w:hint="default"/>
                <w:spacing w:val="2"/>
                <w:sz w:val="21"/>
                <w:szCs w:val="21"/>
              </w:rPr>
              <w:t>司、宁波帅康热水器有限公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司、浙江帅康营销有限公司</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72" w:lineRule="exact" w:before="130"/>
              <w:ind w:left="-3" w:right="102"/>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9"/>
                <w:sz w:val="21"/>
                <w:szCs w:val="21"/>
              </w:rPr>
              <w:t> </w:t>
            </w:r>
            <w:r>
              <w:rPr>
                <w:rFonts w:ascii="宋体" w:hAnsi="宋体" w:cs="宋体" w:eastAsia="宋体" w:hint="default"/>
                <w:sz w:val="21"/>
                <w:szCs w:val="21"/>
              </w:rPr>
              <w:t>帅</w:t>
            </w:r>
            <w:r>
              <w:rPr>
                <w:rFonts w:ascii="宋体" w:hAnsi="宋体" w:cs="宋体" w:eastAsia="宋体" w:hint="default"/>
                <w:spacing w:val="-69"/>
                <w:sz w:val="21"/>
                <w:szCs w:val="21"/>
              </w:rPr>
              <w:t> </w:t>
            </w:r>
            <w:r>
              <w:rPr>
                <w:rFonts w:ascii="宋体" w:hAnsi="宋体" w:cs="宋体" w:eastAsia="宋体" w:hint="default"/>
                <w:sz w:val="21"/>
                <w:szCs w:val="21"/>
              </w:rPr>
              <w:t>康</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气</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561"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30"/>
              <w:ind w:left="-3" w:right="107"/>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土</w:t>
            </w:r>
            <w:r>
              <w:rPr>
                <w:rFonts w:ascii="宋体" w:hAnsi="宋体" w:cs="宋体" w:eastAsia="宋体" w:hint="default"/>
                <w:spacing w:val="-69"/>
                <w:sz w:val="21"/>
                <w:szCs w:val="21"/>
              </w:rPr>
              <w:t> </w:t>
            </w:r>
            <w:r>
              <w:rPr>
                <w:rFonts w:ascii="宋体" w:hAnsi="宋体" w:cs="宋体" w:eastAsia="宋体" w:hint="default"/>
                <w:sz w:val="21"/>
                <w:szCs w:val="21"/>
              </w:rPr>
              <w:t>地</w:t>
            </w:r>
            <w:r>
              <w:rPr>
                <w:rFonts w:ascii="宋体" w:hAnsi="宋体" w:cs="宋体" w:eastAsia="宋体" w:hint="default"/>
                <w:spacing w:val="-66"/>
                <w:sz w:val="21"/>
                <w:szCs w:val="21"/>
              </w:rPr>
              <w:t> </w:t>
            </w:r>
            <w:r>
              <w:rPr>
                <w:rFonts w:ascii="宋体" w:hAnsi="宋体" w:cs="宋体" w:eastAsia="宋体" w:hint="default"/>
                <w:sz w:val="21"/>
                <w:szCs w:val="21"/>
              </w:rPr>
              <w:t>使</w:t>
            </w:r>
            <w:r>
              <w:rPr>
                <w:rFonts w:ascii="宋体" w:hAnsi="宋体" w:cs="宋体" w:eastAsia="宋体" w:hint="default"/>
                <w:spacing w:val="-69"/>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权和房产</w:t>
            </w:r>
            <w:r>
              <w:rPr>
                <w:rFonts w:ascii="宋体" w:hAnsi="宋体" w:cs="宋体" w:eastAsia="宋体" w:hint="default"/>
                <w:sz w:val="21"/>
                <w:szCs w:val="21"/>
              </w:rPr>
              <w:t> </w:t>
            </w:r>
          </w:p>
        </w:tc>
      </w:tr>
      <w:tr>
        <w:trPr>
          <w:trHeight w:val="821" w:hRule="exact"/>
        </w:trPr>
        <w:tc>
          <w:tcPr>
            <w:tcW w:w="170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00"/>
              <w:ind w:right="102"/>
              <w:jc w:val="left"/>
              <w:rPr>
                <w:rFonts w:ascii="宋体" w:hAnsi="宋体" w:cs="宋体" w:eastAsia="宋体" w:hint="default"/>
                <w:sz w:val="21"/>
                <w:szCs w:val="21"/>
              </w:rPr>
            </w:pPr>
            <w:r>
              <w:rPr>
                <w:rFonts w:ascii="宋体" w:hAnsi="宋体" w:cs="宋体" w:eastAsia="宋体" w:hint="default"/>
                <w:spacing w:val="16"/>
                <w:sz w:val="21"/>
                <w:szCs w:val="21"/>
              </w:rPr>
              <w:t>交通银行宁波余</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姚支行</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3" w:right="-3"/>
              <w:jc w:val="center"/>
              <w:rPr>
                <w:rFonts w:ascii="宋体" w:hAnsi="宋体" w:cs="宋体" w:eastAsia="宋体" w:hint="default"/>
                <w:sz w:val="21"/>
                <w:szCs w:val="21"/>
              </w:rPr>
            </w:pPr>
            <w:r>
              <w:rPr>
                <w:rFonts w:ascii="宋体"/>
                <w:sz w:val="21"/>
              </w:rPr>
              <w:t>71,150,000.00 </w:t>
            </w:r>
          </w:p>
        </w:tc>
        <w:tc>
          <w:tcPr>
            <w:tcW w:w="269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78"/>
                <w:sz w:val="21"/>
                <w:szCs w:val="21"/>
              </w:rPr>
              <w:t> </w:t>
            </w:r>
            <w:r>
              <w:rPr>
                <w:rFonts w:ascii="宋体" w:hAnsi="宋体" w:cs="宋体" w:eastAsia="宋体" w:hint="default"/>
                <w:sz w:val="21"/>
                <w:szCs w:val="21"/>
              </w:rPr>
              <w:t>出</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方</w:t>
            </w:r>
            <w:r>
              <w:rPr>
                <w:rFonts w:ascii="宋体" w:hAnsi="宋体" w:cs="宋体" w:eastAsia="宋体" w:hint="default"/>
                <w:spacing w:val="-78"/>
                <w:sz w:val="21"/>
                <w:szCs w:val="21"/>
              </w:rPr>
              <w:t> </w:t>
            </w:r>
            <w:r>
              <w:rPr>
                <w:rFonts w:ascii="宋体" w:hAnsi="宋体" w:cs="宋体" w:eastAsia="宋体" w:hint="default"/>
                <w:sz w:val="21"/>
                <w:szCs w:val="21"/>
              </w:rPr>
              <w:t>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pacing w:val="11"/>
                <w:sz w:val="21"/>
                <w:szCs w:val="21"/>
              </w:rPr>
              <w:t>限公</w:t>
            </w:r>
          </w:p>
          <w:p>
            <w:pPr>
              <w:pStyle w:val="TableParagraph"/>
              <w:spacing w:line="240" w:lineRule="auto"/>
              <w:ind w:right="60"/>
              <w:jc w:val="left"/>
              <w:rPr>
                <w:rFonts w:ascii="宋体" w:hAnsi="宋体" w:cs="宋体" w:eastAsia="宋体" w:hint="default"/>
                <w:sz w:val="21"/>
                <w:szCs w:val="21"/>
              </w:rPr>
            </w:pPr>
            <w:r>
              <w:rPr>
                <w:rFonts w:ascii="宋体" w:hAnsi="宋体" w:cs="宋体" w:eastAsia="宋体" w:hint="default"/>
                <w:spacing w:val="2"/>
                <w:sz w:val="21"/>
                <w:szCs w:val="21"/>
              </w:rPr>
              <w:t>司、宁波帅康热水器有限公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司、浙江帅康营销有限公司</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3" w:right="102"/>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9"/>
                <w:sz w:val="21"/>
                <w:szCs w:val="21"/>
              </w:rPr>
              <w:t> </w:t>
            </w:r>
            <w:r>
              <w:rPr>
                <w:rFonts w:ascii="宋体" w:hAnsi="宋体" w:cs="宋体" w:eastAsia="宋体" w:hint="default"/>
                <w:sz w:val="21"/>
                <w:szCs w:val="21"/>
              </w:rPr>
              <w:t>帅</w:t>
            </w:r>
            <w:r>
              <w:rPr>
                <w:rFonts w:ascii="宋体" w:hAnsi="宋体" w:cs="宋体" w:eastAsia="宋体" w:hint="default"/>
                <w:spacing w:val="-69"/>
                <w:sz w:val="21"/>
                <w:szCs w:val="21"/>
              </w:rPr>
              <w:t> </w:t>
            </w:r>
            <w:r>
              <w:rPr>
                <w:rFonts w:ascii="宋体" w:hAnsi="宋体" w:cs="宋体" w:eastAsia="宋体" w:hint="default"/>
                <w:sz w:val="21"/>
                <w:szCs w:val="21"/>
              </w:rPr>
              <w:t>康</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气</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5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3" w:right="107"/>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土</w:t>
            </w:r>
            <w:r>
              <w:rPr>
                <w:rFonts w:ascii="宋体" w:hAnsi="宋体" w:cs="宋体" w:eastAsia="宋体" w:hint="default"/>
                <w:spacing w:val="-69"/>
                <w:sz w:val="21"/>
                <w:szCs w:val="21"/>
              </w:rPr>
              <w:t> </w:t>
            </w:r>
            <w:r>
              <w:rPr>
                <w:rFonts w:ascii="宋体" w:hAnsi="宋体" w:cs="宋体" w:eastAsia="宋体" w:hint="default"/>
                <w:sz w:val="21"/>
                <w:szCs w:val="21"/>
              </w:rPr>
              <w:t>地</w:t>
            </w:r>
            <w:r>
              <w:rPr>
                <w:rFonts w:ascii="宋体" w:hAnsi="宋体" w:cs="宋体" w:eastAsia="宋体" w:hint="default"/>
                <w:spacing w:val="-66"/>
                <w:sz w:val="21"/>
                <w:szCs w:val="21"/>
              </w:rPr>
              <w:t> </w:t>
            </w:r>
            <w:r>
              <w:rPr>
                <w:rFonts w:ascii="宋体" w:hAnsi="宋体" w:cs="宋体" w:eastAsia="宋体" w:hint="default"/>
                <w:sz w:val="21"/>
                <w:szCs w:val="21"/>
              </w:rPr>
              <w:t>使</w:t>
            </w:r>
            <w:r>
              <w:rPr>
                <w:rFonts w:ascii="宋体" w:hAnsi="宋体" w:cs="宋体" w:eastAsia="宋体" w:hint="default"/>
                <w:spacing w:val="-69"/>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权和房产</w:t>
            </w:r>
            <w:r>
              <w:rPr>
                <w:rFonts w:ascii="宋体" w:hAnsi="宋体" w:cs="宋体" w:eastAsia="宋体" w:hint="default"/>
                <w:sz w:val="21"/>
                <w:szCs w:val="21"/>
              </w:rPr>
              <w:t> </w:t>
            </w:r>
          </w:p>
        </w:tc>
      </w:tr>
      <w:tr>
        <w:trPr>
          <w:trHeight w:val="557" w:hRule="exact"/>
        </w:trPr>
        <w:tc>
          <w:tcPr>
            <w:tcW w:w="1704"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8" w:type="dxa"/>
            <w:tcBorders>
              <w:top w:val="single" w:sz="2" w:space="0" w:color="000000"/>
              <w:left w:val="single" w:sz="2" w:space="0" w:color="000000"/>
              <w:bottom w:val="single" w:sz="8" w:space="0" w:color="000000"/>
              <w:right w:val="single" w:sz="2" w:space="0" w:color="000000"/>
            </w:tcBorders>
          </w:tcPr>
          <w:p>
            <w:pPr>
              <w:pStyle w:val="TableParagraph"/>
              <w:spacing w:line="240" w:lineRule="exact"/>
              <w:ind w:left="83" w:right="0"/>
              <w:jc w:val="left"/>
              <w:rPr>
                <w:rFonts w:ascii="宋体" w:hAnsi="宋体" w:cs="宋体" w:eastAsia="宋体" w:hint="default"/>
                <w:sz w:val="21"/>
                <w:szCs w:val="21"/>
              </w:rPr>
            </w:pPr>
            <w:r>
              <w:rPr>
                <w:rFonts w:ascii="宋体"/>
                <w:sz w:val="21"/>
              </w:rPr>
              <w:t>300,000,000.0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2696"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w w:val="100"/>
                <w:sz w:val="21"/>
              </w:rPr>
              <w:t> </w:t>
            </w:r>
          </w:p>
        </w:tc>
        <w:tc>
          <w:tcPr>
            <w:tcW w:w="155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02"/>
              <w:ind w:left="-3" w:right="0"/>
              <w:jc w:val="left"/>
              <w:rPr>
                <w:rFonts w:ascii="宋体" w:hAnsi="宋体" w:cs="宋体" w:eastAsia="宋体" w:hint="default"/>
                <w:sz w:val="21"/>
                <w:szCs w:val="21"/>
              </w:rPr>
            </w:pPr>
            <w:r>
              <w:rPr>
                <w:rFonts w:ascii="宋体"/>
                <w:w w:val="100"/>
                <w:sz w:val="21"/>
              </w:rPr>
              <w:t> </w:t>
            </w:r>
          </w:p>
        </w:tc>
        <w:tc>
          <w:tcPr>
            <w:tcW w:w="1561"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236" w:right="897"/>
        <w:jc w:val="left"/>
        <w:rPr>
          <w:rFonts w:ascii="宋体" w:hAnsi="宋体" w:cs="宋体" w:eastAsia="宋体" w:hint="default"/>
        </w:rPr>
      </w:pPr>
      <w:r>
        <w:rPr/>
        <w:t>期末，本公司不存在逾期未偿还的借款。</w:t>
      </w:r>
      <w:r>
        <w:rPr>
          <w:rFonts w:ascii="宋体" w:hAnsi="宋体" w:cs="宋体" w:eastAsia="宋体" w:hint="default"/>
        </w:rPr>
        <w:t> </w:t>
      </w:r>
    </w:p>
    <w:p>
      <w:pPr>
        <w:spacing w:line="240" w:lineRule="auto" w:before="0"/>
        <w:rPr>
          <w:rFonts w:ascii="宋体" w:hAnsi="宋体" w:cs="宋体" w:eastAsia="宋体" w:hint="default"/>
          <w:sz w:val="23"/>
          <w:szCs w:val="23"/>
        </w:rPr>
      </w:pPr>
    </w:p>
    <w:p>
      <w:pPr>
        <w:pStyle w:val="Heading2"/>
        <w:spacing w:line="240" w:lineRule="auto"/>
        <w:ind w:left="236" w:right="897"/>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7"/>
          <w:szCs w:val="17"/>
        </w:rPr>
      </w:pPr>
    </w:p>
    <w:p>
      <w:pPr>
        <w:pStyle w:val="BodyText"/>
        <w:spacing w:line="274" w:lineRule="exact"/>
        <w:ind w:left="236" w:right="897"/>
        <w:jc w:val="left"/>
      </w:pPr>
      <w:r>
        <w:rPr/>
        <w:t>其中重要的已逾期未偿还的短期借款情况如下：</w:t>
      </w:r>
    </w:p>
    <w:p>
      <w:pPr>
        <w:pStyle w:val="BodyText"/>
        <w:spacing w:line="272" w:lineRule="exact" w:before="27"/>
        <w:ind w:left="236" w:right="767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36" w:right="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36" w:right="897"/>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40" w:lineRule="auto" w:before="56"/>
        <w:ind w:left="236" w:right="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36" w:right="897"/>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left="236" w:right="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54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035" w:space="4487"/>
            <w:col w:w="2808"/>
          </w:cols>
        </w:sectPr>
      </w:pPr>
    </w:p>
    <w:p>
      <w:pPr>
        <w:spacing w:line="240" w:lineRule="auto" w:before="7"/>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2289"/>
        <w:gridCol w:w="3350"/>
        <w:gridCol w:w="3245"/>
      </w:tblGrid>
      <w:tr>
        <w:trPr>
          <w:trHeight w:val="286" w:hRule="exact"/>
        </w:trPr>
        <w:tc>
          <w:tcPr>
            <w:tcW w:w="2289"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right="923"/>
              <w:jc w:val="right"/>
              <w:rPr>
                <w:rFonts w:ascii="宋体" w:hAnsi="宋体" w:cs="宋体" w:eastAsia="宋体" w:hint="default"/>
                <w:sz w:val="21"/>
                <w:szCs w:val="21"/>
              </w:rPr>
            </w:pPr>
            <w:r>
              <w:rPr>
                <w:rFonts w:ascii="宋体" w:hAnsi="宋体" w:cs="宋体" w:eastAsia="宋体" w:hint="default"/>
                <w:sz w:val="21"/>
                <w:szCs w:val="21"/>
              </w:rPr>
              <w:t>种类</w:t>
            </w:r>
          </w:p>
        </w:tc>
        <w:tc>
          <w:tcPr>
            <w:tcW w:w="335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89"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50" w:type="dxa"/>
            <w:tcBorders>
              <w:top w:val="single" w:sz="6" w:space="0" w:color="000000"/>
              <w:left w:val="single" w:sz="14" w:space="0" w:color="E4E4E4"/>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13,740,069.72</w:t>
            </w:r>
          </w:p>
        </w:tc>
      </w:tr>
      <w:tr>
        <w:trPr>
          <w:trHeight w:val="288" w:hRule="exact"/>
        </w:trPr>
        <w:tc>
          <w:tcPr>
            <w:tcW w:w="2289"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50" w:type="dxa"/>
            <w:tcBorders>
              <w:top w:val="single" w:sz="6" w:space="0" w:color="000000"/>
              <w:left w:val="single" w:sz="14" w:space="0" w:color="E4E4E4"/>
              <w:bottom w:val="single" w:sz="6" w:space="0" w:color="000000"/>
              <w:right w:val="single" w:sz="6"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297,150,500.90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177,940,824.00</w:t>
            </w:r>
          </w:p>
        </w:tc>
      </w:tr>
      <w:tr>
        <w:trPr>
          <w:trHeight w:val="288" w:hRule="exact"/>
        </w:trPr>
        <w:tc>
          <w:tcPr>
            <w:tcW w:w="2289"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right="923"/>
              <w:jc w:val="right"/>
              <w:rPr>
                <w:rFonts w:ascii="宋体" w:hAnsi="宋体" w:cs="宋体" w:eastAsia="宋体" w:hint="default"/>
                <w:sz w:val="21"/>
                <w:szCs w:val="21"/>
              </w:rPr>
            </w:pPr>
            <w:r>
              <w:rPr>
                <w:rFonts w:ascii="宋体" w:hAnsi="宋体" w:cs="宋体" w:eastAsia="宋体" w:hint="default"/>
                <w:sz w:val="21"/>
                <w:szCs w:val="21"/>
              </w:rPr>
              <w:t>合计</w:t>
            </w:r>
          </w:p>
        </w:tc>
        <w:tc>
          <w:tcPr>
            <w:tcW w:w="3350" w:type="dxa"/>
            <w:tcBorders>
              <w:top w:val="single" w:sz="6" w:space="0" w:color="000000"/>
              <w:left w:val="single" w:sz="14" w:space="0" w:color="E4E4E4"/>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297,150,500.90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191,680,893.72</w:t>
            </w:r>
          </w:p>
        </w:tc>
      </w:tr>
    </w:tbl>
    <w:p>
      <w:pPr>
        <w:spacing w:line="240" w:lineRule="auto" w:before="13"/>
        <w:rPr>
          <w:rFonts w:ascii="宋体" w:hAnsi="宋体" w:cs="宋体" w:eastAsia="宋体" w:hint="default"/>
          <w:sz w:val="12"/>
          <w:szCs w:val="12"/>
        </w:rPr>
      </w:pPr>
    </w:p>
    <w:p>
      <w:pPr>
        <w:pStyle w:val="BodyText"/>
        <w:spacing w:line="240" w:lineRule="auto" w:before="36"/>
        <w:ind w:left="236" w:right="897"/>
        <w:jc w:val="left"/>
      </w:pPr>
      <w:r>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4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035" w:space="4487"/>
            <w:col w:w="2808"/>
          </w:cols>
        </w:sectPr>
      </w:pP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43"/>
        <w:gridCol w:w="2866"/>
        <w:gridCol w:w="3341"/>
      </w:tblGrid>
      <w:tr>
        <w:trPr>
          <w:trHeight w:val="282" w:hRule="exact"/>
        </w:trPr>
        <w:tc>
          <w:tcPr>
            <w:tcW w:w="28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390,234,412.31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355,350,567.30</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应付工程项目安装费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106,225,040.41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54,921,460.67</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应付经销商促销返利等费用</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63,115,847.62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56,590,203.99</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应付工程设备款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27,501,492.07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35,352,600.89</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47,120,553.96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38,803,884.97</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634,197,346.37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541,018,717.82</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040" w:right="1540"/>
        </w:sectPr>
      </w:pPr>
    </w:p>
    <w:p>
      <w:pPr>
        <w:pStyle w:val="Heading2"/>
        <w:spacing w:line="240" w:lineRule="auto" w:before="102"/>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83"/>
        <w:ind w:left="216" w:right="787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1"/>
          <w:pgSz w:w="11910" w:h="16840"/>
          <w:pgMar w:footer="1195" w:header="1009" w:top="1300" w:bottom="1380" w:left="1060" w:right="134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340"/>
          <w:cols w:num="2" w:equalWidth="0">
            <w:col w:w="2327" w:space="4195"/>
            <w:col w:w="298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2" w:hRule="exact"/>
        </w:trPr>
        <w:tc>
          <w:tcPr>
            <w:tcW w:w="29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434,826,095.94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422,734,361.23</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434,826,095.94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422,734,361.23</w:t>
            </w:r>
          </w:p>
        </w:tc>
      </w:tr>
    </w:tbl>
    <w:p>
      <w:pPr>
        <w:spacing w:line="240" w:lineRule="auto" w:before="8"/>
        <w:rPr>
          <w:rFonts w:ascii="宋体" w:hAnsi="宋体" w:cs="宋体" w:eastAsia="宋体" w:hint="default"/>
          <w:sz w:val="17"/>
          <w:szCs w:val="17"/>
        </w:r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spacing w:line="240" w:lineRule="auto" w:before="40"/>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787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340"/>
        </w:sectPr>
      </w:pPr>
    </w:p>
    <w:p>
      <w:pPr>
        <w:pStyle w:val="Heading2"/>
        <w:spacing w:line="290" w:lineRule="auto" w:before="36"/>
        <w:ind w:left="216" w:right="0"/>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340"/>
          <w:cols w:num="2" w:equalWidth="0">
            <w:col w:w="2435" w:space="4087"/>
            <w:col w:w="298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1705"/>
        <w:gridCol w:w="1841"/>
        <w:gridCol w:w="1702"/>
        <w:gridCol w:w="1709"/>
      </w:tblGrid>
      <w:tr>
        <w:trPr>
          <w:trHeight w:val="281" w:hRule="exact"/>
        </w:trPr>
        <w:tc>
          <w:tcPr>
            <w:tcW w:w="20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89,730,967.17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500,311,492.40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485,618,339.02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104,424,120.55</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离</w:t>
            </w:r>
            <w:r>
              <w:rPr>
                <w:rFonts w:ascii="宋体" w:hAnsi="宋体" w:cs="宋体" w:eastAsia="宋体" w:hint="default"/>
                <w:w w:val="100"/>
                <w:sz w:val="21"/>
                <w:szCs w:val="21"/>
              </w:rPr>
              <w:t>职</w:t>
            </w:r>
            <w:r>
              <w:rPr>
                <w:rFonts w:ascii="宋体" w:hAnsi="宋体" w:cs="宋体" w:eastAsia="宋体" w:hint="default"/>
                <w:spacing w:val="-3"/>
                <w:w w:val="100"/>
                <w:sz w:val="21"/>
                <w:szCs w:val="21"/>
              </w:rPr>
              <w:t>后</w:t>
            </w:r>
            <w:r>
              <w:rPr>
                <w:rFonts w:ascii="宋体" w:hAnsi="宋体" w:cs="宋体" w:eastAsia="宋体" w:hint="default"/>
                <w:w w:val="100"/>
                <w:sz w:val="21"/>
                <w:szCs w:val="21"/>
              </w:rPr>
              <w:t>福利</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设定</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931,672.84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23,156,002.62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23,345,445.70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742,229.76</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689,575.69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689,575.69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7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90,662,640.01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524,157,070.71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509,653,360.41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105,166,350.31</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34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67" w:val="left" w:leader="none"/>
        </w:tabs>
        <w:spacing w:line="240" w:lineRule="auto"/>
        <w:ind w:left="216"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060" w:right="1340"/>
          <w:cols w:num="2" w:equalWidth="0">
            <w:col w:w="2013" w:space="4663"/>
            <w:col w:w="2834"/>
          </w:cols>
        </w:sectPr>
      </w:pPr>
    </w:p>
    <w:tbl>
      <w:tblPr>
        <w:tblW w:w="0" w:type="auto"/>
        <w:jc w:val="left"/>
        <w:tblInd w:w="103" w:type="dxa"/>
        <w:tblLayout w:type="fixed"/>
        <w:tblCellMar>
          <w:top w:w="0" w:type="dxa"/>
          <w:left w:w="0" w:type="dxa"/>
          <w:bottom w:w="0" w:type="dxa"/>
          <w:right w:w="0" w:type="dxa"/>
        </w:tblCellMar>
        <w:tblLook w:val="01E0"/>
      </w:tblPr>
      <w:tblGrid>
        <w:gridCol w:w="2187"/>
        <w:gridCol w:w="1726"/>
        <w:gridCol w:w="1803"/>
        <w:gridCol w:w="1762"/>
        <w:gridCol w:w="1808"/>
      </w:tblGrid>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一、工资、奖金、津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贴和补贴</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88,657,260.41</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463,543,256.56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449,085,871.16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103,114,645.81</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745,094.40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16,742,477.86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16,752,771.07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734,801.19</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283,369.19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12,492,454.87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12,313,409.73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462,414.33</w:t>
            </w: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194,759.66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10,523,350.91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10,304,062.45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414,048.12</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46,342.72</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713,847.85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716,841.53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43,349.04</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42,266.81</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1,255,256.11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1,292,505.75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5,017.17</w:t>
            </w: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39,949.71</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6,250,526.29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6,247,325.30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43,150.70</w:t>
            </w: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五、工会经费和职工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教育经费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4,293.46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991,716.71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926,901.65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69,108.52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34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187"/>
        <w:gridCol w:w="1726"/>
        <w:gridCol w:w="1803"/>
        <w:gridCol w:w="1762"/>
        <w:gridCol w:w="1808"/>
      </w:tblGrid>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七、短期利润分享计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八、商业保险</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279,310.11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279,310.11</w:t>
            </w: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九、其他短期薪酬</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11,750.00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12,750.00</w:t>
            </w: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89,730,967.17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500,311,492.40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485,618,339.02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1" w:right="0"/>
              <w:jc w:val="left"/>
              <w:rPr>
                <w:rFonts w:ascii="Times New Roman" w:hAnsi="Times New Roman" w:cs="Times New Roman" w:eastAsia="Times New Roman" w:hint="default"/>
                <w:sz w:val="21"/>
                <w:szCs w:val="21"/>
              </w:rPr>
            </w:pPr>
            <w:r>
              <w:rPr>
                <w:rFonts w:ascii="Times New Roman"/>
                <w:sz w:val="21"/>
              </w:rPr>
              <w:t>104,424,120.55</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72"/>
          <w:pgSz w:w="11910" w:h="16840"/>
          <w:pgMar w:footer="1195" w:header="1009" w:top="1300" w:bottom="1380" w:left="1060" w:right="1340"/>
          <w:pgNumType w:start="151"/>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340"/>
          <w:cols w:num="2" w:equalWidth="0">
            <w:col w:w="2435" w:space="4087"/>
            <w:col w:w="298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588"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899,986.06</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22,450,260.68</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22,632,933.57</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717,313.17</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6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31,686.78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705,741.94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712,512.13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24,916.59</w:t>
            </w:r>
          </w:p>
        </w:tc>
      </w:tr>
      <w:tr>
        <w:trPr>
          <w:trHeight w:val="289" w:hRule="exact"/>
        </w:trPr>
        <w:tc>
          <w:tcPr>
            <w:tcW w:w="2588"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6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88"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931,672.84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23,156,002.62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23,345,445.70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742,229.76</w:t>
            </w:r>
          </w:p>
        </w:tc>
      </w:tr>
    </w:tbl>
    <w:p>
      <w:pPr>
        <w:spacing w:line="240" w:lineRule="auto" w:before="13"/>
        <w:rPr>
          <w:rFonts w:ascii="宋体" w:hAnsi="宋体" w:cs="宋体" w:eastAsia="宋体" w:hint="default"/>
          <w:sz w:val="12"/>
          <w:szCs w:val="12"/>
        </w:rPr>
      </w:pPr>
    </w:p>
    <w:p>
      <w:pPr>
        <w:pStyle w:val="BodyText"/>
        <w:spacing w:line="274" w:lineRule="exact" w:before="36"/>
        <w:ind w:left="216" w:right="0"/>
        <w:jc w:val="left"/>
      </w:pPr>
      <w:r>
        <w:rPr/>
        <w:t>其他说明：</w:t>
      </w:r>
    </w:p>
    <w:p>
      <w:pPr>
        <w:pStyle w:val="BodyText"/>
        <w:spacing w:line="290" w:lineRule="exact"/>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34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340"/>
          <w:cols w:num="2" w:equalWidth="0">
            <w:col w:w="1670" w:space="4852"/>
            <w:col w:w="2988"/>
          </w:cols>
        </w:sectPr>
      </w:pPr>
    </w:p>
    <w:p>
      <w:pPr>
        <w:spacing w:line="240" w:lineRule="auto" w:before="4"/>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954"/>
        <w:gridCol w:w="2969"/>
        <w:gridCol w:w="2960"/>
      </w:tblGrid>
      <w:tr>
        <w:trPr>
          <w:trHeight w:val="283"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1311"/>
              <w:jc w:val="right"/>
              <w:rPr>
                <w:rFonts w:ascii="宋体" w:hAnsi="宋体" w:cs="宋体" w:eastAsia="宋体" w:hint="default"/>
                <w:sz w:val="21"/>
                <w:szCs w:val="21"/>
              </w:rPr>
            </w:pPr>
            <w:r>
              <w:rPr>
                <w:rFonts w:ascii="宋体" w:hAnsi="宋体" w:cs="宋体" w:eastAsia="宋体" w:hint="default"/>
                <w:sz w:val="21"/>
                <w:szCs w:val="21"/>
              </w:rPr>
              <w:t>项目</w:t>
            </w:r>
          </w:p>
        </w:tc>
        <w:tc>
          <w:tcPr>
            <w:tcW w:w="296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12,236,062.80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19,437,238.33</w:t>
            </w:r>
          </w:p>
        </w:tc>
      </w:tr>
      <w:tr>
        <w:trPr>
          <w:trHeight w:val="281"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3,597,630.68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4,595,052.78</w:t>
            </w:r>
          </w:p>
        </w:tc>
      </w:tr>
      <w:tr>
        <w:trPr>
          <w:trHeight w:val="284"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left="1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769,505.02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1,388,862.38</w:t>
            </w:r>
          </w:p>
        </w:tc>
      </w:tr>
      <w:tr>
        <w:trPr>
          <w:trHeight w:val="283"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441,778.14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1,112,695.83</w:t>
            </w:r>
          </w:p>
        </w:tc>
      </w:tr>
      <w:tr>
        <w:trPr>
          <w:trHeight w:val="281"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360,725.75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879,468.72</w:t>
            </w:r>
          </w:p>
        </w:tc>
      </w:tr>
      <w:tr>
        <w:trPr>
          <w:trHeight w:val="283"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1,733,110.89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1,305,027.32</w:t>
            </w:r>
          </w:p>
        </w:tc>
      </w:tr>
      <w:tr>
        <w:trPr>
          <w:trHeight w:val="283"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6,854,572.10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5,205,566.85</w:t>
            </w:r>
          </w:p>
        </w:tc>
      </w:tr>
      <w:tr>
        <w:trPr>
          <w:trHeight w:val="281"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218,652.68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480,797.19</w:t>
            </w:r>
          </w:p>
        </w:tc>
      </w:tr>
      <w:tr>
        <w:trPr>
          <w:trHeight w:val="283"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残疾人就业保障金</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35,011.60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38,580.00</w:t>
            </w:r>
          </w:p>
        </w:tc>
      </w:tr>
      <w:tr>
        <w:trPr>
          <w:trHeight w:val="281"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其他税种</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150,019.25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37,620.85</w:t>
            </w:r>
          </w:p>
        </w:tc>
      </w:tr>
      <w:tr>
        <w:trPr>
          <w:trHeight w:val="283" w:hRule="exact"/>
        </w:trPr>
        <w:tc>
          <w:tcPr>
            <w:tcW w:w="2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1311"/>
              <w:jc w:val="right"/>
              <w:rPr>
                <w:rFonts w:ascii="宋体" w:hAnsi="宋体" w:cs="宋体" w:eastAsia="宋体" w:hint="default"/>
                <w:sz w:val="21"/>
                <w:szCs w:val="21"/>
              </w:rPr>
            </w:pPr>
            <w:r>
              <w:rPr>
                <w:rFonts w:ascii="宋体" w:hAnsi="宋体" w:cs="宋体" w:eastAsia="宋体" w:hint="default"/>
                <w:sz w:val="21"/>
                <w:szCs w:val="21"/>
              </w:rPr>
              <w:t>合计</w:t>
            </w:r>
          </w:p>
        </w:tc>
        <w:tc>
          <w:tcPr>
            <w:tcW w:w="2969" w:type="dxa"/>
            <w:tcBorders>
              <w:top w:val="single" w:sz="4" w:space="0" w:color="000000"/>
              <w:left w:val="single" w:sz="15" w:space="0" w:color="E4E4E4"/>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26,397,068.91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34,480,910.25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340"/>
        </w:sectPr>
      </w:pPr>
    </w:p>
    <w:p>
      <w:pPr>
        <w:pStyle w:val="Heading2"/>
        <w:spacing w:line="290" w:lineRule="auto" w:before="36"/>
        <w:ind w:left="216" w:right="-18"/>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340"/>
          <w:cols w:num="2" w:equalWidth="0">
            <w:col w:w="1778" w:space="4744"/>
            <w:col w:w="298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2" w:hRule="exact"/>
        </w:trPr>
        <w:tc>
          <w:tcPr>
            <w:tcW w:w="33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692,685,645.95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679,509,893.03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692,685,645.95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679,509,893.03</w:t>
            </w:r>
          </w:p>
        </w:tc>
      </w:tr>
    </w:tbl>
    <w:p>
      <w:pPr>
        <w:spacing w:line="240" w:lineRule="auto" w:before="13"/>
        <w:rPr>
          <w:rFonts w:ascii="宋体" w:hAnsi="宋体" w:cs="宋体" w:eastAsia="宋体" w:hint="default"/>
          <w:sz w:val="12"/>
          <w:szCs w:val="12"/>
        </w:rPr>
      </w:pPr>
    </w:p>
    <w:p>
      <w:pPr>
        <w:pStyle w:val="BodyText"/>
        <w:spacing w:line="274" w:lineRule="exact" w:before="36"/>
        <w:ind w:left="216" w:right="0"/>
        <w:jc w:val="left"/>
      </w:pPr>
      <w:r>
        <w:rPr/>
        <w:t>其他说明：</w:t>
      </w:r>
    </w:p>
    <w:p>
      <w:pPr>
        <w:pStyle w:val="BodyText"/>
        <w:spacing w:line="290" w:lineRule="exact"/>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90" w:lineRule="exact"/>
        <w:jc w:val="left"/>
        <w:sectPr>
          <w:type w:val="continuous"/>
          <w:pgSz w:w="11910" w:h="16840"/>
          <w:pgMar w:top="1120" w:bottom="1380" w:left="1060" w:right="1340"/>
        </w:sectPr>
      </w:pPr>
    </w:p>
    <w:p>
      <w:pPr>
        <w:spacing w:line="240" w:lineRule="auto" w:before="3"/>
        <w:rPr>
          <w:rFonts w:ascii="宋体" w:hAnsi="宋体" w:cs="宋体" w:eastAsia="宋体" w:hint="default"/>
          <w:sz w:val="28"/>
          <w:szCs w:val="28"/>
        </w:rPr>
      </w:pPr>
    </w:p>
    <w:p>
      <w:pPr>
        <w:pStyle w:val="Heading2"/>
        <w:spacing w:line="290" w:lineRule="auto" w:before="36"/>
        <w:ind w:left="216" w:right="7379"/>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16" w:right="7379"/>
        <w:jc w:val="left"/>
        <w:rPr>
          <w:rFonts w:ascii="宋体" w:hAnsi="宋体" w:cs="宋体" w:eastAsia="宋体" w:hint="default"/>
          <w:b w:val="0"/>
          <w:bCs w:val="0"/>
        </w:rPr>
      </w:pPr>
      <w:r>
        <w:rPr/>
        <w:t>应付股利</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60" w:right="1560"/>
        </w:sectPr>
      </w:pPr>
    </w:p>
    <w:p>
      <w:pPr>
        <w:pStyle w:val="Heading2"/>
        <w:spacing w:line="240" w:lineRule="auto" w:before="36"/>
        <w:ind w:left="21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382" w:space="3141"/>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经销商及供应商保证金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179,760,380.32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160,158,890.03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用途未确定的政府暂收款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12,517,435.45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12,397,321.74</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464,055,000.00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464,055,000.00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差旅费及其他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36,352,830.18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42,898,681.26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692,685,645.95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679,509,893.03</w:t>
            </w:r>
          </w:p>
        </w:tc>
      </w:tr>
    </w:tbl>
    <w:p>
      <w:pPr>
        <w:spacing w:line="240" w:lineRule="auto" w:before="7"/>
        <w:rPr>
          <w:rFonts w:ascii="宋体" w:hAnsi="宋体" w:cs="宋体" w:eastAsia="宋体" w:hint="default"/>
          <w:sz w:val="17"/>
          <w:szCs w:val="17"/>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765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40" w:lineRule="auto" w:before="56"/>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spacing w:line="290" w:lineRule="auto" w:before="0"/>
        <w:ind w:left="216" w:right="6940"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p>
    <w:p>
      <w:pPr>
        <w:pStyle w:val="BodyText"/>
        <w:tabs>
          <w:tab w:pos="975" w:val="left" w:leader="none"/>
        </w:tabs>
        <w:spacing w:line="236" w:lineRule="exact"/>
        <w:ind w:left="216" w:right="22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pStyle w:val="BodyText"/>
        <w:spacing w:line="264" w:lineRule="exact"/>
        <w:ind w:left="216" w:right="228"/>
        <w:jc w:val="left"/>
      </w:pPr>
      <w:r>
        <w:rPr/>
        <w:t>短期应付债券的增减变动：</w:t>
      </w:r>
    </w:p>
    <w:p>
      <w:pPr>
        <w:pStyle w:val="BodyText"/>
        <w:spacing w:line="273" w:lineRule="auto"/>
        <w:ind w:left="216" w:right="765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9"/>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spacing w:line="290" w:lineRule="auto"/>
        <w:ind w:left="216" w:right="6940"/>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6" w:right="228"/>
        <w:jc w:val="left"/>
      </w:pPr>
      <w:r>
        <w:rPr/>
        <w:t>其他说明，包括利率区间：</w:t>
      </w:r>
    </w:p>
    <w:p>
      <w:pPr>
        <w:pStyle w:val="BodyText"/>
        <w:spacing w:line="289" w:lineRule="exact"/>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89" w:lineRule="exact"/>
        <w:jc w:val="left"/>
        <w:sectPr>
          <w:type w:val="continuous"/>
          <w:pgSz w:w="11910" w:h="16840"/>
          <w:pgMar w:top="1120" w:bottom="1380" w:left="1060" w:right="1560"/>
        </w:sectPr>
      </w:pPr>
    </w:p>
    <w:p>
      <w:pPr>
        <w:pStyle w:val="Heading2"/>
        <w:spacing w:line="290" w:lineRule="auto" w:before="102"/>
        <w:ind w:left="236" w:right="6690"/>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2"/>
        <w:spacing w:line="273" w:lineRule="auto" w:before="14"/>
        <w:ind w:left="236" w:right="123"/>
        <w:jc w:val="left"/>
        <w:rPr>
          <w:rFonts w:ascii="宋体" w:hAnsi="宋体" w:cs="宋体" w:eastAsia="宋体" w:hint="default"/>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273" w:lineRule="auto" w:before="29"/>
        <w:ind w:left="236" w:right="338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w:t>
      </w:r>
      <w:bookmarkStart w:name="OLE_LINK18" w:id="14"/>
      <w:bookmarkEnd w:id="14"/>
      <w:r>
        <w:rPr>
          <w:rFonts w:ascii="宋体" w:hAnsi="宋体" w:cs="宋体" w:eastAsia="宋体" w:hint="default"/>
          <w:b/>
          <w:bCs/>
          <w:sz w:val="21"/>
          <w:szCs w:val="21"/>
        </w:rPr>
      </w:r>
      <w:bookmarkStart w:name="OLE_LINK16" w:id="15"/>
      <w:bookmarkEnd w:id="15"/>
      <w:r>
        <w:rPr>
          <w:rFonts w:ascii="宋体" w:hAnsi="宋体" w:cs="宋体" w:eastAsia="宋体" w:hint="default"/>
          <w:b/>
          <w:bCs/>
          <w:sz w:val="21"/>
          <w:szCs w:val="21"/>
        </w:rPr>
        <w:t>转换公司</w:t>
      </w:r>
      <w:r>
        <w:rPr>
          <w:rFonts w:ascii="宋体" w:hAnsi="宋体" w:cs="宋体" w:eastAsia="宋体" w:hint="default"/>
          <w:b/>
          <w:bCs/>
          <w:sz w:val="21"/>
          <w:szCs w:val="21"/>
        </w:rPr>
        <w:t>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995" w:val="left" w:leader="none"/>
        </w:tabs>
        <w:spacing w:line="240" w:lineRule="auto" w:before="29"/>
        <w:ind w:left="236" w:right="123"/>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spacing w:line="290" w:lineRule="auto" w:before="0"/>
        <w:ind w:left="236" w:right="12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45"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7"/>
          <w:szCs w:val="17"/>
        </w:rPr>
      </w:pPr>
    </w:p>
    <w:p>
      <w:pPr>
        <w:pStyle w:val="BodyText"/>
        <w:spacing w:line="273" w:lineRule="exact"/>
        <w:ind w:left="236" w:right="123"/>
        <w:jc w:val="left"/>
      </w:pPr>
      <w:r>
        <w:rPr/>
        <w:t>期末发行在外的优先股、永续债等金融工具变动情况表</w:t>
      </w:r>
    </w:p>
    <w:p>
      <w:pPr>
        <w:pStyle w:val="BodyText"/>
        <w:spacing w:line="276" w:lineRule="auto"/>
        <w:ind w:left="236" w:right="374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其他金融工具划分为金融负债的依据说明：</w:t>
      </w:r>
    </w:p>
    <w:p>
      <w:pPr>
        <w:pStyle w:val="BodyText"/>
        <w:spacing w:line="240" w:lineRule="auto" w:before="25"/>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26"/>
          <w:szCs w:val="26"/>
        </w:rPr>
      </w:pPr>
    </w:p>
    <w:p>
      <w:pPr>
        <w:pStyle w:val="BodyText"/>
        <w:spacing w:line="240" w:lineRule="auto"/>
        <w:ind w:left="236" w:right="123"/>
        <w:jc w:val="left"/>
      </w:pPr>
      <w:r>
        <w:rPr/>
        <w:t>其他说明：</w:t>
      </w:r>
    </w:p>
    <w:p>
      <w:pPr>
        <w:pStyle w:val="BodyText"/>
        <w:spacing w:line="240" w:lineRule="auto" w:before="56"/>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spacing w:line="240" w:lineRule="auto"/>
        <w:ind w:left="236" w:right="123"/>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40" w:lineRule="auto" w:before="58"/>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36" w:right="6690"/>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36" w:right="765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36" w:right="5083"/>
        <w:jc w:val="left"/>
        <w:rPr>
          <w:rFonts w:ascii="宋体" w:hAnsi="宋体" w:cs="宋体" w:eastAsia="宋体" w:hint="default"/>
          <w:b w:val="0"/>
          <w:bCs w:val="0"/>
        </w:rPr>
      </w:pPr>
      <w:r>
        <w:rPr/>
        <w:t>长期应付款</w:t>
      </w:r>
      <w:r>
        <w:rPr>
          <w:rFonts w:ascii="宋体" w:hAnsi="宋体" w:cs="宋体" w:eastAsia="宋体" w:hint="default"/>
          <w:w w:val="99"/>
        </w:rPr>
        <w:t> </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left="236" w:right="5083"/>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36" w:right="123"/>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40" w:lineRule="auto" w:before="56"/>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90" w:space="4832"/>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64"/>
        <w:gridCol w:w="2266"/>
        <w:gridCol w:w="2266"/>
        <w:gridCol w:w="2266"/>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10,182,760.71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13,735,421.57</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10,182,760.71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13,735,421.57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6"/>
        <w:rPr>
          <w:rFonts w:ascii="宋体" w:hAnsi="宋体" w:cs="宋体" w:eastAsia="宋体" w:hint="default"/>
          <w:sz w:val="23"/>
          <w:szCs w:val="23"/>
        </w:rPr>
      </w:pPr>
    </w:p>
    <w:p>
      <w:pPr>
        <w:pStyle w:val="BodyText"/>
        <w:spacing w:line="367" w:lineRule="auto" w:before="36"/>
        <w:ind w:left="657" w:right="123"/>
        <w:jc w:val="left"/>
      </w:pPr>
      <w:r>
        <w:rPr/>
        <w:t>其他说明，包括重要预计负债的相关重要假设、估计说明：</w:t>
      </w:r>
      <w:r>
        <w:rPr>
          <w:w w:val="100"/>
        </w:rPr>
        <w:t> </w:t>
      </w:r>
      <w:r>
        <w:rPr>
          <w:spacing w:val="-4"/>
        </w:rPr>
        <w:t>本公司对产品在质保期内提供免费维修或更换服务，质保期一般为</w:t>
      </w:r>
      <w:r>
        <w:rPr>
          <w:rFonts w:ascii="Times New Roman" w:hAnsi="Times New Roman" w:cs="Times New Roman" w:eastAsia="Times New Roman" w:hint="default"/>
          <w:spacing w:val="-4"/>
        </w:rPr>
        <w:t>3</w:t>
      </w:r>
      <w:r>
        <w:rPr>
          <w:spacing w:val="-4"/>
        </w:rPr>
        <w:t>年。报告期内，本公司对</w:t>
      </w:r>
    </w:p>
    <w:p>
      <w:pPr>
        <w:pStyle w:val="BodyText"/>
        <w:spacing w:line="237" w:lineRule="exact"/>
        <w:ind w:left="236" w:right="123"/>
        <w:jc w:val="left"/>
      </w:pPr>
      <w:r>
        <w:rPr/>
        <w:t>不同产品按其销售收入的</w:t>
      </w:r>
      <w:r>
        <w:rPr>
          <w:rFonts w:ascii="Times New Roman" w:hAnsi="Times New Roman" w:cs="Times New Roman" w:eastAsia="Times New Roman" w:hint="default"/>
        </w:rPr>
        <w:t>3‰</w:t>
      </w:r>
      <w:r>
        <w:rPr/>
        <w:t>或</w:t>
      </w:r>
      <w:r>
        <w:rPr>
          <w:rFonts w:ascii="Times New Roman" w:hAnsi="Times New Roman" w:cs="Times New Roman" w:eastAsia="Times New Roman" w:hint="default"/>
        </w:rPr>
        <w:t>6‰</w:t>
      </w:r>
      <w:r>
        <w:rPr/>
        <w:t>计提售后服务保证金。</w:t>
      </w: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1009" w:footer="1195" w:top="1300" w:bottom="1380" w:left="1040" w:right="1560"/>
        </w:sectPr>
      </w:pPr>
    </w:p>
    <w:p>
      <w:pPr>
        <w:spacing w:line="290" w:lineRule="auto" w:before="36"/>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9"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368"/>
        <w:gridCol w:w="1589"/>
        <w:gridCol w:w="1591"/>
        <w:gridCol w:w="1488"/>
        <w:gridCol w:w="1589"/>
        <w:gridCol w:w="1436"/>
      </w:tblGrid>
      <w:tr>
        <w:trPr>
          <w:trHeight w:val="271" w:hRule="exact"/>
        </w:trPr>
        <w:tc>
          <w:tcPr>
            <w:tcW w:w="13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right="465"/>
              <w:jc w:val="right"/>
              <w:rPr>
                <w:rFonts w:ascii="宋体" w:hAnsi="宋体" w:cs="宋体" w:eastAsia="宋体" w:hint="default"/>
                <w:sz w:val="21"/>
                <w:szCs w:val="21"/>
              </w:rPr>
            </w:pPr>
            <w:r>
              <w:rPr>
                <w:rFonts w:ascii="宋体" w:hAnsi="宋体" w:cs="宋体" w:eastAsia="宋体" w:hint="default"/>
                <w:sz w:val="21"/>
                <w:szCs w:val="21"/>
              </w:rPr>
              <w:t>项目</w:t>
            </w:r>
          </w:p>
        </w:tc>
        <w:tc>
          <w:tcPr>
            <w:tcW w:w="15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left="3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319" w:hRule="exact"/>
        </w:trPr>
        <w:tc>
          <w:tcPr>
            <w:tcW w:w="13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406"/>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589" w:type="dxa"/>
            <w:tcBorders>
              <w:top w:val="single" w:sz="16" w:space="0" w:color="E4E4E4"/>
              <w:left w:val="single" w:sz="4" w:space="0" w:color="000000"/>
              <w:bottom w:val="single" w:sz="4" w:space="0" w:color="000000"/>
              <w:right w:val="single" w:sz="4" w:space="0" w:color="000000"/>
            </w:tcBorders>
          </w:tcPr>
          <w:p>
            <w:pPr>
              <w:pStyle w:val="TableParagraph"/>
              <w:spacing w:line="240" w:lineRule="auto" w:before="16"/>
              <w:ind w:right="104"/>
              <w:jc w:val="right"/>
              <w:rPr>
                <w:rFonts w:ascii="Times New Roman" w:hAnsi="Times New Roman" w:cs="Times New Roman" w:eastAsia="Times New Roman" w:hint="default"/>
                <w:sz w:val="21"/>
                <w:szCs w:val="21"/>
              </w:rPr>
            </w:pPr>
            <w:r>
              <w:rPr>
                <w:rFonts w:ascii="Times New Roman"/>
                <w:spacing w:val="-1"/>
                <w:sz w:val="21"/>
              </w:rPr>
              <w:t>60,188,901.97</w:t>
            </w:r>
          </w:p>
        </w:tc>
        <w:tc>
          <w:tcPr>
            <w:tcW w:w="1591" w:type="dxa"/>
            <w:tcBorders>
              <w:top w:val="single" w:sz="16" w:space="0" w:color="E4E4E4"/>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21"/>
                <w:szCs w:val="21"/>
              </w:rPr>
            </w:pPr>
            <w:r>
              <w:rPr>
                <w:rFonts w:ascii="Times New Roman"/>
                <w:spacing w:val="-1"/>
                <w:sz w:val="21"/>
              </w:rPr>
              <w:t>22,134,282.74</w:t>
            </w:r>
          </w:p>
        </w:tc>
        <w:tc>
          <w:tcPr>
            <w:tcW w:w="1488" w:type="dxa"/>
            <w:tcBorders>
              <w:top w:val="single" w:sz="16" w:space="0" w:color="E4E4E4"/>
              <w:left w:val="single" w:sz="4" w:space="0" w:color="000000"/>
              <w:bottom w:val="single" w:sz="4" w:space="0" w:color="000000"/>
              <w:right w:val="single" w:sz="4" w:space="0" w:color="000000"/>
            </w:tcBorders>
          </w:tcPr>
          <w:p>
            <w:pPr>
              <w:pStyle w:val="TableParagraph"/>
              <w:spacing w:line="240" w:lineRule="auto" w:before="16"/>
              <w:ind w:left="266" w:right="0"/>
              <w:jc w:val="left"/>
              <w:rPr>
                <w:rFonts w:ascii="Times New Roman" w:hAnsi="Times New Roman" w:cs="Times New Roman" w:eastAsia="Times New Roman" w:hint="default"/>
                <w:sz w:val="21"/>
                <w:szCs w:val="21"/>
              </w:rPr>
            </w:pPr>
            <w:r>
              <w:rPr>
                <w:rFonts w:ascii="Times New Roman"/>
                <w:sz w:val="21"/>
              </w:rPr>
              <w:t>4,171,661.79</w:t>
            </w:r>
          </w:p>
        </w:tc>
        <w:tc>
          <w:tcPr>
            <w:tcW w:w="1589" w:type="dxa"/>
            <w:tcBorders>
              <w:top w:val="single" w:sz="16" w:space="0" w:color="E4E4E4"/>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21"/>
                <w:szCs w:val="21"/>
              </w:rPr>
            </w:pPr>
            <w:r>
              <w:rPr>
                <w:rFonts w:ascii="Times New Roman"/>
                <w:spacing w:val="-1"/>
                <w:sz w:val="21"/>
              </w:rPr>
              <w:t>78,151,522.92</w:t>
            </w:r>
          </w:p>
        </w:tc>
        <w:tc>
          <w:tcPr>
            <w:tcW w:w="1436" w:type="dxa"/>
            <w:tcBorders>
              <w:top w:val="single" w:sz="16" w:space="0" w:color="E4E4E4"/>
              <w:left w:val="single" w:sz="4" w:space="0" w:color="000000"/>
              <w:bottom w:val="single" w:sz="4" w:space="0" w:color="000000"/>
              <w:right w:val="single" w:sz="4" w:space="0" w:color="000000"/>
            </w:tcBorders>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65"/>
              <w:jc w:val="right"/>
              <w:rPr>
                <w:rFonts w:ascii="宋体" w:hAnsi="宋体" w:cs="宋体" w:eastAsia="宋体" w:hint="default"/>
                <w:sz w:val="21"/>
                <w:szCs w:val="21"/>
              </w:rPr>
            </w:pPr>
            <w:r>
              <w:rPr>
                <w:rFonts w:ascii="宋体" w:hAnsi="宋体" w:cs="宋体" w:eastAsia="宋体" w:hint="default"/>
                <w:sz w:val="21"/>
                <w:szCs w:val="21"/>
              </w:rPr>
              <w:t>合计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60,188,901.97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22,134,282.74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6" w:right="0"/>
              <w:jc w:val="left"/>
              <w:rPr>
                <w:rFonts w:ascii="Times New Roman" w:hAnsi="Times New Roman" w:cs="Times New Roman" w:eastAsia="Times New Roman" w:hint="default"/>
                <w:sz w:val="21"/>
                <w:szCs w:val="21"/>
              </w:rPr>
            </w:pPr>
            <w:r>
              <w:rPr>
                <w:rFonts w:ascii="Times New Roman"/>
                <w:sz w:val="21"/>
              </w:rPr>
              <w:t>4,171,661.79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78,151,522.92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BodyText"/>
        <w:spacing w:line="240" w:lineRule="auto" w:before="36"/>
        <w:ind w:left="236" w:right="0"/>
        <w:jc w:val="left"/>
      </w:pPr>
      <w:r>
        <w:rPr>
          <w:spacing w:val="-2"/>
        </w:rPr>
        <w:t>涉及政府补助的项目：</w:t>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7" w:val="left" w:leader="none"/>
        </w:tabs>
        <w:spacing w:line="240" w:lineRule="auto" w:before="177"/>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40" w:space="4182"/>
            <w:col w:w="2788"/>
          </w:cols>
        </w:sectPr>
      </w:pP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196"/>
        <w:gridCol w:w="1433"/>
        <w:gridCol w:w="1436"/>
        <w:gridCol w:w="797"/>
        <w:gridCol w:w="1330"/>
        <w:gridCol w:w="600"/>
        <w:gridCol w:w="1436"/>
        <w:gridCol w:w="835"/>
      </w:tblGrid>
      <w:tr>
        <w:trPr>
          <w:trHeight w:val="1644" w:hRule="exact"/>
        </w:trPr>
        <w:tc>
          <w:tcPr>
            <w:tcW w:w="119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43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6" w:right="185" w:hanging="212"/>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p>
        </w:tc>
        <w:tc>
          <w:tcPr>
            <w:tcW w:w="7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82" w:right="180"/>
              <w:jc w:val="both"/>
              <w:rPr>
                <w:rFonts w:ascii="宋体" w:hAnsi="宋体" w:cs="宋体" w:eastAsia="宋体" w:hint="default"/>
                <w:sz w:val="21"/>
                <w:szCs w:val="21"/>
              </w:rPr>
            </w:pP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本期计入其</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他收益金额</w:t>
            </w:r>
          </w:p>
        </w:tc>
        <w:tc>
          <w:tcPr>
            <w:tcW w:w="6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7" w:right="191"/>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4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3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5" w:lineRule="auto" w:before="107"/>
              <w:ind w:left="170" w:right="173" w:firstLine="28"/>
              <w:jc w:val="both"/>
              <w:rPr>
                <w:rFonts w:ascii="宋体" w:hAnsi="宋体" w:cs="宋体" w:eastAsia="宋体" w:hint="default"/>
                <w:sz w:val="21"/>
                <w:szCs w:val="21"/>
              </w:rPr>
            </w:pPr>
            <w:r>
              <w:rPr>
                <w:rFonts w:ascii="宋体" w:hAnsi="宋体" w:cs="宋体" w:eastAsia="宋体" w:hint="default"/>
                <w:sz w:val="21"/>
                <w:szCs w:val="21"/>
              </w:rPr>
              <w:t>与资</w:t>
            </w:r>
            <w:r>
              <w:rPr>
                <w:rFonts w:ascii="宋体" w:hAnsi="宋体" w:cs="宋体" w:eastAsia="宋体" w:hint="default"/>
                <w:w w:val="100"/>
                <w:sz w:val="21"/>
                <w:szCs w:val="21"/>
              </w:rPr>
              <w:t> </w:t>
            </w:r>
            <w:r>
              <w:rPr>
                <w:rFonts w:ascii="宋体" w:hAnsi="宋体" w:cs="宋体" w:eastAsia="宋体" w:hint="default"/>
                <w:sz w:val="21"/>
                <w:szCs w:val="21"/>
              </w:rPr>
              <w:t>产相</w:t>
            </w:r>
            <w:r>
              <w:rPr>
                <w:rFonts w:ascii="宋体" w:hAnsi="宋体" w:cs="宋体" w:eastAsia="宋体" w:hint="default"/>
                <w:spacing w:val="-103"/>
                <w:sz w:val="21"/>
                <w:szCs w:val="21"/>
              </w:rPr>
              <w:t> </w:t>
            </w:r>
            <w:r>
              <w:rPr>
                <w:rFonts w:ascii="宋体" w:hAnsi="宋体" w:cs="宋体" w:eastAsia="宋体" w:hint="default"/>
                <w:sz w:val="21"/>
                <w:szCs w:val="21"/>
              </w:rPr>
              <w:t>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相关</w:t>
            </w:r>
          </w:p>
        </w:tc>
      </w:tr>
      <w:tr>
        <w:trPr>
          <w:trHeight w:val="109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61"/>
                <w:sz w:val="21"/>
                <w:szCs w:val="21"/>
              </w:rPr>
              <w:t> </w:t>
            </w:r>
            <w:r>
              <w:rPr>
                <w:rFonts w:ascii="宋体" w:hAnsi="宋体" w:cs="宋体" w:eastAsia="宋体" w:hint="default"/>
                <w:sz w:val="21"/>
                <w:szCs w:val="21"/>
              </w:rPr>
              <w:t>州</w:t>
            </w:r>
            <w:r>
              <w:rPr>
                <w:rFonts w:ascii="宋体" w:hAnsi="宋体" w:cs="宋体" w:eastAsia="宋体" w:hint="default"/>
                <w:spacing w:val="-64"/>
                <w:sz w:val="21"/>
                <w:szCs w:val="21"/>
              </w:rPr>
              <w:t> </w:t>
            </w:r>
            <w:r>
              <w:rPr>
                <w:rFonts w:ascii="宋体" w:hAnsi="宋体" w:cs="宋体" w:eastAsia="宋体" w:hint="default"/>
                <w:sz w:val="21"/>
                <w:szCs w:val="21"/>
              </w:rPr>
              <w:t>区</w:t>
            </w:r>
            <w:r>
              <w:rPr>
                <w:rFonts w:ascii="宋体" w:hAnsi="宋体" w:cs="宋体" w:eastAsia="宋体" w:hint="default"/>
                <w:spacing w:val="-61"/>
                <w:sz w:val="21"/>
                <w:szCs w:val="21"/>
              </w:rPr>
              <w:t> </w:t>
            </w:r>
            <w:r>
              <w:rPr>
                <w:rFonts w:ascii="宋体" w:hAnsi="宋体" w:cs="宋体" w:eastAsia="宋体" w:hint="default"/>
                <w:sz w:val="21"/>
                <w:szCs w:val="21"/>
              </w:rPr>
              <w:t>宁</w:t>
            </w:r>
          </w:p>
          <w:p>
            <w:pPr>
              <w:pStyle w:val="TableParagraph"/>
              <w:spacing w:line="237" w:lineRule="auto" w:before="2"/>
              <w:ind w:left="108" w:right="104"/>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61"/>
                <w:sz w:val="21"/>
                <w:szCs w:val="21"/>
              </w:rPr>
              <w:t> </w:t>
            </w:r>
            <w:r>
              <w:rPr>
                <w:rFonts w:ascii="宋体" w:hAnsi="宋体" w:cs="宋体" w:eastAsia="宋体" w:hint="default"/>
                <w:sz w:val="21"/>
                <w:szCs w:val="21"/>
              </w:rPr>
              <w:t>乡</w:t>
            </w:r>
            <w:r>
              <w:rPr>
                <w:rFonts w:ascii="宋体" w:hAnsi="宋体" w:cs="宋体" w:eastAsia="宋体" w:hint="default"/>
                <w:spacing w:val="-64"/>
                <w:sz w:val="21"/>
                <w:szCs w:val="21"/>
              </w:rPr>
              <w:t> </w:t>
            </w:r>
            <w:r>
              <w:rPr>
                <w:rFonts w:ascii="宋体" w:hAnsi="宋体" w:cs="宋体" w:eastAsia="宋体" w:hint="default"/>
                <w:sz w:val="21"/>
                <w:szCs w:val="21"/>
              </w:rPr>
              <w:t>政</w:t>
            </w:r>
            <w:r>
              <w:rPr>
                <w:rFonts w:ascii="宋体" w:hAnsi="宋体" w:cs="宋体" w:eastAsia="宋体" w:hint="default"/>
                <w:spacing w:val="-61"/>
                <w:sz w:val="21"/>
                <w:szCs w:val="21"/>
              </w:rPr>
              <w:t> </w:t>
            </w:r>
            <w:r>
              <w:rPr>
                <w:rFonts w:ascii="宋体" w:hAnsi="宋体" w:cs="宋体" w:eastAsia="宋体" w:hint="default"/>
                <w:sz w:val="21"/>
                <w:szCs w:val="21"/>
              </w:rPr>
              <w:t>府</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64"/>
                <w:sz w:val="21"/>
                <w:szCs w:val="21"/>
              </w:rPr>
              <w:t> </w:t>
            </w:r>
            <w:r>
              <w:rPr>
                <w:rFonts w:ascii="宋体" w:hAnsi="宋体" w:cs="宋体" w:eastAsia="宋体" w:hint="default"/>
                <w:sz w:val="21"/>
                <w:szCs w:val="21"/>
              </w:rPr>
              <w:t>补</w:t>
            </w:r>
            <w:r>
              <w:rPr>
                <w:rFonts w:ascii="宋体" w:hAnsi="宋体" w:cs="宋体" w:eastAsia="宋体" w:hint="default"/>
                <w:spacing w:val="-61"/>
                <w:sz w:val="21"/>
                <w:szCs w:val="21"/>
              </w:rPr>
              <w:t> </w:t>
            </w:r>
            <w:r>
              <w:rPr>
                <w:rFonts w:ascii="宋体" w:hAnsi="宋体" w:cs="宋体" w:eastAsia="宋体" w:hint="default"/>
                <w:sz w:val="21"/>
                <w:szCs w:val="21"/>
              </w:rPr>
              <w:t>助</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9,431,250.00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225,000.00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9,206,250.00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72" w:lineRule="exact" w:before="27"/>
              <w:ind w:left="105" w:right="10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82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61"/>
                <w:sz w:val="21"/>
                <w:szCs w:val="21"/>
              </w:rPr>
              <w:t> </w:t>
            </w:r>
            <w:r>
              <w:rPr>
                <w:rFonts w:ascii="宋体" w:hAnsi="宋体" w:cs="宋体" w:eastAsia="宋体" w:hint="default"/>
                <w:sz w:val="21"/>
                <w:szCs w:val="21"/>
              </w:rPr>
              <w:t>术</w:t>
            </w:r>
            <w:r>
              <w:rPr>
                <w:rFonts w:ascii="宋体" w:hAnsi="宋体" w:cs="宋体" w:eastAsia="宋体" w:hint="default"/>
                <w:spacing w:val="-64"/>
                <w:sz w:val="21"/>
                <w:szCs w:val="21"/>
              </w:rPr>
              <w:t> </w:t>
            </w:r>
            <w:r>
              <w:rPr>
                <w:rFonts w:ascii="宋体" w:hAnsi="宋体" w:cs="宋体" w:eastAsia="宋体" w:hint="default"/>
                <w:sz w:val="21"/>
                <w:szCs w:val="21"/>
              </w:rPr>
              <w:t>改</w:t>
            </w:r>
            <w:r>
              <w:rPr>
                <w:rFonts w:ascii="宋体" w:hAnsi="宋体" w:cs="宋体" w:eastAsia="宋体" w:hint="default"/>
                <w:spacing w:val="-61"/>
                <w:sz w:val="21"/>
                <w:szCs w:val="21"/>
              </w:rPr>
              <w:t> </w:t>
            </w:r>
            <w:r>
              <w:rPr>
                <w:rFonts w:ascii="宋体" w:hAnsi="宋体" w:cs="宋体" w:eastAsia="宋体" w:hint="default"/>
                <w:sz w:val="21"/>
                <w:szCs w:val="21"/>
              </w:rPr>
              <w:t>造</w:t>
            </w:r>
          </w:p>
          <w:p>
            <w:pPr>
              <w:pStyle w:val="TableParagraph"/>
              <w:spacing w:line="272" w:lineRule="exact" w:before="27"/>
              <w:ind w:left="108" w:right="104"/>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3,563,333.33</w:t>
            </w: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648,000.00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2,915,333.33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72" w:lineRule="exact" w:before="27"/>
              <w:ind w:left="105" w:right="10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64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1"/>
                <w:sz w:val="21"/>
                <w:szCs w:val="21"/>
              </w:rPr>
              <w:t> </w:t>
            </w:r>
            <w:r>
              <w:rPr>
                <w:rFonts w:ascii="宋体" w:hAnsi="宋体" w:cs="宋体" w:eastAsia="宋体" w:hint="default"/>
                <w:sz w:val="21"/>
                <w:szCs w:val="21"/>
              </w:rPr>
              <w:t>能</w:t>
            </w:r>
            <w:r>
              <w:rPr>
                <w:rFonts w:ascii="宋体" w:hAnsi="宋体" w:cs="宋体" w:eastAsia="宋体" w:hint="default"/>
                <w:spacing w:val="-64"/>
                <w:sz w:val="21"/>
                <w:szCs w:val="21"/>
              </w:rPr>
              <w:t> </w:t>
            </w:r>
            <w:r>
              <w:rPr>
                <w:rFonts w:ascii="宋体" w:hAnsi="宋体" w:cs="宋体" w:eastAsia="宋体" w:hint="default"/>
                <w:sz w:val="21"/>
                <w:szCs w:val="21"/>
              </w:rPr>
              <w:t>效</w:t>
            </w:r>
            <w:r>
              <w:rPr>
                <w:rFonts w:ascii="宋体" w:hAnsi="宋体" w:cs="宋体" w:eastAsia="宋体" w:hint="default"/>
                <w:spacing w:val="-61"/>
                <w:sz w:val="21"/>
                <w:szCs w:val="21"/>
              </w:rPr>
              <w:t> </w:t>
            </w:r>
            <w:r>
              <w:rPr>
                <w:rFonts w:ascii="宋体" w:hAnsi="宋体" w:cs="宋体" w:eastAsia="宋体" w:hint="default"/>
                <w:sz w:val="21"/>
                <w:szCs w:val="21"/>
              </w:rPr>
              <w:t>光</w:t>
            </w:r>
          </w:p>
          <w:p>
            <w:pPr>
              <w:pStyle w:val="TableParagraph"/>
              <w:spacing w:line="237" w:lineRule="auto"/>
              <w:ind w:left="108" w:right="104"/>
              <w:jc w:val="both"/>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1"/>
                <w:sz w:val="21"/>
                <w:szCs w:val="21"/>
              </w:rPr>
              <w:t> </w:t>
            </w:r>
            <w:r>
              <w:rPr>
                <w:rFonts w:ascii="宋体" w:hAnsi="宋体" w:cs="宋体" w:eastAsia="宋体" w:hint="default"/>
                <w:sz w:val="21"/>
                <w:szCs w:val="21"/>
              </w:rPr>
              <w:t>智</w:t>
            </w:r>
            <w:r>
              <w:rPr>
                <w:rFonts w:ascii="宋体" w:hAnsi="宋体" w:cs="宋体" w:eastAsia="宋体" w:hint="default"/>
                <w:spacing w:val="-64"/>
                <w:sz w:val="21"/>
                <w:szCs w:val="21"/>
              </w:rPr>
              <w:t> </w:t>
            </w:r>
            <w:r>
              <w:rPr>
                <w:rFonts w:ascii="宋体" w:hAnsi="宋体" w:cs="宋体" w:eastAsia="宋体" w:hint="default"/>
                <w:sz w:val="21"/>
                <w:szCs w:val="21"/>
              </w:rPr>
              <w:t>能</w:t>
            </w:r>
            <w:r>
              <w:rPr>
                <w:rFonts w:ascii="宋体" w:hAnsi="宋体" w:cs="宋体" w:eastAsia="宋体" w:hint="default"/>
                <w:spacing w:val="-61"/>
                <w:sz w:val="21"/>
                <w:szCs w:val="21"/>
              </w:rPr>
              <w:t> </w:t>
            </w:r>
            <w:r>
              <w:rPr>
                <w:rFonts w:ascii="宋体" w:hAnsi="宋体" w:cs="宋体" w:eastAsia="宋体" w:hint="default"/>
                <w:sz w:val="21"/>
                <w:szCs w:val="21"/>
              </w:rPr>
              <w:t>复</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pacing w:val="-61"/>
                <w:sz w:val="21"/>
                <w:szCs w:val="21"/>
              </w:rPr>
              <w:t> </w:t>
            </w:r>
            <w:r>
              <w:rPr>
                <w:rFonts w:ascii="宋体" w:hAnsi="宋体" w:cs="宋体" w:eastAsia="宋体" w:hint="default"/>
                <w:sz w:val="21"/>
                <w:szCs w:val="21"/>
              </w:rPr>
              <w:t>太</w:t>
            </w:r>
            <w:r>
              <w:rPr>
                <w:rFonts w:ascii="宋体" w:hAnsi="宋体" w:cs="宋体" w:eastAsia="宋体" w:hint="default"/>
                <w:spacing w:val="-64"/>
                <w:sz w:val="21"/>
                <w:szCs w:val="21"/>
              </w:rPr>
              <w:t> </w:t>
            </w:r>
            <w:r>
              <w:rPr>
                <w:rFonts w:ascii="宋体" w:hAnsi="宋体" w:cs="宋体" w:eastAsia="宋体" w:hint="default"/>
                <w:sz w:val="21"/>
                <w:szCs w:val="21"/>
              </w:rPr>
              <w:t>阳</w:t>
            </w:r>
            <w:r>
              <w:rPr>
                <w:rFonts w:ascii="宋体" w:hAnsi="宋体" w:cs="宋体" w:eastAsia="宋体" w:hint="default"/>
                <w:spacing w:val="-61"/>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热</w:t>
            </w:r>
            <w:r>
              <w:rPr>
                <w:rFonts w:ascii="宋体" w:hAnsi="宋体" w:cs="宋体" w:eastAsia="宋体" w:hint="default"/>
                <w:spacing w:val="-61"/>
                <w:sz w:val="21"/>
                <w:szCs w:val="21"/>
              </w:rPr>
              <w:t> </w:t>
            </w:r>
            <w:r>
              <w:rPr>
                <w:rFonts w:ascii="宋体" w:hAnsi="宋体" w:cs="宋体" w:eastAsia="宋体" w:hint="default"/>
                <w:sz w:val="21"/>
                <w:szCs w:val="21"/>
              </w:rPr>
              <w:t>水</w:t>
            </w:r>
            <w:r>
              <w:rPr>
                <w:rFonts w:ascii="宋体" w:hAnsi="宋体" w:cs="宋体" w:eastAsia="宋体" w:hint="default"/>
                <w:spacing w:val="-64"/>
                <w:sz w:val="21"/>
                <w:szCs w:val="21"/>
              </w:rPr>
              <w:t> </w:t>
            </w:r>
            <w:r>
              <w:rPr>
                <w:rFonts w:ascii="宋体" w:hAnsi="宋体" w:cs="宋体" w:eastAsia="宋体" w:hint="default"/>
                <w:sz w:val="21"/>
                <w:szCs w:val="21"/>
              </w:rPr>
              <w:t>器</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pacing w:val="-61"/>
                <w:sz w:val="21"/>
                <w:szCs w:val="21"/>
              </w:rPr>
              <w:t> </w:t>
            </w:r>
            <w:r>
              <w:rPr>
                <w:rFonts w:ascii="宋体" w:hAnsi="宋体" w:cs="宋体" w:eastAsia="宋体" w:hint="default"/>
                <w:sz w:val="21"/>
                <w:szCs w:val="21"/>
              </w:rPr>
              <w:t>专</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偿款</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7,813,333.33</w:t>
            </w: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1,172,000.00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6,641,333.33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40" w:lineRule="auto"/>
              <w:ind w:left="105" w:right="10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8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61"/>
                <w:sz w:val="21"/>
                <w:szCs w:val="21"/>
              </w:rPr>
              <w:t> </w:t>
            </w:r>
            <w:r>
              <w:rPr>
                <w:rFonts w:ascii="宋体" w:hAnsi="宋体" w:cs="宋体" w:eastAsia="宋体" w:hint="default"/>
                <w:sz w:val="21"/>
                <w:szCs w:val="21"/>
              </w:rPr>
              <w:t>体</w:t>
            </w:r>
            <w:r>
              <w:rPr>
                <w:rFonts w:ascii="宋体" w:hAnsi="宋体" w:cs="宋体" w:eastAsia="宋体" w:hint="default"/>
                <w:spacing w:val="-64"/>
                <w:sz w:val="21"/>
                <w:szCs w:val="21"/>
              </w:rPr>
              <w:t> </w:t>
            </w:r>
            <w:r>
              <w:rPr>
                <w:rFonts w:ascii="宋体" w:hAnsi="宋体" w:cs="宋体" w:eastAsia="宋体" w:hint="default"/>
                <w:sz w:val="21"/>
                <w:szCs w:val="21"/>
              </w:rPr>
              <w:t>育</w:t>
            </w:r>
            <w:r>
              <w:rPr>
                <w:rFonts w:ascii="宋体" w:hAnsi="宋体" w:cs="宋体" w:eastAsia="宋体" w:hint="default"/>
                <w:spacing w:val="-61"/>
                <w:sz w:val="21"/>
                <w:szCs w:val="21"/>
              </w:rPr>
              <w:t> </w:t>
            </w:r>
            <w:r>
              <w:rPr>
                <w:rFonts w:ascii="宋体" w:hAnsi="宋体" w:cs="宋体" w:eastAsia="宋体" w:hint="default"/>
                <w:sz w:val="21"/>
                <w:szCs w:val="21"/>
              </w:rPr>
              <w:t>产</w:t>
            </w:r>
          </w:p>
          <w:p>
            <w:pPr>
              <w:pStyle w:val="TableParagraph"/>
              <w:spacing w:line="240" w:lineRule="auto"/>
              <w:ind w:left="108" w:right="104"/>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61"/>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展</w:t>
            </w:r>
            <w:r>
              <w:rPr>
                <w:rFonts w:ascii="宋体" w:hAnsi="宋体" w:cs="宋体" w:eastAsia="宋体" w:hint="default"/>
                <w:spacing w:val="-61"/>
                <w:sz w:val="21"/>
                <w:szCs w:val="21"/>
              </w:rPr>
              <w:t> </w:t>
            </w:r>
            <w:r>
              <w:rPr>
                <w:rFonts w:ascii="宋体" w:hAnsi="宋体" w:cs="宋体" w:eastAsia="宋体" w:hint="default"/>
                <w:sz w:val="21"/>
                <w:szCs w:val="21"/>
              </w:rPr>
              <w:t>引</w:t>
            </w:r>
            <w:r>
              <w:rPr>
                <w:rFonts w:ascii="宋体" w:hAnsi="宋体" w:cs="宋体" w:eastAsia="宋体" w:hint="default"/>
                <w:w w:val="100"/>
                <w:sz w:val="21"/>
                <w:szCs w:val="21"/>
              </w:rPr>
              <w:t> </w:t>
            </w:r>
            <w:r>
              <w:rPr>
                <w:rFonts w:ascii="宋体" w:hAnsi="宋体" w:cs="宋体" w:eastAsia="宋体" w:hint="default"/>
                <w:sz w:val="21"/>
                <w:szCs w:val="21"/>
              </w:rPr>
              <w:t>导资金</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900,000.00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850,000.00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40" w:lineRule="auto"/>
              <w:ind w:left="105" w:right="10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28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61"/>
                <w:sz w:val="21"/>
                <w:szCs w:val="21"/>
              </w:rPr>
              <w:t> </w:t>
            </w:r>
            <w:r>
              <w:rPr>
                <w:rFonts w:ascii="宋体" w:hAnsi="宋体" w:cs="宋体" w:eastAsia="宋体" w:hint="default"/>
                <w:sz w:val="21"/>
                <w:szCs w:val="21"/>
              </w:rPr>
              <w:t>家</w:t>
            </w:r>
            <w:r>
              <w:rPr>
                <w:rFonts w:ascii="宋体" w:hAnsi="宋体" w:cs="宋体" w:eastAsia="宋体" w:hint="default"/>
                <w:spacing w:val="-64"/>
                <w:sz w:val="21"/>
                <w:szCs w:val="21"/>
              </w:rPr>
              <w:t> </w:t>
            </w:r>
            <w:r>
              <w:rPr>
                <w:rFonts w:ascii="宋体" w:hAnsi="宋体" w:cs="宋体" w:eastAsia="宋体" w:hint="default"/>
                <w:sz w:val="21"/>
                <w:szCs w:val="21"/>
              </w:rPr>
              <w:t>技</w:t>
            </w:r>
            <w:r>
              <w:rPr>
                <w:rFonts w:ascii="宋体" w:hAnsi="宋体" w:cs="宋体" w:eastAsia="宋体" w:hint="default"/>
                <w:spacing w:val="-61"/>
                <w:sz w:val="21"/>
                <w:szCs w:val="21"/>
              </w:rPr>
              <w:t> </w:t>
            </w:r>
            <w:r>
              <w:rPr>
                <w:rFonts w:ascii="宋体" w:hAnsi="宋体" w:cs="宋体" w:eastAsia="宋体" w:hint="default"/>
                <w:sz w:val="21"/>
                <w:szCs w:val="21"/>
              </w:rPr>
              <w:t>术</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5,700,000.00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5,400,000.00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196"/>
        <w:gridCol w:w="1433"/>
        <w:gridCol w:w="1436"/>
        <w:gridCol w:w="797"/>
        <w:gridCol w:w="1330"/>
        <w:gridCol w:w="600"/>
        <w:gridCol w:w="1436"/>
        <w:gridCol w:w="835"/>
      </w:tblGrid>
      <w:tr>
        <w:trPr>
          <w:trHeight w:val="8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心</w:t>
            </w:r>
            <w:r>
              <w:rPr>
                <w:rFonts w:ascii="宋体" w:hAnsi="宋体" w:cs="宋体" w:eastAsia="宋体" w:hint="default"/>
                <w:spacing w:val="-64"/>
                <w:sz w:val="21"/>
                <w:szCs w:val="21"/>
              </w:rPr>
              <w:t> </w:t>
            </w:r>
            <w:r>
              <w:rPr>
                <w:rFonts w:ascii="宋体" w:hAnsi="宋体" w:cs="宋体" w:eastAsia="宋体" w:hint="default"/>
                <w:sz w:val="21"/>
                <w:szCs w:val="21"/>
              </w:rPr>
              <w:t>创</w:t>
            </w:r>
            <w:r>
              <w:rPr>
                <w:rFonts w:ascii="宋体" w:hAnsi="宋体" w:cs="宋体" w:eastAsia="宋体" w:hint="default"/>
                <w:spacing w:val="-61"/>
                <w:sz w:val="21"/>
                <w:szCs w:val="21"/>
              </w:rPr>
              <w:t> </w:t>
            </w:r>
            <w:r>
              <w:rPr>
                <w:rFonts w:ascii="宋体" w:hAnsi="宋体" w:cs="宋体" w:eastAsia="宋体" w:hint="default"/>
                <w:sz w:val="21"/>
                <w:szCs w:val="21"/>
              </w:rPr>
              <w:t>新</w:t>
            </w:r>
          </w:p>
          <w:p>
            <w:pPr>
              <w:pStyle w:val="TableParagraph"/>
              <w:spacing w:line="272" w:lineRule="exact" w:before="27"/>
              <w:ind w:left="108" w:right="104"/>
              <w:jc w:val="left"/>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spacing w:val="-61"/>
                <w:sz w:val="21"/>
                <w:szCs w:val="21"/>
              </w:rPr>
              <w:t> </w:t>
            </w:r>
            <w:r>
              <w:rPr>
                <w:rFonts w:ascii="宋体" w:hAnsi="宋体" w:cs="宋体" w:eastAsia="宋体" w:hint="default"/>
                <w:sz w:val="21"/>
                <w:szCs w:val="21"/>
              </w:rPr>
              <w:t>力</w:t>
            </w:r>
            <w:r>
              <w:rPr>
                <w:rFonts w:ascii="宋体" w:hAnsi="宋体" w:cs="宋体" w:eastAsia="宋体" w:hint="default"/>
                <w:spacing w:val="-64"/>
                <w:sz w:val="21"/>
                <w:szCs w:val="21"/>
              </w:rPr>
              <w:t> </w:t>
            </w:r>
            <w:r>
              <w:rPr>
                <w:rFonts w:ascii="宋体" w:hAnsi="宋体" w:cs="宋体" w:eastAsia="宋体" w:hint="default"/>
                <w:sz w:val="21"/>
                <w:szCs w:val="21"/>
              </w:rPr>
              <w:t>建</w:t>
            </w:r>
            <w:r>
              <w:rPr>
                <w:rFonts w:ascii="宋体" w:hAnsi="宋体" w:cs="宋体" w:eastAsia="宋体" w:hint="default"/>
                <w:spacing w:val="-61"/>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项目补助</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8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61"/>
                <w:sz w:val="21"/>
                <w:szCs w:val="21"/>
              </w:rPr>
              <w:t> </w:t>
            </w:r>
            <w:r>
              <w:rPr>
                <w:rFonts w:ascii="宋体" w:hAnsi="宋体" w:cs="宋体" w:eastAsia="宋体" w:hint="default"/>
                <w:sz w:val="21"/>
                <w:szCs w:val="21"/>
              </w:rPr>
              <w:t>兴</w:t>
            </w:r>
            <w:r>
              <w:rPr>
                <w:rFonts w:ascii="宋体" w:hAnsi="宋体" w:cs="宋体" w:eastAsia="宋体" w:hint="default"/>
                <w:spacing w:val="-64"/>
                <w:sz w:val="21"/>
                <w:szCs w:val="21"/>
              </w:rPr>
              <w:t> </w:t>
            </w:r>
            <w:r>
              <w:rPr>
                <w:rFonts w:ascii="宋体" w:hAnsi="宋体" w:cs="宋体" w:eastAsia="宋体" w:hint="default"/>
                <w:sz w:val="21"/>
                <w:szCs w:val="21"/>
              </w:rPr>
              <w:t>产</w:t>
            </w:r>
            <w:r>
              <w:rPr>
                <w:rFonts w:ascii="宋体" w:hAnsi="宋体" w:cs="宋体" w:eastAsia="宋体" w:hint="default"/>
                <w:spacing w:val="-61"/>
                <w:sz w:val="21"/>
                <w:szCs w:val="21"/>
              </w:rPr>
              <w:t> </w:t>
            </w:r>
            <w:r>
              <w:rPr>
                <w:rFonts w:ascii="宋体" w:hAnsi="宋体" w:cs="宋体" w:eastAsia="宋体" w:hint="default"/>
                <w:sz w:val="21"/>
                <w:szCs w:val="21"/>
              </w:rPr>
              <w:t>业</w:t>
            </w:r>
          </w:p>
          <w:p>
            <w:pPr>
              <w:pStyle w:val="TableParagraph"/>
              <w:spacing w:line="240" w:lineRule="auto"/>
              <w:ind w:left="108" w:right="104"/>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61"/>
                <w:sz w:val="21"/>
                <w:szCs w:val="21"/>
              </w:rPr>
              <w:t> </w:t>
            </w:r>
            <w:r>
              <w:rPr>
                <w:rFonts w:ascii="宋体" w:hAnsi="宋体" w:cs="宋体" w:eastAsia="宋体" w:hint="default"/>
                <w:sz w:val="21"/>
                <w:szCs w:val="21"/>
              </w:rPr>
              <w:t>展</w:t>
            </w:r>
            <w:r>
              <w:rPr>
                <w:rFonts w:ascii="宋体" w:hAnsi="宋体" w:cs="宋体" w:eastAsia="宋体" w:hint="default"/>
                <w:spacing w:val="-64"/>
                <w:sz w:val="21"/>
                <w:szCs w:val="21"/>
              </w:rPr>
              <w:t> </w:t>
            </w:r>
            <w:r>
              <w:rPr>
                <w:rFonts w:ascii="宋体" w:hAnsi="宋体" w:cs="宋体" w:eastAsia="宋体" w:hint="default"/>
                <w:sz w:val="21"/>
                <w:szCs w:val="21"/>
              </w:rPr>
              <w:t>专</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7,000,000.00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7,000,000.00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40" w:lineRule="auto"/>
              <w:ind w:left="105" w:right="10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8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4"/>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引</w:t>
            </w:r>
            <w:r>
              <w:rPr>
                <w:rFonts w:ascii="宋体" w:hAnsi="宋体" w:cs="宋体" w:eastAsia="宋体" w:hint="default"/>
                <w:spacing w:val="-61"/>
                <w:sz w:val="21"/>
                <w:szCs w:val="21"/>
              </w:rPr>
              <w:t> </w:t>
            </w:r>
            <w:r>
              <w:rPr>
                <w:rFonts w:ascii="宋体" w:hAnsi="宋体" w:cs="宋体" w:eastAsia="宋体" w:hint="default"/>
                <w:sz w:val="21"/>
                <w:szCs w:val="21"/>
              </w:rPr>
              <w:t>导</w:t>
            </w:r>
            <w:r>
              <w:rPr>
                <w:rFonts w:ascii="宋体" w:hAnsi="宋体" w:cs="宋体" w:eastAsia="宋体" w:hint="default"/>
                <w:w w:val="100"/>
                <w:sz w:val="21"/>
                <w:szCs w:val="21"/>
              </w:rPr>
              <w:t> </w:t>
            </w:r>
            <w:r>
              <w:rPr>
                <w:rFonts w:ascii="宋体" w:hAnsi="宋体" w:cs="宋体" w:eastAsia="宋体" w:hint="default"/>
                <w:sz w:val="21"/>
                <w:szCs w:val="21"/>
              </w:rPr>
              <w:t>资金补助</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20,664,111.98</w:t>
            </w: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502,424.72</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20,161,687.26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72" w:lineRule="exact" w:before="27"/>
              <w:ind w:left="105" w:right="10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8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61"/>
                <w:sz w:val="21"/>
                <w:szCs w:val="21"/>
              </w:rPr>
              <w:t> </w:t>
            </w:r>
            <w:r>
              <w:rPr>
                <w:rFonts w:ascii="宋体" w:hAnsi="宋体" w:cs="宋体" w:eastAsia="宋体" w:hint="default"/>
                <w:sz w:val="21"/>
                <w:szCs w:val="21"/>
              </w:rPr>
              <w:t>阳</w:t>
            </w:r>
            <w:r>
              <w:rPr>
                <w:rFonts w:ascii="宋体" w:hAnsi="宋体" w:cs="宋体" w:eastAsia="宋体" w:hint="default"/>
                <w:spacing w:val="-64"/>
                <w:sz w:val="21"/>
                <w:szCs w:val="21"/>
              </w:rPr>
              <w:t> </w:t>
            </w:r>
            <w:r>
              <w:rPr>
                <w:rFonts w:ascii="宋体" w:hAnsi="宋体" w:cs="宋体" w:eastAsia="宋体" w:hint="default"/>
                <w:sz w:val="21"/>
                <w:szCs w:val="21"/>
              </w:rPr>
              <w:t>能</w:t>
            </w:r>
            <w:r>
              <w:rPr>
                <w:rFonts w:ascii="宋体" w:hAnsi="宋体" w:cs="宋体" w:eastAsia="宋体" w:hint="default"/>
                <w:spacing w:val="-61"/>
                <w:sz w:val="21"/>
                <w:szCs w:val="21"/>
              </w:rPr>
              <w:t> </w:t>
            </w:r>
            <w:r>
              <w:rPr>
                <w:rFonts w:ascii="宋体" w:hAnsi="宋体" w:cs="宋体" w:eastAsia="宋体" w:hint="default"/>
                <w:sz w:val="21"/>
                <w:szCs w:val="21"/>
              </w:rPr>
              <w:t>建</w:t>
            </w:r>
          </w:p>
          <w:p>
            <w:pPr>
              <w:pStyle w:val="TableParagraph"/>
              <w:spacing w:line="240" w:lineRule="auto"/>
              <w:ind w:left="108" w:right="104"/>
              <w:jc w:val="left"/>
              <w:rPr>
                <w:rFonts w:ascii="宋体" w:hAnsi="宋体" w:cs="宋体" w:eastAsia="宋体" w:hint="default"/>
                <w:sz w:val="21"/>
                <w:szCs w:val="21"/>
              </w:rPr>
            </w:pPr>
            <w:r>
              <w:rPr>
                <w:rFonts w:ascii="宋体" w:hAnsi="宋体" w:cs="宋体" w:eastAsia="宋体" w:hint="default"/>
                <w:sz w:val="21"/>
                <w:szCs w:val="21"/>
              </w:rPr>
              <w:t>筑</w:t>
            </w:r>
            <w:r>
              <w:rPr>
                <w:rFonts w:ascii="宋体" w:hAnsi="宋体" w:cs="宋体" w:eastAsia="宋体" w:hint="default"/>
                <w:spacing w:val="-61"/>
                <w:sz w:val="21"/>
                <w:szCs w:val="21"/>
              </w:rPr>
              <w:t> </w:t>
            </w:r>
            <w:r>
              <w:rPr>
                <w:rFonts w:ascii="宋体" w:hAnsi="宋体" w:cs="宋体" w:eastAsia="宋体" w:hint="default"/>
                <w:sz w:val="21"/>
                <w:szCs w:val="21"/>
              </w:rPr>
              <w:t>一</w:t>
            </w:r>
            <w:r>
              <w:rPr>
                <w:rFonts w:ascii="宋体" w:hAnsi="宋体" w:cs="宋体" w:eastAsia="宋体" w:hint="default"/>
                <w:spacing w:val="-64"/>
                <w:sz w:val="21"/>
                <w:szCs w:val="21"/>
              </w:rPr>
              <w:t> </w:t>
            </w:r>
            <w:r>
              <w:rPr>
                <w:rFonts w:ascii="宋体" w:hAnsi="宋体" w:cs="宋体" w:eastAsia="宋体" w:hint="default"/>
                <w:sz w:val="21"/>
                <w:szCs w:val="21"/>
              </w:rPr>
              <w:t>体</w:t>
            </w:r>
            <w:r>
              <w:rPr>
                <w:rFonts w:ascii="宋体" w:hAnsi="宋体" w:cs="宋体" w:eastAsia="宋体" w:hint="default"/>
                <w:spacing w:val="-61"/>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1,283,583.33</w:t>
            </w: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73,000.00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1,210,583.33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40" w:lineRule="auto"/>
              <w:ind w:left="105" w:right="10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91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宁  波</w:t>
            </w:r>
            <w:r>
              <w:rPr>
                <w:rFonts w:ascii="宋体" w:hAnsi="宋体" w:cs="宋体" w:eastAsia="宋体" w:hint="default"/>
                <w:spacing w:val="25"/>
                <w:sz w:val="21"/>
                <w:szCs w:val="21"/>
              </w:rPr>
              <w:t> </w:t>
            </w:r>
            <w:r>
              <w:rPr>
                <w:rFonts w:ascii="宋体" w:hAnsi="宋体" w:cs="宋体" w:eastAsia="宋体" w:hint="default"/>
                <w:sz w:val="21"/>
                <w:szCs w:val="21"/>
              </w:rPr>
              <w:t>市</w:t>
            </w:r>
          </w:p>
          <w:p>
            <w:pPr>
              <w:pStyle w:val="TableParagraph"/>
              <w:spacing w:line="232" w:lineRule="auto" w:before="5"/>
              <w:ind w:left="108" w:right="91"/>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pacing w:val="11"/>
                <w:sz w:val="21"/>
                <w:szCs w:val="21"/>
              </w:rPr>
              <w:t>年度</w:t>
            </w:r>
            <w:r>
              <w:rPr>
                <w:rFonts w:ascii="宋体" w:hAnsi="宋体" w:cs="宋体" w:eastAsia="宋体" w:hint="default"/>
                <w:spacing w:val="12"/>
                <w:w w:val="100"/>
                <w:sz w:val="21"/>
                <w:szCs w:val="21"/>
              </w:rPr>
              <w:t> </w:t>
            </w:r>
            <w:r>
              <w:rPr>
                <w:rFonts w:ascii="宋体" w:hAnsi="宋体" w:cs="宋体" w:eastAsia="宋体" w:hint="default"/>
                <w:sz w:val="21"/>
                <w:szCs w:val="21"/>
              </w:rPr>
              <w:t>工</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和</w:t>
            </w:r>
            <w:r>
              <w:rPr>
                <w:rFonts w:ascii="宋体" w:hAnsi="宋体" w:cs="宋体" w:eastAsia="宋体" w:hint="default"/>
                <w:spacing w:val="-61"/>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61"/>
                <w:sz w:val="21"/>
                <w:szCs w:val="21"/>
              </w:rPr>
              <w:t> </w:t>
            </w:r>
            <w:r>
              <w:rPr>
                <w:rFonts w:ascii="宋体" w:hAnsi="宋体" w:cs="宋体" w:eastAsia="宋体" w:hint="default"/>
                <w:sz w:val="21"/>
                <w:szCs w:val="21"/>
              </w:rPr>
              <w:t>化</w:t>
            </w:r>
            <w:r>
              <w:rPr>
                <w:rFonts w:ascii="宋体" w:hAnsi="宋体" w:cs="宋体" w:eastAsia="宋体" w:hint="default"/>
                <w:spacing w:val="-64"/>
                <w:sz w:val="21"/>
                <w:szCs w:val="21"/>
              </w:rPr>
              <w:t> </w:t>
            </w:r>
            <w:r>
              <w:rPr>
                <w:rFonts w:ascii="宋体" w:hAnsi="宋体" w:cs="宋体" w:eastAsia="宋体" w:hint="default"/>
                <w:sz w:val="21"/>
                <w:szCs w:val="21"/>
              </w:rPr>
              <w:t>发</w:t>
            </w:r>
            <w:r>
              <w:rPr>
                <w:rFonts w:ascii="宋体" w:hAnsi="宋体" w:cs="宋体" w:eastAsia="宋体" w:hint="default"/>
                <w:spacing w:val="-61"/>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专</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金</w:t>
            </w:r>
          </w:p>
          <w:p>
            <w:pPr>
              <w:pStyle w:val="TableParagraph"/>
              <w:spacing w:line="272" w:lineRule="exact" w:before="27"/>
              <w:ind w:left="108" w:right="104"/>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技</w:t>
            </w:r>
            <w:r>
              <w:rPr>
                <w:rFonts w:ascii="宋体" w:hAnsi="宋体" w:cs="宋体" w:eastAsia="宋体" w:hint="default"/>
                <w:spacing w:val="-64"/>
                <w:sz w:val="21"/>
                <w:szCs w:val="21"/>
              </w:rPr>
              <w:t> </w:t>
            </w:r>
            <w:r>
              <w:rPr>
                <w:rFonts w:ascii="宋体" w:hAnsi="宋体" w:cs="宋体" w:eastAsia="宋体" w:hint="default"/>
                <w:sz w:val="21"/>
                <w:szCs w:val="21"/>
              </w:rPr>
              <w:t>术</w:t>
            </w:r>
            <w:r>
              <w:rPr>
                <w:rFonts w:ascii="宋体" w:hAnsi="宋体" w:cs="宋体" w:eastAsia="宋体" w:hint="default"/>
                <w:spacing w:val="-61"/>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步专项）</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3,833,290.00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647,880.00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3,185,410.00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40" w:lineRule="auto"/>
              <w:ind w:left="105" w:right="10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34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聚</w:t>
            </w:r>
            <w:r>
              <w:rPr>
                <w:rFonts w:ascii="宋体" w:hAnsi="宋体" w:cs="宋体" w:eastAsia="宋体" w:hint="default"/>
                <w:spacing w:val="-61"/>
                <w:sz w:val="21"/>
                <w:szCs w:val="21"/>
              </w:rPr>
              <w:t> </w:t>
            </w:r>
            <w:r>
              <w:rPr>
                <w:rFonts w:ascii="宋体" w:hAnsi="宋体" w:cs="宋体" w:eastAsia="宋体" w:hint="default"/>
                <w:sz w:val="21"/>
                <w:szCs w:val="21"/>
              </w:rPr>
              <w:t>氨</w:t>
            </w:r>
            <w:r>
              <w:rPr>
                <w:rFonts w:ascii="宋体" w:hAnsi="宋体" w:cs="宋体" w:eastAsia="宋体" w:hint="default"/>
                <w:spacing w:val="-64"/>
                <w:sz w:val="21"/>
                <w:szCs w:val="21"/>
              </w:rPr>
              <w:t> </w:t>
            </w:r>
            <w:r>
              <w:rPr>
                <w:rFonts w:ascii="宋体" w:hAnsi="宋体" w:cs="宋体" w:eastAsia="宋体" w:hint="default"/>
                <w:sz w:val="21"/>
                <w:szCs w:val="21"/>
              </w:rPr>
              <w:t>酯</w:t>
            </w:r>
            <w:r>
              <w:rPr>
                <w:rFonts w:ascii="宋体" w:hAnsi="宋体" w:cs="宋体" w:eastAsia="宋体" w:hint="default"/>
                <w:spacing w:val="-61"/>
                <w:sz w:val="21"/>
                <w:szCs w:val="21"/>
              </w:rPr>
              <w:t> </w:t>
            </w:r>
            <w:r>
              <w:rPr>
                <w:rFonts w:ascii="宋体" w:hAnsi="宋体" w:cs="宋体" w:eastAsia="宋体" w:hint="default"/>
                <w:sz w:val="21"/>
                <w:szCs w:val="21"/>
              </w:rPr>
              <w:t>泡</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沫  行</w:t>
            </w:r>
            <w:r>
              <w:rPr>
                <w:rFonts w:ascii="宋体" w:hAnsi="宋体" w:cs="宋体" w:eastAsia="宋体" w:hint="default"/>
                <w:spacing w:val="25"/>
                <w:sz w:val="21"/>
                <w:szCs w:val="21"/>
              </w:rPr>
              <w:t> </w:t>
            </w:r>
            <w:r>
              <w:rPr>
                <w:rFonts w:ascii="宋体" w:hAnsi="宋体" w:cs="宋体" w:eastAsia="宋体" w:hint="default"/>
                <w:sz w:val="21"/>
                <w:szCs w:val="21"/>
              </w:rPr>
              <w:t>业</w:t>
            </w:r>
          </w:p>
          <w:p>
            <w:pPr>
              <w:pStyle w:val="TableParagraph"/>
              <w:spacing w:line="228" w:lineRule="exact" w:before="24"/>
              <w:ind w:left="108" w:right="0"/>
              <w:jc w:val="left"/>
              <w:rPr>
                <w:rFonts w:ascii="Times New Roman" w:hAnsi="Times New Roman" w:cs="Times New Roman" w:eastAsia="Times New Roman" w:hint="default"/>
                <w:sz w:val="21"/>
                <w:szCs w:val="21"/>
              </w:rPr>
            </w:pPr>
            <w:r>
              <w:rPr>
                <w:rFonts w:ascii="Times New Roman"/>
                <w:sz w:val="21"/>
              </w:rPr>
              <w:t>HCFC141b</w:t>
            </w:r>
          </w:p>
          <w:p>
            <w:pPr>
              <w:pStyle w:val="TableParagraph"/>
              <w:spacing w:line="272" w:lineRule="exact" w:before="14"/>
              <w:ind w:left="108" w:right="104"/>
              <w:jc w:val="left"/>
              <w:rPr>
                <w:rFonts w:ascii="宋体" w:hAnsi="宋体" w:cs="宋体" w:eastAsia="宋体" w:hint="default"/>
                <w:sz w:val="21"/>
                <w:szCs w:val="21"/>
              </w:rPr>
            </w:pPr>
            <w:r>
              <w:rPr>
                <w:rFonts w:ascii="宋体" w:hAnsi="宋体" w:cs="宋体" w:eastAsia="宋体" w:hint="default"/>
                <w:sz w:val="21"/>
                <w:szCs w:val="21"/>
              </w:rPr>
              <w:t>淘</w:t>
            </w:r>
            <w:r>
              <w:rPr>
                <w:rFonts w:ascii="宋体" w:hAnsi="宋体" w:cs="宋体" w:eastAsia="宋体" w:hint="default"/>
                <w:spacing w:val="-61"/>
                <w:sz w:val="21"/>
                <w:szCs w:val="21"/>
              </w:rPr>
              <w:t> </w:t>
            </w:r>
            <w:r>
              <w:rPr>
                <w:rFonts w:ascii="宋体" w:hAnsi="宋体" w:cs="宋体" w:eastAsia="宋体" w:hint="default"/>
                <w:sz w:val="21"/>
                <w:szCs w:val="21"/>
              </w:rPr>
              <w:t>汰</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22,134,282.74</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553,357.07</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21,580,925.67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86"/>
                <w:sz w:val="21"/>
                <w:szCs w:val="21"/>
              </w:rPr>
              <w:t> </w:t>
            </w:r>
            <w:r>
              <w:rPr>
                <w:rFonts w:ascii="宋体" w:hAnsi="宋体" w:cs="宋体" w:eastAsia="宋体" w:hint="default"/>
                <w:sz w:val="21"/>
                <w:szCs w:val="21"/>
              </w:rPr>
              <w:t>资</w:t>
            </w:r>
          </w:p>
          <w:p>
            <w:pPr>
              <w:pStyle w:val="TableParagraph"/>
              <w:spacing w:line="272" w:lineRule="exact" w:before="27"/>
              <w:ind w:left="105" w:right="10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6"/>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28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60,188,901.97</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22,134,282.74</w:t>
            </w:r>
          </w:p>
        </w:tc>
        <w:tc>
          <w:tcPr>
            <w:tcW w:w="79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4,171,661.79</w:t>
            </w:r>
          </w:p>
        </w:tc>
        <w:tc>
          <w:tcPr>
            <w:tcW w:w="600"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78,151,522.92</w:t>
            </w:r>
          </w:p>
        </w:tc>
        <w:tc>
          <w:tcPr>
            <w:tcW w:w="8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236" w:right="123"/>
        <w:jc w:val="left"/>
      </w:pPr>
      <w:bookmarkStart w:name="OLE_LINK84" w:id="16"/>
      <w:bookmarkEnd w:id="16"/>
      <w:r>
        <w:rPr/>
      </w:r>
      <w:bookmarkStart w:name="OLE_LINK85" w:id="17"/>
      <w:bookmarkEnd w:id="17"/>
      <w:r>
        <w:rPr/>
      </w:r>
      <w:r>
        <w:rPr/>
        <w:t>其他说明：</w:t>
      </w:r>
    </w:p>
    <w:p>
      <w:pPr>
        <w:pStyle w:val="BodyText"/>
        <w:spacing w:line="240" w:lineRule="auto" w:before="56"/>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1009" w:footer="1195"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23" w:space="41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58"/>
        <w:gridCol w:w="2897"/>
        <w:gridCol w:w="2895"/>
      </w:tblGrid>
      <w:tr>
        <w:trPr>
          <w:trHeight w:val="283" w:hRule="exact"/>
        </w:trPr>
        <w:tc>
          <w:tcPr>
            <w:tcW w:w="32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2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中国邮政储蓄银行股份有限公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司境外优先股杠杆借款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7"/>
              <w:jc w:val="right"/>
              <w:rPr>
                <w:rFonts w:ascii="Times New Roman" w:hAnsi="Times New Roman" w:cs="Times New Roman" w:eastAsia="Times New Roman" w:hint="default"/>
                <w:sz w:val="21"/>
                <w:szCs w:val="21"/>
              </w:rPr>
            </w:pPr>
            <w:r>
              <w:rPr>
                <w:rFonts w:ascii="Times New Roman"/>
                <w:spacing w:val="-1"/>
                <w:sz w:val="21"/>
              </w:rPr>
              <w:t>13,729,498.82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12,922,121.05</w:t>
            </w:r>
          </w:p>
        </w:tc>
      </w:tr>
      <w:tr>
        <w:trPr>
          <w:trHeight w:val="283" w:hRule="exact"/>
        </w:trPr>
        <w:tc>
          <w:tcPr>
            <w:tcW w:w="32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13,729,498.82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12,922,121.05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2"/>
        <w:spacing w:line="240" w:lineRule="auto" w:before="36"/>
        <w:ind w:left="236" w:right="-17"/>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9" w:val="left" w:leader="none"/>
        </w:tabs>
        <w:spacing w:line="240" w:lineRule="auto"/>
        <w:ind w:left="236"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040" w:right="1560"/>
          <w:cols w:num="2" w:equalWidth="0">
            <w:col w:w="1637" w:space="4674"/>
            <w:col w:w="299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60"/>
        <w:gridCol w:w="1315"/>
        <w:gridCol w:w="1001"/>
        <w:gridCol w:w="1001"/>
        <w:gridCol w:w="1071"/>
        <w:gridCol w:w="1087"/>
        <w:gridCol w:w="1058"/>
        <w:gridCol w:w="1357"/>
      </w:tblGrid>
      <w:tr>
        <w:trPr>
          <w:trHeight w:val="283" w:hRule="exact"/>
        </w:trPr>
        <w:tc>
          <w:tcPr>
            <w:tcW w:w="1160" w:type="dxa"/>
            <w:vMerge w:val="restart"/>
            <w:tcBorders>
              <w:top w:val="single" w:sz="4" w:space="0" w:color="000000"/>
              <w:left w:val="single" w:sz="4" w:space="0" w:color="000000"/>
              <w:right w:val="single" w:sz="4" w:space="0" w:color="000000"/>
            </w:tcBorders>
            <w:shd w:val="clear" w:color="auto" w:fill="E4E4E4"/>
          </w:tcPr>
          <w:p>
            <w:pPr/>
          </w:p>
        </w:tc>
        <w:tc>
          <w:tcPr>
            <w:tcW w:w="131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19" w:type="dxa"/>
            <w:gridSpan w:val="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49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35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60" w:type="dxa"/>
            <w:vMerge/>
            <w:tcBorders>
              <w:left w:val="single" w:sz="4" w:space="0" w:color="000000"/>
              <w:bottom w:val="single" w:sz="4" w:space="0" w:color="000000"/>
              <w:right w:val="single" w:sz="4" w:space="0" w:color="000000"/>
            </w:tcBorders>
            <w:shd w:val="clear" w:color="auto" w:fill="E4E4E4"/>
          </w:tcPr>
          <w:p>
            <w:pPr/>
          </w:p>
        </w:tc>
        <w:tc>
          <w:tcPr>
            <w:tcW w:w="1315" w:type="dxa"/>
            <w:vMerge/>
            <w:tcBorders>
              <w:left w:val="single" w:sz="4" w:space="0" w:color="000000"/>
              <w:bottom w:val="single" w:sz="4" w:space="0" w:color="000000"/>
              <w:right w:val="single" w:sz="4" w:space="0" w:color="000000"/>
            </w:tcBorders>
            <w:shd w:val="clear" w:color="auto" w:fill="E4E4E4"/>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86"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86"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100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7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57" w:type="dxa"/>
            <w:vMerge/>
            <w:tcBorders>
              <w:left w:val="single" w:sz="4" w:space="0" w:color="000000"/>
              <w:bottom w:val="single" w:sz="4" w:space="0" w:color="000000"/>
              <w:right w:val="single" w:sz="4" w:space="0" w:color="000000"/>
            </w:tcBorders>
            <w:shd w:val="clear" w:color="auto" w:fill="E4E4E4"/>
          </w:tcPr>
          <w:p>
            <w:pP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9" w:right="0"/>
              <w:jc w:val="left"/>
              <w:rPr>
                <w:rFonts w:ascii="Times New Roman" w:hAnsi="Times New Roman" w:cs="Times New Roman" w:eastAsia="Times New Roman" w:hint="default"/>
                <w:sz w:val="21"/>
                <w:szCs w:val="21"/>
              </w:rPr>
            </w:pPr>
            <w:r>
              <w:rPr>
                <w:rFonts w:ascii="Times New Roman"/>
                <w:sz w:val="21"/>
              </w:rPr>
              <w:t>80,000.00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3" w:right="0"/>
              <w:jc w:val="left"/>
              <w:rPr>
                <w:rFonts w:ascii="Times New Roman" w:hAnsi="Times New Roman" w:cs="Times New Roman" w:eastAsia="Times New Roman" w:hint="default"/>
                <w:sz w:val="21"/>
                <w:szCs w:val="21"/>
              </w:rPr>
            </w:pPr>
            <w:r>
              <w:rPr>
                <w:rFonts w:ascii="Times New Roman"/>
                <w:sz w:val="21"/>
              </w:rPr>
              <w:t>80,000.00</w:t>
            </w:r>
          </w:p>
        </w:tc>
      </w:tr>
    </w:tbl>
    <w:p>
      <w:pPr>
        <w:pStyle w:val="Heading2"/>
        <w:spacing w:line="290" w:lineRule="auto" w:before="26"/>
        <w:ind w:left="236" w:right="1628"/>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40" w:right="1560"/>
        </w:sectPr>
      </w:pPr>
    </w:p>
    <w:p>
      <w:pPr>
        <w:spacing w:line="240" w:lineRule="auto" w:before="3"/>
        <w:rPr>
          <w:rFonts w:ascii="宋体" w:hAnsi="宋体" w:cs="宋体" w:eastAsia="宋体" w:hint="default"/>
          <w:sz w:val="28"/>
          <w:szCs w:val="28"/>
        </w:rPr>
      </w:pPr>
    </w:p>
    <w:p>
      <w:pPr>
        <w:pStyle w:val="Heading2"/>
        <w:spacing w:line="240" w:lineRule="auto" w:before="36"/>
        <w:ind w:left="236" w:right="219"/>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82"/>
        <w:ind w:left="236" w:right="84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其他权益工具本期增减变动情况、变动原因说明，以及相关会计处理的依据：</w:t>
      </w:r>
    </w:p>
    <w:p>
      <w:pPr>
        <w:pStyle w:val="BodyText"/>
        <w:spacing w:line="262" w:lineRule="exact"/>
        <w:ind w:left="236" w:right="2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82" w:lineRule="exact"/>
        <w:ind w:left="236" w:right="21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82" w:lineRule="exact"/>
        <w:ind w:left="236" w:right="2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34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340"/>
          <w:cols w:num="2" w:equalWidth="0">
            <w:col w:w="1690" w:space="4832"/>
            <w:col w:w="300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3" w:hRule="exact"/>
        </w:trPr>
        <w:tc>
          <w:tcPr>
            <w:tcW w:w="17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7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pacing w:val="-1"/>
                <w:sz w:val="21"/>
              </w:rPr>
              <w:t>1,809,024,088.99</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457,888.62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1,808,566,200.37</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707"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707"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1,809,024,088.99</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457,888.62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1,808,566,200.37</w:t>
            </w:r>
          </w:p>
        </w:tc>
      </w:tr>
    </w:tbl>
    <w:p>
      <w:pPr>
        <w:spacing w:line="240" w:lineRule="auto" w:before="0"/>
        <w:rPr>
          <w:rFonts w:ascii="宋体" w:hAnsi="宋体" w:cs="宋体" w:eastAsia="宋体" w:hint="default"/>
          <w:sz w:val="19"/>
          <w:szCs w:val="19"/>
        </w:rPr>
      </w:pPr>
    </w:p>
    <w:p>
      <w:pPr>
        <w:pStyle w:val="BodyText"/>
        <w:spacing w:line="314" w:lineRule="auto" w:before="36"/>
        <w:ind w:left="657" w:right="219"/>
        <w:jc w:val="left"/>
      </w:pPr>
      <w:r>
        <w:rPr>
          <w:spacing w:val="-2"/>
        </w:rPr>
        <w:t>其他说明，包括本期增减变动情况、变动原因说明：</w:t>
      </w:r>
      <w:r>
        <w:rPr>
          <w:spacing w:val="-62"/>
        </w:rPr>
        <w:t> </w:t>
      </w:r>
      <w:r>
        <w:rPr>
          <w:spacing w:val="-62"/>
        </w:rPr>
      </w:r>
      <w:r>
        <w:rPr>
          <w:spacing w:val="-2"/>
        </w:rPr>
        <w:t>本期资本公积减少系本公司收购少数股东权益所致。</w:t>
      </w:r>
    </w:p>
    <w:p>
      <w:pPr>
        <w:spacing w:line="240" w:lineRule="auto" w:before="8"/>
        <w:rPr>
          <w:rFonts w:ascii="宋体" w:hAnsi="宋体" w:cs="宋体" w:eastAsia="宋体" w:hint="default"/>
          <w:sz w:val="18"/>
          <w:szCs w:val="18"/>
        </w:rPr>
      </w:pPr>
    </w:p>
    <w:p>
      <w:pPr>
        <w:pStyle w:val="Heading2"/>
        <w:spacing w:line="240" w:lineRule="auto"/>
        <w:ind w:left="236" w:right="219"/>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2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34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340"/>
          <w:cols w:num="2" w:equalWidth="0">
            <w:col w:w="2112" w:space="4410"/>
            <w:col w:w="300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02"/>
        <w:gridCol w:w="1054"/>
        <w:gridCol w:w="1289"/>
        <w:gridCol w:w="1126"/>
        <w:gridCol w:w="547"/>
        <w:gridCol w:w="1124"/>
        <w:gridCol w:w="1291"/>
        <w:gridCol w:w="381"/>
        <w:gridCol w:w="1374"/>
      </w:tblGrid>
      <w:tr>
        <w:trPr>
          <w:trHeight w:val="283" w:hRule="exact"/>
        </w:trPr>
        <w:tc>
          <w:tcPr>
            <w:tcW w:w="1102"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5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72" w:lineRule="exact"/>
              <w:ind w:left="309" w:right="31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758"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3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72" w:lineRule="exact"/>
              <w:ind w:left="469" w:right="47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185" w:hRule="exact"/>
        </w:trPr>
        <w:tc>
          <w:tcPr>
            <w:tcW w:w="1102" w:type="dxa"/>
            <w:vMerge/>
            <w:tcBorders>
              <w:left w:val="single" w:sz="4" w:space="0" w:color="000000"/>
              <w:bottom w:val="single" w:sz="4" w:space="0" w:color="000000"/>
              <w:right w:val="single" w:sz="4" w:space="0" w:color="000000"/>
            </w:tcBorders>
            <w:shd w:val="clear" w:color="auto" w:fill="E4E4E4"/>
          </w:tcPr>
          <w:p>
            <w:pPr/>
          </w:p>
        </w:tc>
        <w:tc>
          <w:tcPr>
            <w:tcW w:w="1054" w:type="dxa"/>
            <w:vMerge/>
            <w:tcBorders>
              <w:left w:val="single" w:sz="4" w:space="0" w:color="000000"/>
              <w:bottom w:val="single" w:sz="4" w:space="0" w:color="000000"/>
              <w:right w:val="single" w:sz="4" w:space="0" w:color="000000"/>
            </w:tcBorders>
            <w:shd w:val="clear" w:color="auto" w:fill="E4E4E4"/>
          </w:tcPr>
          <w:p>
            <w:pPr/>
          </w:p>
        </w:tc>
        <w:tc>
          <w:tcPr>
            <w:tcW w:w="12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72" w:lineRule="exact"/>
              <w:ind w:left="218" w:right="111"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p>
        </w:tc>
        <w:tc>
          <w:tcPr>
            <w:tcW w:w="11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37" w:lineRule="auto"/>
              <w:ind w:left="136" w:right="134"/>
              <w:jc w:val="center"/>
              <w:rPr>
                <w:rFonts w:ascii="宋体" w:hAnsi="宋体" w:cs="宋体" w:eastAsia="宋体" w:hint="default"/>
                <w:sz w:val="21"/>
                <w:szCs w:val="21"/>
              </w:rPr>
            </w:pPr>
            <w:r>
              <w:rPr>
                <w:rFonts w:ascii="宋体" w:hAnsi="宋体" w:cs="宋体" w:eastAsia="宋体" w:hint="default"/>
                <w:sz w:val="21"/>
                <w:szCs w:val="21"/>
              </w:rPr>
              <w:t>减：前期</w:t>
            </w:r>
            <w:r>
              <w:rPr>
                <w:rFonts w:ascii="宋体" w:hAnsi="宋体" w:cs="宋体" w:eastAsia="宋体" w:hint="default"/>
                <w:w w:val="100"/>
                <w:sz w:val="21"/>
                <w:szCs w:val="21"/>
              </w:rPr>
              <w:t> </w:t>
            </w:r>
            <w:r>
              <w:rPr>
                <w:rFonts w:ascii="宋体" w:hAnsi="宋体" w:cs="宋体" w:eastAsia="宋体" w:hint="default"/>
                <w:sz w:val="21"/>
                <w:szCs w:val="21"/>
              </w:rPr>
              <w:t>计入其他</w:t>
            </w:r>
            <w:r>
              <w:rPr>
                <w:rFonts w:ascii="宋体" w:hAnsi="宋体" w:cs="宋体" w:eastAsia="宋体" w:hint="default"/>
                <w:w w:val="100"/>
                <w:sz w:val="21"/>
                <w:szCs w:val="21"/>
              </w:rPr>
              <w:t> </w:t>
            </w: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当期转入</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5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63" w:right="0" w:hanging="6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ind w:left="163" w:right="161"/>
              <w:jc w:val="both"/>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当</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留</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12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72" w:lineRule="exact"/>
              <w:ind w:left="240" w:right="135" w:hanging="106"/>
              <w:jc w:val="left"/>
              <w:rPr>
                <w:rFonts w:ascii="宋体" w:hAnsi="宋体" w:cs="宋体" w:eastAsia="宋体" w:hint="default"/>
                <w:sz w:val="21"/>
                <w:szCs w:val="21"/>
              </w:rPr>
            </w:pPr>
            <w:r>
              <w:rPr>
                <w:rFonts w:ascii="宋体" w:hAnsi="宋体" w:cs="宋体" w:eastAsia="宋体" w:hint="default"/>
                <w:sz w:val="21"/>
                <w:szCs w:val="21"/>
              </w:rPr>
              <w:t>减：所得</w:t>
            </w:r>
            <w:r>
              <w:rPr>
                <w:rFonts w:ascii="宋体" w:hAnsi="宋体" w:cs="宋体" w:eastAsia="宋体" w:hint="default"/>
                <w:w w:val="100"/>
                <w:sz w:val="21"/>
                <w:szCs w:val="21"/>
              </w:rPr>
              <w:t> </w:t>
            </w:r>
            <w:r>
              <w:rPr>
                <w:rFonts w:ascii="宋体" w:hAnsi="宋体" w:cs="宋体" w:eastAsia="宋体" w:hint="default"/>
                <w:sz w:val="21"/>
                <w:szCs w:val="21"/>
              </w:rPr>
              <w:t>税费用</w:t>
            </w:r>
          </w:p>
        </w:tc>
        <w:tc>
          <w:tcPr>
            <w:tcW w:w="12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72" w:lineRule="exact"/>
              <w:ind w:left="323" w:right="113" w:hanging="212"/>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母公司</w:t>
            </w:r>
          </w:p>
        </w:tc>
        <w:tc>
          <w:tcPr>
            <w:tcW w:w="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103" w:right="54"/>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归</w:t>
            </w:r>
            <w:r>
              <w:rPr>
                <w:rFonts w:ascii="宋体" w:hAnsi="宋体" w:cs="宋体" w:eastAsia="宋体" w:hint="default"/>
                <w:w w:val="100"/>
                <w:sz w:val="21"/>
                <w:szCs w:val="21"/>
              </w:rPr>
              <w:t> </w:t>
            </w: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37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340"/>
        </w:sectPr>
      </w:pPr>
    </w:p>
    <w:p>
      <w:pPr>
        <w:spacing w:line="240" w:lineRule="auto" w:before="10"/>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102"/>
        <w:gridCol w:w="1054"/>
        <w:gridCol w:w="1289"/>
        <w:gridCol w:w="1126"/>
        <w:gridCol w:w="547"/>
        <w:gridCol w:w="1124"/>
        <w:gridCol w:w="1291"/>
        <w:gridCol w:w="382"/>
        <w:gridCol w:w="1373"/>
      </w:tblGrid>
      <w:tr>
        <w:trPr>
          <w:trHeight w:val="137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一、不能</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重分类进</w:t>
            </w:r>
            <w:r>
              <w:rPr>
                <w:rFonts w:ascii="宋体" w:hAnsi="宋体" w:cs="宋体" w:eastAsia="宋体" w:hint="default"/>
                <w:spacing w:val="-97"/>
                <w:sz w:val="21"/>
                <w:szCs w:val="21"/>
              </w:rPr>
              <w:t> </w:t>
            </w:r>
            <w:r>
              <w:rPr>
                <w:rFonts w:ascii="宋体" w:hAnsi="宋体" w:cs="宋体" w:eastAsia="宋体" w:hint="default"/>
                <w:spacing w:val="13"/>
                <w:sz w:val="21"/>
                <w:szCs w:val="21"/>
              </w:rPr>
              <w:t>损益的其</w:t>
            </w:r>
            <w:r>
              <w:rPr>
                <w:rFonts w:ascii="宋体" w:hAnsi="宋体" w:cs="宋体" w:eastAsia="宋体" w:hint="default"/>
                <w:spacing w:val="-97"/>
                <w:sz w:val="21"/>
                <w:szCs w:val="21"/>
              </w:rPr>
              <w:t> </w:t>
            </w:r>
            <w:r>
              <w:rPr>
                <w:rFonts w:ascii="宋体" w:hAnsi="宋体" w:cs="宋体" w:eastAsia="宋体" w:hint="default"/>
                <w:spacing w:val="13"/>
                <w:sz w:val="21"/>
                <w:szCs w:val="21"/>
              </w:rPr>
              <w:t>他综合收</w:t>
            </w:r>
            <w:r>
              <w:rPr>
                <w:rFonts w:ascii="宋体" w:hAnsi="宋体" w:cs="宋体" w:eastAsia="宋体" w:hint="default"/>
                <w:spacing w:val="-97"/>
                <w:sz w:val="21"/>
                <w:szCs w:val="21"/>
              </w:rPr>
              <w:t> </w:t>
            </w:r>
            <w:r>
              <w:rPr>
                <w:rFonts w:ascii="宋体" w:hAnsi="宋体" w:cs="宋体" w:eastAsia="宋体" w:hint="default"/>
                <w:sz w:val="21"/>
                <w:szCs w:val="21"/>
              </w:rPr>
              <w:t>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-40,480,9</w:t>
            </w:r>
          </w:p>
          <w:p>
            <w:pPr>
              <w:pStyle w:val="TableParagraph"/>
              <w:spacing w:line="240" w:lineRule="auto" w:before="1"/>
              <w:ind w:left="465" w:right="0"/>
              <w:jc w:val="left"/>
              <w:rPr>
                <w:rFonts w:ascii="Times New Roman" w:hAnsi="Times New Roman" w:cs="Times New Roman" w:eastAsia="Times New Roman" w:hint="default"/>
                <w:sz w:val="21"/>
                <w:szCs w:val="21"/>
              </w:rPr>
            </w:pPr>
            <w:r>
              <w:rPr>
                <w:rFonts w:ascii="Times New Roman"/>
                <w:sz w:val="21"/>
              </w:rPr>
              <w:t>86.19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-24,199,778.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83</w:t>
            </w: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-3,157,77</w:t>
            </w:r>
          </w:p>
          <w:p>
            <w:pPr>
              <w:pStyle w:val="TableParagraph"/>
              <w:spacing w:line="240" w:lineRule="auto" w:before="1"/>
              <w:ind w:left="643" w:right="0"/>
              <w:jc w:val="left"/>
              <w:rPr>
                <w:rFonts w:ascii="Times New Roman" w:hAnsi="Times New Roman" w:cs="Times New Roman" w:eastAsia="Times New Roman" w:hint="default"/>
                <w:sz w:val="21"/>
                <w:szCs w:val="21"/>
              </w:rPr>
            </w:pPr>
            <w:r>
              <w:rPr>
                <w:rFonts w:ascii="Times New Roman"/>
                <w:sz w:val="21"/>
              </w:rPr>
              <w:t>7.78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-21,042,001.</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05</w:t>
            </w: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-61,522,987.</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24</w:t>
            </w: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其中：重</w:t>
            </w:r>
            <w:r>
              <w:rPr>
                <w:rFonts w:ascii="宋体" w:hAnsi="宋体" w:cs="宋体" w:eastAsia="宋体" w:hint="default"/>
                <w:sz w:val="21"/>
                <w:szCs w:val="21"/>
              </w:rPr>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新计量设</w:t>
            </w:r>
            <w:r>
              <w:rPr>
                <w:rFonts w:ascii="宋体" w:hAnsi="宋体" w:cs="宋体" w:eastAsia="宋体" w:hint="default"/>
                <w:spacing w:val="-97"/>
                <w:sz w:val="21"/>
                <w:szCs w:val="21"/>
              </w:rPr>
              <w:t> </w:t>
            </w:r>
            <w:r>
              <w:rPr>
                <w:rFonts w:ascii="宋体" w:hAnsi="宋体" w:cs="宋体" w:eastAsia="宋体" w:hint="default"/>
                <w:spacing w:val="13"/>
                <w:sz w:val="21"/>
                <w:szCs w:val="21"/>
              </w:rPr>
              <w:t>定受益计</w:t>
            </w:r>
            <w:r>
              <w:rPr>
                <w:rFonts w:ascii="宋体" w:hAnsi="宋体" w:cs="宋体" w:eastAsia="宋体" w:hint="default"/>
                <w:spacing w:val="-97"/>
                <w:sz w:val="21"/>
                <w:szCs w:val="21"/>
              </w:rPr>
              <w:t> </w:t>
            </w:r>
            <w:r>
              <w:rPr>
                <w:rFonts w:ascii="宋体" w:hAnsi="宋体" w:cs="宋体" w:eastAsia="宋体" w:hint="default"/>
                <w:sz w:val="21"/>
                <w:szCs w:val="21"/>
              </w:rPr>
              <w:t>划变动额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pacing w:val="13"/>
                <w:sz w:val="21"/>
                <w:szCs w:val="21"/>
              </w:rPr>
              <w:t>权益法</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下不能转</w:t>
            </w:r>
            <w:r>
              <w:rPr>
                <w:rFonts w:ascii="宋体" w:hAnsi="宋体" w:cs="宋体" w:eastAsia="宋体" w:hint="default"/>
                <w:spacing w:val="-97"/>
                <w:sz w:val="21"/>
                <w:szCs w:val="21"/>
              </w:rPr>
              <w:t> </w:t>
            </w:r>
            <w:r>
              <w:rPr>
                <w:rFonts w:ascii="宋体" w:hAnsi="宋体" w:cs="宋体" w:eastAsia="宋体" w:hint="default"/>
                <w:spacing w:val="13"/>
                <w:sz w:val="21"/>
                <w:szCs w:val="21"/>
              </w:rPr>
              <w:t>损益的其</w:t>
            </w:r>
            <w:r>
              <w:rPr>
                <w:rFonts w:ascii="宋体" w:hAnsi="宋体" w:cs="宋体" w:eastAsia="宋体" w:hint="default"/>
                <w:spacing w:val="-97"/>
                <w:sz w:val="21"/>
                <w:szCs w:val="21"/>
              </w:rPr>
              <w:t> </w:t>
            </w:r>
            <w:r>
              <w:rPr>
                <w:rFonts w:ascii="宋体" w:hAnsi="宋体" w:cs="宋体" w:eastAsia="宋体" w:hint="default"/>
                <w:spacing w:val="13"/>
                <w:sz w:val="21"/>
                <w:szCs w:val="21"/>
              </w:rPr>
              <w:t>他综合收</w:t>
            </w:r>
            <w:r>
              <w:rPr>
                <w:rFonts w:ascii="宋体" w:hAnsi="宋体" w:cs="宋体" w:eastAsia="宋体" w:hint="default"/>
                <w:spacing w:val="-97"/>
                <w:sz w:val="21"/>
                <w:szCs w:val="21"/>
              </w:rPr>
              <w:t> </w:t>
            </w:r>
            <w:r>
              <w:rPr>
                <w:rFonts w:ascii="宋体" w:hAnsi="宋体" w:cs="宋体" w:eastAsia="宋体" w:hint="default"/>
                <w:sz w:val="21"/>
                <w:szCs w:val="21"/>
              </w:rPr>
              <w:t>益</w:t>
            </w: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3"/>
                <w:sz w:val="21"/>
                <w:szCs w:val="21"/>
              </w:rPr>
              <w:t>其他权</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益工具投</w:t>
            </w:r>
            <w:r>
              <w:rPr>
                <w:rFonts w:ascii="宋体" w:hAnsi="宋体" w:cs="宋体" w:eastAsia="宋体" w:hint="default"/>
                <w:spacing w:val="-97"/>
                <w:sz w:val="21"/>
                <w:szCs w:val="21"/>
              </w:rPr>
              <w:t> </w:t>
            </w:r>
            <w:r>
              <w:rPr>
                <w:rFonts w:ascii="宋体" w:hAnsi="宋体" w:cs="宋体" w:eastAsia="宋体" w:hint="default"/>
                <w:spacing w:val="13"/>
                <w:sz w:val="21"/>
                <w:szCs w:val="21"/>
              </w:rPr>
              <w:t>资公允价</w:t>
            </w:r>
            <w:r>
              <w:rPr>
                <w:rFonts w:ascii="宋体" w:hAnsi="宋体" w:cs="宋体" w:eastAsia="宋体" w:hint="default"/>
                <w:spacing w:val="-97"/>
                <w:sz w:val="21"/>
                <w:szCs w:val="21"/>
              </w:rPr>
              <w:t> </w:t>
            </w:r>
            <w:r>
              <w:rPr>
                <w:rFonts w:ascii="宋体" w:hAnsi="宋体" w:cs="宋体" w:eastAsia="宋体" w:hint="default"/>
                <w:sz w:val="21"/>
                <w:szCs w:val="21"/>
              </w:rPr>
              <w:t>值变动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-40,480,9</w:t>
            </w:r>
          </w:p>
          <w:p>
            <w:pPr>
              <w:pStyle w:val="TableParagraph"/>
              <w:spacing w:line="240" w:lineRule="auto" w:before="1"/>
              <w:ind w:left="465" w:right="0"/>
              <w:jc w:val="left"/>
              <w:rPr>
                <w:rFonts w:ascii="Times New Roman" w:hAnsi="Times New Roman" w:cs="Times New Roman" w:eastAsia="Times New Roman" w:hint="default"/>
                <w:sz w:val="21"/>
                <w:szCs w:val="21"/>
              </w:rPr>
            </w:pPr>
            <w:r>
              <w:rPr>
                <w:rFonts w:ascii="Times New Roman"/>
                <w:sz w:val="21"/>
              </w:rPr>
              <w:t>86.19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-24,199,778.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83</w:t>
            </w: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-3,157,77</w:t>
            </w:r>
          </w:p>
          <w:p>
            <w:pPr>
              <w:pStyle w:val="TableParagraph"/>
              <w:spacing w:line="240" w:lineRule="auto" w:before="1"/>
              <w:ind w:left="643" w:right="0"/>
              <w:jc w:val="left"/>
              <w:rPr>
                <w:rFonts w:ascii="Times New Roman" w:hAnsi="Times New Roman" w:cs="Times New Roman" w:eastAsia="Times New Roman" w:hint="default"/>
                <w:sz w:val="21"/>
                <w:szCs w:val="21"/>
              </w:rPr>
            </w:pPr>
            <w:r>
              <w:rPr>
                <w:rFonts w:ascii="Times New Roman"/>
                <w:sz w:val="21"/>
              </w:rPr>
              <w:t>7.78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-21,042,001.</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05</w:t>
            </w: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-61,522,987.</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24</w:t>
            </w: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3"/>
                <w:sz w:val="21"/>
                <w:szCs w:val="21"/>
              </w:rPr>
              <w:t>企业自</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身信用风</w:t>
            </w:r>
            <w:r>
              <w:rPr>
                <w:rFonts w:ascii="宋体" w:hAnsi="宋体" w:cs="宋体" w:eastAsia="宋体" w:hint="default"/>
                <w:spacing w:val="-97"/>
                <w:sz w:val="21"/>
                <w:szCs w:val="21"/>
              </w:rPr>
              <w:t> </w:t>
            </w:r>
            <w:r>
              <w:rPr>
                <w:rFonts w:ascii="宋体" w:hAnsi="宋体" w:cs="宋体" w:eastAsia="宋体" w:hint="default"/>
                <w:spacing w:val="13"/>
                <w:sz w:val="21"/>
                <w:szCs w:val="21"/>
              </w:rPr>
              <w:t>险公允价</w:t>
            </w:r>
            <w:r>
              <w:rPr>
                <w:rFonts w:ascii="宋体" w:hAnsi="宋体" w:cs="宋体" w:eastAsia="宋体" w:hint="default"/>
                <w:spacing w:val="-97"/>
                <w:sz w:val="21"/>
                <w:szCs w:val="21"/>
              </w:rPr>
              <w:t> </w:t>
            </w:r>
            <w:r>
              <w:rPr>
                <w:rFonts w:ascii="宋体" w:hAnsi="宋体" w:cs="宋体" w:eastAsia="宋体" w:hint="default"/>
                <w:sz w:val="21"/>
                <w:szCs w:val="21"/>
              </w:rPr>
              <w:t>值变动</w:t>
            </w: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二、将重</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分类进损</w:t>
            </w:r>
            <w:r>
              <w:rPr>
                <w:rFonts w:ascii="宋体" w:hAnsi="宋体" w:cs="宋体" w:eastAsia="宋体" w:hint="default"/>
                <w:spacing w:val="-97"/>
                <w:sz w:val="21"/>
                <w:szCs w:val="21"/>
              </w:rPr>
              <w:t> </w:t>
            </w:r>
            <w:r>
              <w:rPr>
                <w:rFonts w:ascii="宋体" w:hAnsi="宋体" w:cs="宋体" w:eastAsia="宋体" w:hint="default"/>
                <w:spacing w:val="13"/>
                <w:sz w:val="21"/>
                <w:szCs w:val="21"/>
              </w:rPr>
              <w:t>益的其他</w:t>
            </w:r>
            <w:r>
              <w:rPr>
                <w:rFonts w:ascii="宋体" w:hAnsi="宋体" w:cs="宋体" w:eastAsia="宋体" w:hint="default"/>
                <w:spacing w:val="-97"/>
                <w:sz w:val="21"/>
                <w:szCs w:val="21"/>
              </w:rPr>
              <w:t> </w:t>
            </w:r>
            <w:r>
              <w:rPr>
                <w:rFonts w:ascii="宋体" w:hAnsi="宋体" w:cs="宋体" w:eastAsia="宋体" w:hint="default"/>
                <w:sz w:val="21"/>
                <w:szCs w:val="21"/>
              </w:rPr>
              <w:t>综合收益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4" w:right="0"/>
              <w:jc w:val="left"/>
              <w:rPr>
                <w:rFonts w:ascii="Times New Roman" w:hAnsi="Times New Roman" w:cs="Times New Roman" w:eastAsia="Times New Roman" w:hint="default"/>
                <w:sz w:val="21"/>
                <w:szCs w:val="21"/>
              </w:rPr>
            </w:pPr>
            <w:r>
              <w:rPr>
                <w:rFonts w:ascii="Times New Roman"/>
                <w:sz w:val="21"/>
              </w:rPr>
              <w:t>8,492,24</w:t>
            </w:r>
          </w:p>
          <w:p>
            <w:pPr>
              <w:pStyle w:val="TableParagraph"/>
              <w:spacing w:line="240" w:lineRule="auto" w:before="1"/>
              <w:ind w:left="571" w:right="0"/>
              <w:jc w:val="left"/>
              <w:rPr>
                <w:rFonts w:ascii="Times New Roman" w:hAnsi="Times New Roman" w:cs="Times New Roman" w:eastAsia="Times New Roman" w:hint="default"/>
                <w:sz w:val="21"/>
                <w:szCs w:val="21"/>
              </w:rPr>
            </w:pPr>
            <w:r>
              <w:rPr>
                <w:rFonts w:ascii="Times New Roman"/>
                <w:sz w:val="21"/>
              </w:rPr>
              <w:t>8.12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11,386,651.</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92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-319,139.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40</w:t>
            </w: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453,680.5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11,252,110.</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78</w:t>
            </w: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19,744,358.9</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137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其中：权</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益法下可</w:t>
            </w:r>
            <w:r>
              <w:rPr>
                <w:rFonts w:ascii="宋体" w:hAnsi="宋体" w:cs="宋体" w:eastAsia="宋体" w:hint="default"/>
                <w:spacing w:val="-97"/>
                <w:sz w:val="21"/>
                <w:szCs w:val="21"/>
              </w:rPr>
              <w:t> </w:t>
            </w:r>
            <w:r>
              <w:rPr>
                <w:rFonts w:ascii="宋体" w:hAnsi="宋体" w:cs="宋体" w:eastAsia="宋体" w:hint="default"/>
                <w:spacing w:val="13"/>
                <w:sz w:val="21"/>
                <w:szCs w:val="21"/>
              </w:rPr>
              <w:t>转损益的</w:t>
            </w:r>
            <w:r>
              <w:rPr>
                <w:rFonts w:ascii="宋体" w:hAnsi="宋体" w:cs="宋体" w:eastAsia="宋体" w:hint="default"/>
                <w:spacing w:val="-97"/>
                <w:sz w:val="21"/>
                <w:szCs w:val="21"/>
              </w:rPr>
              <w:t> </w:t>
            </w:r>
            <w:r>
              <w:rPr>
                <w:rFonts w:ascii="宋体" w:hAnsi="宋体" w:cs="宋体" w:eastAsia="宋体" w:hint="default"/>
                <w:spacing w:val="13"/>
                <w:sz w:val="21"/>
                <w:szCs w:val="21"/>
              </w:rPr>
              <w:t>其他综合</w:t>
            </w:r>
            <w:r>
              <w:rPr>
                <w:rFonts w:ascii="宋体" w:hAnsi="宋体" w:cs="宋体" w:eastAsia="宋体" w:hint="default"/>
                <w:spacing w:val="-97"/>
                <w:sz w:val="21"/>
                <w:szCs w:val="21"/>
              </w:rPr>
              <w:t> </w:t>
            </w:r>
            <w:r>
              <w:rPr>
                <w:rFonts w:ascii="宋体" w:hAnsi="宋体" w:cs="宋体" w:eastAsia="宋体" w:hint="default"/>
                <w:sz w:val="21"/>
                <w:szCs w:val="21"/>
              </w:rPr>
              <w:t>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4" w:right="0"/>
              <w:jc w:val="left"/>
              <w:rPr>
                <w:rFonts w:ascii="Times New Roman" w:hAnsi="Times New Roman" w:cs="Times New Roman" w:eastAsia="Times New Roman" w:hint="default"/>
                <w:sz w:val="21"/>
                <w:szCs w:val="21"/>
              </w:rPr>
            </w:pPr>
            <w:r>
              <w:rPr>
                <w:rFonts w:ascii="Times New Roman"/>
                <w:sz w:val="21"/>
              </w:rPr>
              <w:t>9,505,13</w:t>
            </w:r>
          </w:p>
          <w:p>
            <w:pPr>
              <w:pStyle w:val="TableParagraph"/>
              <w:spacing w:line="240" w:lineRule="auto" w:before="1"/>
              <w:ind w:left="571" w:right="0"/>
              <w:jc w:val="left"/>
              <w:rPr>
                <w:rFonts w:ascii="Times New Roman" w:hAnsi="Times New Roman" w:cs="Times New Roman" w:eastAsia="Times New Roman" w:hint="default"/>
                <w:sz w:val="21"/>
                <w:szCs w:val="21"/>
              </w:rPr>
            </w:pPr>
            <w:r>
              <w:rPr>
                <w:rFonts w:ascii="Times New Roman"/>
                <w:sz w:val="21"/>
              </w:rPr>
              <w:t>6.00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9,035,691.8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9,035,691.8</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8</w:t>
            </w: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18,540,827.8</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8</w:t>
            </w: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pacing w:val="13"/>
                <w:sz w:val="21"/>
                <w:szCs w:val="21"/>
              </w:rPr>
              <w:t>其他债</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权投资公</w:t>
            </w:r>
            <w:r>
              <w:rPr>
                <w:rFonts w:ascii="宋体" w:hAnsi="宋体" w:cs="宋体" w:eastAsia="宋体" w:hint="default"/>
                <w:spacing w:val="-97"/>
                <w:sz w:val="21"/>
                <w:szCs w:val="21"/>
              </w:rPr>
              <w:t> </w:t>
            </w:r>
            <w:r>
              <w:rPr>
                <w:rFonts w:ascii="宋体" w:hAnsi="宋体" w:cs="宋体" w:eastAsia="宋体" w:hint="default"/>
                <w:spacing w:val="13"/>
                <w:sz w:val="21"/>
                <w:szCs w:val="21"/>
              </w:rPr>
              <w:t>允价值变</w:t>
            </w:r>
            <w:r>
              <w:rPr>
                <w:rFonts w:ascii="宋体" w:hAnsi="宋体" w:cs="宋体" w:eastAsia="宋体" w:hint="default"/>
                <w:spacing w:val="-97"/>
                <w:sz w:val="21"/>
                <w:szCs w:val="21"/>
              </w:rPr>
              <w:t> </w:t>
            </w:r>
            <w:r>
              <w:rPr>
                <w:rFonts w:ascii="宋体" w:hAnsi="宋体" w:cs="宋体" w:eastAsia="宋体" w:hint="default"/>
                <w:sz w:val="21"/>
                <w:szCs w:val="21"/>
              </w:rPr>
              <w:t>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pacing w:val="-1"/>
                <w:sz w:val="21"/>
              </w:rPr>
              <w:t>-837,685.</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z w:val="21"/>
              </w:rPr>
              <w:t>13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2,749,579.0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453,680.5</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pacing w:val="-1"/>
                <w:sz w:val="21"/>
              </w:rPr>
              <w:t>2,295,898.5</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2</w:t>
            </w: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1,458,213.39</w:t>
            </w:r>
          </w:p>
        </w:tc>
      </w:tr>
      <w:tr>
        <w:trPr>
          <w:trHeight w:val="137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pacing w:val="13"/>
                <w:sz w:val="21"/>
                <w:szCs w:val="21"/>
              </w:rPr>
              <w:t>金融资</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产重分类</w:t>
            </w:r>
            <w:r>
              <w:rPr>
                <w:rFonts w:ascii="宋体" w:hAnsi="宋体" w:cs="宋体" w:eastAsia="宋体" w:hint="default"/>
                <w:spacing w:val="-97"/>
                <w:sz w:val="21"/>
                <w:szCs w:val="21"/>
              </w:rPr>
              <w:t> </w:t>
            </w:r>
            <w:r>
              <w:rPr>
                <w:rFonts w:ascii="宋体" w:hAnsi="宋体" w:cs="宋体" w:eastAsia="宋体" w:hint="default"/>
                <w:spacing w:val="13"/>
                <w:sz w:val="21"/>
                <w:szCs w:val="21"/>
              </w:rPr>
              <w:t>计入其他</w:t>
            </w:r>
            <w:r>
              <w:rPr>
                <w:rFonts w:ascii="宋体" w:hAnsi="宋体" w:cs="宋体" w:eastAsia="宋体" w:hint="default"/>
                <w:spacing w:val="-97"/>
                <w:sz w:val="21"/>
                <w:szCs w:val="21"/>
              </w:rPr>
              <w:t> </w:t>
            </w:r>
            <w:r>
              <w:rPr>
                <w:rFonts w:ascii="宋体" w:hAnsi="宋体" w:cs="宋体" w:eastAsia="宋体" w:hint="default"/>
                <w:spacing w:val="13"/>
                <w:sz w:val="21"/>
                <w:szCs w:val="21"/>
              </w:rPr>
              <w:t>综合收益</w:t>
            </w:r>
            <w:r>
              <w:rPr>
                <w:rFonts w:ascii="宋体" w:hAnsi="宋体" w:cs="宋体" w:eastAsia="宋体" w:hint="default"/>
                <w:spacing w:val="-97"/>
                <w:sz w:val="21"/>
                <w:szCs w:val="21"/>
              </w:rPr>
              <w:t> </w:t>
            </w:r>
            <w:r>
              <w:rPr>
                <w:rFonts w:ascii="宋体" w:hAnsi="宋体" w:cs="宋体" w:eastAsia="宋体" w:hint="default"/>
                <w:sz w:val="21"/>
                <w:szCs w:val="21"/>
              </w:rPr>
              <w:t>的金额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3"/>
                <w:sz w:val="21"/>
                <w:szCs w:val="21"/>
              </w:rPr>
              <w:t>其他债</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权投资信</w:t>
            </w:r>
            <w:r>
              <w:rPr>
                <w:rFonts w:ascii="宋体" w:hAnsi="宋体" w:cs="宋体" w:eastAsia="宋体" w:hint="default"/>
                <w:spacing w:val="-97"/>
                <w:sz w:val="21"/>
                <w:szCs w:val="21"/>
              </w:rPr>
              <w:t> </w:t>
            </w:r>
            <w:r>
              <w:rPr>
                <w:rFonts w:ascii="宋体" w:hAnsi="宋体" w:cs="宋体" w:eastAsia="宋体" w:hint="default"/>
                <w:spacing w:val="13"/>
                <w:sz w:val="21"/>
                <w:szCs w:val="21"/>
              </w:rPr>
              <w:t>用减值准</w:t>
            </w:r>
            <w:r>
              <w:rPr>
                <w:rFonts w:ascii="宋体" w:hAnsi="宋体" w:cs="宋体" w:eastAsia="宋体" w:hint="default"/>
                <w:spacing w:val="-97"/>
                <w:sz w:val="21"/>
                <w:szCs w:val="21"/>
              </w:rPr>
              <w:t> </w:t>
            </w:r>
            <w:r>
              <w:rPr>
                <w:rFonts w:ascii="宋体" w:hAnsi="宋体" w:cs="宋体" w:eastAsia="宋体" w:hint="default"/>
                <w:sz w:val="21"/>
                <w:szCs w:val="21"/>
              </w:rPr>
              <w:t>备</w:t>
            </w: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3"/>
                <w:sz w:val="21"/>
                <w:szCs w:val="21"/>
              </w:rPr>
              <w:t>现金流</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量套期损</w:t>
            </w:r>
            <w:r>
              <w:rPr>
                <w:rFonts w:ascii="宋体" w:hAnsi="宋体" w:cs="宋体" w:eastAsia="宋体" w:hint="default"/>
                <w:spacing w:val="-97"/>
                <w:sz w:val="21"/>
                <w:szCs w:val="21"/>
              </w:rPr>
              <w:t> </w:t>
            </w:r>
            <w:r>
              <w:rPr>
                <w:rFonts w:ascii="宋体" w:hAnsi="宋体" w:cs="宋体" w:eastAsia="宋体" w:hint="default"/>
                <w:spacing w:val="13"/>
                <w:sz w:val="21"/>
                <w:szCs w:val="21"/>
              </w:rPr>
              <w:t>益的有效</w:t>
            </w:r>
            <w:r>
              <w:rPr>
                <w:rFonts w:ascii="宋体" w:hAnsi="宋体" w:cs="宋体" w:eastAsia="宋体" w:hint="default"/>
                <w:spacing w:val="-97"/>
                <w:sz w:val="21"/>
                <w:szCs w:val="21"/>
              </w:rPr>
              <w:t> </w:t>
            </w:r>
            <w:r>
              <w:rPr>
                <w:rFonts w:ascii="宋体" w:hAnsi="宋体" w:cs="宋体" w:eastAsia="宋体" w:hint="default"/>
                <w:sz w:val="21"/>
                <w:szCs w:val="21"/>
              </w:rPr>
              <w:t>部分</w:t>
            </w: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1009" w:footer="1195" w:top="1300" w:bottom="1380" w:left="1060" w:right="1340"/>
        </w:sectPr>
      </w:pPr>
    </w:p>
    <w:p>
      <w:pPr>
        <w:spacing w:line="240" w:lineRule="auto" w:before="10"/>
        <w:rPr>
          <w:rFonts w:ascii="Times New Roman" w:hAnsi="Times New Roman" w:cs="Times New Roman" w:eastAsia="Times New Roman"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1102"/>
        <w:gridCol w:w="1054"/>
        <w:gridCol w:w="1289"/>
        <w:gridCol w:w="1126"/>
        <w:gridCol w:w="547"/>
        <w:gridCol w:w="1124"/>
        <w:gridCol w:w="1291"/>
        <w:gridCol w:w="382"/>
        <w:gridCol w:w="1373"/>
      </w:tblGrid>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3"/>
                <w:sz w:val="21"/>
                <w:szCs w:val="21"/>
              </w:rPr>
              <w:t>外币财</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3" w:right="84"/>
              <w:jc w:val="left"/>
              <w:rPr>
                <w:rFonts w:ascii="宋体" w:hAnsi="宋体" w:cs="宋体" w:eastAsia="宋体" w:hint="default"/>
                <w:sz w:val="21"/>
                <w:szCs w:val="21"/>
              </w:rPr>
            </w:pPr>
            <w:r>
              <w:rPr>
                <w:rFonts w:ascii="宋体" w:hAnsi="宋体" w:cs="宋体" w:eastAsia="宋体" w:hint="default"/>
                <w:spacing w:val="13"/>
                <w:sz w:val="21"/>
                <w:szCs w:val="21"/>
              </w:rPr>
              <w:t>务报表折</w:t>
            </w:r>
            <w:r>
              <w:rPr>
                <w:rFonts w:ascii="宋体" w:hAnsi="宋体" w:cs="宋体" w:eastAsia="宋体" w:hint="default"/>
                <w:spacing w:val="-97"/>
                <w:sz w:val="21"/>
                <w:szCs w:val="21"/>
              </w:rPr>
              <w:t> </w:t>
            </w:r>
            <w:r>
              <w:rPr>
                <w:rFonts w:ascii="宋体" w:hAnsi="宋体" w:cs="宋体" w:eastAsia="宋体" w:hint="default"/>
                <w:sz w:val="21"/>
                <w:szCs w:val="21"/>
              </w:rPr>
              <w:t>算差额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-175,202.</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75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-398,619.02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-319,139.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40</w:t>
            </w: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6" w:right="0"/>
              <w:jc w:val="left"/>
              <w:rPr>
                <w:rFonts w:ascii="Times New Roman" w:hAnsi="Times New Roman" w:cs="Times New Roman" w:eastAsia="Times New Roman" w:hint="default"/>
                <w:sz w:val="21"/>
                <w:szCs w:val="21"/>
              </w:rPr>
            </w:pPr>
            <w:r>
              <w:rPr>
                <w:rFonts w:ascii="Times New Roman"/>
                <w:sz w:val="21"/>
              </w:rPr>
              <w:t>-79,479.62</w:t>
            </w: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2" w:right="0"/>
              <w:jc w:val="left"/>
              <w:rPr>
                <w:rFonts w:ascii="Times New Roman" w:hAnsi="Times New Roman" w:cs="Times New Roman" w:eastAsia="Times New Roman" w:hint="default"/>
                <w:sz w:val="21"/>
                <w:szCs w:val="21"/>
              </w:rPr>
            </w:pPr>
            <w:r>
              <w:rPr>
                <w:rFonts w:ascii="Times New Roman"/>
                <w:sz w:val="21"/>
              </w:rPr>
              <w:t>-254,682.37</w:t>
            </w:r>
          </w:p>
        </w:tc>
      </w:tr>
      <w:tr>
        <w:trPr>
          <w:trHeight w:val="250"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其他综合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收益合计</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-31,988,7</w:t>
            </w:r>
          </w:p>
          <w:p>
            <w:pPr>
              <w:pStyle w:val="TableParagraph"/>
              <w:spacing w:line="240" w:lineRule="auto" w:before="1"/>
              <w:ind w:left="465" w:right="0"/>
              <w:jc w:val="left"/>
              <w:rPr>
                <w:rFonts w:ascii="Times New Roman" w:hAnsi="Times New Roman" w:cs="Times New Roman" w:eastAsia="Times New Roman" w:hint="default"/>
                <w:sz w:val="21"/>
                <w:szCs w:val="21"/>
              </w:rPr>
            </w:pPr>
            <w:r>
              <w:rPr>
                <w:rFonts w:ascii="Times New Roman"/>
                <w:sz w:val="21"/>
              </w:rPr>
              <w:t>38.07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-12,813,126.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91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-319,139.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40</w:t>
            </w:r>
          </w:p>
        </w:tc>
        <w:tc>
          <w:tcPr>
            <w:tcW w:w="547"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-2,704,09</w:t>
            </w:r>
          </w:p>
          <w:p>
            <w:pPr>
              <w:pStyle w:val="TableParagraph"/>
              <w:spacing w:line="240" w:lineRule="auto" w:before="1"/>
              <w:ind w:left="643" w:right="0"/>
              <w:jc w:val="left"/>
              <w:rPr>
                <w:rFonts w:ascii="Times New Roman" w:hAnsi="Times New Roman" w:cs="Times New Roman" w:eastAsia="Times New Roman" w:hint="default"/>
                <w:sz w:val="21"/>
                <w:szCs w:val="21"/>
              </w:rPr>
            </w:pPr>
            <w:r>
              <w:rPr>
                <w:rFonts w:ascii="Times New Roman"/>
                <w:sz w:val="21"/>
              </w:rPr>
              <w:t>7.24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-9,789,890.2</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7</w:t>
            </w:r>
          </w:p>
        </w:tc>
        <w:tc>
          <w:tcPr>
            <w:tcW w:w="3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-41,778,628.</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34</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2"/>
        <w:spacing w:line="240" w:lineRule="auto" w:before="36"/>
        <w:ind w:left="236" w:right="219"/>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2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34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340"/>
          <w:cols w:num="2" w:equalWidth="0">
            <w:col w:w="1690" w:space="4832"/>
            <w:col w:w="3008"/>
          </w:cols>
        </w:sectPr>
      </w:pP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1647"/>
        <w:gridCol w:w="1811"/>
        <w:gridCol w:w="1805"/>
        <w:gridCol w:w="1814"/>
        <w:gridCol w:w="1805"/>
      </w:tblGrid>
      <w:tr>
        <w:trPr>
          <w:trHeight w:val="281" w:hRule="exact"/>
        </w:trPr>
        <w:tc>
          <w:tcPr>
            <w:tcW w:w="16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11"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189,068,883.05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7" w:right="0"/>
              <w:jc w:val="left"/>
              <w:rPr>
                <w:rFonts w:ascii="Times New Roman" w:hAnsi="Times New Roman" w:cs="Times New Roman" w:eastAsia="Times New Roman" w:hint="default"/>
                <w:sz w:val="21"/>
                <w:szCs w:val="21"/>
              </w:rPr>
            </w:pPr>
            <w:r>
              <w:rPr>
                <w:rFonts w:ascii="Times New Roman"/>
                <w:sz w:val="21"/>
              </w:rPr>
              <w:t>6,105,129.43</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 w:right="0"/>
              <w:jc w:val="center"/>
              <w:rPr>
                <w:rFonts w:ascii="Times New Roman" w:hAnsi="Times New Roman" w:cs="Times New Roman" w:eastAsia="Times New Roman" w:hint="default"/>
                <w:sz w:val="21"/>
                <w:szCs w:val="21"/>
              </w:rPr>
            </w:pPr>
            <w:r>
              <w:rPr>
                <w:rFonts w:ascii="Times New Roman"/>
                <w:sz w:val="21"/>
              </w:rPr>
              <w:t>195,174,012.48</w:t>
            </w:r>
          </w:p>
        </w:tc>
      </w:tr>
      <w:tr>
        <w:trPr>
          <w:trHeight w:val="283" w:hRule="exact"/>
        </w:trPr>
        <w:tc>
          <w:tcPr>
            <w:tcW w:w="16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11" w:type="dxa"/>
            <w:tcBorders>
              <w:top w:val="single" w:sz="4" w:space="0" w:color="000000"/>
              <w:left w:val="single" w:sz="14" w:space="0" w:color="E4E4E4"/>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11" w:type="dxa"/>
            <w:tcBorders>
              <w:top w:val="single" w:sz="4" w:space="0" w:color="000000"/>
              <w:left w:val="single" w:sz="14" w:space="0" w:color="E4E4E4"/>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11" w:type="dxa"/>
            <w:tcBorders>
              <w:top w:val="single" w:sz="4" w:space="0" w:color="000000"/>
              <w:left w:val="single" w:sz="14" w:space="0" w:color="E4E4E4"/>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1" w:type="dxa"/>
            <w:tcBorders>
              <w:top w:val="single" w:sz="4" w:space="0" w:color="000000"/>
              <w:left w:val="single" w:sz="14" w:space="0" w:color="E4E4E4"/>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1"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189,068,883.05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7" w:right="0"/>
              <w:jc w:val="left"/>
              <w:rPr>
                <w:rFonts w:ascii="Times New Roman" w:hAnsi="Times New Roman" w:cs="Times New Roman" w:eastAsia="Times New Roman" w:hint="default"/>
                <w:sz w:val="21"/>
                <w:szCs w:val="21"/>
              </w:rPr>
            </w:pPr>
            <w:r>
              <w:rPr>
                <w:rFonts w:ascii="Times New Roman"/>
                <w:sz w:val="21"/>
              </w:rPr>
              <w:t>6,105,129.43</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 w:right="0"/>
              <w:jc w:val="center"/>
              <w:rPr>
                <w:rFonts w:ascii="Times New Roman" w:hAnsi="Times New Roman" w:cs="Times New Roman" w:eastAsia="Times New Roman" w:hint="default"/>
                <w:sz w:val="21"/>
                <w:szCs w:val="21"/>
              </w:rPr>
            </w:pPr>
            <w:r>
              <w:rPr>
                <w:rFonts w:ascii="Times New Roman"/>
                <w:sz w:val="21"/>
              </w:rPr>
              <w:t>195,174,012.48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34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340"/>
          <w:cols w:num="2" w:equalWidth="0">
            <w:col w:w="1901" w:space="4621"/>
            <w:col w:w="300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246,635,438.15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770,321,569.47</w:t>
            </w:r>
          </w:p>
        </w:tc>
      </w:tr>
      <w:tr>
        <w:trPr>
          <w:trHeight w:val="556"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调整期初未分配利润合计数（调增</w:t>
            </w:r>
            <w:r>
              <w:rPr>
                <w:rFonts w:ascii="宋体" w:hAnsi="宋体" w:cs="宋体" w:eastAsia="宋体" w:hint="default"/>
                <w:sz w:val="21"/>
                <w:szCs w:val="21"/>
              </w:rPr>
            </w:r>
          </w:p>
          <w:p>
            <w:pPr>
              <w:pStyle w:val="TableParagraph"/>
              <w:spacing w:line="290"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104,300,555.26</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1"/>
              <w:jc w:val="right"/>
              <w:rPr>
                <w:rFonts w:ascii="Times New Roman" w:hAnsi="Times New Roman" w:cs="Times New Roman" w:eastAsia="Times New Roman" w:hint="default"/>
                <w:sz w:val="21"/>
                <w:szCs w:val="21"/>
              </w:rPr>
            </w:pPr>
            <w:r>
              <w:rPr>
                <w:rFonts w:ascii="Times New Roman"/>
                <w:spacing w:val="-1"/>
                <w:sz w:val="21"/>
              </w:rPr>
              <w:t>350,935,993.41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1"/>
              <w:jc w:val="right"/>
              <w:rPr>
                <w:rFonts w:ascii="Times New Roman" w:hAnsi="Times New Roman" w:cs="Times New Roman" w:eastAsia="Times New Roman" w:hint="default"/>
                <w:sz w:val="21"/>
                <w:szCs w:val="21"/>
              </w:rPr>
            </w:pPr>
            <w:r>
              <w:rPr>
                <w:rFonts w:ascii="Times New Roman"/>
                <w:spacing w:val="-1"/>
                <w:sz w:val="21"/>
              </w:rPr>
              <w:t>770,321,569.47</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82,581,503.57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-491,686,131.32</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6,105,129.43</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32,000,000.00</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528" w:right="0"/>
              <w:jc w:val="left"/>
              <w:rPr>
                <w:rFonts w:ascii="宋体" w:hAnsi="宋体" w:cs="宋体" w:eastAsia="宋体" w:hint="default"/>
                <w:sz w:val="21"/>
                <w:szCs w:val="21"/>
              </w:rPr>
            </w:pPr>
            <w:r>
              <w:rPr>
                <w:rFonts w:ascii="宋体" w:hAnsi="宋体" w:cs="宋体" w:eastAsia="宋体" w:hint="default"/>
                <w:sz w:val="21"/>
                <w:szCs w:val="21"/>
              </w:rPr>
              <w:t>其他综合收益结转留存收益</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1"/>
              <w:jc w:val="right"/>
              <w:rPr>
                <w:rFonts w:ascii="Times New Roman" w:hAnsi="Times New Roman" w:cs="Times New Roman" w:eastAsia="Times New Roman" w:hint="default"/>
                <w:sz w:val="21"/>
                <w:szCs w:val="21"/>
              </w:rPr>
            </w:pPr>
            <w:r>
              <w:rPr>
                <w:rFonts w:ascii="Times New Roman"/>
                <w:spacing w:val="-1"/>
                <w:sz w:val="21"/>
              </w:rPr>
              <w:t>-434,000.00</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427,846,367.55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246,635,438.15</w:t>
            </w:r>
          </w:p>
        </w:tc>
      </w:tr>
    </w:tbl>
    <w:p>
      <w:pPr>
        <w:spacing w:line="240" w:lineRule="auto" w:before="6"/>
        <w:rPr>
          <w:rFonts w:ascii="宋体" w:hAnsi="宋体" w:cs="宋体" w:eastAsia="宋体" w:hint="default"/>
          <w:sz w:val="23"/>
          <w:szCs w:val="23"/>
        </w:rPr>
      </w:pPr>
    </w:p>
    <w:p>
      <w:pPr>
        <w:pStyle w:val="BodyText"/>
        <w:spacing w:line="240" w:lineRule="auto" w:before="36"/>
        <w:ind w:left="657" w:right="219"/>
        <w:jc w:val="left"/>
      </w:pPr>
      <w:r>
        <w:rPr/>
        <w:t>调整期初未分配利润明细：</w:t>
      </w:r>
    </w:p>
    <w:p>
      <w:pPr>
        <w:pStyle w:val="BodyText"/>
        <w:spacing w:line="240" w:lineRule="auto" w:before="145"/>
        <w:ind w:left="657" w:right="219"/>
        <w:jc w:val="left"/>
        <w:rPr>
          <w:rFonts w:ascii="Times New Roman" w:hAnsi="Times New Roman" w:cs="Times New Roman" w:eastAsia="Times New Roman" w:hint="default"/>
        </w:rPr>
      </w:pPr>
      <w:r>
        <w:rPr>
          <w:rFonts w:ascii="Times New Roman" w:hAnsi="Times New Roman" w:cs="Times New Roman" w:eastAsia="Times New Roman" w:hint="default"/>
          <w:spacing w:val="-7"/>
        </w:rPr>
        <w:t>1</w:t>
      </w:r>
      <w:r>
        <w:rPr>
          <w:spacing w:val="-7"/>
        </w:rPr>
        <w:t>、由于《企业会计准则》及其相关新规定进行追溯调整，影响期初未分配利润</w:t>
      </w:r>
      <w:r>
        <w:rPr>
          <w:spacing w:val="-16"/>
        </w:rPr>
        <w:t> </w:t>
      </w:r>
      <w:r>
        <w:rPr>
          <w:rFonts w:ascii="Times New Roman" w:hAnsi="Times New Roman" w:cs="Times New Roman" w:eastAsia="Times New Roman" w:hint="default"/>
        </w:rPr>
        <w:t>104,300,555.26</w:t>
      </w:r>
    </w:p>
    <w:p>
      <w:pPr>
        <w:pStyle w:val="BodyText"/>
        <w:spacing w:line="240" w:lineRule="auto" w:before="69"/>
        <w:ind w:left="236" w:right="219"/>
        <w:jc w:val="left"/>
      </w:pPr>
      <w:r>
        <w:rPr/>
        <w:t>元。</w:t>
      </w:r>
    </w:p>
    <w:p>
      <w:pPr>
        <w:pStyle w:val="BodyText"/>
        <w:spacing w:line="240" w:lineRule="auto" w:before="85"/>
        <w:ind w:left="657" w:right="219"/>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r>
        <w:rPr/>
      </w:r>
    </w:p>
    <w:p>
      <w:pPr>
        <w:pStyle w:val="BodyText"/>
        <w:spacing w:line="240" w:lineRule="auto" w:before="69"/>
        <w:ind w:left="657" w:right="219"/>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p>
    <w:p>
      <w:pPr>
        <w:spacing w:after="0" w:line="240" w:lineRule="auto"/>
        <w:jc w:val="left"/>
        <w:sectPr>
          <w:type w:val="continuous"/>
          <w:pgSz w:w="11910" w:h="16840"/>
          <w:pgMar w:top="1120" w:bottom="1380" w:left="1040" w:right="1340"/>
        </w:sectPr>
      </w:pPr>
    </w:p>
    <w:p>
      <w:pPr>
        <w:spacing w:line="240" w:lineRule="auto" w:before="12"/>
        <w:rPr>
          <w:rFonts w:ascii="宋体" w:hAnsi="宋体" w:cs="宋体" w:eastAsia="宋体" w:hint="default"/>
          <w:sz w:val="10"/>
          <w:szCs w:val="10"/>
        </w:rPr>
      </w:pPr>
    </w:p>
    <w:p>
      <w:pPr>
        <w:pStyle w:val="BodyText"/>
        <w:spacing w:line="240" w:lineRule="auto" w:before="36"/>
        <w:ind w:left="557" w:right="0"/>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w:t>
      </w:r>
    </w:p>
    <w:p>
      <w:pPr>
        <w:pStyle w:val="BodyText"/>
        <w:spacing w:line="240" w:lineRule="auto" w:before="69"/>
        <w:ind w:left="557" w:right="0"/>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1009" w:footer="1195" w:top="1300" w:bottom="1380" w:left="1140" w:right="1560"/>
        </w:sectPr>
      </w:pPr>
    </w:p>
    <w:p>
      <w:pPr>
        <w:pStyle w:val="Heading2"/>
        <w:spacing w:line="290" w:lineRule="auto" w:before="36"/>
        <w:ind w:left="136" w:right="0"/>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7" w:val="left" w:leader="none"/>
        </w:tabs>
        <w:spacing w:line="240" w:lineRule="auto"/>
        <w:ind w:left="136" w:right="0"/>
        <w:jc w:val="left"/>
      </w:pPr>
      <w:r>
        <w:rPr>
          <w:spacing w:val="-1"/>
        </w:rPr>
        <w:t>单位：元</w:t>
        <w:tab/>
        <w:t>币种：人民币</w:t>
      </w:r>
    </w:p>
    <w:p>
      <w:pPr>
        <w:spacing w:after="0" w:line="240" w:lineRule="auto"/>
        <w:jc w:val="left"/>
        <w:sectPr>
          <w:type w:val="continuous"/>
          <w:pgSz w:w="11910" w:h="16840"/>
          <w:pgMar w:top="1120" w:bottom="1380" w:left="1140" w:right="1560"/>
          <w:cols w:num="2" w:equalWidth="0">
            <w:col w:w="2990" w:space="3533"/>
            <w:col w:w="2687"/>
          </w:cols>
        </w:sectPr>
      </w:pP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38" w:type="dxa"/>
            <w:vMerge/>
            <w:tcBorders>
              <w:left w:val="single" w:sz="4" w:space="0" w:color="000000"/>
              <w:bottom w:val="single" w:sz="4" w:space="0" w:color="000000"/>
              <w:right w:val="single" w:sz="4" w:space="0" w:color="000000"/>
            </w:tcBorders>
            <w:shd w:val="clear" w:color="auto" w:fill="E4E4E4"/>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3,126,707,513.37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2,098,363,302.48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3,024,564,372.67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2,013,571,235.26</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239,391,209.17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150,209,294.36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152,121,617.51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124,798,716.88</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501"/>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3,366,098,722.54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2,248,572,596.84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3,176,685,990.18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2,138,369,952.14</w:t>
            </w:r>
          </w:p>
        </w:tc>
      </w:tr>
    </w:tbl>
    <w:p>
      <w:pPr>
        <w:spacing w:line="240" w:lineRule="auto" w:before="10"/>
        <w:rPr>
          <w:rFonts w:ascii="宋体" w:hAnsi="宋体" w:cs="宋体" w:eastAsia="宋体" w:hint="default"/>
          <w:sz w:val="17"/>
          <w:szCs w:val="17"/>
        </w:rPr>
      </w:pPr>
    </w:p>
    <w:p>
      <w:pPr>
        <w:pStyle w:val="BodyText"/>
        <w:spacing w:line="240" w:lineRule="auto" w:before="36"/>
        <w:ind w:left="1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16"/>
        <w:ind w:left="557" w:right="0"/>
        <w:jc w:val="left"/>
        <w:rPr>
          <w:rFonts w:ascii="宋体" w:hAnsi="宋体" w:cs="宋体" w:eastAsia="宋体" w:hint="default"/>
        </w:rPr>
      </w:pPr>
      <w:r>
        <w:rPr/>
        <w:t>（</w:t>
      </w:r>
      <w:r>
        <w:rPr>
          <w:rFonts w:ascii="宋体" w:hAnsi="宋体" w:cs="宋体" w:eastAsia="宋体" w:hint="default"/>
        </w:rPr>
        <w:t>1</w:t>
      </w:r>
      <w:r>
        <w:rPr/>
        <w:t>）主营业务（分业务）</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694"/>
        <w:gridCol w:w="1790"/>
        <w:gridCol w:w="1788"/>
        <w:gridCol w:w="1788"/>
        <w:gridCol w:w="1789"/>
      </w:tblGrid>
      <w:tr>
        <w:trPr>
          <w:trHeight w:val="382" w:hRule="exact"/>
        </w:trPr>
        <w:tc>
          <w:tcPr>
            <w:tcW w:w="1694" w:type="dxa"/>
            <w:vMerge w:val="restart"/>
            <w:tcBorders>
              <w:top w:val="single" w:sz="8" w:space="0" w:color="000000"/>
              <w:left w:val="nil" w:sz="6" w:space="0" w:color="auto"/>
              <w:right w:val="single" w:sz="2" w:space="0" w:color="000000"/>
            </w:tcBorders>
            <w:shd w:val="clear" w:color="auto" w:fill="E4E4E4"/>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业务名称</w:t>
            </w:r>
            <w:r>
              <w:rPr>
                <w:rFonts w:ascii="宋体" w:hAnsi="宋体" w:cs="宋体" w:eastAsia="宋体" w:hint="default"/>
                <w:sz w:val="21"/>
                <w:szCs w:val="21"/>
              </w:rPr>
              <w:t> </w:t>
            </w:r>
          </w:p>
        </w:tc>
        <w:tc>
          <w:tcPr>
            <w:tcW w:w="3578" w:type="dxa"/>
            <w:gridSpan w:val="2"/>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3577" w:type="dxa"/>
            <w:gridSpan w:val="2"/>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374" w:hRule="exact"/>
        </w:trPr>
        <w:tc>
          <w:tcPr>
            <w:tcW w:w="1694" w:type="dxa"/>
            <w:vMerge/>
            <w:tcBorders>
              <w:left w:val="nil" w:sz="6" w:space="0" w:color="auto"/>
              <w:bottom w:val="single" w:sz="2" w:space="0" w:color="000000"/>
              <w:right w:val="single" w:sz="2" w:space="0" w:color="000000"/>
            </w:tcBorders>
            <w:shd w:val="clear" w:color="auto" w:fill="E4E4E4"/>
          </w:tcPr>
          <w:p>
            <w:pPr/>
          </w:p>
        </w:tc>
        <w:tc>
          <w:tcPr>
            <w:tcW w:w="1790"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88"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788"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372"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产品销售</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2" w:right="-1"/>
              <w:jc w:val="right"/>
              <w:rPr>
                <w:rFonts w:ascii="宋体" w:hAnsi="宋体" w:cs="宋体" w:eastAsia="宋体" w:hint="default"/>
                <w:sz w:val="21"/>
                <w:szCs w:val="21"/>
              </w:rPr>
            </w:pPr>
            <w:r>
              <w:rPr>
                <w:rFonts w:ascii="宋体"/>
                <w:spacing w:val="-1"/>
                <w:sz w:val="21"/>
              </w:rPr>
              <w:t>2,992,054,645.34</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1,988,578,225.53</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1"/>
              <w:jc w:val="right"/>
              <w:rPr>
                <w:rFonts w:ascii="宋体" w:hAnsi="宋体" w:cs="宋体" w:eastAsia="宋体" w:hint="default"/>
                <w:sz w:val="21"/>
                <w:szCs w:val="21"/>
              </w:rPr>
            </w:pPr>
            <w:r>
              <w:rPr>
                <w:rFonts w:ascii="宋体"/>
                <w:spacing w:val="-1"/>
                <w:sz w:val="21"/>
              </w:rPr>
              <w:t>2,822,374,491.50</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1,854,823,852.58</w:t>
            </w:r>
            <w:r>
              <w:rPr>
                <w:rFonts w:ascii="宋体"/>
                <w:sz w:val="21"/>
              </w:rPr>
              <w:t> </w:t>
            </w:r>
          </w:p>
        </w:tc>
      </w:tr>
      <w:tr>
        <w:trPr>
          <w:trHeight w:val="374"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供热及光伏工程</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spacing w:val="-1"/>
                <w:sz w:val="21"/>
              </w:rPr>
              <w:t>134,652,868.03</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109,785,076.95</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spacing w:val="-1"/>
                <w:sz w:val="21"/>
              </w:rPr>
              <w:t>202,189,881.17</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158,747,382.68</w:t>
            </w:r>
            <w:r>
              <w:rPr>
                <w:rFonts w:ascii="宋体"/>
                <w:sz w:val="21"/>
              </w:rPr>
              <w:t> </w:t>
            </w:r>
          </w:p>
        </w:tc>
      </w:tr>
      <w:tr>
        <w:trPr>
          <w:trHeight w:val="382" w:hRule="exact"/>
        </w:trPr>
        <w:tc>
          <w:tcPr>
            <w:tcW w:w="1694"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2" w:right="-1"/>
              <w:jc w:val="right"/>
              <w:rPr>
                <w:rFonts w:ascii="宋体" w:hAnsi="宋体" w:cs="宋体" w:eastAsia="宋体" w:hint="default"/>
                <w:sz w:val="21"/>
                <w:szCs w:val="21"/>
              </w:rPr>
            </w:pPr>
            <w:r>
              <w:rPr>
                <w:rFonts w:ascii="宋体"/>
                <w:spacing w:val="-1"/>
                <w:sz w:val="21"/>
              </w:rPr>
              <w:t>3,126,707,513.37</w:t>
            </w:r>
            <w:r>
              <w:rPr>
                <w:rFonts w:ascii="宋体"/>
                <w:sz w:val="21"/>
              </w:rPr>
              <w:t> </w:t>
            </w:r>
          </w:p>
        </w:tc>
        <w:tc>
          <w:tcPr>
            <w:tcW w:w="178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2,098,363,302.48</w:t>
            </w:r>
            <w:r>
              <w:rPr>
                <w:rFonts w:ascii="宋体"/>
                <w:sz w:val="21"/>
              </w:rPr>
              <w:t> </w:t>
            </w:r>
          </w:p>
        </w:tc>
        <w:tc>
          <w:tcPr>
            <w:tcW w:w="178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3" w:right="-1"/>
              <w:jc w:val="right"/>
              <w:rPr>
                <w:rFonts w:ascii="宋体" w:hAnsi="宋体" w:cs="宋体" w:eastAsia="宋体" w:hint="default"/>
                <w:sz w:val="21"/>
                <w:szCs w:val="21"/>
              </w:rPr>
            </w:pPr>
            <w:r>
              <w:rPr>
                <w:rFonts w:ascii="宋体"/>
                <w:spacing w:val="-1"/>
                <w:sz w:val="21"/>
              </w:rPr>
              <w:t>3,024,564,372.67</w:t>
            </w:r>
            <w:r>
              <w:rPr>
                <w:rFonts w:ascii="宋体"/>
                <w:sz w:val="21"/>
              </w:rPr>
              <w:t> </w:t>
            </w:r>
          </w:p>
        </w:tc>
        <w:tc>
          <w:tcPr>
            <w:tcW w:w="1789"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2,013,571,235.26</w:t>
            </w:r>
            <w:r>
              <w:rPr>
                <w:rFonts w:ascii="宋体"/>
                <w:sz w:val="21"/>
              </w:rPr>
              <w:t> </w:t>
            </w:r>
          </w:p>
        </w:tc>
      </w:tr>
    </w:tbl>
    <w:p>
      <w:pPr>
        <w:pStyle w:val="BodyText"/>
        <w:spacing w:line="240" w:lineRule="auto" w:before="86"/>
        <w:ind w:left="557" w:right="0"/>
        <w:jc w:val="left"/>
        <w:rPr>
          <w:rFonts w:ascii="宋体" w:hAnsi="宋体" w:cs="宋体" w:eastAsia="宋体" w:hint="default"/>
        </w:rPr>
      </w:pPr>
      <w:r>
        <w:rPr/>
        <w:t>（</w:t>
      </w:r>
      <w:r>
        <w:rPr>
          <w:rFonts w:ascii="宋体" w:hAnsi="宋体" w:cs="宋体" w:eastAsia="宋体" w:hint="default"/>
        </w:rPr>
        <w:t>2</w:t>
      </w:r>
      <w:r>
        <w:rPr/>
        <w:t>）主营业务（分产品）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694"/>
        <w:gridCol w:w="1790"/>
        <w:gridCol w:w="1788"/>
        <w:gridCol w:w="1788"/>
        <w:gridCol w:w="1789"/>
      </w:tblGrid>
      <w:tr>
        <w:trPr>
          <w:trHeight w:val="382" w:hRule="exact"/>
        </w:trPr>
        <w:tc>
          <w:tcPr>
            <w:tcW w:w="1694" w:type="dxa"/>
            <w:vMerge w:val="restart"/>
            <w:tcBorders>
              <w:top w:val="single" w:sz="8" w:space="0" w:color="000000"/>
              <w:left w:val="nil" w:sz="6" w:space="0" w:color="auto"/>
              <w:right w:val="single" w:sz="2" w:space="0" w:color="000000"/>
            </w:tcBorders>
            <w:shd w:val="clear" w:color="auto" w:fill="E4E4E4"/>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产品名称</w:t>
            </w:r>
            <w:r>
              <w:rPr>
                <w:rFonts w:ascii="宋体" w:hAnsi="宋体" w:cs="宋体" w:eastAsia="宋体" w:hint="default"/>
                <w:sz w:val="21"/>
                <w:szCs w:val="21"/>
              </w:rPr>
              <w:t> </w:t>
            </w:r>
          </w:p>
        </w:tc>
        <w:tc>
          <w:tcPr>
            <w:tcW w:w="3578" w:type="dxa"/>
            <w:gridSpan w:val="2"/>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3577" w:type="dxa"/>
            <w:gridSpan w:val="2"/>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372" w:hRule="exact"/>
        </w:trPr>
        <w:tc>
          <w:tcPr>
            <w:tcW w:w="1694" w:type="dxa"/>
            <w:vMerge/>
            <w:tcBorders>
              <w:left w:val="nil" w:sz="6" w:space="0" w:color="auto"/>
              <w:bottom w:val="single" w:sz="2" w:space="0" w:color="000000"/>
              <w:right w:val="single" w:sz="2" w:space="0" w:color="000000"/>
            </w:tcBorders>
            <w:shd w:val="clear" w:color="auto" w:fill="E4E4E4"/>
          </w:tcPr>
          <w:p>
            <w:pPr/>
          </w:p>
        </w:tc>
        <w:tc>
          <w:tcPr>
            <w:tcW w:w="1790"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88"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788"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374"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太阳能热水器</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 w:right="-1"/>
              <w:jc w:val="right"/>
              <w:rPr>
                <w:rFonts w:ascii="宋体" w:hAnsi="宋体" w:cs="宋体" w:eastAsia="宋体" w:hint="default"/>
                <w:sz w:val="21"/>
                <w:szCs w:val="21"/>
              </w:rPr>
            </w:pPr>
            <w:r>
              <w:rPr>
                <w:rFonts w:ascii="宋体"/>
                <w:spacing w:val="-1"/>
                <w:sz w:val="21"/>
              </w:rPr>
              <w:t>1,502,742,789.86</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 w:right="0"/>
              <w:jc w:val="right"/>
              <w:rPr>
                <w:rFonts w:ascii="宋体" w:hAnsi="宋体" w:cs="宋体" w:eastAsia="宋体" w:hint="default"/>
                <w:sz w:val="21"/>
                <w:szCs w:val="21"/>
              </w:rPr>
            </w:pPr>
            <w:r>
              <w:rPr>
                <w:rFonts w:ascii="宋体"/>
                <w:spacing w:val="-1"/>
                <w:sz w:val="21"/>
              </w:rPr>
              <w:t>1,036,276,744.01</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 w:right="-1"/>
              <w:jc w:val="right"/>
              <w:rPr>
                <w:rFonts w:ascii="宋体" w:hAnsi="宋体" w:cs="宋体" w:eastAsia="宋体" w:hint="default"/>
                <w:sz w:val="21"/>
                <w:szCs w:val="21"/>
              </w:rPr>
            </w:pPr>
            <w:r>
              <w:rPr>
                <w:rFonts w:ascii="宋体"/>
                <w:spacing w:val="-1"/>
                <w:sz w:val="21"/>
              </w:rPr>
              <w:t>1,668,376,234.76</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right"/>
              <w:rPr>
                <w:rFonts w:ascii="宋体" w:hAnsi="宋体" w:cs="宋体" w:eastAsia="宋体" w:hint="default"/>
                <w:sz w:val="21"/>
                <w:szCs w:val="21"/>
              </w:rPr>
            </w:pPr>
            <w:r>
              <w:rPr>
                <w:rFonts w:ascii="宋体"/>
                <w:spacing w:val="-1"/>
                <w:sz w:val="21"/>
              </w:rPr>
              <w:t>1,214,922,530.59</w:t>
            </w:r>
            <w:r>
              <w:rPr>
                <w:rFonts w:ascii="宋体"/>
                <w:sz w:val="21"/>
              </w:rPr>
              <w:t> </w:t>
            </w:r>
          </w:p>
        </w:tc>
      </w:tr>
      <w:tr>
        <w:trPr>
          <w:trHeight w:val="374"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空气能</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spacing w:val="-1"/>
                <w:sz w:val="21"/>
              </w:rPr>
              <w:t>235,639,906.09</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176,473,537.25</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spacing w:val="-1"/>
                <w:sz w:val="21"/>
              </w:rPr>
              <w:t>154,884,294.46</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115,313,265.83</w:t>
            </w:r>
            <w:r>
              <w:rPr>
                <w:rFonts w:ascii="宋体"/>
                <w:sz w:val="21"/>
              </w:rPr>
              <w:t> </w:t>
            </w:r>
          </w:p>
        </w:tc>
      </w:tr>
      <w:tr>
        <w:trPr>
          <w:trHeight w:val="374"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净水机</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91,010,500.00</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66,604,800.00</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75,757,139.76</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44,868,428.68</w:t>
            </w:r>
            <w:r>
              <w:rPr>
                <w:rFonts w:ascii="宋体"/>
                <w:sz w:val="21"/>
              </w:rPr>
              <w:t> </w:t>
            </w:r>
          </w:p>
        </w:tc>
      </w:tr>
      <w:tr>
        <w:trPr>
          <w:trHeight w:val="374"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光伏产品</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17,465,111.87</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15,452,301.45</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122,601,458.31</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78,930,420.67</w:t>
            </w:r>
            <w:r>
              <w:rPr>
                <w:rFonts w:ascii="宋体"/>
                <w:sz w:val="21"/>
              </w:rPr>
              <w:t> </w:t>
            </w:r>
          </w:p>
        </w:tc>
      </w:tr>
      <w:tr>
        <w:trPr>
          <w:trHeight w:val="374"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厨电产品</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832,871,297.77</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485,307,703.21</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644,204,767.13</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328,794,949.89</w:t>
            </w:r>
            <w:r>
              <w:rPr>
                <w:rFonts w:ascii="宋体"/>
                <w:sz w:val="21"/>
              </w:rPr>
              <w:t> </w:t>
            </w:r>
          </w:p>
        </w:tc>
      </w:tr>
      <w:tr>
        <w:trPr>
          <w:trHeight w:val="372"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电热水器</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275,052,627.76</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197,410,133.66</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318,254,803.05</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204,541,743.64</w:t>
            </w:r>
            <w:r>
              <w:rPr>
                <w:rFonts w:ascii="宋体"/>
                <w:sz w:val="21"/>
              </w:rPr>
              <w:t> </w:t>
            </w:r>
          </w:p>
        </w:tc>
      </w:tr>
      <w:tr>
        <w:trPr>
          <w:trHeight w:val="374"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壁挂炉</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spacing w:val="-1"/>
                <w:sz w:val="21"/>
              </w:rPr>
              <w:t>171,925,280.02</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120,838,082.90</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spacing w:val="-1"/>
                <w:sz w:val="21"/>
              </w:rPr>
              <w:t>40,485,675.20</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26,199,895.96</w:t>
            </w:r>
            <w:r>
              <w:rPr>
                <w:rFonts w:ascii="宋体"/>
                <w:sz w:val="21"/>
              </w:rPr>
              <w:t> </w:t>
            </w:r>
          </w:p>
        </w:tc>
      </w:tr>
      <w:tr>
        <w:trPr>
          <w:trHeight w:val="382" w:hRule="exact"/>
        </w:trPr>
        <w:tc>
          <w:tcPr>
            <w:tcW w:w="1694"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7"/>
              <w:ind w:left="-2" w:right="-1"/>
              <w:jc w:val="right"/>
              <w:rPr>
                <w:rFonts w:ascii="宋体" w:hAnsi="宋体" w:cs="宋体" w:eastAsia="宋体" w:hint="default"/>
                <w:sz w:val="21"/>
                <w:szCs w:val="21"/>
              </w:rPr>
            </w:pPr>
            <w:r>
              <w:rPr>
                <w:rFonts w:ascii="宋体"/>
                <w:spacing w:val="-1"/>
                <w:sz w:val="21"/>
              </w:rPr>
              <w:t>3,126,707,513.37</w:t>
            </w:r>
            <w:r>
              <w:rPr>
                <w:rFonts w:ascii="宋体"/>
                <w:sz w:val="21"/>
              </w:rPr>
              <w:t> </w:t>
            </w:r>
          </w:p>
        </w:tc>
        <w:tc>
          <w:tcPr>
            <w:tcW w:w="178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7"/>
              <w:ind w:left="-3" w:right="0"/>
              <w:jc w:val="right"/>
              <w:rPr>
                <w:rFonts w:ascii="宋体" w:hAnsi="宋体" w:cs="宋体" w:eastAsia="宋体" w:hint="default"/>
                <w:sz w:val="21"/>
                <w:szCs w:val="21"/>
              </w:rPr>
            </w:pPr>
            <w:r>
              <w:rPr>
                <w:rFonts w:ascii="宋体"/>
                <w:spacing w:val="-1"/>
                <w:sz w:val="21"/>
              </w:rPr>
              <w:t>2,098,363,302.48</w:t>
            </w:r>
            <w:r>
              <w:rPr>
                <w:rFonts w:ascii="宋体"/>
                <w:sz w:val="21"/>
              </w:rPr>
              <w:t> </w:t>
            </w:r>
          </w:p>
        </w:tc>
        <w:tc>
          <w:tcPr>
            <w:tcW w:w="178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7"/>
              <w:ind w:left="-3" w:right="-1"/>
              <w:jc w:val="right"/>
              <w:rPr>
                <w:rFonts w:ascii="宋体" w:hAnsi="宋体" w:cs="宋体" w:eastAsia="宋体" w:hint="default"/>
                <w:sz w:val="21"/>
                <w:szCs w:val="21"/>
              </w:rPr>
            </w:pPr>
            <w:r>
              <w:rPr>
                <w:rFonts w:ascii="宋体"/>
                <w:spacing w:val="-1"/>
                <w:sz w:val="21"/>
              </w:rPr>
              <w:t>3,024,564,372.67</w:t>
            </w:r>
            <w:r>
              <w:rPr>
                <w:rFonts w:ascii="宋体"/>
                <w:sz w:val="21"/>
              </w:rPr>
              <w:t> </w:t>
            </w:r>
          </w:p>
        </w:tc>
        <w:tc>
          <w:tcPr>
            <w:tcW w:w="1789"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7"/>
              <w:ind w:left="-3" w:right="0"/>
              <w:jc w:val="right"/>
              <w:rPr>
                <w:rFonts w:ascii="宋体" w:hAnsi="宋体" w:cs="宋体" w:eastAsia="宋体" w:hint="default"/>
                <w:sz w:val="21"/>
                <w:szCs w:val="21"/>
              </w:rPr>
            </w:pPr>
            <w:r>
              <w:rPr>
                <w:rFonts w:ascii="宋体"/>
                <w:spacing w:val="-1"/>
                <w:sz w:val="21"/>
              </w:rPr>
              <w:t>2,013,571,235.26</w:t>
            </w:r>
            <w:r>
              <w:rPr>
                <w:rFonts w:ascii="宋体"/>
                <w:sz w:val="21"/>
              </w:rPr>
              <w:t> </w:t>
            </w:r>
          </w:p>
        </w:tc>
      </w:tr>
    </w:tbl>
    <w:p>
      <w:pPr>
        <w:pStyle w:val="BodyText"/>
        <w:spacing w:line="240" w:lineRule="auto" w:before="86"/>
        <w:ind w:left="557" w:right="0"/>
        <w:jc w:val="left"/>
        <w:rPr>
          <w:rFonts w:ascii="宋体" w:hAnsi="宋体" w:cs="宋体" w:eastAsia="宋体" w:hint="default"/>
        </w:rPr>
      </w:pPr>
      <w:r>
        <w:rPr/>
        <w:t>（</w:t>
      </w:r>
      <w:r>
        <w:rPr>
          <w:rFonts w:ascii="宋体" w:hAnsi="宋体" w:cs="宋体" w:eastAsia="宋体" w:hint="default"/>
        </w:rPr>
        <w:t>3</w:t>
      </w:r>
      <w:r>
        <w:rPr/>
        <w:t>）主营业务（分地区）</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694"/>
        <w:gridCol w:w="1790"/>
        <w:gridCol w:w="1788"/>
        <w:gridCol w:w="1788"/>
        <w:gridCol w:w="1789"/>
      </w:tblGrid>
      <w:tr>
        <w:trPr>
          <w:trHeight w:val="382" w:hRule="exact"/>
        </w:trPr>
        <w:tc>
          <w:tcPr>
            <w:tcW w:w="1694" w:type="dxa"/>
            <w:vMerge w:val="restart"/>
            <w:tcBorders>
              <w:top w:val="single" w:sz="8" w:space="0" w:color="000000"/>
              <w:left w:val="nil" w:sz="6" w:space="0" w:color="auto"/>
              <w:right w:val="single" w:sz="2" w:space="0" w:color="000000"/>
            </w:tcBorders>
            <w:shd w:val="clear" w:color="auto" w:fill="E4E4E4"/>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地区名称</w:t>
            </w:r>
            <w:r>
              <w:rPr>
                <w:rFonts w:ascii="宋体" w:hAnsi="宋体" w:cs="宋体" w:eastAsia="宋体" w:hint="default"/>
                <w:sz w:val="21"/>
                <w:szCs w:val="21"/>
              </w:rPr>
              <w:t> </w:t>
            </w:r>
          </w:p>
        </w:tc>
        <w:tc>
          <w:tcPr>
            <w:tcW w:w="3578" w:type="dxa"/>
            <w:gridSpan w:val="2"/>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3577" w:type="dxa"/>
            <w:gridSpan w:val="2"/>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374" w:hRule="exact"/>
        </w:trPr>
        <w:tc>
          <w:tcPr>
            <w:tcW w:w="1694" w:type="dxa"/>
            <w:vMerge/>
            <w:tcBorders>
              <w:left w:val="nil" w:sz="6" w:space="0" w:color="auto"/>
              <w:bottom w:val="single" w:sz="2" w:space="0" w:color="000000"/>
              <w:right w:val="single" w:sz="2" w:space="0" w:color="000000"/>
            </w:tcBorders>
            <w:shd w:val="clear" w:color="auto" w:fill="E4E4E4"/>
          </w:tcPr>
          <w:p>
            <w:pPr/>
          </w:p>
        </w:tc>
        <w:tc>
          <w:tcPr>
            <w:tcW w:w="1790"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88"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788"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372"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2" w:right="-1"/>
              <w:jc w:val="right"/>
              <w:rPr>
                <w:rFonts w:ascii="宋体" w:hAnsi="宋体" w:cs="宋体" w:eastAsia="宋体" w:hint="default"/>
                <w:sz w:val="21"/>
                <w:szCs w:val="21"/>
              </w:rPr>
            </w:pPr>
            <w:r>
              <w:rPr>
                <w:rFonts w:ascii="宋体"/>
                <w:spacing w:val="-1"/>
                <w:sz w:val="21"/>
              </w:rPr>
              <w:t>2,949,762,462.53</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1,964,898,784.63</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1"/>
              <w:jc w:val="right"/>
              <w:rPr>
                <w:rFonts w:ascii="宋体" w:hAnsi="宋体" w:cs="宋体" w:eastAsia="宋体" w:hint="default"/>
                <w:sz w:val="21"/>
                <w:szCs w:val="21"/>
              </w:rPr>
            </w:pPr>
            <w:r>
              <w:rPr>
                <w:rFonts w:ascii="宋体"/>
                <w:spacing w:val="-1"/>
                <w:sz w:val="21"/>
              </w:rPr>
              <w:t>2,887,160,402.67</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1,905,685,386.28</w:t>
            </w:r>
            <w:r>
              <w:rPr>
                <w:rFonts w:ascii="宋体"/>
                <w:sz w:val="21"/>
              </w:rPr>
              <w:t> </w:t>
            </w:r>
          </w:p>
        </w:tc>
      </w:tr>
      <w:tr>
        <w:trPr>
          <w:trHeight w:val="374" w:hRule="exact"/>
        </w:trPr>
        <w:tc>
          <w:tcPr>
            <w:tcW w:w="1694"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spacing w:val="-1"/>
                <w:sz w:val="21"/>
              </w:rPr>
              <w:t>176,945,050.84</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133,464,517.85</w:t>
            </w:r>
            <w:r>
              <w:rPr>
                <w:rFonts w:ascii="宋体"/>
                <w:sz w:val="21"/>
              </w:rPr>
              <w:t> </w:t>
            </w: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spacing w:val="-1"/>
                <w:sz w:val="21"/>
              </w:rPr>
              <w:t>137,403,970.00</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107,885,848.98</w:t>
            </w:r>
            <w:r>
              <w:rPr>
                <w:rFonts w:ascii="宋体"/>
                <w:sz w:val="21"/>
              </w:rPr>
              <w:t> </w:t>
            </w:r>
          </w:p>
        </w:tc>
      </w:tr>
      <w:tr>
        <w:trPr>
          <w:trHeight w:val="382" w:hRule="exact"/>
        </w:trPr>
        <w:tc>
          <w:tcPr>
            <w:tcW w:w="1694"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2" w:right="-1"/>
              <w:jc w:val="right"/>
              <w:rPr>
                <w:rFonts w:ascii="宋体" w:hAnsi="宋体" w:cs="宋体" w:eastAsia="宋体" w:hint="default"/>
                <w:sz w:val="21"/>
                <w:szCs w:val="21"/>
              </w:rPr>
            </w:pPr>
            <w:r>
              <w:rPr>
                <w:rFonts w:ascii="宋体"/>
                <w:spacing w:val="-1"/>
                <w:sz w:val="21"/>
              </w:rPr>
              <w:t>3,126,707,513.37</w:t>
            </w:r>
            <w:r>
              <w:rPr>
                <w:rFonts w:ascii="宋体"/>
                <w:sz w:val="21"/>
              </w:rPr>
              <w:t> </w:t>
            </w:r>
          </w:p>
        </w:tc>
        <w:tc>
          <w:tcPr>
            <w:tcW w:w="178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2,098,363,302.48</w:t>
            </w:r>
            <w:r>
              <w:rPr>
                <w:rFonts w:ascii="宋体"/>
                <w:sz w:val="21"/>
              </w:rPr>
              <w:t> </w:t>
            </w:r>
          </w:p>
        </w:tc>
        <w:tc>
          <w:tcPr>
            <w:tcW w:w="178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3" w:right="-1"/>
              <w:jc w:val="right"/>
              <w:rPr>
                <w:rFonts w:ascii="宋体" w:hAnsi="宋体" w:cs="宋体" w:eastAsia="宋体" w:hint="default"/>
                <w:sz w:val="21"/>
                <w:szCs w:val="21"/>
              </w:rPr>
            </w:pPr>
            <w:r>
              <w:rPr>
                <w:rFonts w:ascii="宋体"/>
                <w:spacing w:val="-1"/>
                <w:sz w:val="21"/>
              </w:rPr>
              <w:t>3,024,564,372.67</w:t>
            </w:r>
            <w:r>
              <w:rPr>
                <w:rFonts w:ascii="宋体"/>
                <w:sz w:val="21"/>
              </w:rPr>
              <w:t> </w:t>
            </w:r>
          </w:p>
        </w:tc>
        <w:tc>
          <w:tcPr>
            <w:tcW w:w="1789"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2,013,571,235.26</w:t>
            </w:r>
            <w:r>
              <w:rPr>
                <w:rFonts w:ascii="宋体"/>
                <w:sz w:val="21"/>
              </w:rPr>
              <w:t> </w:t>
            </w:r>
          </w:p>
        </w:tc>
      </w:tr>
    </w:tbl>
    <w:p>
      <w:pPr>
        <w:pStyle w:val="BodyText"/>
        <w:spacing w:line="241" w:lineRule="exact"/>
        <w:ind w:left="1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140" w:right="1560"/>
        </w:sectPr>
      </w:pPr>
    </w:p>
    <w:p>
      <w:pPr>
        <w:pStyle w:val="Heading2"/>
        <w:spacing w:line="240" w:lineRule="auto" w:before="102"/>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footerReference w:type="default" r:id="rId73"/>
          <w:pgSz w:w="11910" w:h="16840"/>
          <w:pgMar w:footer="1195" w:header="1009" w:top="1300" w:bottom="1380" w:left="1040" w:right="1560"/>
          <w:cols w:num="2" w:equalWidth="0">
            <w:col w:w="1901" w:space="4621"/>
            <w:col w:w="2788"/>
          </w:cols>
        </w:sectPr>
      </w:pP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7"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2"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2"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2"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8,738,223.00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9,164,397.24</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6,928,915.64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7,239,521.38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10,073,235.25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10,677,075.30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4,310,040.56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4,715,667.95</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44,048.32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58,760.24</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1,845,768.27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1,907,479.36</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其他税金</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30,313.68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32,390.32</w:t>
            </w:r>
          </w:p>
        </w:tc>
      </w:tr>
      <w:tr>
        <w:trPr>
          <w:trHeight w:val="257"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1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31,970,544.72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pacing w:val="-1"/>
                <w:sz w:val="21"/>
              </w:rPr>
              <w:t>33,795,291.79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690" w:space="4832"/>
            <w:col w:w="2788"/>
          </w:cols>
        </w:sectPr>
      </w:pP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2"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267,696,180.38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308,304,146.16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211,792,634.93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244,773,203.86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71,218,399.61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76,644,175.35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58,653,815.89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53,563,067.98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37,636,714.49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31,916,682.29</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20,975,505.55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17,987,290.36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26,988,477.36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31,265,592.73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16,906,594.64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17,512,801.66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33,660,522.34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37,761,305.58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745,528,845.19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819,728,265.97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2"/>
        <w:spacing w:line="240" w:lineRule="auto" w:before="36"/>
        <w:ind w:left="236" w:right="-17"/>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56"/>
        <w:ind w:left="23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5"/>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77"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88,590,178.09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83,073,516.87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50,272,018.09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47,153,108.01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13,577,016.94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27,223,162.13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8,725,053.63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13,929,169.91</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7,108,927.28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9,593,648.12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4,182,826.85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4,483,302.49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2,744,010.76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2,581,848.72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2,419,143.40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1,735,341.52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1,286,611.69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1,224,590.59</w:t>
            </w:r>
          </w:p>
        </w:tc>
      </w:tr>
      <w:tr>
        <w:trPr>
          <w:trHeight w:val="282"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17,133,808.09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20,224,150.30</w:t>
            </w:r>
          </w:p>
        </w:tc>
      </w:tr>
      <w:tr>
        <w:trPr>
          <w:trHeight w:val="282"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196,039,594.82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211,221,838.66</w:t>
            </w:r>
          </w:p>
        </w:tc>
      </w:tr>
    </w:tbl>
    <w:p>
      <w:pPr>
        <w:spacing w:after="0" w:line="236"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pStyle w:val="Heading2"/>
        <w:spacing w:line="240" w:lineRule="auto" w:before="102"/>
        <w:ind w:left="216" w:right="-18"/>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56"/>
        <w:ind w:left="216" w:right="-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footerReference w:type="default" r:id="rId74"/>
          <w:pgSz w:w="11910" w:h="16840"/>
          <w:pgMar w:footer="1195" w:header="1009" w:top="1300" w:bottom="1380" w:left="1060" w:right="1560"/>
          <w:pgNumType w:start="161"/>
          <w:cols w:num="2" w:equalWidth="0">
            <w:col w:w="1629" w:space="4893"/>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77"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30,790,397.39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34,242,671.19</w:t>
            </w:r>
          </w:p>
        </w:tc>
      </w:tr>
      <w:tr>
        <w:trPr>
          <w:trHeight w:val="282"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20,901,388.78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14,222,648.87</w:t>
            </w:r>
          </w:p>
        </w:tc>
      </w:tr>
      <w:tr>
        <w:trPr>
          <w:trHeight w:val="282"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直接投入费用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9,760,387.69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7,527,913.27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13,648,611.19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15,800,031.03</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6,581,180.74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6,197,535.87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81,681,965.79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77,990,800.23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2"/>
        <w:spacing w:line="240" w:lineRule="auto" w:before="36"/>
        <w:ind w:left="216" w:right="-17"/>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59"/>
        <w:ind w:left="21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2"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2"/>
                <w:sz w:val="21"/>
              </w:rPr>
              <w:t>27,111,053.51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29,293,543.27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-10,920,589.92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-4,588,706.22</w:t>
            </w:r>
          </w:p>
        </w:tc>
      </w:tr>
      <w:tr>
        <w:trPr>
          <w:trHeight w:val="282"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59,901.05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-2,041,914.54</w:t>
            </w:r>
          </w:p>
        </w:tc>
      </w:tr>
      <w:tr>
        <w:trPr>
          <w:trHeight w:val="282"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1,020,557.24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1,201,022.23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17,270,921.88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23,863,944.74</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before="36"/>
        <w:ind w:left="216" w:right="-17"/>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58"/>
        <w:ind w:left="21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一、计入其他收益的政府补助</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其中：与递延收益相关的政府</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补助（与资产相关）</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4,171,661.79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3,618,304.73</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直接计入当期损益的政府补助</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18,226,602.86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14,291,198.94</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二、其他与日常活动相关且计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入其他收益的项目</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其中：个税扣缴税款手续费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96,884.66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242,102.05</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22,495,149.31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18,151,605.72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70" w:space="4852"/>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76" w:hRule="exact"/>
        </w:trPr>
        <w:tc>
          <w:tcPr>
            <w:tcW w:w="36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6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16,059,365.71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-4,382,901.73</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2,999,258.31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-388,099.05</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12,011,547.98</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持有至到期投资在持有期间的投资收</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653"/>
        <w:gridCol w:w="2694"/>
        <w:gridCol w:w="2703"/>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17,409,351.04</w:t>
            </w:r>
          </w:p>
        </w:tc>
      </w:tr>
      <w:tr>
        <w:trPr>
          <w:trHeight w:val="556"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1,313,715.86</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交易性金融资产在持有期间的投资收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24,204,579.72</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其他权益工具投资在持有期间取得的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26,203,304.04</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269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其他债权投资在持有期间取得的利息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2"/>
                <w:sz w:val="21"/>
              </w:rPr>
              <w:t>1,110,894.75</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1,064,836.07</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处置其他权益工具投资取得的投资收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应收款项融资终止确认收益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-5,067,406.18</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15,654,785.75</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66,574,832.42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41,618,399.85</w:t>
            </w:r>
          </w:p>
        </w:tc>
      </w:tr>
    </w:tbl>
    <w:p>
      <w:pPr>
        <w:spacing w:line="240" w:lineRule="auto" w:before="7"/>
        <w:rPr>
          <w:rFonts w:ascii="宋体" w:hAnsi="宋体" w:cs="宋体" w:eastAsia="宋体" w:hint="default"/>
          <w:sz w:val="17"/>
          <w:szCs w:val="17"/>
        </w:rPr>
      </w:pPr>
    </w:p>
    <w:p>
      <w:pPr>
        <w:pStyle w:val="Heading2"/>
        <w:spacing w:line="240" w:lineRule="auto" w:before="36"/>
        <w:ind w:left="216" w:right="228"/>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15" w:space="4008"/>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-5,553,458.76</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-5,553,458.76</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before="36"/>
        <w:ind w:left="216" w:right="-18"/>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56"/>
        <w:ind w:left="2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4" w:hRule="exact"/>
        </w:trPr>
        <w:tc>
          <w:tcPr>
            <w:tcW w:w="3651" w:type="dxa"/>
            <w:tcBorders>
              <w:top w:val="single" w:sz="4" w:space="0" w:color="000000"/>
              <w:left w:val="single" w:sz="4" w:space="0" w:color="000000"/>
              <w:bottom w:val="single" w:sz="6" w:space="0" w:color="000000"/>
              <w:right w:val="single" w:sz="6" w:space="0" w:color="000000"/>
            </w:tcBorders>
            <w:shd w:val="clear" w:color="auto" w:fill="E4E4E4"/>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shd w:val="clear" w:color="auto" w:fill="E4E4E4"/>
          </w:tcPr>
          <w:p>
            <w:pPr>
              <w:pStyle w:val="TableParagraph"/>
              <w:spacing w:line="242"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4" w:space="0" w:color="000000"/>
              <w:left w:val="single" w:sz="6" w:space="0" w:color="000000"/>
              <w:bottom w:val="single" w:sz="6" w:space="0" w:color="000000"/>
              <w:right w:val="single" w:sz="4" w:space="0" w:color="000000"/>
            </w:tcBorders>
            <w:shd w:val="clear" w:color="auto" w:fill="E4E4E4"/>
          </w:tcPr>
          <w:p>
            <w:pPr>
              <w:pStyle w:val="TableParagraph"/>
              <w:spacing w:line="242"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-173,384.96</w:t>
            </w: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382,458.48</w:t>
            </w: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-3,471,028.39</w:t>
            </w:r>
          </w:p>
        </w:tc>
        <w:tc>
          <w:tcPr>
            <w:tcW w:w="2710" w:type="dxa"/>
            <w:tcBorders>
              <w:top w:val="single" w:sz="6"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6" w:space="0" w:color="000000"/>
              <w:left w:val="single" w:sz="4" w:space="0" w:color="000000"/>
              <w:bottom w:val="single" w:sz="4" w:space="0" w:color="000000"/>
              <w:right w:val="single" w:sz="6" w:space="0" w:color="000000"/>
            </w:tcBorders>
            <w:shd w:val="clear" w:color="auto" w:fill="E4E4E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399" w:right="0"/>
              <w:jc w:val="left"/>
              <w:rPr>
                <w:rFonts w:ascii="Times New Roman" w:hAnsi="Times New Roman" w:cs="Times New Roman" w:eastAsia="Times New Roman" w:hint="default"/>
                <w:sz w:val="21"/>
                <w:szCs w:val="21"/>
              </w:rPr>
            </w:pPr>
            <w:r>
              <w:rPr>
                <w:rFonts w:ascii="Times New Roman"/>
                <w:sz w:val="21"/>
              </w:rPr>
              <w:t>-3,261,954.87</w:t>
            </w:r>
          </w:p>
        </w:tc>
        <w:tc>
          <w:tcPr>
            <w:tcW w:w="2710" w:type="dxa"/>
            <w:tcBorders>
              <w:top w:val="single" w:sz="4" w:space="0" w:color="000000"/>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216" w:right="228"/>
        <w:jc w:val="left"/>
      </w:pPr>
      <w:r>
        <w:rPr/>
        <w:t>其他说明：</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09" w:footer="1195" w:top="130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92" w:space="44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-13,811,465.40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-23,588,209.63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-19,438,983.47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-105,081,173.05</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-1,527,086.52</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-4,866,346.00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-15,324,388.12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-1,414,016.44</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-243,141,012.84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-42,623,571.22</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-28,454,555.63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-442,361,697.06</w:t>
            </w:r>
          </w:p>
        </w:tc>
      </w:tr>
    </w:tbl>
    <w:p>
      <w:pPr>
        <w:spacing w:line="240" w:lineRule="auto" w:before="10"/>
        <w:rPr>
          <w:rFonts w:ascii="宋体" w:hAnsi="宋体" w:cs="宋体" w:eastAsia="宋体" w:hint="default"/>
          <w:sz w:val="17"/>
          <w:szCs w:val="17"/>
        </w:rPr>
      </w:pPr>
    </w:p>
    <w:p>
      <w:pPr>
        <w:pStyle w:val="BodyText"/>
        <w:spacing w:line="240" w:lineRule="auto" w:before="36"/>
        <w:ind w:left="216" w:right="228"/>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9"/>
        <w:ind w:left="216" w:right="228"/>
        <w:jc w:val="left"/>
        <w:rPr>
          <w:rFonts w:ascii="宋体" w:hAnsi="宋体" w:cs="宋体" w:eastAsia="宋体" w:hint="default"/>
        </w:rPr>
      </w:pPr>
      <w:r>
        <w:rPr/>
        <w:t>资产减值损失</w:t>
      </w:r>
      <w:r>
        <w:rPr>
          <w:rFonts w:ascii="宋体" w:hAnsi="宋体" w:cs="宋体" w:eastAsia="宋体" w:hint="default"/>
        </w:rPr>
        <w:t>-</w:t>
      </w:r>
      <w:r>
        <w:rPr/>
        <w:t>其他 </w:t>
      </w:r>
      <w:r>
        <w:rPr>
          <w:rFonts w:ascii="宋体" w:hAnsi="宋体" w:cs="宋体" w:eastAsia="宋体" w:hint="default"/>
        </w:rPr>
      </w:r>
      <w:r>
        <w:rPr/>
        <w:t>上期发生额</w:t>
      </w:r>
      <w:r>
        <w:rPr>
          <w:rFonts w:ascii="宋体" w:hAnsi="宋体" w:cs="宋体" w:eastAsia="宋体" w:hint="default"/>
        </w:rPr>
        <w:t>-42,623,571.22</w:t>
      </w:r>
      <w:r>
        <w:rPr>
          <w:rFonts w:ascii="宋体" w:hAnsi="宋体" w:cs="宋体" w:eastAsia="宋体" w:hint="default"/>
          <w:spacing w:val="-58"/>
        </w:rPr>
        <w:t> </w:t>
      </w:r>
      <w:r>
        <w:rPr/>
        <w:t>元明细如下，</w:t>
      </w:r>
      <w:r>
        <w:rPr>
          <w:rFonts w:ascii="宋体" w:hAnsi="宋体" w:cs="宋体" w:eastAsia="宋体" w:hint="default"/>
        </w:rPr>
        <w:t> </w:t>
      </w:r>
    </w:p>
    <w:p>
      <w:pPr>
        <w:spacing w:line="240" w:lineRule="auto" w:before="0"/>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4254"/>
        <w:gridCol w:w="2703"/>
        <w:gridCol w:w="1657"/>
      </w:tblGrid>
      <w:tr>
        <w:trPr>
          <w:trHeight w:val="413" w:hRule="exact"/>
        </w:trPr>
        <w:tc>
          <w:tcPr>
            <w:tcW w:w="4254" w:type="dxa"/>
            <w:tcBorders>
              <w:top w:val="single" w:sz="8" w:space="0" w:color="000000"/>
              <w:left w:val="nil" w:sz="6" w:space="0" w:color="auto"/>
              <w:bottom w:val="single" w:sz="4" w:space="0" w:color="000000"/>
              <w:right w:val="nil" w:sz="6" w:space="0" w:color="auto"/>
            </w:tcBorders>
            <w:shd w:val="clear" w:color="auto" w:fill="E4E4E4"/>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03" w:type="dxa"/>
            <w:tcBorders>
              <w:top w:val="single" w:sz="8" w:space="0" w:color="000000"/>
              <w:left w:val="nil" w:sz="6" w:space="0" w:color="auto"/>
              <w:bottom w:val="single" w:sz="4" w:space="0" w:color="000000"/>
              <w:right w:val="nil" w:sz="6" w:space="0" w:color="auto"/>
            </w:tcBorders>
            <w:shd w:val="clear" w:color="auto" w:fill="E4E4E4"/>
          </w:tcPr>
          <w:p>
            <w:pPr>
              <w:pStyle w:val="TableParagraph"/>
              <w:spacing w:line="240" w:lineRule="auto" w:before="28"/>
              <w:ind w:left="104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57" w:type="dxa"/>
            <w:tcBorders>
              <w:top w:val="single" w:sz="8" w:space="0" w:color="000000"/>
              <w:left w:val="nil" w:sz="6" w:space="0" w:color="auto"/>
              <w:bottom w:val="single" w:sz="4" w:space="0" w:color="000000"/>
              <w:right w:val="nil" w:sz="6" w:space="0" w:color="auto"/>
            </w:tcBorders>
            <w:shd w:val="clear" w:color="auto" w:fill="E4E4E4"/>
          </w:tcPr>
          <w:p>
            <w:pPr>
              <w:pStyle w:val="TableParagraph"/>
              <w:spacing w:line="240" w:lineRule="auto" w:before="28"/>
              <w:ind w:right="-1"/>
              <w:jc w:val="righ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5" w:hRule="exact"/>
        </w:trPr>
        <w:tc>
          <w:tcPr>
            <w:tcW w:w="4254" w:type="dxa"/>
            <w:tcBorders>
              <w:top w:val="single" w:sz="4" w:space="0" w:color="000000"/>
              <w:left w:val="nil" w:sz="6" w:space="0" w:color="auto"/>
              <w:bottom w:val="nil" w:sz="6" w:space="0" w:color="auto"/>
              <w:right w:val="nil" w:sz="6" w:space="0" w:color="auto"/>
            </w:tcBorders>
            <w:shd w:val="clear" w:color="auto" w:fill="E4E4E4"/>
          </w:tcPr>
          <w:p>
            <w:pPr>
              <w:pStyle w:val="TableParagraph"/>
              <w:spacing w:line="240" w:lineRule="auto" w:before="33"/>
              <w:ind w:right="0"/>
              <w:jc w:val="left"/>
              <w:rPr>
                <w:rFonts w:ascii="宋体" w:hAnsi="宋体" w:cs="宋体" w:eastAsia="宋体" w:hint="default"/>
                <w:sz w:val="21"/>
                <w:szCs w:val="21"/>
              </w:rPr>
            </w:pPr>
            <w:r>
              <w:rPr>
                <w:rFonts w:ascii="宋体" w:hAnsi="宋体" w:cs="宋体" w:eastAsia="宋体" w:hint="default"/>
                <w:sz w:val="21"/>
                <w:szCs w:val="21"/>
              </w:rPr>
              <w:t>一年内到期的非流动资产减值损失</w:t>
            </w:r>
            <w:r>
              <w:rPr>
                <w:rFonts w:ascii="宋体" w:hAnsi="宋体" w:cs="宋体" w:eastAsia="宋体" w:hint="default"/>
                <w:sz w:val="21"/>
                <w:szCs w:val="21"/>
              </w:rPr>
              <w:t> </w:t>
            </w:r>
          </w:p>
        </w:tc>
        <w:tc>
          <w:tcPr>
            <w:tcW w:w="2703" w:type="dxa"/>
            <w:tcBorders>
              <w:top w:val="single" w:sz="4" w:space="0" w:color="000000"/>
              <w:left w:val="nil" w:sz="6" w:space="0" w:color="auto"/>
              <w:bottom w:val="nil" w:sz="6" w:space="0" w:color="auto"/>
              <w:right w:val="nil" w:sz="6" w:space="0" w:color="auto"/>
            </w:tcBorders>
          </w:tcPr>
          <w:p>
            <w:pPr/>
          </w:p>
        </w:tc>
        <w:tc>
          <w:tcPr>
            <w:tcW w:w="1657"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
              <w:jc w:val="right"/>
              <w:rPr>
                <w:rFonts w:ascii="宋体" w:hAnsi="宋体" w:cs="宋体" w:eastAsia="宋体" w:hint="default"/>
                <w:sz w:val="21"/>
                <w:szCs w:val="21"/>
              </w:rPr>
            </w:pPr>
            <w:r>
              <w:rPr>
                <w:rFonts w:ascii="宋体"/>
                <w:spacing w:val="-1"/>
                <w:sz w:val="21"/>
              </w:rPr>
              <w:t>-30,000,000.00</w:t>
            </w:r>
          </w:p>
        </w:tc>
      </w:tr>
      <w:tr>
        <w:trPr>
          <w:trHeight w:val="404" w:hRule="exact"/>
        </w:trPr>
        <w:tc>
          <w:tcPr>
            <w:tcW w:w="4254" w:type="dxa"/>
            <w:tcBorders>
              <w:top w:val="nil" w:sz="6" w:space="0" w:color="auto"/>
              <w:left w:val="nil" w:sz="6" w:space="0" w:color="auto"/>
              <w:bottom w:val="single" w:sz="4" w:space="0" w:color="000000"/>
              <w:right w:val="nil" w:sz="6" w:space="0" w:color="auto"/>
            </w:tcBorders>
            <w:shd w:val="clear" w:color="auto" w:fill="E4E4E4"/>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其他流动资产减值损失</w:t>
            </w:r>
            <w:r>
              <w:rPr>
                <w:rFonts w:ascii="宋体" w:hAnsi="宋体" w:cs="宋体" w:eastAsia="宋体" w:hint="default"/>
                <w:sz w:val="21"/>
                <w:szCs w:val="21"/>
              </w:rPr>
              <w:t> </w:t>
            </w:r>
          </w:p>
        </w:tc>
        <w:tc>
          <w:tcPr>
            <w:tcW w:w="2703" w:type="dxa"/>
            <w:tcBorders>
              <w:top w:val="nil" w:sz="6" w:space="0" w:color="auto"/>
              <w:left w:val="nil" w:sz="6" w:space="0" w:color="auto"/>
              <w:bottom w:val="single" w:sz="4" w:space="0" w:color="000000"/>
              <w:right w:val="nil" w:sz="6" w:space="0" w:color="auto"/>
            </w:tcBorders>
          </w:tcPr>
          <w:p>
            <w:pPr/>
          </w:p>
        </w:tc>
        <w:tc>
          <w:tcPr>
            <w:tcW w:w="165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
              <w:jc w:val="right"/>
              <w:rPr>
                <w:rFonts w:ascii="宋体" w:hAnsi="宋体" w:cs="宋体" w:eastAsia="宋体" w:hint="default"/>
                <w:sz w:val="21"/>
                <w:szCs w:val="21"/>
              </w:rPr>
            </w:pPr>
            <w:r>
              <w:rPr>
                <w:rFonts w:ascii="宋体"/>
                <w:spacing w:val="-1"/>
                <w:sz w:val="21"/>
              </w:rPr>
              <w:t>-12,623,571.22</w:t>
            </w:r>
          </w:p>
        </w:tc>
      </w:tr>
      <w:tr>
        <w:trPr>
          <w:trHeight w:val="413" w:hRule="exact"/>
        </w:trPr>
        <w:tc>
          <w:tcPr>
            <w:tcW w:w="425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03" w:type="dxa"/>
            <w:tcBorders>
              <w:top w:val="single" w:sz="4" w:space="0" w:color="000000"/>
              <w:left w:val="nil" w:sz="6" w:space="0" w:color="auto"/>
              <w:bottom w:val="single" w:sz="8" w:space="0" w:color="000000"/>
              <w:right w:val="nil" w:sz="6" w:space="0" w:color="auto"/>
            </w:tcBorders>
          </w:tcPr>
          <w:p>
            <w:pPr/>
          </w:p>
        </w:tc>
        <w:tc>
          <w:tcPr>
            <w:tcW w:w="165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
              <w:jc w:val="right"/>
              <w:rPr>
                <w:rFonts w:ascii="宋体" w:hAnsi="宋体" w:cs="宋体" w:eastAsia="宋体" w:hint="default"/>
                <w:sz w:val="21"/>
                <w:szCs w:val="21"/>
              </w:rPr>
            </w:pPr>
            <w:r>
              <w:rPr>
                <w:rFonts w:ascii="宋体"/>
                <w:b/>
                <w:w w:val="95"/>
                <w:sz w:val="21"/>
              </w:rPr>
              <w:t>-42,623,571.22</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Heading2"/>
        <w:spacing w:line="240" w:lineRule="auto" w:before="56"/>
        <w:ind w:left="216" w:right="-18"/>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58"/>
        <w:ind w:left="2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处置固定资产及无形资产的处</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置利得或损失</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27,421.93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-3,344,343.99</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-2,544,866.83</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27,421.93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-5,889,210.82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spacing w:line="290" w:lineRule="auto" w:before="3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p>
    <w:p>
      <w:pPr>
        <w:pStyle w:val="BodyText"/>
        <w:tabs>
          <w:tab w:pos="963" w:val="left" w:leader="none"/>
        </w:tabs>
        <w:spacing w:line="243" w:lineRule="exact"/>
        <w:ind w:left="21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881" w:space="464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283"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计入当期非经常性损益</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6"/>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2112"/>
        <w:gridCol w:w="2305"/>
        <w:gridCol w:w="2316"/>
        <w:gridCol w:w="2317"/>
      </w:tblGrid>
      <w:tr>
        <w:trPr>
          <w:trHeight w:val="283"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305"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316"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3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1,091.65</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1,091.65</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维权赔偿收入</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1,499,861.01</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1,499,861.01</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无需支付的款项</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446,900.75</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446,900.75</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2,552,340.33</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710,716.61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867,603.35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710,716.61</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2,658,570.02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3,419,943.68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2,658,570.02</w:t>
            </w:r>
          </w:p>
        </w:tc>
      </w:tr>
    </w:tbl>
    <w:p>
      <w:pPr>
        <w:spacing w:line="240" w:lineRule="auto" w:before="2"/>
        <w:rPr>
          <w:rFonts w:ascii="宋体" w:hAnsi="宋体" w:cs="宋体" w:eastAsia="宋体" w:hint="default"/>
          <w:sz w:val="13"/>
          <w:szCs w:val="13"/>
        </w:rPr>
      </w:pPr>
    </w:p>
    <w:p>
      <w:pPr>
        <w:pStyle w:val="BodyText"/>
        <w:spacing w:line="274" w:lineRule="exact" w:before="36"/>
        <w:ind w:left="236" w:right="123"/>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355" w:lineRule="auto"/>
        <w:ind w:left="236" w:right="6690"/>
        <w:jc w:val="left"/>
      </w:pPr>
      <w:r>
        <w:rPr/>
        <w:t>□适用</w:t>
      </w:r>
      <w:r>
        <w:rPr>
          <w:spacing w:val="-2"/>
        </w:rPr>
        <w:t> </w:t>
      </w:r>
      <w:r>
        <w:rPr>
          <w:rFonts w:ascii="宋体" w:hAnsi="宋体" w:cs="宋体" w:eastAsia="宋体" w:hint="default"/>
          <w:spacing w:val="-2"/>
        </w:rPr>
      </w:r>
      <w:r>
        <w:rPr/>
        <w:t>√不适用</w:t>
      </w:r>
      <w:r>
        <w:rPr>
          <w:rFonts w:ascii="宋体" w:hAnsi="宋体" w:cs="宋体" w:eastAsia="宋体" w:hint="default"/>
          <w:w w:val="100"/>
        </w:rPr>
        <w:t> </w:t>
      </w:r>
      <w:r>
        <w:rPr/>
        <w:t>其他说明：</w:t>
      </w:r>
    </w:p>
    <w:p>
      <w:pPr>
        <w:pStyle w:val="BodyText"/>
        <w:spacing w:line="240" w:lineRule="auto" w:before="44"/>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1009" w:footer="1195"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tabs>
          <w:tab w:pos="983" w:val="left" w:leader="none"/>
        </w:tabs>
        <w:spacing w:line="240" w:lineRule="auto" w:before="56"/>
        <w:ind w:left="2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01" w:space="4621"/>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4,217,355.33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11,843,806.85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4,217,355.33</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3"/>
                <w:sz w:val="21"/>
                <w:szCs w:val="21"/>
              </w:rPr>
              <w:t> </w:t>
            </w:r>
            <w:r>
              <w:rPr>
                <w:rFonts w:ascii="宋体" w:hAnsi="宋体" w:cs="宋体" w:eastAsia="宋体" w:hint="default"/>
                <w:sz w:val="21"/>
                <w:szCs w:val="21"/>
              </w:rPr>
              <w:t>形</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1,306,160.00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1,394,537.98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1,306,160.00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151,968.33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1,017,539.05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151,968.33</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303,899.17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6,742,931.77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303,899.17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5,979,382.83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20,998,815.65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5,979,382.83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35" w:space="4487"/>
            <w:col w:w="2788"/>
          </w:cols>
        </w:sectPr>
      </w:pPr>
    </w:p>
    <w:p>
      <w:pPr>
        <w:spacing w:line="240" w:lineRule="auto" w:before="8"/>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3"/>
      </w:tblGrid>
      <w:tr>
        <w:trPr>
          <w:trHeight w:val="286" w:hRule="exact"/>
        </w:trPr>
        <w:tc>
          <w:tcPr>
            <w:tcW w:w="32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2"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216"/>
        <w:gridCol w:w="2932"/>
        <w:gridCol w:w="2914"/>
      </w:tblGrid>
      <w:tr>
        <w:trPr>
          <w:trHeight w:val="283" w:hRule="exact"/>
        </w:trPr>
        <w:tc>
          <w:tcPr>
            <w:tcW w:w="32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4,880,530.85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14,863,648.55</w:t>
            </w:r>
          </w:p>
        </w:tc>
      </w:tr>
      <w:tr>
        <w:trPr>
          <w:trHeight w:val="281" w:hRule="exact"/>
        </w:trPr>
        <w:tc>
          <w:tcPr>
            <w:tcW w:w="32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-232,790.31</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-44,429,598.93</w:t>
            </w:r>
          </w:p>
        </w:tc>
      </w:tr>
      <w:tr>
        <w:trPr>
          <w:trHeight w:val="283" w:hRule="exact"/>
        </w:trPr>
        <w:tc>
          <w:tcPr>
            <w:tcW w:w="32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4,647,740.54</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-29,565,950.38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009" w:footer="1195"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78" w:hRule="exact"/>
        </w:trPr>
        <w:tc>
          <w:tcPr>
            <w:tcW w:w="4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shd w:val="clear" w:color="auto" w:fill="E4E4E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9" w:hRule="exact"/>
        </w:trPr>
        <w:tc>
          <w:tcPr>
            <w:tcW w:w="4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93,540,874.89</w:t>
            </w:r>
          </w:p>
        </w:tc>
      </w:tr>
      <w:tr>
        <w:trPr>
          <w:trHeight w:val="287" w:hRule="exact"/>
        </w:trPr>
        <w:tc>
          <w:tcPr>
            <w:tcW w:w="4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pacing w:val="-1"/>
                <w:sz w:val="21"/>
              </w:rPr>
              <w:t>14,031,131.23</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2"/>
                <w:sz w:val="21"/>
              </w:rPr>
              <w:t>1,299,588.11</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-78,482.86</w:t>
            </w:r>
          </w:p>
        </w:tc>
      </w:tr>
      <w:tr>
        <w:trPr>
          <w:trHeight w:val="287" w:hRule="exact"/>
        </w:trPr>
        <w:tc>
          <w:tcPr>
            <w:tcW w:w="4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-3,431,227.85</w:t>
            </w:r>
          </w:p>
        </w:tc>
      </w:tr>
      <w:tr>
        <w:trPr>
          <w:trHeight w:val="287" w:hRule="exact"/>
        </w:trPr>
        <w:tc>
          <w:tcPr>
            <w:tcW w:w="4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5"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1,027,580.40</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使用前期未确认递延所得税资产的可抵扣亏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-6,437,530.80</w:t>
            </w:r>
          </w:p>
        </w:tc>
      </w:tr>
      <w:tr>
        <w:trPr>
          <w:trHeight w:val="558" w:hRule="exact"/>
        </w:trPr>
        <w:tc>
          <w:tcPr>
            <w:tcW w:w="43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pacing w:val="-1"/>
                <w:sz w:val="21"/>
              </w:rPr>
              <w:t>9,207,134.66</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shd w:val="clear" w:color="auto" w:fill="E4E4E4"/>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研发费用加计扣除</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-8,510,072.84</w:t>
            </w:r>
          </w:p>
        </w:tc>
      </w:tr>
      <w:tr>
        <w:trPr>
          <w:trHeight w:val="288" w:hRule="exact"/>
        </w:trPr>
        <w:tc>
          <w:tcPr>
            <w:tcW w:w="438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按权益法确认的投资收益</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-2,460,379.51</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4,647,740.54</w:t>
            </w:r>
          </w:p>
        </w:tc>
      </w:tr>
    </w:tbl>
    <w:p>
      <w:pPr>
        <w:spacing w:line="240" w:lineRule="auto" w:before="10"/>
        <w:rPr>
          <w:rFonts w:ascii="宋体" w:hAnsi="宋体" w:cs="宋体" w:eastAsia="宋体" w:hint="default"/>
          <w:sz w:val="17"/>
          <w:szCs w:val="17"/>
        </w:rPr>
      </w:pPr>
    </w:p>
    <w:p>
      <w:pPr>
        <w:pStyle w:val="BodyText"/>
        <w:spacing w:line="240" w:lineRule="auto" w:before="36"/>
        <w:ind w:left="236" w:right="123"/>
        <w:jc w:val="left"/>
      </w:pPr>
      <w:r>
        <w:rPr/>
        <w:t>其他说明：</w:t>
      </w:r>
    </w:p>
    <w:p>
      <w:pPr>
        <w:pStyle w:val="BodyText"/>
        <w:spacing w:line="240" w:lineRule="auto" w:before="56"/>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spacing w:line="240" w:lineRule="auto"/>
        <w:ind w:left="236" w:right="123"/>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236" w:right="123"/>
        <w:jc w:val="left"/>
      </w:pPr>
      <w:r>
        <w:rPr/>
        <w:t>详见附注、</w:t>
      </w:r>
      <w:r>
        <w:rPr>
          <w:rFonts w:ascii="Times New Roman" w:hAnsi="Times New Roman" w:cs="Times New Roman" w:eastAsia="Times New Roman" w:hint="default"/>
        </w:rPr>
        <w:t>55</w:t>
      </w:r>
      <w:r>
        <w:rPr>
          <w:rFonts w:ascii="Times New Roman" w:hAnsi="Times New Roman" w:cs="Times New Roman" w:eastAsia="Times New Roman" w:hint="default"/>
          <w:spacing w:val="-3"/>
        </w:rPr>
        <w:t> </w:t>
      </w:r>
      <w:r>
        <w:rPr/>
        <w:t>其他综合收益。</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收到的政府补助款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27,532,286.90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14,533,300.99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收到的银行承兑汇票保证金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22,782,634.95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61,742,956.87</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收到的经销商及供应商保证金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20,325,410.95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29,615,407.37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10,920,589.92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4,588,706.22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收到的其他单位往来款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10,035,507.80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10,006,954.37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收回的员工备用金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6,362,883.22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9,739,160.15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收到的合伙人计划保证金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3,646,100.18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4,216,000.10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收回的个人借款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2,329,142.96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17,836,526.88</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8,420,962.99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8,042,200.33</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21"/>
                <w:szCs w:val="21"/>
              </w:rPr>
            </w:pPr>
            <w:r>
              <w:rPr>
                <w:rFonts w:ascii="Times New Roman"/>
                <w:spacing w:val="-1"/>
                <w:sz w:val="21"/>
              </w:rPr>
              <w:t>112,355,519.87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160,321,213.28</w:t>
            </w:r>
          </w:p>
        </w:tc>
      </w:tr>
    </w:tbl>
    <w:p>
      <w:pPr>
        <w:spacing w:line="240" w:lineRule="auto" w:before="10"/>
        <w:rPr>
          <w:rFonts w:ascii="宋体" w:hAnsi="宋体" w:cs="宋体" w:eastAsia="宋体" w:hint="default"/>
          <w:sz w:val="17"/>
          <w:szCs w:val="17"/>
        </w:rPr>
      </w:pPr>
    </w:p>
    <w:p>
      <w:pPr>
        <w:pStyle w:val="BodyText"/>
        <w:spacing w:line="240" w:lineRule="auto" w:before="36"/>
        <w:ind w:left="236" w:right="123"/>
        <w:jc w:val="left"/>
      </w:pPr>
      <w:r>
        <w:rPr/>
        <w:t>收到的其他与经营活动有关的现金说明：</w:t>
      </w:r>
    </w:p>
    <w:p>
      <w:pPr>
        <w:spacing w:after="0" w:line="240" w:lineRule="auto"/>
        <w:jc w:val="left"/>
        <w:sectPr>
          <w:type w:val="continuous"/>
          <w:pgSz w:w="11910" w:h="16840"/>
          <w:pgMar w:top="1120" w:bottom="1380" w:left="1040" w:right="1560"/>
        </w:sectPr>
      </w:pPr>
    </w:p>
    <w:p>
      <w:pPr>
        <w:pStyle w:val="Heading2"/>
        <w:spacing w:line="240" w:lineRule="auto" w:before="102"/>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pgSz w:w="11910" w:h="16840"/>
          <w:pgMar w:header="1009" w:footer="1195" w:top="1300" w:bottom="1380" w:left="1040" w:right="1560"/>
          <w:cols w:num="2" w:equalWidth="0">
            <w:col w:w="3932" w:space="2590"/>
            <w:col w:w="2788"/>
          </w:cols>
        </w:sectPr>
      </w:pP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2"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管理费用、销售费用中的付现费用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278,540,478.92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283,681,305.58</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支付的广告宣传费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144,646,193.47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235,178,592.31</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支付的银行承兑汇票保证金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101,862,888.51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12,135,198.64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82,833,663.79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83,744,660.38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支付的履约保证金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17,209,078.02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24,483,783.48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支付的员工备用金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4,957,122.89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3,705,865.67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支付的个人借款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3,167,700.78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1,757,235.61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支付其他单位往来款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3,075,957.75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4,077,814.45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代经销商支付的购车款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2,673,008.80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2,150,163.00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1,306,160.00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1,394,537.98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1,020,557.24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1,201,022.23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9,121,376.13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6,285,643.27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650,414,186.30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659,795,822.60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240" w:lineRule="auto" w:before="36"/>
        <w:ind w:left="236" w:right="123"/>
        <w:jc w:val="left"/>
        <w:rPr>
          <w:rFonts w:ascii="宋体" w:hAnsi="宋体" w:cs="宋体" w:eastAsia="宋体" w:hint="default"/>
          <w:b w:val="0"/>
          <w:bCs w:val="0"/>
        </w:rPr>
      </w:pP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36" w:right="123"/>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36" w:right="123"/>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收购帅康电气少数股东股权</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162,000,000.00</w:t>
            </w:r>
          </w:p>
        </w:tc>
      </w:tr>
      <w:tr>
        <w:trPr>
          <w:trHeight w:val="252"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162,000,000.00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tabs>
          <w:tab w:pos="983" w:val="left" w:leader="none"/>
        </w:tabs>
        <w:spacing w:line="240" w:lineRule="auto" w:before="14"/>
        <w:ind w:left="2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69" w:space="385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88,893,134.35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-504,777,927.25</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31,716,510.50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443,800,286.24</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122,381,207.20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120,873,937.22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13,337,786.40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13,430,450.11</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49,252,425.72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4,822,605.63</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-27,421.93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5,889,210.82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4,216,263.68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11,843,806.85</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5,553,458.76</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27,170,954.56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27,554,028.73</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-71,642,238.60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-43,056,989.03</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-2,062,947.43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-45,828,767.82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1,830,157.12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1,399,168.89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41,954,295.58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-164,418,862.87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-286,175,450.13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-244,499,379.50</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346,977,126.46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342,087,572.54</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373,375,262.24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-30,880,859.44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489,196,836.49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104,501,159.99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104,501,159.99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243,104,550.26</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384,695,676.50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-138,603,390.27</w:t>
            </w:r>
          </w:p>
        </w:tc>
      </w:tr>
    </w:tbl>
    <w:p>
      <w:pPr>
        <w:spacing w:line="240" w:lineRule="auto" w:before="7"/>
        <w:rPr>
          <w:rFonts w:ascii="宋体" w:hAnsi="宋体" w:cs="宋体" w:eastAsia="宋体" w:hint="default"/>
          <w:sz w:val="17"/>
          <w:szCs w:val="17"/>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070" w:space="3453"/>
            <w:col w:w="2767"/>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88" w:hRule="exact"/>
        </w:trPr>
        <w:tc>
          <w:tcPr>
            <w:tcW w:w="33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9" w:hRule="exact"/>
        </w:trPr>
        <w:tc>
          <w:tcPr>
            <w:tcW w:w="33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489,196,836.49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Times New Roman" w:hAnsi="Times New Roman" w:cs="Times New Roman" w:eastAsia="Times New Roman" w:hint="default"/>
                <w:sz w:val="21"/>
                <w:szCs w:val="21"/>
              </w:rPr>
            </w:pPr>
            <w:r>
              <w:rPr>
                <w:rFonts w:ascii="Times New Roman"/>
                <w:spacing w:val="-1"/>
                <w:sz w:val="21"/>
              </w:rPr>
              <w:t>104,501,159.99</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93,950.85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229,964.08</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483,910,138.35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97,956,327.01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6"/>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3393"/>
        <w:gridCol w:w="2922"/>
        <w:gridCol w:w="2734"/>
      </w:tblGrid>
      <w:tr>
        <w:trPr>
          <w:trHeight w:val="555"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5,192,747.29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6,314,868.90</w:t>
            </w:r>
          </w:p>
        </w:tc>
      </w:tr>
      <w:tr>
        <w:trPr>
          <w:trHeight w:val="554"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p>
        </w:tc>
        <w:tc>
          <w:tcPr>
            <w:tcW w:w="292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p>
        </w:tc>
        <w:tc>
          <w:tcPr>
            <w:tcW w:w="292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92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92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489,196,836.49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104,501,159.99</w:t>
            </w:r>
          </w:p>
        </w:tc>
      </w:tr>
      <w:tr>
        <w:trPr>
          <w:trHeight w:val="554" w:hRule="exact"/>
        </w:trPr>
        <w:tc>
          <w:tcPr>
            <w:tcW w:w="33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236" w:right="123"/>
        <w:jc w:val="left"/>
      </w:pPr>
      <w:r>
        <w:rPr/>
        <w:t>其他说明：</w:t>
      </w:r>
    </w:p>
    <w:p>
      <w:pPr>
        <w:pStyle w:val="BodyText"/>
        <w:spacing w:line="240" w:lineRule="auto" w:before="56"/>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spacing w:line="290" w:lineRule="auto" w:before="0"/>
        <w:ind w:left="236" w:right="123"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43" w:lineRule="exact"/>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800" w:space="2722"/>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5"/>
        <w:gridCol w:w="3104"/>
        <w:gridCol w:w="2744"/>
      </w:tblGrid>
      <w:tr>
        <w:trPr>
          <w:trHeight w:val="281" w:hRule="exact"/>
        </w:trPr>
        <w:tc>
          <w:tcPr>
            <w:tcW w:w="32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175,017,582.78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说明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、说明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286" w:hRule="exact"/>
        </w:trPr>
        <w:tc>
          <w:tcPr>
            <w:tcW w:w="3215" w:type="dxa"/>
            <w:tcBorders>
              <w:top w:val="single" w:sz="4" w:space="0" w:color="000000"/>
              <w:left w:val="single" w:sz="4" w:space="0" w:color="000000"/>
              <w:bottom w:val="single" w:sz="6"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6" w:space="0" w:color="000000"/>
              <w:right w:val="single" w:sz="4" w:space="0" w:color="000000"/>
            </w:tcBorders>
          </w:tcPr>
          <w:p>
            <w:pPr/>
          </w:p>
        </w:tc>
        <w:tc>
          <w:tcPr>
            <w:tcW w:w="2744" w:type="dxa"/>
            <w:tcBorders>
              <w:top w:val="single" w:sz="4" w:space="0" w:color="000000"/>
              <w:left w:val="single" w:sz="4" w:space="0" w:color="000000"/>
              <w:bottom w:val="single" w:sz="6" w:space="0" w:color="000000"/>
              <w:right w:val="single" w:sz="4" w:space="0" w:color="000000"/>
            </w:tcBorders>
          </w:tcPr>
          <w:p>
            <w:pPr/>
          </w:p>
        </w:tc>
      </w:tr>
      <w:tr>
        <w:trPr>
          <w:trHeight w:val="286" w:hRule="exact"/>
        </w:trPr>
        <w:tc>
          <w:tcPr>
            <w:tcW w:w="3215"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19,000,000.00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短期借款质押</w:t>
            </w:r>
          </w:p>
        </w:tc>
      </w:tr>
      <w:tr>
        <w:trPr>
          <w:trHeight w:val="288" w:hRule="exact"/>
        </w:trPr>
        <w:tc>
          <w:tcPr>
            <w:tcW w:w="3215" w:type="dxa"/>
            <w:tcBorders>
              <w:top w:val="single" w:sz="6" w:space="0" w:color="000000"/>
              <w:left w:val="single" w:sz="6" w:space="0" w:color="000000"/>
              <w:bottom w:val="single" w:sz="4" w:space="0" w:color="000000"/>
              <w:right w:val="single" w:sz="6" w:space="0" w:color="000000"/>
            </w:tcBorders>
            <w:shd w:val="clear" w:color="auto" w:fill="E4E4E4"/>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34,226,620.98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票据质押，银行承兑保证金</w:t>
            </w:r>
          </w:p>
        </w:tc>
      </w:tr>
      <w:tr>
        <w:trPr>
          <w:trHeight w:val="286" w:hRule="exact"/>
        </w:trPr>
        <w:tc>
          <w:tcPr>
            <w:tcW w:w="32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6" w:space="0" w:color="000000"/>
              <w:left w:val="single" w:sz="4" w:space="0" w:color="000000"/>
              <w:bottom w:val="single" w:sz="4" w:space="0" w:color="000000"/>
              <w:right w:val="single" w:sz="4" w:space="0" w:color="000000"/>
            </w:tcBorders>
          </w:tcPr>
          <w:p>
            <w:pPr/>
          </w:p>
        </w:tc>
        <w:tc>
          <w:tcPr>
            <w:tcW w:w="2744" w:type="dxa"/>
            <w:tcBorders>
              <w:top w:val="single" w:sz="6" w:space="0" w:color="000000"/>
              <w:left w:val="single" w:sz="4" w:space="0" w:color="000000"/>
              <w:bottom w:val="single" w:sz="4" w:space="0" w:color="000000"/>
              <w:right w:val="single" w:sz="4" w:space="0" w:color="000000"/>
            </w:tcBorders>
          </w:tcPr>
          <w:p>
            <w:pP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206,918,778.45</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286" w:hRule="exact"/>
        </w:trPr>
        <w:tc>
          <w:tcPr>
            <w:tcW w:w="32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94,281,093.46</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59"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短期借款抵押，说明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529,444,075.67</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23"/>
          <w:szCs w:val="23"/>
        </w:rPr>
      </w:pPr>
    </w:p>
    <w:p>
      <w:pPr>
        <w:pStyle w:val="BodyText"/>
        <w:spacing w:line="240" w:lineRule="auto" w:before="36"/>
        <w:ind w:left="640" w:right="7576"/>
        <w:jc w:val="center"/>
      </w:pPr>
      <w:r>
        <w:rPr/>
        <w:t>其他说明：</w:t>
      </w:r>
    </w:p>
    <w:p>
      <w:pPr>
        <w:pStyle w:val="BodyText"/>
        <w:spacing w:line="297" w:lineRule="auto" w:before="145"/>
        <w:ind w:left="236" w:right="228" w:firstLine="420"/>
        <w:jc w:val="both"/>
      </w:pPr>
      <w:r>
        <w:rPr/>
        <w:t>说明</w:t>
      </w:r>
      <w:r>
        <w:rPr>
          <w:spacing w:val="-52"/>
        </w:rPr>
        <w:t> </w:t>
      </w:r>
      <w:r>
        <w:rPr>
          <w:rFonts w:ascii="Times New Roman" w:hAnsi="Times New Roman" w:cs="Times New Roman" w:eastAsia="Times New Roman" w:hint="default"/>
        </w:rPr>
        <w:t>1</w:t>
      </w:r>
      <w:r>
        <w:rPr/>
        <w:t>：本公司银行存款期末余额中存在</w:t>
      </w:r>
      <w:r>
        <w:rPr>
          <w:spacing w:val="-50"/>
        </w:rPr>
        <w:t> </w:t>
      </w:r>
      <w:r>
        <w:rPr>
          <w:rFonts w:ascii="Times New Roman" w:hAnsi="Times New Roman" w:cs="Times New Roman" w:eastAsia="Times New Roman" w:hint="default"/>
        </w:rPr>
        <w:t>12,517,435.45 </w:t>
      </w:r>
      <w:r>
        <w:rPr/>
        <w:t>元的共管账户资金；其他货币资金期</w:t>
      </w:r>
      <w:r>
        <w:rPr>
          <w:w w:val="100"/>
        </w:rPr>
        <w:t> </w:t>
      </w:r>
      <w:r>
        <w:rPr/>
        <w:t>末余额中存在 </w:t>
      </w:r>
      <w:r>
        <w:rPr>
          <w:rFonts w:ascii="Times New Roman" w:hAnsi="Times New Roman" w:cs="Times New Roman" w:eastAsia="Times New Roman" w:hint="default"/>
        </w:rPr>
        <w:t>135,330,716.76 </w:t>
      </w:r>
      <w:r>
        <w:rPr/>
        <w:t>元的银行承兑汇票保证金、</w:t>
      </w:r>
      <w:r>
        <w:rPr>
          <w:rFonts w:ascii="Times New Roman" w:hAnsi="Times New Roman" w:cs="Times New Roman" w:eastAsia="Times New Roman" w:hint="default"/>
        </w:rPr>
        <w:t>27,169,430.57</w:t>
      </w:r>
      <w:r>
        <w:rPr>
          <w:rFonts w:ascii="Times New Roman" w:hAnsi="Times New Roman" w:cs="Times New Roman" w:eastAsia="Times New Roman" w:hint="default"/>
          <w:spacing w:val="5"/>
        </w:rPr>
        <w:t> </w:t>
      </w:r>
      <w:r>
        <w:rPr/>
        <w:t>元的工程项目履约保函保</w:t>
      </w:r>
      <w:r>
        <w:rPr>
          <w:w w:val="100"/>
        </w:rPr>
        <w:t> </w:t>
      </w:r>
      <w:r>
        <w:rPr/>
        <w:t>证金。</w:t>
      </w:r>
    </w:p>
    <w:p>
      <w:pPr>
        <w:pStyle w:val="BodyText"/>
        <w:spacing w:line="297" w:lineRule="auto" w:before="34"/>
        <w:ind w:left="236" w:right="226" w:firstLine="420"/>
        <w:jc w:val="both"/>
      </w:pPr>
      <w:r>
        <w:rPr/>
        <w:t>说明 </w:t>
      </w:r>
      <w:r>
        <w:rPr>
          <w:rFonts w:ascii="Times New Roman" w:hAnsi="Times New Roman" w:cs="Times New Roman" w:eastAsia="Times New Roman" w:hint="default"/>
          <w:spacing w:val="2"/>
        </w:rPr>
        <w:t>2</w:t>
      </w:r>
      <w:r>
        <w:rPr>
          <w:spacing w:val="2"/>
        </w:rPr>
        <w:t>：子公司浙江帅康电气股份有限公司以其余房权证低塘街道字第 </w:t>
      </w:r>
      <w:r>
        <w:rPr>
          <w:rFonts w:ascii="Times New Roman" w:hAnsi="Times New Roman" w:cs="Times New Roman" w:eastAsia="Times New Roman" w:hint="default"/>
        </w:rPr>
        <w:t>A1518585</w:t>
      </w:r>
      <w:r>
        <w:rPr>
          <w:rFonts w:ascii="Times New Roman" w:hAnsi="Times New Roman" w:cs="Times New Roman" w:eastAsia="Times New Roman" w:hint="default"/>
          <w:spacing w:val="36"/>
        </w:rPr>
        <w:t> </w:t>
      </w:r>
      <w:r>
        <w:rPr>
          <w:spacing w:val="3"/>
        </w:rPr>
        <w:t>号、第</w:t>
      </w:r>
      <w:r>
        <w:rPr>
          <w:spacing w:val="4"/>
          <w:w w:val="100"/>
        </w:rPr>
        <w:t> </w:t>
      </w:r>
      <w:r>
        <w:rPr>
          <w:rFonts w:ascii="Times New Roman" w:hAnsi="Times New Roman" w:cs="Times New Roman" w:eastAsia="Times New Roman" w:hint="default"/>
          <w:spacing w:val="-1"/>
          <w:w w:val="100"/>
        </w:rPr>
        <w:t>A1518587</w:t>
      </w:r>
      <w:r>
        <w:rPr>
          <w:rFonts w:ascii="Times New Roman" w:hAnsi="Times New Roman" w:cs="Times New Roman" w:eastAsia="Times New Roman" w:hint="default"/>
          <w:spacing w:val="-15"/>
          <w:w w:val="100"/>
        </w:rPr>
        <w:t> </w:t>
      </w:r>
      <w:r>
        <w:rPr>
          <w:spacing w:val="-37"/>
          <w:w w:val="100"/>
        </w:rPr>
        <w:t>号、第</w:t>
      </w:r>
      <w:r>
        <w:rPr>
          <w:spacing w:val="-71"/>
          <w:w w:val="100"/>
        </w:rPr>
        <w:t> </w:t>
      </w:r>
      <w:r>
        <w:rPr>
          <w:rFonts w:ascii="Times New Roman" w:hAnsi="Times New Roman" w:cs="Times New Roman" w:eastAsia="Times New Roman" w:hint="default"/>
          <w:spacing w:val="-1"/>
          <w:w w:val="100"/>
        </w:rPr>
        <w:t>A1518590</w:t>
      </w:r>
      <w:r>
        <w:rPr>
          <w:rFonts w:ascii="Times New Roman" w:hAnsi="Times New Roman" w:cs="Times New Roman" w:eastAsia="Times New Roman" w:hint="default"/>
          <w:spacing w:val="-18"/>
          <w:w w:val="100"/>
        </w:rPr>
        <w:t> </w:t>
      </w:r>
      <w:r>
        <w:rPr>
          <w:spacing w:val="-36"/>
          <w:w w:val="100"/>
        </w:rPr>
        <w:t>号、第</w:t>
      </w:r>
      <w:r>
        <w:rPr>
          <w:spacing w:val="-68"/>
          <w:w w:val="100"/>
        </w:rPr>
        <w:t> </w:t>
      </w:r>
      <w:r>
        <w:rPr>
          <w:rFonts w:ascii="Times New Roman" w:hAnsi="Times New Roman" w:cs="Times New Roman" w:eastAsia="Times New Roman" w:hint="default"/>
          <w:spacing w:val="-1"/>
          <w:w w:val="100"/>
        </w:rPr>
        <w:t>A1518591</w:t>
      </w:r>
      <w:r>
        <w:rPr>
          <w:rFonts w:ascii="Times New Roman" w:hAnsi="Times New Roman" w:cs="Times New Roman" w:eastAsia="Times New Roman" w:hint="default"/>
          <w:spacing w:val="-18"/>
          <w:w w:val="100"/>
        </w:rPr>
        <w:t> </w:t>
      </w:r>
      <w:r>
        <w:rPr>
          <w:spacing w:val="-36"/>
          <w:w w:val="100"/>
        </w:rPr>
        <w:t>号、第</w:t>
      </w:r>
      <w:r>
        <w:rPr>
          <w:spacing w:val="-71"/>
          <w:w w:val="100"/>
        </w:rPr>
        <w:t> </w:t>
      </w:r>
      <w:r>
        <w:rPr>
          <w:rFonts w:ascii="Times New Roman" w:hAnsi="Times New Roman" w:cs="Times New Roman" w:eastAsia="Times New Roman" w:hint="default"/>
          <w:spacing w:val="-1"/>
          <w:w w:val="100"/>
        </w:rPr>
        <w:t>A1518592</w:t>
      </w:r>
      <w:r>
        <w:rPr>
          <w:rFonts w:ascii="Times New Roman" w:hAnsi="Times New Roman" w:cs="Times New Roman" w:eastAsia="Times New Roman" w:hint="default"/>
          <w:spacing w:val="-15"/>
          <w:w w:val="100"/>
        </w:rPr>
        <w:t> </w:t>
      </w:r>
      <w:r>
        <w:rPr>
          <w:spacing w:val="-36"/>
          <w:w w:val="100"/>
        </w:rPr>
        <w:t>号、浙</w:t>
      </w:r>
      <w:r>
        <w:rPr>
          <w:spacing w:val="-69"/>
          <w:w w:val="100"/>
        </w:rPr>
        <w:t> </w:t>
      </w:r>
      <w:r>
        <w:rPr>
          <w:rFonts w:ascii="Times New Roman" w:hAnsi="Times New Roman" w:cs="Times New Roman" w:eastAsia="Times New Roman" w:hint="default"/>
          <w:spacing w:val="-2"/>
          <w:w w:val="100"/>
        </w:rPr>
        <w:t>2018</w:t>
      </w:r>
      <w:r>
        <w:rPr>
          <w:rFonts w:ascii="Times New Roman" w:hAnsi="Times New Roman" w:cs="Times New Roman" w:eastAsia="Times New Roman" w:hint="default"/>
          <w:spacing w:val="-16"/>
          <w:w w:val="100"/>
        </w:rPr>
        <w:t> </w:t>
      </w:r>
      <w:r>
        <w:rPr>
          <w:spacing w:val="-2"/>
          <w:w w:val="100"/>
        </w:rPr>
        <w:t>余姚市不动产权第</w:t>
      </w:r>
      <w:r>
        <w:rPr>
          <w:spacing w:val="-71"/>
          <w:w w:val="100"/>
        </w:rPr>
        <w:t> </w:t>
      </w:r>
      <w:r>
        <w:rPr>
          <w:rFonts w:ascii="Times New Roman" w:hAnsi="Times New Roman" w:cs="Times New Roman" w:eastAsia="Times New Roman" w:hint="default"/>
          <w:spacing w:val="-1"/>
          <w:w w:val="100"/>
        </w:rPr>
        <w:t>0003925</w:t>
      </w:r>
      <w:r>
        <w:rPr>
          <w:rFonts w:ascii="Times New Roman" w:hAnsi="Times New Roman" w:cs="Times New Roman" w:eastAsia="Times New Roman" w:hint="default"/>
          <w:w w:val="100"/>
        </w:rPr>
        <w:t> </w:t>
      </w:r>
      <w:r>
        <w:rPr/>
        <w:t>号房屋建筑物以及余国用</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第</w:t>
      </w:r>
      <w:r>
        <w:rPr>
          <w:spacing w:val="-54"/>
        </w:rPr>
        <w:t> </w:t>
      </w:r>
      <w:r>
        <w:rPr>
          <w:rFonts w:ascii="Times New Roman" w:hAnsi="Times New Roman" w:cs="Times New Roman" w:eastAsia="Times New Roman" w:hint="default"/>
        </w:rPr>
        <w:t>14791</w:t>
      </w:r>
      <w:r>
        <w:rPr>
          <w:rFonts w:ascii="Times New Roman" w:hAnsi="Times New Roman" w:cs="Times New Roman" w:eastAsia="Times New Roman" w:hint="default"/>
          <w:spacing w:val="-4"/>
        </w:rPr>
        <w:t> </w:t>
      </w:r>
      <w:r>
        <w:rPr/>
        <w:t>号、第</w:t>
      </w:r>
      <w:r>
        <w:rPr>
          <w:spacing w:val="-54"/>
        </w:rPr>
        <w:t> </w:t>
      </w:r>
      <w:r>
        <w:rPr>
          <w:rFonts w:ascii="Times New Roman" w:hAnsi="Times New Roman" w:cs="Times New Roman" w:eastAsia="Times New Roman" w:hint="default"/>
        </w:rPr>
        <w:t>14792</w:t>
      </w:r>
      <w:r>
        <w:rPr>
          <w:rFonts w:ascii="Times New Roman" w:hAnsi="Times New Roman" w:cs="Times New Roman" w:eastAsia="Times New Roman" w:hint="default"/>
          <w:spacing w:val="-1"/>
        </w:rPr>
        <w:t> </w:t>
      </w:r>
      <w:r>
        <w:rPr/>
        <w:t>号、第</w:t>
      </w:r>
      <w:r>
        <w:rPr>
          <w:spacing w:val="-53"/>
        </w:rPr>
        <w:t> </w:t>
      </w:r>
      <w:r>
        <w:rPr>
          <w:rFonts w:ascii="Times New Roman" w:hAnsi="Times New Roman" w:cs="Times New Roman" w:eastAsia="Times New Roman" w:hint="default"/>
        </w:rPr>
        <w:t>14794</w:t>
      </w:r>
      <w:r>
        <w:rPr>
          <w:rFonts w:ascii="Times New Roman" w:hAnsi="Times New Roman" w:cs="Times New Roman" w:eastAsia="Times New Roman" w:hint="default"/>
          <w:spacing w:val="-4"/>
        </w:rPr>
        <w:t> </w:t>
      </w:r>
      <w:r>
        <w:rPr/>
        <w:t>号的土地使用权抵押借款。</w:t>
      </w:r>
    </w:p>
    <w:p>
      <w:pPr>
        <w:spacing w:line="240" w:lineRule="auto" w:before="1"/>
        <w:rPr>
          <w:rFonts w:ascii="宋体" w:hAnsi="宋体" w:cs="宋体" w:eastAsia="宋体" w:hint="default"/>
          <w:sz w:val="18"/>
          <w:szCs w:val="18"/>
        </w:rPr>
      </w:pPr>
    </w:p>
    <w:p>
      <w:pPr>
        <w:pStyle w:val="Heading2"/>
        <w:spacing w:line="290" w:lineRule="auto"/>
        <w:ind w:left="236" w:right="669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left="236"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40" w:right="1560"/>
        </w:sectPr>
      </w:pPr>
    </w:p>
    <w:p>
      <w:pPr>
        <w:pStyle w:val="BodyText"/>
        <w:spacing w:line="240" w:lineRule="auto" w:before="102"/>
        <w:ind w:left="0" w:right="12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556" w:hRule="exact"/>
        </w:trPr>
        <w:tc>
          <w:tcPr>
            <w:tcW w:w="28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7,383,866.45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51,511,329.13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159,087.42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1,243,347.73</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807,175.65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0.8958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723,051.80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4.8843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0.49</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1,004,673.27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7,008,801.65</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44.65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348.97</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6,278,580.00</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1,094,170.00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1,344,152.89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10,505,226.94</w:t>
            </w:r>
          </w:p>
        </w:tc>
      </w:tr>
      <w:tr>
        <w:trPr>
          <w:trHeight w:val="25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13,952.40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1,094,170.00</w:t>
            </w:r>
          </w:p>
        </w:tc>
      </w:tr>
      <w:tr>
        <w:trPr>
          <w:trHeight w:val="25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2"/>
        <w:spacing w:line="240" w:lineRule="auto" w:before="36"/>
        <w:ind w:left="644" w:right="228"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216" w:right="228"/>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060" w:right="1560"/>
        </w:sectPr>
      </w:pPr>
    </w:p>
    <w:p>
      <w:pPr>
        <w:pStyle w:val="Heading2"/>
        <w:spacing w:line="290" w:lineRule="auto" w:before="36"/>
        <w:ind w:left="216" w:right="0"/>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tabs>
          <w:tab w:pos="963" w:val="left" w:leader="none"/>
        </w:tabs>
        <w:spacing w:line="240" w:lineRule="auto" w:before="14"/>
        <w:ind w:left="21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438" w:space="408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9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1102"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与资产相关的政府</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43" w:right="0"/>
              <w:jc w:val="left"/>
              <w:rPr>
                <w:rFonts w:ascii="Times New Roman" w:hAnsi="Times New Roman" w:cs="Times New Roman" w:eastAsia="Times New Roman" w:hint="default"/>
                <w:sz w:val="21"/>
                <w:szCs w:val="21"/>
              </w:rPr>
            </w:pPr>
            <w:r>
              <w:rPr>
                <w:rFonts w:ascii="Times New Roman"/>
                <w:sz w:val="21"/>
              </w:rPr>
              <w:t>96,420,142.16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资产负债表列报项目：</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7"/>
                <w:sz w:val="21"/>
                <w:szCs w:val="21"/>
              </w:rPr>
              <w:t>递延收益；计入当期损</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7"/>
                <w:sz w:val="21"/>
                <w:szCs w:val="21"/>
              </w:rPr>
              <w:t>益的列报项目：其他收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4,171,661.79</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与收益相关的政</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43" w:right="0"/>
              <w:jc w:val="left"/>
              <w:rPr>
                <w:rFonts w:ascii="Times New Roman" w:hAnsi="Times New Roman" w:cs="Times New Roman" w:eastAsia="Times New Roman" w:hint="default"/>
                <w:sz w:val="21"/>
                <w:szCs w:val="21"/>
              </w:rPr>
            </w:pPr>
            <w:r>
              <w:rPr>
                <w:rFonts w:ascii="Times New Roman"/>
                <w:sz w:val="21"/>
              </w:rPr>
              <w:t>24,725,350.89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24,725,350.89</w:t>
            </w:r>
          </w:p>
        </w:tc>
      </w:tr>
    </w:tbl>
    <w:p>
      <w:pPr>
        <w:spacing w:line="240" w:lineRule="auto" w:before="7"/>
        <w:rPr>
          <w:rFonts w:ascii="宋体" w:hAnsi="宋体" w:cs="宋体" w:eastAsia="宋体" w:hint="default"/>
          <w:sz w:val="17"/>
          <w:szCs w:val="17"/>
        </w:rPr>
      </w:pPr>
    </w:p>
    <w:p>
      <w:pPr>
        <w:pStyle w:val="Heading2"/>
        <w:spacing w:line="240" w:lineRule="auto" w:before="36"/>
        <w:ind w:left="216" w:right="228"/>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765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94"/>
        <w:ind w:left="637" w:right="22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6"/>
        </w:rPr>
        <w:t> </w:t>
      </w:r>
      <w:r>
        <w:rPr/>
        <w:t>与资产相关的政府补助</w:t>
      </w:r>
    </w:p>
    <w:p>
      <w:pPr>
        <w:spacing w:after="0" w:line="240" w:lineRule="auto"/>
        <w:jc w:val="left"/>
        <w:sectPr>
          <w:type w:val="continuous"/>
          <w:pgSz w:w="11910" w:h="16840"/>
          <w:pgMar w:top="1120" w:bottom="1380" w:left="1060" w:right="1560"/>
        </w:sect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120"/>
        <w:gridCol w:w="1318"/>
        <w:gridCol w:w="1267"/>
        <w:gridCol w:w="1268"/>
        <w:gridCol w:w="1411"/>
        <w:gridCol w:w="1465"/>
      </w:tblGrid>
      <w:tr>
        <w:trPr>
          <w:trHeight w:val="382" w:hRule="exact"/>
        </w:trPr>
        <w:tc>
          <w:tcPr>
            <w:tcW w:w="2120" w:type="dxa"/>
            <w:vMerge w:val="restart"/>
            <w:tcBorders>
              <w:top w:val="single" w:sz="8" w:space="0" w:color="000000"/>
              <w:left w:val="nil" w:sz="6" w:space="0" w:color="auto"/>
              <w:right w:val="single" w:sz="2" w:space="0" w:color="000000"/>
            </w:tcBorders>
            <w:shd w:val="clear" w:color="auto" w:fill="E4E4E4"/>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1318" w:type="dxa"/>
            <w:vMerge w:val="restart"/>
            <w:tcBorders>
              <w:top w:val="single" w:sz="8" w:space="0" w:color="000000"/>
              <w:left w:val="single" w:sz="2" w:space="0" w:color="000000"/>
              <w:right w:val="single" w:sz="2" w:space="0" w:color="000000"/>
            </w:tcBorders>
            <w:shd w:val="clear" w:color="auto" w:fill="E4E4E4"/>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67" w:type="dxa"/>
            <w:vMerge w:val="restart"/>
            <w:tcBorders>
              <w:top w:val="single" w:sz="8" w:space="0" w:color="000000"/>
              <w:left w:val="single" w:sz="2" w:space="0" w:color="000000"/>
              <w:right w:val="single" w:sz="2" w:space="0" w:color="000000"/>
            </w:tcBorders>
            <w:shd w:val="clear" w:color="auto" w:fill="E4E4E4"/>
          </w:tcPr>
          <w:p>
            <w:pPr>
              <w:pStyle w:val="TableParagraph"/>
              <w:spacing w:line="272" w:lineRule="exact" w:before="94"/>
              <w:ind w:left="155" w:right="156" w:hanging="106"/>
              <w:jc w:val="left"/>
              <w:rPr>
                <w:rFonts w:ascii="宋体" w:hAnsi="宋体" w:cs="宋体" w:eastAsia="宋体" w:hint="default"/>
                <w:sz w:val="21"/>
                <w:szCs w:val="21"/>
              </w:rPr>
            </w:pPr>
            <w:r>
              <w:rPr>
                <w:rFonts w:ascii="宋体" w:hAnsi="宋体" w:cs="宋体" w:eastAsia="宋体" w:hint="default"/>
                <w:sz w:val="21"/>
                <w:szCs w:val="21"/>
              </w:rPr>
              <w:t>资产负债表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列报项目</w:t>
            </w:r>
          </w:p>
        </w:tc>
        <w:tc>
          <w:tcPr>
            <w:tcW w:w="2679" w:type="dxa"/>
            <w:gridSpan w:val="2"/>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336"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c>
          <w:tcPr>
            <w:tcW w:w="1465" w:type="dxa"/>
            <w:vMerge w:val="restart"/>
            <w:tcBorders>
              <w:top w:val="single" w:sz="8" w:space="0" w:color="000000"/>
              <w:left w:val="single" w:sz="2" w:space="0" w:color="000000"/>
              <w:right w:val="nil" w:sz="6" w:space="0" w:color="auto"/>
            </w:tcBorders>
            <w:shd w:val="clear" w:color="auto" w:fill="E4E4E4"/>
          </w:tcPr>
          <w:p>
            <w:pPr>
              <w:pStyle w:val="TableParagraph"/>
              <w:spacing w:line="272" w:lineRule="exact" w:before="94"/>
              <w:ind w:left="148" w:right="152" w:hanging="104"/>
              <w:jc w:val="left"/>
              <w:rPr>
                <w:rFonts w:ascii="宋体" w:hAnsi="宋体" w:cs="宋体" w:eastAsia="宋体" w:hint="default"/>
                <w:sz w:val="21"/>
                <w:szCs w:val="21"/>
              </w:rPr>
            </w:pPr>
            <w:r>
              <w:rPr>
                <w:rFonts w:ascii="宋体" w:hAnsi="宋体" w:cs="宋体" w:eastAsia="宋体" w:hint="default"/>
                <w:spacing w:val="-1"/>
                <w:sz w:val="21"/>
                <w:szCs w:val="21"/>
              </w:rPr>
              <w:t>计入当期损益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的列报项目</w:t>
            </w:r>
          </w:p>
        </w:tc>
      </w:tr>
      <w:tr>
        <w:trPr>
          <w:trHeight w:val="374" w:hRule="exact"/>
        </w:trPr>
        <w:tc>
          <w:tcPr>
            <w:tcW w:w="2120" w:type="dxa"/>
            <w:vMerge/>
            <w:tcBorders>
              <w:left w:val="nil" w:sz="6" w:space="0" w:color="auto"/>
              <w:bottom w:val="single" w:sz="2" w:space="0" w:color="000000"/>
              <w:right w:val="single" w:sz="2" w:space="0" w:color="000000"/>
            </w:tcBorders>
            <w:shd w:val="clear" w:color="auto" w:fill="E4E4E4"/>
          </w:tcPr>
          <w:p>
            <w:pPr/>
          </w:p>
        </w:tc>
        <w:tc>
          <w:tcPr>
            <w:tcW w:w="1318" w:type="dxa"/>
            <w:vMerge/>
            <w:tcBorders>
              <w:left w:val="single" w:sz="2" w:space="0" w:color="000000"/>
              <w:bottom w:val="single" w:sz="2" w:space="0" w:color="000000"/>
              <w:right w:val="single" w:sz="2" w:space="0" w:color="000000"/>
            </w:tcBorders>
            <w:shd w:val="clear" w:color="auto" w:fill="E4E4E4"/>
          </w:tcPr>
          <w:p>
            <w:pPr/>
          </w:p>
        </w:tc>
        <w:tc>
          <w:tcPr>
            <w:tcW w:w="1267" w:type="dxa"/>
            <w:vMerge/>
            <w:tcBorders>
              <w:left w:val="single" w:sz="2" w:space="0" w:color="000000"/>
              <w:bottom w:val="single" w:sz="2" w:space="0" w:color="000000"/>
              <w:right w:val="single" w:sz="2" w:space="0" w:color="000000"/>
            </w:tcBorders>
            <w:shd w:val="clear" w:color="auto" w:fill="E4E4E4"/>
          </w:tcPr>
          <w:p>
            <w:pPr/>
          </w:p>
        </w:tc>
        <w:tc>
          <w:tcPr>
            <w:tcW w:w="1268"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411"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65" w:type="dxa"/>
            <w:vMerge/>
            <w:tcBorders>
              <w:left w:val="single" w:sz="2" w:space="0" w:color="000000"/>
              <w:bottom w:val="single" w:sz="2" w:space="0" w:color="000000"/>
              <w:right w:val="nil" w:sz="6" w:space="0" w:color="auto"/>
            </w:tcBorders>
            <w:shd w:val="clear" w:color="auto" w:fill="E4E4E4"/>
          </w:tcPr>
          <w:p>
            <w:pPr/>
          </w:p>
        </w:tc>
      </w:tr>
      <w:tr>
        <w:trPr>
          <w:trHeight w:val="374"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项目补助资金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101"/>
              <w:jc w:val="center"/>
              <w:rPr>
                <w:rFonts w:ascii="Times New Roman" w:hAnsi="Times New Roman" w:cs="Times New Roman" w:eastAsia="Times New Roman" w:hint="default"/>
                <w:sz w:val="21"/>
                <w:szCs w:val="21"/>
              </w:rPr>
            </w:pPr>
            <w:r>
              <w:rPr>
                <w:rFonts w:ascii="Times New Roman"/>
                <w:spacing w:val="-1"/>
                <w:sz w:val="21"/>
              </w:rPr>
              <w:t>10,800,000.00</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225,000.00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5" w:right="0"/>
              <w:jc w:val="left"/>
              <w:rPr>
                <w:rFonts w:ascii="Times New Roman" w:hAnsi="Times New Roman" w:cs="Times New Roman" w:eastAsia="Times New Roman" w:hint="default"/>
                <w:sz w:val="21"/>
                <w:szCs w:val="21"/>
              </w:rPr>
            </w:pPr>
            <w:r>
              <w:rPr>
                <w:rFonts w:ascii="Times New Roman"/>
                <w:sz w:val="21"/>
              </w:rPr>
              <w:t>225,000.00</w:t>
            </w: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技术改造专项资金补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5,980,000.00</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648,000.00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355" w:right="0"/>
              <w:jc w:val="left"/>
              <w:rPr>
                <w:rFonts w:ascii="Times New Roman" w:hAnsi="Times New Roman" w:cs="Times New Roman" w:eastAsia="Times New Roman" w:hint="default"/>
                <w:sz w:val="21"/>
                <w:szCs w:val="21"/>
              </w:rPr>
            </w:pPr>
            <w:r>
              <w:rPr>
                <w:rFonts w:ascii="Times New Roman"/>
                <w:sz w:val="21"/>
              </w:rPr>
              <w:t>648,000.00</w:t>
            </w: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821"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高能效光电智能复合</w:t>
            </w:r>
          </w:p>
          <w:p>
            <w:pPr>
              <w:pStyle w:val="TableParagraph"/>
              <w:spacing w:line="240" w:lineRule="auto"/>
              <w:ind w:right="103"/>
              <w:jc w:val="left"/>
              <w:rPr>
                <w:rFonts w:ascii="宋体" w:hAnsi="宋体" w:cs="宋体" w:eastAsia="宋体" w:hint="default"/>
                <w:sz w:val="21"/>
                <w:szCs w:val="21"/>
              </w:rPr>
            </w:pPr>
            <w:r>
              <w:rPr>
                <w:rFonts w:ascii="宋体" w:hAnsi="宋体" w:cs="宋体" w:eastAsia="宋体" w:hint="default"/>
                <w:spacing w:val="11"/>
                <w:sz w:val="21"/>
                <w:szCs w:val="21"/>
              </w:rPr>
              <w:t>太阳能热水器项目专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项补偿款</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center"/>
              <w:rPr>
                <w:rFonts w:ascii="Times New Roman" w:hAnsi="Times New Roman" w:cs="Times New Roman" w:eastAsia="Times New Roman" w:hint="default"/>
                <w:sz w:val="21"/>
                <w:szCs w:val="21"/>
              </w:rPr>
            </w:pPr>
            <w:r>
              <w:rPr>
                <w:rFonts w:ascii="Times New Roman"/>
                <w:spacing w:val="-2"/>
                <w:sz w:val="21"/>
              </w:rPr>
              <w:t>11,720,000.00</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1,172,000.00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9" w:right="0"/>
              <w:jc w:val="left"/>
              <w:rPr>
                <w:rFonts w:ascii="Times New Roman" w:hAnsi="Times New Roman" w:cs="Times New Roman" w:eastAsia="Times New Roman" w:hint="default"/>
                <w:sz w:val="21"/>
                <w:szCs w:val="21"/>
              </w:rPr>
            </w:pPr>
            <w:r>
              <w:rPr>
                <w:rFonts w:ascii="Times New Roman"/>
                <w:sz w:val="21"/>
              </w:rPr>
              <w:t>1,172,000.00</w:t>
            </w: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省体育产业发展引导</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1,000,000.00</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国家技术中心创新能</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力建设项目补助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6,000,000.00</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300,000.00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355" w:right="0"/>
              <w:jc w:val="left"/>
              <w:rPr>
                <w:rFonts w:ascii="Times New Roman" w:hAnsi="Times New Roman" w:cs="Times New Roman" w:eastAsia="Times New Roman" w:hint="default"/>
                <w:sz w:val="21"/>
                <w:szCs w:val="21"/>
              </w:rPr>
            </w:pPr>
            <w:r>
              <w:rPr>
                <w:rFonts w:ascii="Times New Roman"/>
                <w:sz w:val="21"/>
              </w:rPr>
              <w:t>300,000.00</w:t>
            </w: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新兴产业发展专项资</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7,000,000.00</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
        </w:tc>
        <w:tc>
          <w:tcPr>
            <w:tcW w:w="1411" w:type="dxa"/>
            <w:tcBorders>
              <w:top w:val="single" w:sz="2" w:space="0" w:color="000000"/>
              <w:left w:val="single" w:sz="2" w:space="0" w:color="000000"/>
              <w:bottom w:val="single" w:sz="2" w:space="0" w:color="000000"/>
              <w:right w:val="single" w:sz="2" w:space="0" w:color="000000"/>
            </w:tcBorders>
          </w:tcPr>
          <w:p>
            <w:pP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产业引导资金补助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101"/>
              <w:jc w:val="center"/>
              <w:rPr>
                <w:rFonts w:ascii="Times New Roman" w:hAnsi="Times New Roman" w:cs="Times New Roman" w:eastAsia="Times New Roman" w:hint="default"/>
                <w:sz w:val="21"/>
                <w:szCs w:val="21"/>
              </w:rPr>
            </w:pPr>
            <w:r>
              <w:rPr>
                <w:rFonts w:ascii="Times New Roman"/>
                <w:spacing w:val="-1"/>
                <w:sz w:val="21"/>
              </w:rPr>
              <w:t>24,926,859.42</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502,424.72</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5" w:right="0"/>
              <w:jc w:val="left"/>
              <w:rPr>
                <w:rFonts w:ascii="Times New Roman" w:hAnsi="Times New Roman" w:cs="Times New Roman" w:eastAsia="Times New Roman" w:hint="default"/>
                <w:sz w:val="21"/>
                <w:szCs w:val="21"/>
              </w:rPr>
            </w:pPr>
            <w:r>
              <w:rPr>
                <w:rFonts w:ascii="Times New Roman"/>
                <w:sz w:val="21"/>
              </w:rPr>
              <w:t>502,424.73</w:t>
            </w: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太阳能建筑一体化项</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1,460,000.00</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73,000.00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73,000.00</w:t>
            </w: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823"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right="0"/>
              <w:jc w:val="left"/>
              <w:rPr>
                <w:rFonts w:ascii="宋体" w:hAnsi="宋体" w:cs="宋体" w:eastAsia="宋体" w:hint="default"/>
                <w:sz w:val="21"/>
                <w:szCs w:val="21"/>
              </w:rPr>
            </w:pPr>
            <w:r>
              <w:rPr>
                <w:rFonts w:ascii="宋体" w:hAnsi="宋体" w:cs="宋体" w:eastAsia="宋体" w:hint="default"/>
                <w:sz w:val="21"/>
                <w:szCs w:val="21"/>
              </w:rPr>
              <w:t>宁波市</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年度工业</w:t>
            </w:r>
          </w:p>
          <w:p>
            <w:pPr>
              <w:pStyle w:val="TableParagraph"/>
              <w:spacing w:line="272" w:lineRule="exact" w:before="19"/>
              <w:ind w:right="103"/>
              <w:jc w:val="left"/>
              <w:rPr>
                <w:rFonts w:ascii="宋体" w:hAnsi="宋体" w:cs="宋体" w:eastAsia="宋体" w:hint="default"/>
                <w:sz w:val="21"/>
                <w:szCs w:val="21"/>
              </w:rPr>
            </w:pPr>
            <w:r>
              <w:rPr>
                <w:rFonts w:ascii="宋体" w:hAnsi="宋体" w:cs="宋体" w:eastAsia="宋体" w:hint="default"/>
                <w:spacing w:val="11"/>
                <w:sz w:val="21"/>
                <w:szCs w:val="21"/>
              </w:rPr>
              <w:t>和信息化发展专项资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金（技术进步专项）</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5,399,000.00</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647,880.00</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5" w:right="0"/>
              <w:jc w:val="left"/>
              <w:rPr>
                <w:rFonts w:ascii="Times New Roman" w:hAnsi="Times New Roman" w:cs="Times New Roman" w:eastAsia="Times New Roman" w:hint="default"/>
                <w:sz w:val="21"/>
                <w:szCs w:val="21"/>
              </w:rPr>
            </w:pPr>
            <w:r>
              <w:rPr>
                <w:rFonts w:ascii="Times New Roman"/>
                <w:sz w:val="21"/>
              </w:rPr>
              <w:t>647,880.00</w:t>
            </w: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821" w:hRule="exact"/>
        </w:trPr>
        <w:tc>
          <w:tcPr>
            <w:tcW w:w="212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聚</w:t>
            </w:r>
            <w:r>
              <w:rPr>
                <w:rFonts w:ascii="宋体" w:hAnsi="宋体" w:cs="宋体" w:eastAsia="宋体" w:hint="default"/>
                <w:spacing w:val="-16"/>
                <w:sz w:val="21"/>
                <w:szCs w:val="21"/>
              </w:rPr>
              <w:t> </w:t>
            </w:r>
            <w:r>
              <w:rPr>
                <w:rFonts w:ascii="宋体" w:hAnsi="宋体" w:cs="宋体" w:eastAsia="宋体" w:hint="default"/>
                <w:sz w:val="21"/>
                <w:szCs w:val="21"/>
              </w:rPr>
              <w:t>氨</w:t>
            </w:r>
            <w:r>
              <w:rPr>
                <w:rFonts w:ascii="宋体" w:hAnsi="宋体" w:cs="宋体" w:eastAsia="宋体" w:hint="default"/>
                <w:spacing w:val="-16"/>
                <w:sz w:val="21"/>
                <w:szCs w:val="21"/>
              </w:rPr>
              <w:t> </w:t>
            </w:r>
            <w:r>
              <w:rPr>
                <w:rFonts w:ascii="宋体" w:hAnsi="宋体" w:cs="宋体" w:eastAsia="宋体" w:hint="default"/>
                <w:sz w:val="21"/>
                <w:szCs w:val="21"/>
              </w:rPr>
              <w:t>酯</w:t>
            </w:r>
            <w:r>
              <w:rPr>
                <w:rFonts w:ascii="宋体" w:hAnsi="宋体" w:cs="宋体" w:eastAsia="宋体" w:hint="default"/>
                <w:spacing w:val="-16"/>
                <w:sz w:val="21"/>
                <w:szCs w:val="21"/>
              </w:rPr>
              <w:t> </w:t>
            </w:r>
            <w:r>
              <w:rPr>
                <w:rFonts w:ascii="宋体" w:hAnsi="宋体" w:cs="宋体" w:eastAsia="宋体" w:hint="default"/>
                <w:sz w:val="21"/>
                <w:szCs w:val="21"/>
              </w:rPr>
              <w:t>泡</w:t>
            </w:r>
            <w:r>
              <w:rPr>
                <w:rFonts w:ascii="宋体" w:hAnsi="宋体" w:cs="宋体" w:eastAsia="宋体" w:hint="default"/>
                <w:spacing w:val="-16"/>
                <w:sz w:val="21"/>
                <w:szCs w:val="21"/>
              </w:rPr>
              <w:t> </w:t>
            </w:r>
            <w:r>
              <w:rPr>
                <w:rFonts w:ascii="宋体" w:hAnsi="宋体" w:cs="宋体" w:eastAsia="宋体" w:hint="default"/>
                <w:sz w:val="21"/>
                <w:szCs w:val="21"/>
              </w:rPr>
              <w:t>沫</w:t>
            </w:r>
            <w:r>
              <w:rPr>
                <w:rFonts w:ascii="宋体" w:hAnsi="宋体" w:cs="宋体" w:eastAsia="宋体" w:hint="default"/>
                <w:spacing w:val="-16"/>
                <w:sz w:val="21"/>
                <w:szCs w:val="21"/>
              </w:rPr>
              <w:t> </w:t>
            </w:r>
            <w:r>
              <w:rPr>
                <w:rFonts w:ascii="宋体" w:hAnsi="宋体" w:cs="宋体" w:eastAsia="宋体" w:hint="default"/>
                <w:sz w:val="21"/>
                <w:szCs w:val="21"/>
              </w:rPr>
              <w:t>行</w:t>
            </w:r>
            <w:r>
              <w:rPr>
                <w:rFonts w:ascii="宋体" w:hAnsi="宋体" w:cs="宋体" w:eastAsia="宋体" w:hint="default"/>
                <w:spacing w:val="-13"/>
                <w:sz w:val="21"/>
                <w:szCs w:val="21"/>
              </w:rPr>
              <w:t> </w:t>
            </w:r>
            <w:r>
              <w:rPr>
                <w:rFonts w:ascii="宋体" w:hAnsi="宋体" w:cs="宋体" w:eastAsia="宋体" w:hint="default"/>
                <w:sz w:val="21"/>
                <w:szCs w:val="21"/>
              </w:rPr>
              <w:t>业</w:t>
            </w:r>
          </w:p>
          <w:p>
            <w:pPr>
              <w:pStyle w:val="TableParagraph"/>
              <w:spacing w:line="274" w:lineRule="exact" w:before="24"/>
              <w:ind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HCFC-141b</w:t>
            </w:r>
            <w:r>
              <w:rPr>
                <w:rFonts w:ascii="Times New Roman" w:hAnsi="Times New Roman" w:cs="Times New Roman" w:eastAsia="Times New Roman" w:hint="default"/>
                <w:spacing w:val="14"/>
                <w:sz w:val="21"/>
                <w:szCs w:val="21"/>
              </w:rPr>
              <w:t> </w:t>
            </w:r>
            <w:r>
              <w:rPr>
                <w:rFonts w:ascii="宋体" w:hAnsi="宋体" w:cs="宋体" w:eastAsia="宋体" w:hint="default"/>
                <w:spacing w:val="2"/>
                <w:sz w:val="21"/>
                <w:szCs w:val="21"/>
              </w:rPr>
              <w:t>淘汰项目</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101"/>
              <w:jc w:val="center"/>
              <w:rPr>
                <w:rFonts w:ascii="Times New Roman" w:hAnsi="Times New Roman" w:cs="Times New Roman" w:eastAsia="Times New Roman" w:hint="default"/>
                <w:sz w:val="21"/>
                <w:szCs w:val="21"/>
              </w:rPr>
            </w:pPr>
            <w:r>
              <w:rPr>
                <w:rFonts w:ascii="Times New Roman"/>
                <w:spacing w:val="-1"/>
                <w:sz w:val="21"/>
              </w:rPr>
              <w:t>22,134,282.74</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553,357.07</w:t>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82" w:hRule="exact"/>
        </w:trPr>
        <w:tc>
          <w:tcPr>
            <w:tcW w:w="2120"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6"/>
              <w:ind w:left="689"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合计</w:t>
            </w:r>
          </w:p>
        </w:tc>
        <w:tc>
          <w:tcPr>
            <w:tcW w:w="131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left="-1" w:right="-1"/>
              <w:jc w:val="center"/>
              <w:rPr>
                <w:rFonts w:ascii="宋体" w:hAnsi="宋体" w:cs="宋体" w:eastAsia="宋体" w:hint="default"/>
                <w:sz w:val="21"/>
                <w:szCs w:val="21"/>
              </w:rPr>
            </w:pPr>
            <w:r>
              <w:rPr>
                <w:rFonts w:ascii="Times New Roman"/>
                <w:sz w:val="21"/>
              </w:rPr>
              <w:t>96,420,142.16</w:t>
            </w:r>
            <w:r>
              <w:rPr>
                <w:rFonts w:ascii="宋体"/>
                <w:sz w:val="21"/>
              </w:rPr>
              <w:t> </w:t>
            </w:r>
          </w:p>
        </w:tc>
        <w:tc>
          <w:tcPr>
            <w:tcW w:w="1267"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9"/>
              <w:ind w:left="-3" w:right="0"/>
              <w:jc w:val="left"/>
              <w:rPr>
                <w:rFonts w:ascii="宋体" w:hAnsi="宋体" w:cs="宋体" w:eastAsia="宋体" w:hint="default"/>
                <w:sz w:val="21"/>
                <w:szCs w:val="21"/>
              </w:rPr>
            </w:pPr>
            <w:r>
              <w:rPr>
                <w:rFonts w:ascii="宋体"/>
                <w:w w:val="100"/>
                <w:sz w:val="21"/>
              </w:rPr>
              <w:t> </w:t>
            </w:r>
          </w:p>
        </w:tc>
        <w:tc>
          <w:tcPr>
            <w:tcW w:w="126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4,171,661.79</w:t>
            </w:r>
          </w:p>
        </w:tc>
        <w:tc>
          <w:tcPr>
            <w:tcW w:w="1411"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left="199" w:right="0"/>
              <w:jc w:val="left"/>
              <w:rPr>
                <w:rFonts w:ascii="Times New Roman" w:hAnsi="Times New Roman" w:cs="Times New Roman" w:eastAsia="Times New Roman" w:hint="default"/>
                <w:sz w:val="21"/>
                <w:szCs w:val="21"/>
              </w:rPr>
            </w:pPr>
            <w:r>
              <w:rPr>
                <w:rFonts w:ascii="Times New Roman"/>
                <w:sz w:val="21"/>
              </w:rPr>
              <w:t>3,618,304.73</w:t>
            </w:r>
          </w:p>
        </w:tc>
        <w:tc>
          <w:tcPr>
            <w:tcW w:w="1465"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9"/>
              <w:ind w:left="-3" w:right="0"/>
              <w:jc w:val="left"/>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557" w:right="5671"/>
        <w:jc w:val="left"/>
      </w:pPr>
      <w:r>
        <w:rPr/>
        <w:t>说明：</w:t>
      </w:r>
    </w:p>
    <w:p>
      <w:pPr>
        <w:spacing w:line="240" w:lineRule="auto" w:before="9"/>
        <w:rPr>
          <w:rFonts w:ascii="宋体" w:hAnsi="宋体" w:cs="宋体" w:eastAsia="宋体" w:hint="default"/>
          <w:sz w:val="15"/>
          <w:szCs w:val="15"/>
        </w:rPr>
      </w:pPr>
    </w:p>
    <w:p>
      <w:pPr>
        <w:pStyle w:val="BodyText"/>
        <w:spacing w:line="240" w:lineRule="auto"/>
        <w:ind w:left="557" w:right="0"/>
        <w:jc w:val="left"/>
      </w:pPr>
      <w:r>
        <w:rPr/>
        <w:t>①产业引导资金补助系子公司洛阳四季沐歌于</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日取得的洛阳市政府关于产业</w:t>
      </w:r>
    </w:p>
    <w:p>
      <w:pPr>
        <w:pStyle w:val="BodyText"/>
        <w:spacing w:line="240" w:lineRule="auto" w:before="69"/>
        <w:ind w:left="136" w:right="208"/>
        <w:jc w:val="left"/>
      </w:pPr>
      <w:r>
        <w:rPr/>
        <w:t>引导资金补助</w:t>
      </w:r>
      <w:r>
        <w:rPr>
          <w:spacing w:val="-55"/>
        </w:rPr>
        <w:t> </w:t>
      </w:r>
      <w:r>
        <w:rPr>
          <w:rFonts w:ascii="Times New Roman" w:hAnsi="Times New Roman" w:cs="Times New Roman" w:eastAsia="Times New Roman" w:hint="default"/>
        </w:rPr>
        <w:t>21,881,614.42</w:t>
      </w:r>
      <w:r>
        <w:rPr>
          <w:rFonts w:ascii="Times New Roman" w:hAnsi="Times New Roman" w:cs="Times New Roman" w:eastAsia="Times New Roman" w:hint="default"/>
          <w:spacing w:val="-3"/>
        </w:rPr>
        <w:t> </w:t>
      </w:r>
      <w:r>
        <w:rPr/>
        <w:t>元，该补助按土地使用年限</w:t>
      </w:r>
      <w:r>
        <w:rPr>
          <w:spacing w:val="-55"/>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年平均摊销计入其他收益。</w:t>
      </w:r>
    </w:p>
    <w:p>
      <w:pPr>
        <w:pStyle w:val="BodyText"/>
        <w:spacing w:line="240" w:lineRule="auto" w:before="189"/>
        <w:ind w:left="557" w:right="0"/>
        <w:jc w:val="left"/>
      </w:pPr>
      <w:r>
        <w:rPr/>
        <w:t>本公司于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日取得的连云港市政府关于产业引导资金补助</w:t>
      </w:r>
      <w:r>
        <w:rPr>
          <w:spacing w:val="-45"/>
        </w:rPr>
        <w:t> </w:t>
      </w:r>
      <w:r>
        <w:rPr>
          <w:rFonts w:ascii="Times New Roman" w:hAnsi="Times New Roman" w:cs="Times New Roman" w:eastAsia="Times New Roman" w:hint="default"/>
        </w:rPr>
        <w:t>3,045,245.00</w:t>
      </w:r>
      <w:r>
        <w:rPr>
          <w:rFonts w:ascii="Times New Roman" w:hAnsi="Times New Roman" w:cs="Times New Roman" w:eastAsia="Times New Roman" w:hint="default"/>
          <w:spacing w:val="6"/>
        </w:rPr>
        <w:t> </w:t>
      </w:r>
      <w:r>
        <w:rPr/>
        <w:t>元，该</w:t>
      </w:r>
    </w:p>
    <w:p>
      <w:pPr>
        <w:pStyle w:val="BodyText"/>
        <w:spacing w:line="240" w:lineRule="auto" w:before="69"/>
        <w:ind w:left="136" w:right="0"/>
        <w:jc w:val="left"/>
      </w:pPr>
      <w:r>
        <w:rPr/>
        <w:t>补助与本公司取得的位于经五路的地块相关，按土地剩余使用年限</w:t>
      </w:r>
      <w:r>
        <w:rPr>
          <w:spacing w:val="-51"/>
        </w:rPr>
        <w:t> </w:t>
      </w:r>
      <w:r>
        <w:rPr>
          <w:rFonts w:ascii="Times New Roman" w:hAnsi="Times New Roman" w:cs="Times New Roman" w:eastAsia="Times New Roman" w:hint="default"/>
        </w:rPr>
        <w:t>47</w:t>
      </w:r>
      <w:r>
        <w:rPr>
          <w:rFonts w:ascii="Times New Roman" w:hAnsi="Times New Roman" w:cs="Times New Roman" w:eastAsia="Times New Roman" w:hint="default"/>
          <w:spacing w:val="-2"/>
        </w:rPr>
        <w:t> </w:t>
      </w:r>
      <w:r>
        <w:rPr/>
        <w:t>年平均摊销计入其他收益。</w:t>
      </w:r>
    </w:p>
    <w:p>
      <w:pPr>
        <w:pStyle w:val="BodyText"/>
        <w:spacing w:line="240" w:lineRule="auto" w:before="189"/>
        <w:ind w:left="557" w:right="0"/>
        <w:jc w:val="left"/>
        <w:rPr>
          <w:rFonts w:ascii="Times New Roman" w:hAnsi="Times New Roman" w:cs="Times New Roman" w:eastAsia="Times New Roman" w:hint="default"/>
        </w:rPr>
      </w:pPr>
      <w:r>
        <w:rPr/>
        <w:t>②技术改造专项资金补助系本公司于</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月起陆续取得的连云港市财政局拨付的</w:t>
      </w:r>
      <w:r>
        <w:rPr>
          <w:spacing w:val="-41"/>
        </w:rPr>
        <w:t> </w:t>
      </w:r>
      <w:r>
        <w:rPr>
          <w:rFonts w:ascii="Times New Roman" w:hAnsi="Times New Roman" w:cs="Times New Roman" w:eastAsia="Times New Roman" w:hint="default"/>
        </w:rPr>
        <w:t>2013</w:t>
      </w:r>
    </w:p>
    <w:p>
      <w:pPr>
        <w:pStyle w:val="BodyText"/>
        <w:spacing w:line="240" w:lineRule="auto" w:before="69"/>
        <w:ind w:left="136" w:right="0"/>
        <w:jc w:val="left"/>
      </w:pPr>
      <w:r>
        <w:rPr/>
        <w:t>年度市工业企业技术改造专项资金项目补助共计 </w:t>
      </w:r>
      <w:r>
        <w:rPr>
          <w:rFonts w:ascii="Times New Roman" w:hAnsi="Times New Roman" w:cs="Times New Roman" w:eastAsia="Times New Roman" w:hint="default"/>
        </w:rPr>
        <w:t>3,980,000.00</w:t>
      </w:r>
      <w:r>
        <w:rPr>
          <w:rFonts w:ascii="Times New Roman" w:hAnsi="Times New Roman" w:cs="Times New Roman" w:eastAsia="Times New Roman" w:hint="default"/>
          <w:spacing w:val="6"/>
        </w:rPr>
        <w:t> </w:t>
      </w:r>
      <w:r>
        <w:rPr/>
        <w:t>元，该补助与金属热管集热器技术</w:t>
      </w:r>
    </w:p>
    <w:p>
      <w:pPr>
        <w:pStyle w:val="BodyText"/>
        <w:spacing w:line="240" w:lineRule="auto" w:before="69"/>
        <w:ind w:left="136" w:right="0"/>
        <w:jc w:val="left"/>
      </w:pPr>
      <w:r>
        <w:rPr/>
        <w:t>改造项目相关，自</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月起，按机器设备的使用期限</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年平均摊销计入其他收益。本公司</w:t>
      </w:r>
    </w:p>
    <w:p>
      <w:pPr>
        <w:pStyle w:val="BodyText"/>
        <w:spacing w:line="240" w:lineRule="auto" w:before="69"/>
        <w:ind w:left="136" w:right="0"/>
        <w:jc w:val="left"/>
      </w:pPr>
      <w:r>
        <w:rPr/>
        <w:t>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日取得的连云港市财政局拨付的</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年度市工业企业技术改造专项资金共计</w:t>
      </w:r>
    </w:p>
    <w:p>
      <w:pPr>
        <w:pStyle w:val="BodyText"/>
        <w:spacing w:line="240" w:lineRule="auto" w:before="70"/>
        <w:ind w:left="136" w:right="0"/>
        <w:jc w:val="left"/>
      </w:pPr>
      <w:r>
        <w:rPr>
          <w:rFonts w:ascii="Times New Roman" w:hAnsi="Times New Roman" w:cs="Times New Roman" w:eastAsia="Times New Roman" w:hint="default"/>
        </w:rPr>
        <w:t>2,000,000.00</w:t>
      </w:r>
      <w:r>
        <w:rPr>
          <w:rFonts w:ascii="Times New Roman" w:hAnsi="Times New Roman" w:cs="Times New Roman" w:eastAsia="Times New Roman" w:hint="default"/>
          <w:spacing w:val="8"/>
        </w:rPr>
        <w:t> </w:t>
      </w:r>
      <w:r>
        <w:rPr>
          <w:spacing w:val="-5"/>
        </w:rPr>
        <w:t>元，该补助与电热工厂技术改造项目相关，自</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5"/>
        </w:rPr>
        <w:t>日起，按机器设备的使</w:t>
      </w:r>
    </w:p>
    <w:p>
      <w:pPr>
        <w:pStyle w:val="BodyText"/>
        <w:spacing w:line="240" w:lineRule="auto" w:before="69"/>
        <w:ind w:left="136" w:right="208"/>
        <w:jc w:val="left"/>
      </w:pPr>
      <w:r>
        <w:rPr/>
        <w:t>用期限</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年平均摊销计入其他收益。</w:t>
      </w:r>
    </w:p>
    <w:p>
      <w:pPr>
        <w:pStyle w:val="BodyText"/>
        <w:spacing w:line="240" w:lineRule="auto" w:before="189"/>
        <w:ind w:left="557" w:right="0"/>
        <w:jc w:val="left"/>
      </w:pPr>
      <w:r>
        <w:rPr/>
        <w:t>③项目补助资金系本公司于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月取得的连云港市海州区宁海乡政府关于项目投资的</w:t>
      </w:r>
    </w:p>
    <w:p>
      <w:pPr>
        <w:pStyle w:val="BodyText"/>
        <w:spacing w:line="240" w:lineRule="auto" w:before="69"/>
        <w:ind w:left="136" w:right="0"/>
        <w:jc w:val="left"/>
      </w:pPr>
      <w:r>
        <w:rPr/>
        <w:t>资金补助 </w:t>
      </w:r>
      <w:r>
        <w:rPr>
          <w:rFonts w:ascii="Times New Roman" w:hAnsi="Times New Roman" w:cs="Times New Roman" w:eastAsia="Times New Roman" w:hint="default"/>
        </w:rPr>
        <w:t>10,800,000.00</w:t>
      </w:r>
      <w:r>
        <w:rPr>
          <w:rFonts w:ascii="Times New Roman" w:hAnsi="Times New Roman" w:cs="Times New Roman" w:eastAsia="Times New Roman" w:hint="default"/>
          <w:spacing w:val="5"/>
        </w:rPr>
        <w:t> </w:t>
      </w:r>
      <w:r>
        <w:rPr/>
        <w:t>元，该补助与本公司取得的位于连云港武圩村六组地块的建设项目相关，</w:t>
      </w:r>
    </w:p>
    <w:p>
      <w:pPr>
        <w:pStyle w:val="BodyText"/>
        <w:spacing w:line="240" w:lineRule="auto" w:before="69"/>
        <w:ind w:left="136" w:right="208"/>
        <w:jc w:val="left"/>
      </w:pPr>
      <w:r>
        <w:rPr/>
        <w:t>按该土地剩余使用年限</w:t>
      </w:r>
      <w:r>
        <w:rPr>
          <w:spacing w:val="-55"/>
        </w:rPr>
        <w:t> </w:t>
      </w:r>
      <w:r>
        <w:rPr>
          <w:rFonts w:ascii="Times New Roman" w:hAnsi="Times New Roman" w:cs="Times New Roman" w:eastAsia="Times New Roman" w:hint="default"/>
        </w:rPr>
        <w:t>48</w:t>
      </w:r>
      <w:r>
        <w:rPr>
          <w:rFonts w:ascii="Times New Roman" w:hAnsi="Times New Roman" w:cs="Times New Roman" w:eastAsia="Times New Roman" w:hint="default"/>
          <w:spacing w:val="-5"/>
        </w:rPr>
        <w:t> </w:t>
      </w:r>
      <w:r>
        <w:rPr/>
        <w:t>年平均摊销计入其他收益。</w:t>
      </w:r>
    </w:p>
    <w:p>
      <w:pPr>
        <w:pStyle w:val="BodyText"/>
        <w:spacing w:line="240" w:lineRule="auto" w:before="189"/>
        <w:ind w:left="557" w:right="0"/>
        <w:jc w:val="left"/>
      </w:pPr>
      <w:r>
        <w:rPr/>
        <w:t>④高能效光电智能复合太阳能热水器项目专项补偿款系本公司于</w:t>
      </w:r>
      <w:r>
        <w:rPr>
          <w:spacing w:val="-7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t>年</w:t>
      </w:r>
      <w:r>
        <w:rPr>
          <w:spacing w:val="-78"/>
        </w:rPr>
        <w:t> </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月取得的连云港市</w:t>
      </w:r>
    </w:p>
    <w:p>
      <w:pPr>
        <w:pStyle w:val="BodyText"/>
        <w:spacing w:line="240" w:lineRule="auto" w:before="69"/>
        <w:ind w:left="136" w:right="0"/>
        <w:jc w:val="left"/>
      </w:pPr>
      <w:r>
        <w:rPr/>
        <w:t>财政局拨付的产业振兴专项项目补助资金共计</w:t>
      </w:r>
      <w:r>
        <w:rPr>
          <w:spacing w:val="-49"/>
        </w:rPr>
        <w:t> </w:t>
      </w:r>
      <w:r>
        <w:rPr>
          <w:rFonts w:ascii="Times New Roman" w:hAnsi="Times New Roman" w:cs="Times New Roman" w:eastAsia="Times New Roman" w:hint="default"/>
        </w:rPr>
        <w:t>11,720,000.00</w:t>
      </w:r>
      <w:r>
        <w:rPr>
          <w:rFonts w:ascii="Times New Roman" w:hAnsi="Times New Roman" w:cs="Times New Roman" w:eastAsia="Times New Roman" w:hint="default"/>
          <w:spacing w:val="3"/>
        </w:rPr>
        <w:t> </w:t>
      </w:r>
      <w:r>
        <w:rPr>
          <w:spacing w:val="-5"/>
        </w:rPr>
        <w:t>元，该补助用于连云港年产</w:t>
      </w:r>
      <w:r>
        <w:rPr>
          <w:spacing w:val="-49"/>
        </w:rPr>
        <w:t> </w:t>
      </w:r>
      <w:r>
        <w:rPr>
          <w:rFonts w:ascii="Times New Roman" w:hAnsi="Times New Roman" w:cs="Times New Roman" w:eastAsia="Times New Roman" w:hint="default"/>
        </w:rPr>
        <w:t>160</w:t>
      </w:r>
      <w:r>
        <w:rPr>
          <w:rFonts w:ascii="Times New Roman" w:hAnsi="Times New Roman" w:cs="Times New Roman" w:eastAsia="Times New Roman" w:hint="default"/>
          <w:spacing w:val="3"/>
        </w:rPr>
        <w:t> </w:t>
      </w:r>
      <w:r>
        <w:rPr>
          <w:spacing w:val="-3"/>
        </w:rPr>
        <w:t>万高</w:t>
      </w:r>
      <w:r>
        <w:rPr/>
      </w:r>
    </w:p>
    <w:p>
      <w:pPr>
        <w:spacing w:after="0" w:line="240" w:lineRule="auto"/>
        <w:jc w:val="left"/>
        <w:sectPr>
          <w:footerReference w:type="default" r:id="rId75"/>
          <w:pgSz w:w="11910" w:h="16840"/>
          <w:pgMar w:footer="1195" w:header="1009" w:top="1300" w:bottom="1380" w:left="1140" w:right="1580"/>
        </w:sectPr>
      </w:pPr>
    </w:p>
    <w:p>
      <w:pPr>
        <w:spacing w:line="240" w:lineRule="auto" w:before="12"/>
        <w:rPr>
          <w:rFonts w:ascii="宋体" w:hAnsi="宋体" w:cs="宋体" w:eastAsia="宋体" w:hint="default"/>
          <w:sz w:val="10"/>
          <w:szCs w:val="10"/>
        </w:rPr>
      </w:pPr>
    </w:p>
    <w:p>
      <w:pPr>
        <w:pStyle w:val="BodyText"/>
        <w:spacing w:line="314" w:lineRule="auto" w:before="36"/>
        <w:ind w:left="136" w:right="0"/>
        <w:jc w:val="left"/>
      </w:pPr>
      <w:r>
        <w:rPr>
          <w:spacing w:val="-1"/>
        </w:rPr>
        <w:t>能效光电智能复合太阳能热水器项目，自项目正式投产后按资产的使用年限平均摊销计入其他收</w:t>
      </w:r>
      <w:r>
        <w:rPr>
          <w:spacing w:val="-55"/>
        </w:rPr>
        <w:t> </w:t>
      </w:r>
      <w:r>
        <w:rPr>
          <w:spacing w:val="-55"/>
        </w:rPr>
      </w:r>
      <w:r>
        <w:rPr/>
        <w:t>益。</w:t>
      </w:r>
    </w:p>
    <w:p>
      <w:pPr>
        <w:pStyle w:val="BodyText"/>
        <w:spacing w:line="240" w:lineRule="auto" w:before="140"/>
        <w:ind w:left="557" w:right="0"/>
        <w:jc w:val="left"/>
      </w:pPr>
      <w:r>
        <w:rPr/>
        <w:t>⑤海州区文化体育局省体育产业发展引导资金系本公司于</w:t>
      </w:r>
      <w:r>
        <w:rPr>
          <w:spacing w:val="-6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日取得的连云港市</w:t>
      </w:r>
    </w:p>
    <w:p>
      <w:pPr>
        <w:pStyle w:val="BodyText"/>
        <w:spacing w:line="297" w:lineRule="auto" w:before="69"/>
        <w:ind w:left="136" w:right="144"/>
        <w:jc w:val="left"/>
      </w:pPr>
      <w:r>
        <w:rPr/>
        <w:t>海州区文化体育局拨付的海洲区体育产业发展引导资金共计 </w:t>
      </w:r>
      <w:r>
        <w:rPr>
          <w:rFonts w:ascii="Times New Roman" w:hAnsi="Times New Roman" w:cs="Times New Roman" w:eastAsia="Times New Roman" w:hint="default"/>
        </w:rPr>
        <w:t>1,000,000.00</w:t>
      </w:r>
      <w:r>
        <w:rPr>
          <w:rFonts w:ascii="Times New Roman" w:hAnsi="Times New Roman" w:cs="Times New Roman" w:eastAsia="Times New Roman" w:hint="default"/>
          <w:spacing w:val="6"/>
        </w:rPr>
        <w:t> </w:t>
      </w:r>
      <w:r>
        <w:rPr/>
        <w:t>元，该补助资金用于员</w:t>
      </w:r>
      <w:r>
        <w:rPr>
          <w:w w:val="100"/>
        </w:rPr>
        <w:t> </w:t>
      </w:r>
      <w:r>
        <w:rPr/>
        <w:t>工休闲活动中心建设，自该活动中心使用时开始摊销。</w:t>
      </w:r>
    </w:p>
    <w:p>
      <w:pPr>
        <w:pStyle w:val="BodyText"/>
        <w:spacing w:line="240" w:lineRule="auto" w:before="154"/>
        <w:ind w:left="557" w:right="0"/>
        <w:jc w:val="left"/>
      </w:pPr>
      <w:r>
        <w:rPr/>
        <w:t>⑥国家技术中心创新能力建设项目补助系本公司于</w:t>
      </w:r>
      <w:r>
        <w:rPr>
          <w:spacing w:val="-7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30</w:t>
      </w:r>
      <w:r>
        <w:rPr>
          <w:rFonts w:ascii="Times New Roman" w:hAnsi="Times New Roman" w:cs="Times New Roman" w:eastAsia="Times New Roman" w:hint="default"/>
          <w:spacing w:val="-17"/>
        </w:rPr>
        <w:t> </w:t>
      </w:r>
      <w:r>
        <w:rPr/>
        <w:t>日取得的连云港市财政局</w:t>
      </w:r>
    </w:p>
    <w:p>
      <w:pPr>
        <w:pStyle w:val="BodyText"/>
        <w:spacing w:line="240" w:lineRule="auto" w:before="69"/>
        <w:ind w:left="136" w:right="0"/>
        <w:jc w:val="left"/>
      </w:pPr>
      <w:r>
        <w:rPr/>
        <w:t>拨付的国家技术中心创新能力建设项目补助共计 </w:t>
      </w:r>
      <w:r>
        <w:rPr>
          <w:rFonts w:ascii="Times New Roman" w:hAnsi="Times New Roman" w:cs="Times New Roman" w:eastAsia="Times New Roman" w:hint="default"/>
        </w:rPr>
        <w:t>6,000,000.00</w:t>
      </w:r>
      <w:r>
        <w:rPr>
          <w:rFonts w:ascii="Times New Roman" w:hAnsi="Times New Roman" w:cs="Times New Roman" w:eastAsia="Times New Roman" w:hint="default"/>
          <w:spacing w:val="6"/>
        </w:rPr>
        <w:t> </w:t>
      </w:r>
      <w:r>
        <w:rPr/>
        <w:t>元，该补助资金用于研发设施、工</w:t>
      </w:r>
    </w:p>
    <w:p>
      <w:pPr>
        <w:pStyle w:val="BodyText"/>
        <w:spacing w:line="240" w:lineRule="auto" w:before="69"/>
        <w:ind w:left="136" w:right="0"/>
        <w:jc w:val="left"/>
      </w:pPr>
      <w:r>
        <w:rPr/>
        <w:t>程软件等项目建设，研发大楼已于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月竣工验收，自</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 </w:t>
      </w:r>
      <w:r>
        <w:rPr/>
        <w:t>月开始摊销。</w:t>
      </w:r>
    </w:p>
    <w:p>
      <w:pPr>
        <w:pStyle w:val="BodyText"/>
        <w:spacing w:line="240" w:lineRule="auto" w:before="189"/>
        <w:ind w:left="557" w:right="0"/>
        <w:jc w:val="left"/>
      </w:pPr>
      <w:r>
        <w:rPr/>
        <w:t>⑦子公司洛阳四季沐歌于</w:t>
      </w:r>
      <w:r>
        <w:rPr>
          <w:spacing w:val="-6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日取得的洛阳市洛龙区高新区管委会关于四季沐歌太</w:t>
      </w:r>
    </w:p>
    <w:p>
      <w:pPr>
        <w:pStyle w:val="BodyText"/>
        <w:spacing w:line="240" w:lineRule="auto" w:before="70"/>
        <w:ind w:left="136" w:right="0"/>
        <w:jc w:val="left"/>
      </w:pPr>
      <w:r>
        <w:rPr/>
        <w:t>阳能建筑一体化项目的资金补助 </w:t>
      </w:r>
      <w:r>
        <w:rPr>
          <w:rFonts w:ascii="Times New Roman" w:hAnsi="Times New Roman" w:cs="Times New Roman" w:eastAsia="Times New Roman" w:hint="default"/>
        </w:rPr>
        <w:t>1,460,000.00</w:t>
      </w:r>
      <w:r>
        <w:rPr>
          <w:rFonts w:ascii="Times New Roman" w:hAnsi="Times New Roman" w:cs="Times New Roman" w:eastAsia="Times New Roman" w:hint="default"/>
          <w:spacing w:val="4"/>
        </w:rPr>
        <w:t> </w:t>
      </w:r>
      <w:r>
        <w:rPr/>
        <w:t>元。该补助与太阳能建筑一体化项目中的厂房竣工</w:t>
      </w:r>
    </w:p>
    <w:p>
      <w:pPr>
        <w:pStyle w:val="BodyText"/>
        <w:spacing w:line="240" w:lineRule="auto" w:before="69"/>
        <w:ind w:left="136" w:right="0"/>
        <w:jc w:val="left"/>
      </w:pPr>
      <w:r>
        <w:rPr/>
        <w:t>有关，自</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月厂房竣工起，按厂房使用年限</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年平均摊销计入其他收益。</w:t>
      </w:r>
    </w:p>
    <w:p>
      <w:pPr>
        <w:pStyle w:val="BodyText"/>
        <w:spacing w:line="240" w:lineRule="auto" w:before="189"/>
        <w:ind w:left="557" w:right="0"/>
        <w:jc w:val="left"/>
      </w:pPr>
      <w:r>
        <w:rPr/>
        <w:t>⑧新兴产业发展专项资金系本公司于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日取得连云港市财政局拨付的</w:t>
      </w:r>
      <w:r>
        <w:rPr>
          <w:spacing w:val="-50"/>
        </w:rPr>
        <w:t> </w:t>
      </w:r>
      <w:r>
        <w:rPr>
          <w:rFonts w:ascii="Times New Roman" w:hAnsi="Times New Roman" w:cs="Times New Roman" w:eastAsia="Times New Roman" w:hint="default"/>
        </w:rPr>
        <w:t>2016 </w:t>
      </w:r>
      <w:r>
        <w:rPr/>
        <w:t>年</w:t>
      </w:r>
    </w:p>
    <w:p>
      <w:pPr>
        <w:pStyle w:val="BodyText"/>
        <w:spacing w:line="240" w:lineRule="auto" w:before="69"/>
        <w:ind w:left="136" w:right="0"/>
        <w:jc w:val="left"/>
      </w:pPr>
      <w:r>
        <w:rPr/>
        <w:t>度省级战略性新兴产业发展专项资金共计 </w:t>
      </w:r>
      <w:r>
        <w:rPr>
          <w:rFonts w:ascii="Times New Roman" w:hAnsi="Times New Roman" w:cs="Times New Roman" w:eastAsia="Times New Roman" w:hint="default"/>
        </w:rPr>
        <w:t>7,000,000.00</w:t>
      </w:r>
      <w:r>
        <w:rPr>
          <w:rFonts w:ascii="Times New Roman" w:hAnsi="Times New Roman" w:cs="Times New Roman" w:eastAsia="Times New Roman" w:hint="default"/>
          <w:spacing w:val="4"/>
        </w:rPr>
        <w:t> </w:t>
      </w:r>
      <w:r>
        <w:rPr/>
        <w:t>元，该补助资金用于高效反映渗透净水机</w:t>
      </w:r>
    </w:p>
    <w:p>
      <w:pPr>
        <w:pStyle w:val="BodyText"/>
        <w:spacing w:line="240" w:lineRule="auto" w:before="69"/>
        <w:ind w:left="136" w:right="0"/>
        <w:jc w:val="left"/>
      </w:pPr>
      <w:r>
        <w:rPr/>
        <w:t>项目，截至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日，该项目正在进行中，尚未通过验收。</w:t>
      </w:r>
    </w:p>
    <w:p>
      <w:pPr>
        <w:pStyle w:val="BodyText"/>
        <w:spacing w:line="240" w:lineRule="auto" w:before="189"/>
        <w:ind w:left="557" w:right="0"/>
        <w:jc w:val="left"/>
        <w:rPr>
          <w:rFonts w:ascii="Times New Roman" w:hAnsi="Times New Roman" w:cs="Times New Roman" w:eastAsia="Times New Roman" w:hint="default"/>
        </w:rPr>
      </w:pPr>
      <w:r>
        <w:rPr/>
        <w:t>⑨宁波市 </w:t>
      </w:r>
      <w:r>
        <w:rPr>
          <w:rFonts w:ascii="Times New Roman" w:hAnsi="Times New Roman" w:cs="Times New Roman" w:eastAsia="Times New Roman" w:hint="default"/>
        </w:rPr>
        <w:t>2016 </w:t>
      </w:r>
      <w:r>
        <w:rPr/>
        <w:t>年度工业和信息化发展专项资金（技术进步专项）系子公司帅康电气于</w:t>
      </w:r>
      <w:r>
        <w:rPr>
          <w:spacing w:val="-47"/>
        </w:rPr>
        <w:t> </w:t>
      </w:r>
      <w:r>
        <w:rPr>
          <w:rFonts w:ascii="Times New Roman" w:hAnsi="Times New Roman" w:cs="Times New Roman" w:eastAsia="Times New Roman" w:hint="default"/>
        </w:rPr>
        <w:t>2016</w:t>
      </w:r>
    </w:p>
    <w:p>
      <w:pPr>
        <w:pStyle w:val="BodyText"/>
        <w:spacing w:line="240" w:lineRule="auto" w:before="69"/>
        <w:ind w:left="136" w:right="0"/>
        <w:jc w:val="left"/>
      </w:pP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29 </w:t>
      </w:r>
      <w:r>
        <w:rPr/>
        <w:t>日取得的对于</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年度宁波市智能制造及强基工程专项项目</w:t>
      </w:r>
      <w:r>
        <w:rPr>
          <w:rFonts w:ascii="Times New Roman" w:hAnsi="Times New Roman" w:cs="Times New Roman" w:eastAsia="Times New Roman" w:hint="default"/>
        </w:rPr>
        <w:t>”</w:t>
      </w:r>
      <w:r>
        <w:rPr/>
        <w:t>的生产型设备、测试设</w:t>
      </w:r>
    </w:p>
    <w:p>
      <w:pPr>
        <w:pStyle w:val="BodyText"/>
        <w:spacing w:line="240" w:lineRule="auto" w:before="69"/>
        <w:ind w:left="136" w:right="0"/>
        <w:jc w:val="left"/>
      </w:pPr>
      <w:r>
        <w:rPr/>
        <w:t>备和技术的实际投入额的补助共计 </w:t>
      </w:r>
      <w:r>
        <w:rPr>
          <w:rFonts w:ascii="Times New Roman" w:hAnsi="Times New Roman" w:cs="Times New Roman" w:eastAsia="Times New Roman" w:hint="default"/>
        </w:rPr>
        <w:t>5,399,000.00</w:t>
      </w:r>
      <w:r>
        <w:rPr>
          <w:rFonts w:ascii="Times New Roman" w:hAnsi="Times New Roman" w:cs="Times New Roman" w:eastAsia="Times New Roman" w:hint="default"/>
          <w:spacing w:val="5"/>
        </w:rPr>
        <w:t> </w:t>
      </w:r>
      <w:r>
        <w:rPr/>
        <w:t>元。该补助与生产型设备、测试设备有关，按生</w:t>
      </w:r>
    </w:p>
    <w:p>
      <w:pPr>
        <w:pStyle w:val="BodyText"/>
        <w:spacing w:line="240" w:lineRule="auto" w:before="69"/>
        <w:ind w:left="136" w:right="3395"/>
        <w:jc w:val="left"/>
      </w:pPr>
      <w:r>
        <w:rPr/>
        <w:t>产设备使用年限</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年平均摊销计入其他收益。</w:t>
      </w:r>
    </w:p>
    <w:p>
      <w:pPr>
        <w:pStyle w:val="BodyText"/>
        <w:spacing w:line="297" w:lineRule="auto" w:before="189"/>
        <w:ind w:left="136" w:right="148" w:firstLine="420"/>
        <w:jc w:val="both"/>
      </w:pPr>
      <w:r>
        <w:rPr/>
        <w:t>⑩聚氨酯泡沫行业 </w:t>
      </w:r>
      <w:r>
        <w:rPr>
          <w:rFonts w:ascii="Times New Roman" w:hAnsi="Times New Roman" w:cs="Times New Roman" w:eastAsia="Times New Roman" w:hint="default"/>
        </w:rPr>
        <w:t>HCFC-141b</w:t>
      </w:r>
      <w:r>
        <w:rPr>
          <w:rFonts w:ascii="Times New Roman" w:hAnsi="Times New Roman" w:cs="Times New Roman" w:eastAsia="Times New Roman" w:hint="default"/>
          <w:spacing w:val="-23"/>
        </w:rPr>
        <w:t> </w:t>
      </w:r>
      <w:r>
        <w:rPr/>
        <w:t>淘汰项目补助系本公司及子公司帅康热水器取得的对于</w:t>
      </w:r>
      <w:r>
        <w:rPr>
          <w:rFonts w:ascii="Times New Roman" w:hAnsi="Times New Roman" w:cs="Times New Roman" w:eastAsia="Times New Roman" w:hint="default"/>
        </w:rPr>
        <w:t>“</w:t>
      </w:r>
      <w:r>
        <w:rPr/>
        <w:t>聚氨</w:t>
      </w:r>
      <w:r>
        <w:rPr>
          <w:w w:val="100"/>
        </w:rPr>
        <w:t> </w:t>
      </w:r>
      <w:r>
        <w:rPr/>
        <w:t>酯泡沫行业</w:t>
      </w:r>
      <w:r>
        <w:rPr>
          <w:spacing w:val="-48"/>
        </w:rPr>
        <w:t> </w:t>
      </w:r>
      <w:r>
        <w:rPr>
          <w:rFonts w:ascii="Times New Roman" w:hAnsi="Times New Roman" w:cs="Times New Roman" w:eastAsia="Times New Roman" w:hint="default"/>
        </w:rPr>
        <w:t>HCFC-141b</w:t>
      </w:r>
      <w:r>
        <w:rPr>
          <w:rFonts w:ascii="Times New Roman" w:hAnsi="Times New Roman" w:cs="Times New Roman" w:eastAsia="Times New Roman" w:hint="default"/>
          <w:spacing w:val="4"/>
        </w:rPr>
        <w:t> </w:t>
      </w:r>
      <w:r>
        <w:rPr/>
        <w:t>淘汰项目</w:t>
      </w:r>
      <w:r>
        <w:rPr>
          <w:rFonts w:ascii="Times New Roman" w:hAnsi="Times New Roman" w:cs="Times New Roman" w:eastAsia="Times New Roman" w:hint="default"/>
        </w:rPr>
        <w:t>”</w:t>
      </w:r>
      <w:r>
        <w:rPr/>
        <w:t>改造补助共计</w:t>
      </w:r>
      <w:r>
        <w:rPr>
          <w:spacing w:val="-49"/>
        </w:rPr>
        <w:t> </w:t>
      </w:r>
      <w:r>
        <w:rPr>
          <w:rFonts w:ascii="Times New Roman" w:hAnsi="Times New Roman" w:cs="Times New Roman" w:eastAsia="Times New Roman" w:hint="default"/>
        </w:rPr>
        <w:t>22,134,282.74</w:t>
      </w:r>
      <w:r>
        <w:rPr>
          <w:rFonts w:ascii="Times New Roman" w:hAnsi="Times New Roman" w:cs="Times New Roman" w:eastAsia="Times New Roman" w:hint="default"/>
          <w:spacing w:val="2"/>
        </w:rPr>
        <w:t> </w:t>
      </w:r>
      <w:r>
        <w:rPr>
          <w:spacing w:val="-3"/>
        </w:rPr>
        <w:t>元，该补助与生产型设备有关，按</w:t>
      </w:r>
      <w:r>
        <w:rPr>
          <w:spacing w:val="-103"/>
        </w:rPr>
        <w:t> </w:t>
      </w:r>
      <w:r>
        <w:rPr>
          <w:spacing w:val="-103"/>
        </w:rPr>
      </w:r>
      <w:r>
        <w:rPr/>
        <w:t>生产设备使用年限</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年平均摊销计入其他收益。</w:t>
      </w:r>
    </w:p>
    <w:p>
      <w:pPr>
        <w:pStyle w:val="BodyText"/>
        <w:spacing w:line="240" w:lineRule="auto" w:before="56"/>
        <w:ind w:left="557" w:right="5533"/>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6"/>
        </w:rPr>
        <w:t> </w:t>
      </w:r>
      <w:r>
        <w:rPr/>
        <w:t>与收益相关的政府补助</w:t>
      </w:r>
    </w:p>
    <w:p>
      <w:pPr>
        <w:spacing w:line="240" w:lineRule="auto" w:before="9"/>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531"/>
        <w:gridCol w:w="1318"/>
        <w:gridCol w:w="1390"/>
        <w:gridCol w:w="1212"/>
        <w:gridCol w:w="1397"/>
      </w:tblGrid>
      <w:tr>
        <w:trPr>
          <w:trHeight w:val="380" w:hRule="exact"/>
        </w:trPr>
        <w:tc>
          <w:tcPr>
            <w:tcW w:w="3531" w:type="dxa"/>
            <w:vMerge w:val="restart"/>
            <w:tcBorders>
              <w:top w:val="single" w:sz="8" w:space="0" w:color="000000"/>
              <w:left w:val="nil" w:sz="6" w:space="0" w:color="auto"/>
              <w:right w:val="single" w:sz="2" w:space="0" w:color="000000"/>
            </w:tcBorders>
            <w:shd w:val="clear" w:color="auto" w:fill="E4E4E4"/>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1318" w:type="dxa"/>
            <w:vMerge w:val="restart"/>
            <w:tcBorders>
              <w:top w:val="single" w:sz="8" w:space="0" w:color="000000"/>
              <w:left w:val="single" w:sz="2" w:space="0" w:color="000000"/>
              <w:right w:val="single" w:sz="2" w:space="0" w:color="000000"/>
            </w:tcBorders>
            <w:shd w:val="clear" w:color="auto" w:fill="E4E4E4"/>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602" w:type="dxa"/>
            <w:gridSpan w:val="2"/>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5"/>
              <w:ind w:left="297"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c>
          <w:tcPr>
            <w:tcW w:w="1397" w:type="dxa"/>
            <w:vMerge w:val="restart"/>
            <w:tcBorders>
              <w:top w:val="single" w:sz="8" w:space="0" w:color="000000"/>
              <w:left w:val="single" w:sz="2" w:space="0" w:color="000000"/>
              <w:right w:val="nil" w:sz="6" w:space="0" w:color="auto"/>
            </w:tcBorders>
            <w:shd w:val="clear" w:color="auto" w:fill="E4E4E4"/>
          </w:tcPr>
          <w:p>
            <w:pPr>
              <w:pStyle w:val="TableParagraph"/>
              <w:spacing w:line="272" w:lineRule="exact" w:before="93"/>
              <w:ind w:left="115" w:right="118" w:hanging="104"/>
              <w:jc w:val="left"/>
              <w:rPr>
                <w:rFonts w:ascii="宋体" w:hAnsi="宋体" w:cs="宋体" w:eastAsia="宋体" w:hint="default"/>
                <w:sz w:val="21"/>
                <w:szCs w:val="21"/>
              </w:rPr>
            </w:pPr>
            <w:r>
              <w:rPr>
                <w:rFonts w:ascii="宋体" w:hAnsi="宋体" w:cs="宋体" w:eastAsia="宋体" w:hint="default"/>
                <w:spacing w:val="-1"/>
                <w:sz w:val="21"/>
                <w:szCs w:val="21"/>
              </w:rPr>
              <w:t>计入当期损益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的列报项目</w:t>
            </w:r>
          </w:p>
        </w:tc>
      </w:tr>
      <w:tr>
        <w:trPr>
          <w:trHeight w:val="374" w:hRule="exact"/>
        </w:trPr>
        <w:tc>
          <w:tcPr>
            <w:tcW w:w="3531" w:type="dxa"/>
            <w:vMerge/>
            <w:tcBorders>
              <w:left w:val="nil" w:sz="6" w:space="0" w:color="auto"/>
              <w:bottom w:val="single" w:sz="2" w:space="0" w:color="000000"/>
              <w:right w:val="single" w:sz="2" w:space="0" w:color="000000"/>
            </w:tcBorders>
            <w:shd w:val="clear" w:color="auto" w:fill="E4E4E4"/>
          </w:tcPr>
          <w:p>
            <w:pPr/>
          </w:p>
        </w:tc>
        <w:tc>
          <w:tcPr>
            <w:tcW w:w="1318" w:type="dxa"/>
            <w:vMerge/>
            <w:tcBorders>
              <w:left w:val="single" w:sz="2" w:space="0" w:color="000000"/>
              <w:bottom w:val="single" w:sz="2" w:space="0" w:color="000000"/>
              <w:right w:val="single" w:sz="2" w:space="0" w:color="000000"/>
            </w:tcBorders>
            <w:shd w:val="clear" w:color="auto" w:fill="E4E4E4"/>
          </w:tcPr>
          <w:p>
            <w:pPr/>
          </w:p>
        </w:tc>
        <w:tc>
          <w:tcPr>
            <w:tcW w:w="1390"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6"/>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212"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97" w:type="dxa"/>
            <w:vMerge/>
            <w:tcBorders>
              <w:left w:val="single" w:sz="2" w:space="0" w:color="000000"/>
              <w:bottom w:val="single" w:sz="2" w:space="0" w:color="000000"/>
              <w:right w:val="nil" w:sz="6" w:space="0" w:color="auto"/>
            </w:tcBorders>
            <w:shd w:val="clear" w:color="auto" w:fill="E4E4E4"/>
          </w:tcPr>
          <w:p>
            <w:pP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科技发展金扶持</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6,006,000.00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2,535,000.00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3,471,000.00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失业保险补助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2,305,528.99</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2,305,528.99</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市重点产业奖励政策</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2,250,000.00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2,250,000.00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3"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国家重点研发子课题</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2"/>
                <w:sz w:val="21"/>
              </w:rPr>
              <w:t>1,711,200.00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1,199,200.00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512,000.00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重大企业兼并重组奖励</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年连云港市绿色发展类项目国家</w:t>
            </w:r>
          </w:p>
          <w:p>
            <w:pPr>
              <w:pStyle w:val="TableParagraph"/>
              <w:spacing w:line="266" w:lineRule="exact"/>
              <w:ind w:right="0"/>
              <w:jc w:val="left"/>
              <w:rPr>
                <w:rFonts w:ascii="宋体" w:hAnsi="宋体" w:cs="宋体" w:eastAsia="宋体" w:hint="default"/>
                <w:sz w:val="21"/>
                <w:szCs w:val="21"/>
              </w:rPr>
            </w:pPr>
            <w:r>
              <w:rPr>
                <w:rFonts w:ascii="宋体" w:hAnsi="宋体" w:cs="宋体" w:eastAsia="宋体" w:hint="default"/>
                <w:sz w:val="21"/>
                <w:szCs w:val="21"/>
              </w:rPr>
              <w:t>级绿公产品认证</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800,000.00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right="0"/>
              <w:jc w:val="left"/>
              <w:rPr>
                <w:rFonts w:ascii="宋体" w:hAnsi="宋体" w:cs="宋体" w:eastAsia="宋体" w:hint="default"/>
                <w:sz w:val="21"/>
                <w:szCs w:val="21"/>
              </w:rPr>
            </w:pPr>
            <w:r>
              <w:rPr>
                <w:rFonts w:ascii="宋体" w:hAnsi="宋体" w:cs="宋体" w:eastAsia="宋体" w:hint="default"/>
                <w:sz w:val="21"/>
                <w:szCs w:val="21"/>
              </w:rPr>
              <w:t>余姚市</w:t>
            </w:r>
            <w:r>
              <w:rPr>
                <w:rFonts w:ascii="宋体" w:hAnsi="宋体" w:cs="宋体" w:eastAsia="宋体" w:hint="default"/>
                <w:spacing w:val="-47"/>
                <w:sz w:val="21"/>
                <w:szCs w:val="21"/>
              </w:rPr>
              <w:t> </w:t>
            </w:r>
            <w:r>
              <w:rPr>
                <w:rFonts w:ascii="Times New Roman" w:hAnsi="Times New Roman" w:cs="Times New Roman" w:eastAsia="Times New Roman" w:hint="default"/>
                <w:spacing w:val="-6"/>
                <w:sz w:val="21"/>
                <w:szCs w:val="21"/>
              </w:rPr>
              <w:t>2017</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年度企业闲置资产</w:t>
            </w:r>
          </w:p>
          <w:p>
            <w:pPr>
              <w:pStyle w:val="TableParagraph"/>
              <w:spacing w:line="266" w:lineRule="exact"/>
              <w:ind w:right="0"/>
              <w:jc w:val="left"/>
              <w:rPr>
                <w:rFonts w:ascii="宋体" w:hAnsi="宋体" w:cs="宋体" w:eastAsia="宋体" w:hint="default"/>
                <w:sz w:val="21"/>
                <w:szCs w:val="21"/>
              </w:rPr>
            </w:pPr>
            <w:r>
              <w:rPr>
                <w:rFonts w:ascii="宋体" w:hAnsi="宋体" w:cs="宋体" w:eastAsia="宋体" w:hint="default"/>
                <w:sz w:val="21"/>
                <w:szCs w:val="21"/>
              </w:rPr>
              <w:t>流转项目奖励补报工作</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522,700.00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522,700.00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先进制造业发展基金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省级工业和信息产业转型升级专项资</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82" w:hRule="exact"/>
        </w:trPr>
        <w:tc>
          <w:tcPr>
            <w:tcW w:w="3531"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税费返还</w:t>
            </w:r>
          </w:p>
        </w:tc>
        <w:tc>
          <w:tcPr>
            <w:tcW w:w="131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589,886.40</w:t>
            </w:r>
          </w:p>
        </w:tc>
        <w:tc>
          <w:tcPr>
            <w:tcW w:w="139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412,304.42</w:t>
            </w:r>
          </w:p>
        </w:tc>
        <w:tc>
          <w:tcPr>
            <w:tcW w:w="121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177,581.98</w:t>
            </w:r>
          </w:p>
        </w:tc>
        <w:tc>
          <w:tcPr>
            <w:tcW w:w="1397"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bl>
    <w:p>
      <w:pPr>
        <w:spacing w:after="0" w:line="240" w:lineRule="auto"/>
        <w:jc w:val="left"/>
        <w:rPr>
          <w:rFonts w:ascii="宋体" w:hAnsi="宋体" w:cs="宋体" w:eastAsia="宋体" w:hint="default"/>
          <w:sz w:val="21"/>
          <w:szCs w:val="21"/>
        </w:rPr>
        <w:sectPr>
          <w:footerReference w:type="default" r:id="rId76"/>
          <w:pgSz w:w="11910" w:h="16840"/>
          <w:pgMar w:footer="1195" w:header="1009" w:top="1300" w:bottom="1380" w:left="1140" w:right="1640"/>
          <w:pgNumType w:start="171"/>
        </w:sectPr>
      </w:pPr>
    </w:p>
    <w:p>
      <w:pPr>
        <w:spacing w:line="240" w:lineRule="auto" w:before="10"/>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531"/>
        <w:gridCol w:w="1318"/>
        <w:gridCol w:w="1390"/>
        <w:gridCol w:w="1212"/>
        <w:gridCol w:w="1397"/>
      </w:tblGrid>
      <w:tr>
        <w:trPr>
          <w:trHeight w:val="382" w:hRule="exact"/>
        </w:trPr>
        <w:tc>
          <w:tcPr>
            <w:tcW w:w="3531" w:type="dxa"/>
            <w:vMerge w:val="restart"/>
            <w:tcBorders>
              <w:top w:val="single" w:sz="8" w:space="0" w:color="000000"/>
              <w:left w:val="nil" w:sz="6" w:space="0" w:color="auto"/>
              <w:right w:val="single" w:sz="2" w:space="0" w:color="000000"/>
            </w:tcBorders>
            <w:shd w:val="clear" w:color="auto" w:fill="E4E4E4"/>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1318" w:type="dxa"/>
            <w:vMerge w:val="restart"/>
            <w:tcBorders>
              <w:top w:val="single" w:sz="8" w:space="0" w:color="000000"/>
              <w:left w:val="single" w:sz="2" w:space="0" w:color="000000"/>
              <w:right w:val="single" w:sz="2" w:space="0" w:color="000000"/>
            </w:tcBorders>
            <w:shd w:val="clear" w:color="auto" w:fill="E4E4E4"/>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602" w:type="dxa"/>
            <w:gridSpan w:val="2"/>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97"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c>
          <w:tcPr>
            <w:tcW w:w="1397" w:type="dxa"/>
            <w:vMerge w:val="restart"/>
            <w:tcBorders>
              <w:top w:val="single" w:sz="8" w:space="0" w:color="000000"/>
              <w:left w:val="single" w:sz="2" w:space="0" w:color="000000"/>
              <w:right w:val="nil" w:sz="6" w:space="0" w:color="auto"/>
            </w:tcBorders>
            <w:shd w:val="clear" w:color="auto" w:fill="E4E4E4"/>
          </w:tcPr>
          <w:p>
            <w:pPr>
              <w:pStyle w:val="TableParagraph"/>
              <w:spacing w:line="272" w:lineRule="exact" w:before="94"/>
              <w:ind w:left="115" w:right="118" w:hanging="104"/>
              <w:jc w:val="left"/>
              <w:rPr>
                <w:rFonts w:ascii="宋体" w:hAnsi="宋体" w:cs="宋体" w:eastAsia="宋体" w:hint="default"/>
                <w:sz w:val="21"/>
                <w:szCs w:val="21"/>
              </w:rPr>
            </w:pPr>
            <w:r>
              <w:rPr>
                <w:rFonts w:ascii="宋体" w:hAnsi="宋体" w:cs="宋体" w:eastAsia="宋体" w:hint="default"/>
                <w:spacing w:val="-1"/>
                <w:sz w:val="21"/>
                <w:szCs w:val="21"/>
              </w:rPr>
              <w:t>计入当期损益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的列报项目</w:t>
            </w:r>
          </w:p>
        </w:tc>
      </w:tr>
      <w:tr>
        <w:trPr>
          <w:trHeight w:val="374" w:hRule="exact"/>
        </w:trPr>
        <w:tc>
          <w:tcPr>
            <w:tcW w:w="3531" w:type="dxa"/>
            <w:vMerge/>
            <w:tcBorders>
              <w:left w:val="nil" w:sz="6" w:space="0" w:color="auto"/>
              <w:bottom w:val="single" w:sz="2" w:space="0" w:color="000000"/>
              <w:right w:val="single" w:sz="2" w:space="0" w:color="000000"/>
            </w:tcBorders>
            <w:shd w:val="clear" w:color="auto" w:fill="E4E4E4"/>
          </w:tcPr>
          <w:p>
            <w:pPr/>
          </w:p>
        </w:tc>
        <w:tc>
          <w:tcPr>
            <w:tcW w:w="1318" w:type="dxa"/>
            <w:vMerge/>
            <w:tcBorders>
              <w:left w:val="single" w:sz="2" w:space="0" w:color="000000"/>
              <w:bottom w:val="single" w:sz="2" w:space="0" w:color="000000"/>
              <w:right w:val="single" w:sz="2" w:space="0" w:color="000000"/>
            </w:tcBorders>
            <w:shd w:val="clear" w:color="auto" w:fill="E4E4E4"/>
          </w:tcPr>
          <w:p>
            <w:pPr/>
          </w:p>
        </w:tc>
        <w:tc>
          <w:tcPr>
            <w:tcW w:w="1390"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212"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97" w:type="dxa"/>
            <w:vMerge/>
            <w:tcBorders>
              <w:left w:val="single" w:sz="2" w:space="0" w:color="000000"/>
              <w:bottom w:val="single" w:sz="2" w:space="0" w:color="000000"/>
              <w:right w:val="nil" w:sz="6" w:space="0" w:color="auto"/>
            </w:tcBorders>
            <w:shd w:val="clear" w:color="auto" w:fill="E4E4E4"/>
          </w:tcPr>
          <w:p>
            <w:pP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洛阳市企业研发财政补助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889,940.00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377,940.00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58" w:right="0"/>
              <w:jc w:val="left"/>
              <w:rPr>
                <w:rFonts w:ascii="Times New Roman" w:hAnsi="Times New Roman" w:cs="Times New Roman" w:eastAsia="Times New Roman" w:hint="default"/>
                <w:sz w:val="21"/>
                <w:szCs w:val="21"/>
              </w:rPr>
            </w:pPr>
            <w:r>
              <w:rPr>
                <w:rFonts w:ascii="Times New Roman"/>
                <w:sz w:val="21"/>
              </w:rPr>
              <w:t>512,000.00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right="0"/>
              <w:jc w:val="left"/>
              <w:rPr>
                <w:rFonts w:ascii="宋体" w:hAnsi="宋体" w:cs="宋体" w:eastAsia="宋体" w:hint="default"/>
                <w:sz w:val="21"/>
                <w:szCs w:val="21"/>
              </w:rPr>
            </w:pPr>
            <w:r>
              <w:rPr>
                <w:rFonts w:ascii="宋体" w:hAnsi="宋体" w:cs="宋体" w:eastAsia="宋体" w:hint="default"/>
                <w:sz w:val="21"/>
                <w:szCs w:val="21"/>
              </w:rPr>
              <w:t>宁波市</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年度第三批科技项目经费</w:t>
            </w:r>
          </w:p>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356,000.00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356,000.00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财税贡献奖</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318,226.73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318,226.73</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2"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政府贴息</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270,500.00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270,500.00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年宁波市企业研发投入后补助资</w:t>
            </w:r>
          </w:p>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253,800.00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253,800.00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企业研发费用省级补助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251,960.00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251,960.00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连云港市商务发展专项资金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650,000.00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250,000.00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58" w:right="0"/>
              <w:jc w:val="left"/>
              <w:rPr>
                <w:rFonts w:ascii="Times New Roman" w:hAnsi="Times New Roman" w:cs="Times New Roman" w:eastAsia="Times New Roman" w:hint="default"/>
                <w:sz w:val="21"/>
                <w:szCs w:val="21"/>
              </w:rPr>
            </w:pPr>
            <w:r>
              <w:rPr>
                <w:rFonts w:ascii="Times New Roman"/>
                <w:sz w:val="21"/>
              </w:rPr>
              <w:t>400,000.00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年度宁波市企业研发投入后补助</w:t>
            </w:r>
          </w:p>
          <w:p>
            <w:pPr>
              <w:pStyle w:val="TableParagraph"/>
              <w:spacing w:line="266" w:lineRule="exact"/>
              <w:ind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202,000.00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202,000.00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高新企业认定奖励资金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年余姚市第一批科技经费补助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和丰奖</w:t>
            </w:r>
            <w:r>
              <w:rPr>
                <w:rFonts w:ascii="Times New Roman" w:hAnsi="Times New Roman" w:cs="Times New Roman" w:eastAsia="Times New Roman" w:hint="default"/>
                <w:sz w:val="21"/>
                <w:szCs w:val="21"/>
              </w:rPr>
              <w:t>”</w:t>
            </w:r>
            <w:r>
              <w:rPr>
                <w:rFonts w:ascii="宋体" w:hAnsi="宋体" w:cs="宋体" w:eastAsia="宋体" w:hint="default"/>
                <w:sz w:val="21"/>
                <w:szCs w:val="21"/>
              </w:rPr>
              <w:t>工业设计大赛</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年度</w:t>
            </w:r>
            <w:r>
              <w:rPr>
                <w:rFonts w:ascii="Times New Roman" w:hAnsi="Times New Roman" w:cs="Times New Roman" w:eastAsia="Times New Roman" w:hint="default"/>
                <w:sz w:val="21"/>
                <w:szCs w:val="21"/>
              </w:rPr>
              <w:t>“</w:t>
            </w:r>
            <w:r>
              <w:rPr>
                <w:rFonts w:ascii="宋体" w:hAnsi="宋体" w:cs="宋体" w:eastAsia="宋体" w:hint="default"/>
                <w:sz w:val="21"/>
                <w:szCs w:val="21"/>
              </w:rPr>
              <w:t>海外工程师</w:t>
            </w:r>
            <w:r>
              <w:rPr>
                <w:rFonts w:ascii="Times New Roman" w:hAnsi="Times New Roman" w:cs="Times New Roman" w:eastAsia="Times New Roman" w:hint="default"/>
                <w:sz w:val="21"/>
                <w:szCs w:val="21"/>
              </w:rPr>
              <w:t>”</w:t>
            </w:r>
            <w:r>
              <w:rPr>
                <w:rFonts w:ascii="宋体" w:hAnsi="宋体" w:cs="宋体" w:eastAsia="宋体" w:hint="default"/>
                <w:sz w:val="21"/>
                <w:szCs w:val="21"/>
              </w:rPr>
              <w:t>执行情况申报</w:t>
            </w:r>
          </w:p>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工作有关事项</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立项省工程中心市级补助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200,000.00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2"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海州区星级上云奖励</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188,900.00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188,900.00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人才发展新政策加快建设人才强市</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180,000.00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180,000.00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5"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认证补助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347,000.00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173,000.00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58" w:right="0"/>
              <w:jc w:val="left"/>
              <w:rPr>
                <w:rFonts w:ascii="Times New Roman" w:hAnsi="Times New Roman" w:cs="Times New Roman" w:eastAsia="Times New Roman" w:hint="default"/>
                <w:sz w:val="21"/>
                <w:szCs w:val="21"/>
              </w:rPr>
            </w:pPr>
            <w:r>
              <w:rPr>
                <w:rFonts w:ascii="Times New Roman"/>
                <w:sz w:val="21"/>
              </w:rPr>
              <w:t>174,000.00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余姚市财政局闲置资产盘活补助资金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166,000.00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166,000.00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right="0"/>
              <w:jc w:val="left"/>
              <w:rPr>
                <w:rFonts w:ascii="宋体" w:hAnsi="宋体" w:cs="宋体" w:eastAsia="宋体" w:hint="default"/>
                <w:sz w:val="21"/>
                <w:szCs w:val="21"/>
              </w:rPr>
            </w:pPr>
            <w:r>
              <w:rPr>
                <w:rFonts w:ascii="宋体" w:hAnsi="宋体" w:cs="宋体" w:eastAsia="宋体" w:hint="default"/>
                <w:sz w:val="21"/>
                <w:szCs w:val="21"/>
              </w:rPr>
              <w:t>余姚市财政局</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年度工业企业管理</w:t>
            </w:r>
          </w:p>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咨询补助资金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150,000.00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纳税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强奖励</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150,000.00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150,000.00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低塘街道鼓励制造企业转型提升</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147,400.00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147,400.00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2"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140,628.45</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140,628.45</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智慧海州人才计划</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120,000.00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120,000.00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专利补助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185,700.00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2"/>
                <w:sz w:val="21"/>
              </w:rPr>
              <w:t>110,000.00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75,700.00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政府专项资金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104,588.98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104,588.98</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年度宁波市工业设计竞赛获奖作</w:t>
            </w:r>
          </w:p>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品奖励资金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100,000.00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100,000.00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代扣代缴个税手续费返还</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324,368.92</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82,266.87</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58" w:right="0"/>
              <w:jc w:val="left"/>
              <w:rPr>
                <w:rFonts w:ascii="Times New Roman" w:hAnsi="Times New Roman" w:cs="Times New Roman" w:eastAsia="Times New Roman" w:hint="default"/>
                <w:sz w:val="21"/>
                <w:szCs w:val="21"/>
              </w:rPr>
            </w:pPr>
            <w:r>
              <w:rPr>
                <w:rFonts w:ascii="Times New Roman"/>
                <w:sz w:val="21"/>
              </w:rPr>
              <w:t>242,102.05</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花果山英才计划</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75,000.00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75,000.00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2"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企业研究开发省级补助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408,800.00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68,100.00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58" w:right="0"/>
              <w:jc w:val="left"/>
              <w:rPr>
                <w:rFonts w:ascii="Times New Roman" w:hAnsi="Times New Roman" w:cs="Times New Roman" w:eastAsia="Times New Roman" w:hint="default"/>
                <w:sz w:val="21"/>
                <w:szCs w:val="21"/>
              </w:rPr>
            </w:pPr>
            <w:r>
              <w:rPr>
                <w:rFonts w:ascii="Times New Roman"/>
                <w:sz w:val="21"/>
              </w:rPr>
              <w:t>340,700.00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出口信用保险补贴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56,800.00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56,800.00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国库集中支付中心补贴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55,000.00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55,000.00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组织技能人才赴香港、德国培训</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55,000.00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55,000.00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82" w:hRule="exact"/>
        </w:trPr>
        <w:tc>
          <w:tcPr>
            <w:tcW w:w="3531"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顺德区高新技术企业补助</w:t>
            </w:r>
          </w:p>
        </w:tc>
        <w:tc>
          <w:tcPr>
            <w:tcW w:w="131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59,000.00</w:t>
            </w:r>
          </w:p>
        </w:tc>
        <w:tc>
          <w:tcPr>
            <w:tcW w:w="139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53,000.00</w:t>
            </w:r>
          </w:p>
        </w:tc>
        <w:tc>
          <w:tcPr>
            <w:tcW w:w="121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6,000.00</w:t>
            </w:r>
          </w:p>
        </w:tc>
        <w:tc>
          <w:tcPr>
            <w:tcW w:w="1397"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bl>
    <w:p>
      <w:pPr>
        <w:spacing w:after="0" w:line="240" w:lineRule="auto"/>
        <w:jc w:val="left"/>
        <w:rPr>
          <w:rFonts w:ascii="宋体" w:hAnsi="宋体" w:cs="宋体" w:eastAsia="宋体" w:hint="default"/>
          <w:sz w:val="21"/>
          <w:szCs w:val="21"/>
        </w:rPr>
        <w:sectPr>
          <w:pgSz w:w="11910" w:h="16840"/>
          <w:pgMar w:header="1009" w:footer="1195" w:top="1300" w:bottom="1380" w:left="1140" w:right="1640"/>
        </w:sectPr>
      </w:pPr>
    </w:p>
    <w:p>
      <w:pPr>
        <w:spacing w:line="240" w:lineRule="auto" w:before="10"/>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531"/>
        <w:gridCol w:w="1318"/>
        <w:gridCol w:w="1390"/>
        <w:gridCol w:w="1212"/>
        <w:gridCol w:w="1397"/>
      </w:tblGrid>
      <w:tr>
        <w:trPr>
          <w:trHeight w:val="382" w:hRule="exact"/>
        </w:trPr>
        <w:tc>
          <w:tcPr>
            <w:tcW w:w="3531" w:type="dxa"/>
            <w:vMerge w:val="restart"/>
            <w:tcBorders>
              <w:top w:val="single" w:sz="8" w:space="0" w:color="000000"/>
              <w:left w:val="nil" w:sz="6" w:space="0" w:color="auto"/>
              <w:right w:val="single" w:sz="2" w:space="0" w:color="000000"/>
            </w:tcBorders>
            <w:shd w:val="clear" w:color="auto" w:fill="E4E4E4"/>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1318" w:type="dxa"/>
            <w:vMerge w:val="restart"/>
            <w:tcBorders>
              <w:top w:val="single" w:sz="8" w:space="0" w:color="000000"/>
              <w:left w:val="single" w:sz="2" w:space="0" w:color="000000"/>
              <w:right w:val="single" w:sz="2" w:space="0" w:color="000000"/>
            </w:tcBorders>
            <w:shd w:val="clear" w:color="auto" w:fill="E4E4E4"/>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602" w:type="dxa"/>
            <w:gridSpan w:val="2"/>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97"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c>
          <w:tcPr>
            <w:tcW w:w="1397" w:type="dxa"/>
            <w:vMerge w:val="restart"/>
            <w:tcBorders>
              <w:top w:val="single" w:sz="8" w:space="0" w:color="000000"/>
              <w:left w:val="single" w:sz="2" w:space="0" w:color="000000"/>
              <w:right w:val="nil" w:sz="6" w:space="0" w:color="auto"/>
            </w:tcBorders>
            <w:shd w:val="clear" w:color="auto" w:fill="E4E4E4"/>
          </w:tcPr>
          <w:p>
            <w:pPr>
              <w:pStyle w:val="TableParagraph"/>
              <w:spacing w:line="272" w:lineRule="exact" w:before="94"/>
              <w:ind w:left="115" w:right="118" w:hanging="104"/>
              <w:jc w:val="left"/>
              <w:rPr>
                <w:rFonts w:ascii="宋体" w:hAnsi="宋体" w:cs="宋体" w:eastAsia="宋体" w:hint="default"/>
                <w:sz w:val="21"/>
                <w:szCs w:val="21"/>
              </w:rPr>
            </w:pPr>
            <w:r>
              <w:rPr>
                <w:rFonts w:ascii="宋体" w:hAnsi="宋体" w:cs="宋体" w:eastAsia="宋体" w:hint="default"/>
                <w:spacing w:val="-1"/>
                <w:sz w:val="21"/>
                <w:szCs w:val="21"/>
              </w:rPr>
              <w:t>计入当期损益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的列报项目</w:t>
            </w:r>
          </w:p>
        </w:tc>
      </w:tr>
      <w:tr>
        <w:trPr>
          <w:trHeight w:val="374" w:hRule="exact"/>
        </w:trPr>
        <w:tc>
          <w:tcPr>
            <w:tcW w:w="3531" w:type="dxa"/>
            <w:vMerge/>
            <w:tcBorders>
              <w:left w:val="nil" w:sz="6" w:space="0" w:color="auto"/>
              <w:bottom w:val="single" w:sz="2" w:space="0" w:color="000000"/>
              <w:right w:val="single" w:sz="2" w:space="0" w:color="000000"/>
            </w:tcBorders>
            <w:shd w:val="clear" w:color="auto" w:fill="E4E4E4"/>
          </w:tcPr>
          <w:p>
            <w:pPr/>
          </w:p>
        </w:tc>
        <w:tc>
          <w:tcPr>
            <w:tcW w:w="1318" w:type="dxa"/>
            <w:vMerge/>
            <w:tcBorders>
              <w:left w:val="single" w:sz="2" w:space="0" w:color="000000"/>
              <w:bottom w:val="single" w:sz="2" w:space="0" w:color="000000"/>
              <w:right w:val="single" w:sz="2" w:space="0" w:color="000000"/>
            </w:tcBorders>
            <w:shd w:val="clear" w:color="auto" w:fill="E4E4E4"/>
          </w:tcPr>
          <w:p>
            <w:pPr/>
          </w:p>
        </w:tc>
        <w:tc>
          <w:tcPr>
            <w:tcW w:w="1390"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212"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97" w:type="dxa"/>
            <w:vMerge/>
            <w:tcBorders>
              <w:left w:val="single" w:sz="2" w:space="0" w:color="000000"/>
              <w:bottom w:val="single" w:sz="2" w:space="0" w:color="000000"/>
              <w:right w:val="nil" w:sz="6" w:space="0" w:color="auto"/>
            </w:tcBorders>
            <w:shd w:val="clear" w:color="auto" w:fill="E4E4E4"/>
          </w:tcPr>
          <w:p>
            <w:pP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知识产权政府补助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新增规模企业奖励</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2"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财税贡献奖励</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海燕计划资助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企业残疾人数达标企业政府补贴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2"/>
                <w:sz w:val="21"/>
              </w:rPr>
              <w:t>47,479.11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2"/>
                <w:sz w:val="21"/>
              </w:rPr>
              <w:t>47,479.11</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年余姚市出口信用保险补助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45,500.00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45,500.00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四川大学外拨款</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185,420.00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45,320.00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140,100.00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北京工业大学拨付经费</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185,800.00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43,600.00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142,200.00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3"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低塘街道工贸经济政策奖励</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43,000.00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43,000.00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高层次人才个税补助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95,322.00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39,758.00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55,564.00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商务局外向型专项资金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38,400.00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38,400.00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海州区财政补助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35,000.00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35,000.00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商务局出口信保补贴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35,000.00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35,000.00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余姚市</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三大行动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推进博士后工作站</w:t>
            </w:r>
          </w:p>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建设</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中国工作联合会慰问金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29,289.60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29,289.60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2"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商会发展资金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105,100.00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23,000.00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82,100.00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年度宁波境内外展会申报工作</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21,000.00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21,000.00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5"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省留学回国人员创新计划</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15,000.00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15,000.00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国际展会补助</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173,700.00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13,000.00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160,700.00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节能专项资金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2"/>
                <w:sz w:val="21"/>
              </w:rPr>
              <w:t>11,520.00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2"/>
                <w:sz w:val="21"/>
              </w:rPr>
              <w:t>11,520.00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年余姚市专利补助经费</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550"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right="0"/>
              <w:jc w:val="left"/>
              <w:rPr>
                <w:rFonts w:ascii="宋体" w:hAnsi="宋体" w:cs="宋体" w:eastAsia="宋体" w:hint="default"/>
                <w:sz w:val="21"/>
                <w:szCs w:val="21"/>
              </w:rPr>
            </w:pPr>
            <w:r>
              <w:rPr>
                <w:rFonts w:ascii="宋体" w:hAnsi="宋体" w:cs="宋体" w:eastAsia="宋体" w:hint="default"/>
                <w:sz w:val="21"/>
                <w:szCs w:val="21"/>
              </w:rPr>
              <w:t>余组通（</w:t>
            </w:r>
            <w:r>
              <w:rPr>
                <w:rFonts w:ascii="Times New Roman" w:hAnsi="Times New Roman" w:cs="Times New Roman" w:eastAsia="Times New Roman" w:hint="default"/>
                <w:sz w:val="21"/>
                <w:szCs w:val="21"/>
              </w:rPr>
              <w:t>2018</w:t>
            </w:r>
            <w:r>
              <w:rPr>
                <w:rFonts w:ascii="宋体" w:hAnsi="宋体" w:cs="宋体" w:eastAsia="宋体" w:hint="default"/>
                <w:sz w:val="21"/>
                <w:szCs w:val="21"/>
              </w:rPr>
              <w:t>）</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号基层党员教育培</w:t>
            </w:r>
          </w:p>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w w:val="100"/>
                <w:sz w:val="21"/>
                <w:szCs w:val="21"/>
              </w:rPr>
              <w:t>训</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8,000.00</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2"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省级财政保费扶持发展资金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6,600.00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6,600.00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w w:val="100"/>
                <w:sz w:val="21"/>
              </w:rPr>
              <w:t> </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土地使用税返还</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3,291.71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3,291.71</w:t>
            </w:r>
          </w:p>
        </w:tc>
        <w:tc>
          <w:tcPr>
            <w:tcW w:w="1212"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74" w:hRule="exact"/>
        </w:trPr>
        <w:tc>
          <w:tcPr>
            <w:tcW w:w="3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专利资助资金</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9,000.00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2,000.00</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7,000.00</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r>
        <w:trPr>
          <w:trHeight w:val="382" w:hRule="exact"/>
        </w:trPr>
        <w:tc>
          <w:tcPr>
            <w:tcW w:w="3531"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14"/>
              <w:ind w:left="-1"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31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24,725,350.89</w:t>
            </w:r>
          </w:p>
        </w:tc>
        <w:tc>
          <w:tcPr>
            <w:tcW w:w="139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18,226,602.86</w:t>
            </w:r>
          </w:p>
        </w:tc>
        <w:tc>
          <w:tcPr>
            <w:tcW w:w="121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6,498,748.03</w:t>
            </w:r>
          </w:p>
        </w:tc>
        <w:tc>
          <w:tcPr>
            <w:tcW w:w="1397"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其他收益</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36"/>
        <w:ind w:left="136" w:right="5533"/>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40" w:lineRule="auto" w:before="56"/>
        <w:ind w:left="136" w:right="553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6" w:right="5533"/>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2"/>
        <w:spacing w:line="240" w:lineRule="auto" w:before="58"/>
        <w:ind w:left="136" w:right="5533"/>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553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1009" w:footer="1195" w:top="1300" w:bottom="1380" w:left="1140" w:right="1640"/>
        </w:sectPr>
      </w:pPr>
    </w:p>
    <w:p>
      <w:pPr>
        <w:pStyle w:val="Heading2"/>
        <w:spacing w:line="240" w:lineRule="auto" w:before="102"/>
        <w:ind w:left="11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left="11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1009" w:footer="1195" w:top="1300" w:bottom="1380" w:left="1160" w:right="1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77"/>
          <w:footerReference w:type="default" r:id="rId78"/>
          <w:pgSz w:w="16840" w:h="11910" w:orient="landscape"/>
          <w:pgMar w:header="1009" w:footer="1195" w:top="1300" w:bottom="1380" w:left="1220" w:right="1280"/>
          <w:pgNumType w:start="175"/>
        </w:sectPr>
      </w:pPr>
    </w:p>
    <w:p>
      <w:pPr>
        <w:spacing w:line="290" w:lineRule="auto" w:before="36"/>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45" w:lineRule="exact"/>
        <w:ind w:left="22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BodyText"/>
        <w:tabs>
          <w:tab w:pos="1119" w:val="left" w:leader="none"/>
        </w:tabs>
        <w:spacing w:line="240" w:lineRule="auto"/>
        <w:ind w:left="22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220" w:right="1280"/>
          <w:cols w:num="2" w:equalWidth="0">
            <w:col w:w="5055" w:space="6813"/>
            <w:col w:w="2472"/>
          </w:cols>
        </w:sectPr>
      </w:pPr>
    </w:p>
    <w:tbl>
      <w:tblPr>
        <w:tblW w:w="0" w:type="auto"/>
        <w:jc w:val="left"/>
        <w:tblInd w:w="210" w:type="dxa"/>
        <w:tblLayout w:type="fixed"/>
        <w:tblCellMar>
          <w:top w:w="0" w:type="dxa"/>
          <w:left w:w="0" w:type="dxa"/>
          <w:bottom w:w="0" w:type="dxa"/>
          <w:right w:w="0" w:type="dxa"/>
        </w:tblCellMar>
        <w:tblLook w:val="01E0"/>
      </w:tblPr>
      <w:tblGrid>
        <w:gridCol w:w="2511"/>
        <w:gridCol w:w="730"/>
        <w:gridCol w:w="773"/>
        <w:gridCol w:w="790"/>
        <w:gridCol w:w="862"/>
        <w:gridCol w:w="888"/>
        <w:gridCol w:w="1246"/>
        <w:gridCol w:w="922"/>
        <w:gridCol w:w="982"/>
        <w:gridCol w:w="974"/>
        <w:gridCol w:w="1085"/>
        <w:gridCol w:w="1116"/>
        <w:gridCol w:w="1025"/>
      </w:tblGrid>
      <w:tr>
        <w:trPr>
          <w:trHeight w:val="1916" w:hRule="exact"/>
        </w:trPr>
        <w:tc>
          <w:tcPr>
            <w:tcW w:w="25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2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43" w:right="41"/>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置价款</w:t>
            </w:r>
          </w:p>
        </w:tc>
        <w:tc>
          <w:tcPr>
            <w:tcW w:w="7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64" w:right="63"/>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置比例</w:t>
            </w:r>
          </w:p>
          <w:p>
            <w:pPr>
              <w:pStyle w:val="TableParagraph"/>
              <w:spacing w:line="249" w:lineRule="exact"/>
              <w:ind w:left="1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7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74" w:right="-32"/>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置方式</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4" w:right="2"/>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8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9" w:right="14"/>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权时点的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24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91" w:right="0"/>
              <w:jc w:val="both"/>
              <w:rPr>
                <w:rFonts w:ascii="宋体" w:hAnsi="宋体" w:cs="宋体" w:eastAsia="宋体" w:hint="default"/>
                <w:sz w:val="21"/>
                <w:szCs w:val="21"/>
              </w:rPr>
            </w:pPr>
            <w:r>
              <w:rPr>
                <w:rFonts w:ascii="宋体" w:hAnsi="宋体" w:cs="宋体" w:eastAsia="宋体" w:hint="default"/>
                <w:sz w:val="21"/>
                <w:szCs w:val="21"/>
              </w:rPr>
              <w:t>处置价款与</w:t>
            </w:r>
          </w:p>
          <w:p>
            <w:pPr>
              <w:pStyle w:val="TableParagraph"/>
              <w:spacing w:line="237" w:lineRule="auto"/>
              <w:ind w:left="91" w:right="89"/>
              <w:jc w:val="both"/>
              <w:rPr>
                <w:rFonts w:ascii="宋体" w:hAnsi="宋体" w:cs="宋体" w:eastAsia="宋体" w:hint="default"/>
                <w:sz w:val="21"/>
                <w:szCs w:val="21"/>
              </w:rPr>
            </w:pPr>
            <w:r>
              <w:rPr>
                <w:rFonts w:ascii="宋体" w:hAnsi="宋体" w:cs="宋体" w:eastAsia="宋体" w:hint="default"/>
                <w:sz w:val="21"/>
                <w:szCs w:val="21"/>
              </w:rPr>
              <w:t>处置投资对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应的合并财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务报表层面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享有该子公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司净资产份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额的差额</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right="-37" w:firstLine="36"/>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4" w:right="-39"/>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账面价值</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2" w:right="-44"/>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公允价值</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 w:right="10"/>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8" w:right="21"/>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10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86"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ind w:left="86" w:right="84"/>
              <w:jc w:val="both"/>
              <w:rPr>
                <w:rFonts w:ascii="宋体" w:hAnsi="宋体" w:cs="宋体" w:eastAsia="宋体" w:hint="default"/>
                <w:sz w:val="21"/>
                <w:szCs w:val="21"/>
              </w:rPr>
            </w:pPr>
            <w:r>
              <w:rPr>
                <w:rFonts w:ascii="宋体" w:hAnsi="宋体" w:cs="宋体" w:eastAsia="宋体" w:hint="default"/>
                <w:sz w:val="21"/>
                <w:szCs w:val="21"/>
              </w:rPr>
              <w:t>司股权投</w:t>
            </w:r>
            <w:r>
              <w:rPr>
                <w:rFonts w:ascii="宋体" w:hAnsi="宋体" w:cs="宋体" w:eastAsia="宋体" w:hint="default"/>
                <w:w w:val="100"/>
                <w:sz w:val="21"/>
                <w:szCs w:val="21"/>
              </w:rPr>
              <w:t> </w:t>
            </w:r>
            <w:r>
              <w:rPr>
                <w:rFonts w:ascii="宋体" w:hAnsi="宋体" w:cs="宋体" w:eastAsia="宋体" w:hint="default"/>
                <w:sz w:val="21"/>
                <w:szCs w:val="21"/>
              </w:rPr>
              <w:t>资相关的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投资损益</w:t>
            </w:r>
            <w:r>
              <w:rPr>
                <w:rFonts w:ascii="宋体" w:hAnsi="宋体" w:cs="宋体" w:eastAsia="宋体" w:hint="default"/>
                <w:w w:val="100"/>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828" w:hRule="exact"/>
        </w:trPr>
        <w:tc>
          <w:tcPr>
            <w:tcW w:w="25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5" w:lineRule="exact"/>
              <w:ind w:right="-1"/>
              <w:jc w:val="left"/>
              <w:rPr>
                <w:rFonts w:ascii="Times New Roman" w:hAnsi="Times New Roman" w:cs="Times New Roman" w:eastAsia="Times New Roman" w:hint="default"/>
                <w:sz w:val="21"/>
                <w:szCs w:val="21"/>
              </w:rPr>
            </w:pPr>
            <w:r>
              <w:rPr>
                <w:rFonts w:ascii="Times New Roman"/>
                <w:spacing w:val="-2"/>
                <w:sz w:val="21"/>
              </w:rPr>
              <w:t>SolareastAustralaslaPTYLTD</w:t>
            </w:r>
          </w:p>
        </w:tc>
        <w:tc>
          <w:tcPr>
            <w:tcW w:w="73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0" w:right="-2"/>
              <w:jc w:val="left"/>
              <w:rPr>
                <w:rFonts w:ascii="Times New Roman" w:hAnsi="Times New Roman" w:cs="Times New Roman" w:eastAsia="Times New Roman" w:hint="default"/>
                <w:sz w:val="21"/>
                <w:szCs w:val="21"/>
              </w:rPr>
            </w:pPr>
            <w:r>
              <w:rPr>
                <w:rFonts w:ascii="Times New Roman"/>
                <w:sz w:val="21"/>
              </w:rPr>
              <w:t>52.32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转让</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3"/>
              <w:jc w:val="left"/>
              <w:rPr>
                <w:rFonts w:ascii="Times New Roman" w:hAnsi="Times New Roman" w:cs="Times New Roman" w:eastAsia="Times New Roman" w:hint="default"/>
                <w:sz w:val="21"/>
                <w:szCs w:val="21"/>
              </w:rPr>
            </w:pPr>
            <w:r>
              <w:rPr>
                <w:rFonts w:ascii="Times New Roman"/>
                <w:sz w:val="21"/>
              </w:rPr>
              <w:t>2019/6/30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15"/>
              <w:jc w:val="left"/>
              <w:rPr>
                <w:rFonts w:ascii="宋体" w:hAnsi="宋体" w:cs="宋体" w:eastAsia="宋体" w:hint="default"/>
                <w:sz w:val="21"/>
                <w:szCs w:val="21"/>
              </w:rPr>
            </w:pPr>
            <w:r>
              <w:rPr>
                <w:rFonts w:ascii="宋体" w:hAnsi="宋体" w:cs="宋体" w:eastAsia="宋体" w:hint="default"/>
                <w:spacing w:val="11"/>
                <w:sz w:val="21"/>
                <w:szCs w:val="21"/>
              </w:rPr>
              <w:t>股权转让</w:t>
            </w:r>
            <w:r>
              <w:rPr>
                <w:rFonts w:ascii="宋体" w:hAnsi="宋体" w:cs="宋体" w:eastAsia="宋体" w:hint="default"/>
                <w:sz w:val="21"/>
                <w:szCs w:val="21"/>
              </w:rPr>
            </w:r>
          </w:p>
          <w:p>
            <w:pPr>
              <w:pStyle w:val="TableParagraph"/>
              <w:spacing w:line="272" w:lineRule="exact" w:before="27"/>
              <w:ind w:left="-1" w:right="-15"/>
              <w:jc w:val="left"/>
              <w:rPr>
                <w:rFonts w:ascii="宋体" w:hAnsi="宋体" w:cs="宋体" w:eastAsia="宋体" w:hint="default"/>
                <w:sz w:val="21"/>
                <w:szCs w:val="21"/>
              </w:rPr>
            </w:pPr>
            <w:r>
              <w:rPr>
                <w:rFonts w:ascii="宋体" w:hAnsi="宋体" w:cs="宋体" w:eastAsia="宋体" w:hint="default"/>
                <w:spacing w:val="11"/>
                <w:sz w:val="21"/>
                <w:szCs w:val="21"/>
              </w:rPr>
              <w:t>协议约定</w:t>
            </w:r>
            <w:r>
              <w:rPr>
                <w:rFonts w:ascii="宋体" w:hAnsi="宋体" w:cs="宋体" w:eastAsia="宋体" w:hint="default"/>
                <w:spacing w:val="-97"/>
                <w:sz w:val="21"/>
                <w:szCs w:val="21"/>
              </w:rPr>
              <w:t> </w:t>
            </w:r>
            <w:r>
              <w:rPr>
                <w:rFonts w:ascii="宋体" w:hAnsi="宋体" w:cs="宋体" w:eastAsia="宋体" w:hint="default"/>
                <w:sz w:val="21"/>
                <w:szCs w:val="21"/>
              </w:rPr>
              <w:t>时间</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2" w:right="-3"/>
              <w:jc w:val="left"/>
              <w:rPr>
                <w:rFonts w:ascii="Times New Roman" w:hAnsi="Times New Roman" w:cs="Times New Roman" w:eastAsia="Times New Roman" w:hint="default"/>
                <w:sz w:val="21"/>
                <w:szCs w:val="21"/>
              </w:rPr>
            </w:pPr>
            <w:r>
              <w:rPr>
                <w:rFonts w:ascii="Times New Roman"/>
                <w:sz w:val="21"/>
              </w:rPr>
              <w:t>-1,649,164.90</w:t>
            </w:r>
          </w:p>
        </w:tc>
        <w:tc>
          <w:tcPr>
            <w:tcW w:w="92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w w:val="100"/>
                <w:sz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left"/>
              <w:rPr>
                <w:rFonts w:ascii="Times New Roman" w:hAnsi="Times New Roman" w:cs="Times New Roman" w:eastAsia="Times New Roman" w:hint="default"/>
                <w:sz w:val="21"/>
                <w:szCs w:val="21"/>
              </w:rPr>
            </w:pPr>
            <w:r>
              <w:rPr>
                <w:rFonts w:ascii="Times New Roman"/>
                <w:sz w:val="21"/>
              </w:rPr>
              <w:t>-319,139.40</w:t>
            </w:r>
          </w:p>
        </w:tc>
      </w:tr>
      <w:tr>
        <w:trPr>
          <w:trHeight w:val="283"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w w:val="100"/>
                <w:sz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w w:val="100"/>
                <w:sz w:val="21"/>
              </w:rPr>
              <w:t> </w:t>
            </w:r>
          </w:p>
        </w:tc>
        <w:tc>
          <w:tcPr>
            <w:tcW w:w="124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w w:val="100"/>
                <w:sz w:val="21"/>
              </w:rPr>
              <w:t> </w:t>
            </w: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4"/>
          <w:szCs w:val="14"/>
        </w:rPr>
      </w:pPr>
    </w:p>
    <w:p>
      <w:pPr>
        <w:pStyle w:val="BodyText"/>
        <w:spacing w:line="274" w:lineRule="exact" w:before="36"/>
        <w:ind w:left="220" w:right="3495"/>
        <w:jc w:val="left"/>
      </w:pPr>
      <w:r>
        <w:rPr/>
        <w:t>其他说明：</w:t>
      </w:r>
    </w:p>
    <w:p>
      <w:pPr>
        <w:pStyle w:val="BodyText"/>
        <w:spacing w:line="290" w:lineRule="exact"/>
        <w:ind w:left="220" w:right="349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20" w:right="3495"/>
        <w:jc w:val="left"/>
      </w:pPr>
      <w:r>
        <w:rPr/>
        <w:t>是否存在通过多次交易分步处置对子公司投资且在本期丧失控制权的情形</w:t>
      </w:r>
    </w:p>
    <w:p>
      <w:pPr>
        <w:pStyle w:val="BodyText"/>
        <w:spacing w:line="273" w:lineRule="exact"/>
        <w:ind w:left="220" w:right="3495"/>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spacing w:line="290" w:lineRule="auto" w:before="0"/>
        <w:ind w:left="220" w:right="349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3" w:lineRule="exact"/>
        <w:ind w:left="220" w:right="349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40" w:lineRule="auto" w:before="103"/>
        <w:ind w:left="640" w:right="3495"/>
        <w:jc w:val="left"/>
      </w:pPr>
      <w:r>
        <w:rPr/>
        <w:t>（</w:t>
      </w:r>
      <w:r>
        <w:rPr>
          <w:rFonts w:ascii="Times New Roman" w:hAnsi="Times New Roman" w:cs="Times New Roman" w:eastAsia="Times New Roman" w:hint="default"/>
        </w:rPr>
        <w:t>1</w:t>
      </w:r>
      <w:r>
        <w:rPr/>
        <w:t>）本期通过设立方式取得的子公司（包括该等子公司控制的孙公司）</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208"/>
        <w:gridCol w:w="2979"/>
        <w:gridCol w:w="2642"/>
        <w:gridCol w:w="1347"/>
        <w:gridCol w:w="1205"/>
        <w:gridCol w:w="1442"/>
        <w:gridCol w:w="1683"/>
        <w:gridCol w:w="1584"/>
      </w:tblGrid>
      <w:tr>
        <w:trPr>
          <w:trHeight w:val="564" w:hRule="exact"/>
        </w:trPr>
        <w:tc>
          <w:tcPr>
            <w:tcW w:w="1208" w:type="dxa"/>
            <w:tcBorders>
              <w:top w:val="single" w:sz="8" w:space="0" w:color="000000"/>
              <w:left w:val="nil" w:sz="6" w:space="0" w:color="auto"/>
              <w:bottom w:val="single" w:sz="8" w:space="0" w:color="000000"/>
              <w:right w:val="single" w:sz="8" w:space="0" w:color="000000"/>
            </w:tcBorders>
            <w:shd w:val="clear" w:color="auto" w:fill="E4E4E4"/>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979"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left="95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64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简称</w:t>
            </w:r>
          </w:p>
        </w:tc>
        <w:tc>
          <w:tcPr>
            <w:tcW w:w="1347"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1205"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44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683"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法人</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代表</w:t>
            </w:r>
          </w:p>
        </w:tc>
        <w:tc>
          <w:tcPr>
            <w:tcW w:w="1584" w:type="dxa"/>
            <w:tcBorders>
              <w:top w:val="single" w:sz="8" w:space="0" w:color="000000"/>
              <w:left w:val="single" w:sz="8" w:space="0" w:color="000000"/>
              <w:bottom w:val="single" w:sz="8" w:space="0" w:color="000000"/>
              <w:right w:val="nil" w:sz="6" w:space="0" w:color="auto"/>
            </w:tcBorders>
            <w:shd w:val="clear" w:color="auto" w:fill="E4E4E4"/>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注册资本</w:t>
            </w:r>
          </w:p>
        </w:tc>
      </w:tr>
      <w:tr>
        <w:trPr>
          <w:trHeight w:val="559" w:hRule="exact"/>
        </w:trPr>
        <w:tc>
          <w:tcPr>
            <w:tcW w:w="1208" w:type="dxa"/>
            <w:tcBorders>
              <w:top w:val="single" w:sz="8" w:space="0" w:color="000000"/>
              <w:left w:val="nil" w:sz="6" w:space="0" w:color="auto"/>
              <w:bottom w:val="single" w:sz="2" w:space="0" w:color="000000"/>
              <w:right w:val="single" w:sz="8" w:space="0" w:color="000000"/>
            </w:tcBorders>
            <w:shd w:val="clear" w:color="auto" w:fill="E4E4E4"/>
          </w:tcPr>
          <w:p>
            <w:pPr>
              <w:pStyle w:val="TableParagraph"/>
              <w:spacing w:line="240" w:lineRule="auto" w:before="147"/>
              <w:ind w:left="7" w:right="0"/>
              <w:jc w:val="center"/>
              <w:rPr>
                <w:rFonts w:ascii="Times New Roman" w:hAnsi="Times New Roman" w:cs="Times New Roman" w:eastAsia="Times New Roman" w:hint="default"/>
                <w:sz w:val="21"/>
                <w:szCs w:val="21"/>
              </w:rPr>
            </w:pPr>
            <w:r>
              <w:rPr>
                <w:rFonts w:ascii="Times New Roman"/>
                <w:w w:val="100"/>
                <w:sz w:val="21"/>
              </w:rPr>
              <w:t>1</w:t>
            </w:r>
          </w:p>
        </w:tc>
        <w:tc>
          <w:tcPr>
            <w:tcW w:w="2979" w:type="dxa"/>
            <w:tcBorders>
              <w:top w:val="single" w:sz="8" w:space="0" w:color="000000"/>
              <w:left w:val="single" w:sz="8" w:space="0" w:color="000000"/>
              <w:bottom w:val="single" w:sz="2" w:space="0" w:color="000000"/>
              <w:right w:val="single" w:sz="8" w:space="0" w:color="000000"/>
            </w:tcBorders>
            <w:shd w:val="clear" w:color="auto" w:fill="E4E4E4"/>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河北四季沐歌热能科技有限公</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42" w:type="dxa"/>
            <w:tcBorders>
              <w:top w:val="single" w:sz="8" w:space="0" w:color="000000"/>
              <w:left w:val="single" w:sz="8" w:space="0" w:color="000000"/>
              <w:bottom w:val="single" w:sz="2" w:space="0" w:color="000000"/>
              <w:right w:val="single" w:sz="8" w:space="0" w:color="000000"/>
            </w:tcBorders>
          </w:tcPr>
          <w:p>
            <w:pPr>
              <w:pStyle w:val="TableParagraph"/>
              <w:spacing w:line="240" w:lineRule="auto" w:before="105"/>
              <w:ind w:left="98" w:right="0"/>
              <w:jc w:val="left"/>
              <w:rPr>
                <w:rFonts w:ascii="宋体" w:hAnsi="宋体" w:cs="宋体" w:eastAsia="宋体" w:hint="default"/>
                <w:sz w:val="21"/>
                <w:szCs w:val="21"/>
              </w:rPr>
            </w:pPr>
            <w:r>
              <w:rPr>
                <w:rFonts w:ascii="宋体" w:hAnsi="宋体" w:cs="宋体" w:eastAsia="宋体" w:hint="default"/>
                <w:sz w:val="21"/>
                <w:szCs w:val="21"/>
              </w:rPr>
              <w:t>河北四季沐歌</w:t>
            </w:r>
          </w:p>
        </w:tc>
        <w:tc>
          <w:tcPr>
            <w:tcW w:w="1347" w:type="dxa"/>
            <w:tcBorders>
              <w:top w:val="single" w:sz="8" w:space="0" w:color="000000"/>
              <w:left w:val="single" w:sz="8" w:space="0" w:color="000000"/>
              <w:bottom w:val="single" w:sz="2" w:space="0" w:color="000000"/>
              <w:right w:val="single" w:sz="8"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全资</w:t>
            </w:r>
          </w:p>
        </w:tc>
        <w:tc>
          <w:tcPr>
            <w:tcW w:w="1205" w:type="dxa"/>
            <w:tcBorders>
              <w:top w:val="single" w:sz="8" w:space="0" w:color="000000"/>
              <w:left w:val="single" w:sz="8" w:space="0" w:color="000000"/>
              <w:bottom w:val="single" w:sz="2" w:space="0" w:color="000000"/>
              <w:right w:val="single" w:sz="8"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442" w:type="dxa"/>
            <w:tcBorders>
              <w:top w:val="single" w:sz="8" w:space="0" w:color="000000"/>
              <w:left w:val="single" w:sz="8" w:space="0" w:color="000000"/>
              <w:bottom w:val="single" w:sz="2" w:space="0" w:color="000000"/>
              <w:right w:val="single" w:sz="8"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曲周</w:t>
            </w:r>
          </w:p>
        </w:tc>
        <w:tc>
          <w:tcPr>
            <w:tcW w:w="1683" w:type="dxa"/>
            <w:tcBorders>
              <w:top w:val="single" w:sz="8" w:space="0" w:color="000000"/>
              <w:left w:val="single" w:sz="8" w:space="0" w:color="000000"/>
              <w:bottom w:val="single" w:sz="2" w:space="0" w:color="000000"/>
              <w:right w:val="single" w:sz="8" w:space="0" w:color="000000"/>
            </w:tcBorders>
          </w:tcPr>
          <w:p>
            <w:pPr>
              <w:pStyle w:val="TableParagraph"/>
              <w:spacing w:line="240" w:lineRule="auto" w:before="105"/>
              <w:ind w:left="516"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584" w:type="dxa"/>
            <w:tcBorders>
              <w:top w:val="single" w:sz="8" w:space="0" w:color="000000"/>
              <w:left w:val="single" w:sz="8" w:space="0" w:color="000000"/>
              <w:bottom w:val="single" w:sz="2" w:space="0" w:color="000000"/>
              <w:right w:val="nil" w:sz="6" w:space="0" w:color="auto"/>
            </w:tcBorders>
          </w:tcPr>
          <w:p>
            <w:pPr>
              <w:pStyle w:val="TableParagraph"/>
              <w:spacing w:line="240" w:lineRule="auto" w:before="105"/>
              <w:ind w:left="3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1220" w:right="12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640" w:right="3495"/>
        <w:jc w:val="left"/>
      </w:pPr>
      <w:r>
        <w:rPr/>
        <w:t>（</w:t>
      </w:r>
      <w:r>
        <w:rPr>
          <w:rFonts w:ascii="Times New Roman" w:hAnsi="Times New Roman" w:cs="Times New Roman" w:eastAsia="Times New Roman" w:hint="default"/>
        </w:rPr>
        <w:t>2</w:t>
      </w:r>
      <w:r>
        <w:rPr/>
        <w:t>）本期通过清算注销方式减少的子公司</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059"/>
        <w:gridCol w:w="4582"/>
        <w:gridCol w:w="2376"/>
        <w:gridCol w:w="2772"/>
        <w:gridCol w:w="3301"/>
      </w:tblGrid>
      <w:tr>
        <w:trPr>
          <w:trHeight w:val="565" w:hRule="exact"/>
        </w:trPr>
        <w:tc>
          <w:tcPr>
            <w:tcW w:w="1059" w:type="dxa"/>
            <w:tcBorders>
              <w:top w:val="single" w:sz="8" w:space="0" w:color="000000"/>
              <w:left w:val="nil" w:sz="6" w:space="0" w:color="auto"/>
              <w:bottom w:val="single" w:sz="8" w:space="0" w:color="000000"/>
              <w:right w:val="single" w:sz="8" w:space="0" w:color="000000"/>
            </w:tcBorders>
            <w:shd w:val="clear" w:color="auto" w:fill="E4E4E4"/>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58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376"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102"/>
              <w:ind w:left="547"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77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处置当期期初至处置日净利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3301" w:type="dxa"/>
            <w:tcBorders>
              <w:top w:val="single" w:sz="8" w:space="0" w:color="000000"/>
              <w:left w:val="single" w:sz="8" w:space="0" w:color="000000"/>
              <w:bottom w:val="single" w:sz="8" w:space="0" w:color="000000"/>
              <w:right w:val="nil" w:sz="6" w:space="0" w:color="auto"/>
            </w:tcBorders>
            <w:shd w:val="clear" w:color="auto" w:fill="E4E4E4"/>
          </w:tcPr>
          <w:p>
            <w:pPr>
              <w:pStyle w:val="TableParagraph"/>
              <w:spacing w:line="240" w:lineRule="auto" w:before="102"/>
              <w:ind w:left="1010" w:right="0"/>
              <w:jc w:val="left"/>
              <w:rPr>
                <w:rFonts w:ascii="宋体" w:hAnsi="宋体" w:cs="宋体" w:eastAsia="宋体" w:hint="default"/>
                <w:sz w:val="21"/>
                <w:szCs w:val="21"/>
              </w:rPr>
            </w:pPr>
            <w:r>
              <w:rPr>
                <w:rFonts w:ascii="宋体" w:hAnsi="宋体" w:cs="宋体" w:eastAsia="宋体" w:hint="default"/>
                <w:sz w:val="21"/>
                <w:szCs w:val="21"/>
              </w:rPr>
              <w:t>工商注销时间</w:t>
            </w:r>
          </w:p>
        </w:tc>
      </w:tr>
      <w:tr>
        <w:trPr>
          <w:trHeight w:val="416" w:hRule="exact"/>
        </w:trPr>
        <w:tc>
          <w:tcPr>
            <w:tcW w:w="1059" w:type="dxa"/>
            <w:tcBorders>
              <w:top w:val="single" w:sz="8" w:space="0" w:color="000000"/>
              <w:left w:val="nil" w:sz="6" w:space="0" w:color="auto"/>
              <w:bottom w:val="single" w:sz="8" w:space="0" w:color="000000"/>
              <w:right w:val="single" w:sz="8" w:space="0" w:color="000000"/>
            </w:tcBorders>
            <w:shd w:val="clear" w:color="auto" w:fill="E4E4E4"/>
          </w:tcPr>
          <w:p>
            <w:pPr>
              <w:pStyle w:val="TableParagraph"/>
              <w:spacing w:line="240" w:lineRule="auto" w:before="71"/>
              <w:ind w:left="7" w:right="0"/>
              <w:jc w:val="center"/>
              <w:rPr>
                <w:rFonts w:ascii="Times New Roman" w:hAnsi="Times New Roman" w:cs="Times New Roman" w:eastAsia="Times New Roman" w:hint="default"/>
                <w:sz w:val="21"/>
                <w:szCs w:val="21"/>
              </w:rPr>
            </w:pPr>
            <w:r>
              <w:rPr>
                <w:rFonts w:ascii="Times New Roman"/>
                <w:w w:val="100"/>
                <w:sz w:val="21"/>
              </w:rPr>
              <w:t>1</w:t>
            </w:r>
          </w:p>
        </w:tc>
        <w:tc>
          <w:tcPr>
            <w:tcW w:w="458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29"/>
              <w:ind w:left="98" w:right="0"/>
              <w:jc w:val="left"/>
              <w:rPr>
                <w:rFonts w:ascii="宋体" w:hAnsi="宋体" w:cs="宋体" w:eastAsia="宋体" w:hint="default"/>
                <w:sz w:val="21"/>
                <w:szCs w:val="21"/>
              </w:rPr>
            </w:pPr>
            <w:r>
              <w:rPr>
                <w:rFonts w:ascii="宋体" w:hAnsi="宋体" w:cs="宋体" w:eastAsia="宋体" w:hint="default"/>
                <w:sz w:val="21"/>
                <w:szCs w:val="21"/>
              </w:rPr>
              <w:t>广东四季沐歌空气能有限公司</w:t>
            </w:r>
          </w:p>
        </w:tc>
        <w:tc>
          <w:tcPr>
            <w:tcW w:w="2376" w:type="dxa"/>
            <w:tcBorders>
              <w:top w:val="single" w:sz="8" w:space="0" w:color="000000"/>
              <w:left w:val="single" w:sz="8" w:space="0" w:color="000000"/>
              <w:bottom w:val="single" w:sz="8" w:space="0" w:color="000000"/>
              <w:right w:val="single" w:sz="8" w:space="0" w:color="000000"/>
            </w:tcBorders>
          </w:tcPr>
          <w:p>
            <w:pPr/>
          </w:p>
        </w:tc>
        <w:tc>
          <w:tcPr>
            <w:tcW w:w="2772" w:type="dxa"/>
            <w:tcBorders>
              <w:top w:val="single" w:sz="8" w:space="0" w:color="000000"/>
              <w:left w:val="single" w:sz="8" w:space="0" w:color="000000"/>
              <w:bottom w:val="single" w:sz="8" w:space="0" w:color="000000"/>
              <w:right w:val="single" w:sz="8" w:space="0" w:color="000000"/>
            </w:tcBorders>
          </w:tcPr>
          <w:p>
            <w:pPr/>
          </w:p>
        </w:tc>
        <w:tc>
          <w:tcPr>
            <w:tcW w:w="330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18" w:hRule="exact"/>
        </w:trPr>
        <w:tc>
          <w:tcPr>
            <w:tcW w:w="1059" w:type="dxa"/>
            <w:tcBorders>
              <w:top w:val="single" w:sz="8" w:space="0" w:color="000000"/>
              <w:left w:val="nil" w:sz="6" w:space="0" w:color="auto"/>
              <w:bottom w:val="single" w:sz="8" w:space="0" w:color="000000"/>
              <w:right w:val="single" w:sz="8" w:space="0" w:color="000000"/>
            </w:tcBorders>
            <w:shd w:val="clear" w:color="auto" w:fill="E4E4E4"/>
          </w:tcPr>
          <w:p>
            <w:pPr>
              <w:pStyle w:val="TableParagraph"/>
              <w:spacing w:line="240" w:lineRule="auto" w:before="72"/>
              <w:ind w:left="7" w:right="0"/>
              <w:jc w:val="center"/>
              <w:rPr>
                <w:rFonts w:ascii="Times New Roman" w:hAnsi="Times New Roman" w:cs="Times New Roman" w:eastAsia="Times New Roman" w:hint="default"/>
                <w:sz w:val="21"/>
                <w:szCs w:val="21"/>
              </w:rPr>
            </w:pPr>
            <w:r>
              <w:rPr>
                <w:rFonts w:ascii="Times New Roman"/>
                <w:w w:val="100"/>
                <w:sz w:val="21"/>
              </w:rPr>
              <w:t>2</w:t>
            </w:r>
          </w:p>
        </w:tc>
        <w:tc>
          <w:tcPr>
            <w:tcW w:w="458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合肥四祥新能源科技有限公司</w:t>
            </w:r>
          </w:p>
        </w:tc>
        <w:tc>
          <w:tcPr>
            <w:tcW w:w="2376" w:type="dxa"/>
            <w:tcBorders>
              <w:top w:val="single" w:sz="8" w:space="0" w:color="000000"/>
              <w:left w:val="single" w:sz="8" w:space="0" w:color="000000"/>
              <w:bottom w:val="single" w:sz="8" w:space="0" w:color="000000"/>
              <w:right w:val="single" w:sz="8" w:space="0" w:color="000000"/>
            </w:tcBorders>
          </w:tcPr>
          <w:p>
            <w:pPr/>
          </w:p>
        </w:tc>
        <w:tc>
          <w:tcPr>
            <w:tcW w:w="2772" w:type="dxa"/>
            <w:tcBorders>
              <w:top w:val="single" w:sz="8" w:space="0" w:color="000000"/>
              <w:left w:val="single" w:sz="8" w:space="0" w:color="000000"/>
              <w:bottom w:val="single" w:sz="8" w:space="0" w:color="000000"/>
              <w:right w:val="single" w:sz="8" w:space="0" w:color="000000"/>
            </w:tcBorders>
          </w:tcPr>
          <w:p>
            <w:pPr/>
          </w:p>
        </w:tc>
        <w:tc>
          <w:tcPr>
            <w:tcW w:w="330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18" w:hRule="exact"/>
        </w:trPr>
        <w:tc>
          <w:tcPr>
            <w:tcW w:w="1059" w:type="dxa"/>
            <w:tcBorders>
              <w:top w:val="single" w:sz="8" w:space="0" w:color="000000"/>
              <w:left w:val="nil" w:sz="6" w:space="0" w:color="auto"/>
              <w:bottom w:val="single" w:sz="8" w:space="0" w:color="000000"/>
              <w:right w:val="single" w:sz="8" w:space="0" w:color="000000"/>
            </w:tcBorders>
            <w:shd w:val="clear" w:color="auto" w:fill="E4E4E4"/>
          </w:tcPr>
          <w:p>
            <w:pPr>
              <w:pStyle w:val="TableParagraph"/>
              <w:spacing w:line="240" w:lineRule="auto" w:before="71"/>
              <w:ind w:left="7" w:right="0"/>
              <w:jc w:val="center"/>
              <w:rPr>
                <w:rFonts w:ascii="Times New Roman" w:hAnsi="Times New Roman" w:cs="Times New Roman" w:eastAsia="Times New Roman" w:hint="default"/>
                <w:sz w:val="21"/>
                <w:szCs w:val="21"/>
              </w:rPr>
            </w:pPr>
            <w:r>
              <w:rPr>
                <w:rFonts w:ascii="Times New Roman"/>
                <w:w w:val="100"/>
                <w:sz w:val="21"/>
              </w:rPr>
              <w:t>3</w:t>
            </w:r>
          </w:p>
        </w:tc>
        <w:tc>
          <w:tcPr>
            <w:tcW w:w="4582" w:type="dxa"/>
            <w:tcBorders>
              <w:top w:val="single" w:sz="8" w:space="0" w:color="000000"/>
              <w:left w:val="single" w:sz="8" w:space="0" w:color="000000"/>
              <w:bottom w:val="single" w:sz="8" w:space="0" w:color="000000"/>
              <w:right w:val="single" w:sz="8" w:space="0" w:color="000000"/>
            </w:tcBorders>
            <w:shd w:val="clear" w:color="auto" w:fill="E4E4E4"/>
          </w:tcPr>
          <w:p>
            <w:pPr>
              <w:pStyle w:val="TableParagraph"/>
              <w:spacing w:line="240" w:lineRule="auto" w:before="29"/>
              <w:ind w:left="98" w:right="0"/>
              <w:jc w:val="left"/>
              <w:rPr>
                <w:rFonts w:ascii="宋体" w:hAnsi="宋体" w:cs="宋体" w:eastAsia="宋体" w:hint="default"/>
                <w:sz w:val="21"/>
                <w:szCs w:val="21"/>
              </w:rPr>
            </w:pPr>
            <w:r>
              <w:rPr>
                <w:rFonts w:ascii="宋体" w:hAnsi="宋体" w:cs="宋体" w:eastAsia="宋体" w:hint="default"/>
                <w:sz w:val="21"/>
                <w:szCs w:val="21"/>
              </w:rPr>
              <w:t>北京太阳神投资有限公司</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4"/>
              <w:jc w:val="right"/>
              <w:rPr>
                <w:rFonts w:ascii="Times New Roman" w:hAnsi="Times New Roman" w:cs="Times New Roman" w:eastAsia="Times New Roman" w:hint="default"/>
                <w:sz w:val="21"/>
                <w:szCs w:val="21"/>
              </w:rPr>
            </w:pPr>
            <w:r>
              <w:rPr>
                <w:rFonts w:ascii="Times New Roman"/>
                <w:spacing w:val="-1"/>
                <w:sz w:val="21"/>
              </w:rPr>
              <w:t>61,710.26</w:t>
            </w:r>
          </w:p>
        </w:tc>
        <w:tc>
          <w:tcPr>
            <w:tcW w:w="2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95"/>
              <w:jc w:val="right"/>
              <w:rPr>
                <w:rFonts w:ascii="Times New Roman" w:hAnsi="Times New Roman" w:cs="Times New Roman" w:eastAsia="Times New Roman" w:hint="default"/>
                <w:sz w:val="21"/>
                <w:szCs w:val="21"/>
              </w:rPr>
            </w:pPr>
            <w:r>
              <w:rPr>
                <w:rFonts w:ascii="Times New Roman"/>
                <w:spacing w:val="-1"/>
                <w:sz w:val="21"/>
              </w:rPr>
              <w:t>-1,078.64</w:t>
            </w:r>
          </w:p>
        </w:tc>
        <w:tc>
          <w:tcPr>
            <w:tcW w:w="330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13" w:hRule="exact"/>
        </w:trPr>
        <w:tc>
          <w:tcPr>
            <w:tcW w:w="1059" w:type="dxa"/>
            <w:tcBorders>
              <w:top w:val="single" w:sz="8" w:space="0" w:color="000000"/>
              <w:left w:val="nil" w:sz="6" w:space="0" w:color="auto"/>
              <w:bottom w:val="single" w:sz="8" w:space="0" w:color="000000"/>
              <w:right w:val="single" w:sz="8" w:space="0" w:color="000000"/>
            </w:tcBorders>
            <w:shd w:val="clear" w:color="auto" w:fill="E4E4E4"/>
          </w:tcPr>
          <w:p>
            <w:pPr>
              <w:pStyle w:val="TableParagraph"/>
              <w:spacing w:line="240" w:lineRule="auto" w:before="70"/>
              <w:ind w:left="7" w:right="0"/>
              <w:jc w:val="center"/>
              <w:rPr>
                <w:rFonts w:ascii="Times New Roman" w:hAnsi="Times New Roman" w:cs="Times New Roman" w:eastAsia="Times New Roman" w:hint="default"/>
                <w:sz w:val="21"/>
                <w:szCs w:val="21"/>
              </w:rPr>
            </w:pPr>
            <w:r>
              <w:rPr>
                <w:rFonts w:ascii="Times New Roman"/>
                <w:w w:val="100"/>
                <w:sz w:val="21"/>
              </w:rPr>
              <w:t>4</w:t>
            </w:r>
          </w:p>
        </w:tc>
        <w:tc>
          <w:tcPr>
            <w:tcW w:w="4582" w:type="dxa"/>
            <w:tcBorders>
              <w:top w:val="single" w:sz="8" w:space="0" w:color="000000"/>
              <w:left w:val="single" w:sz="8" w:space="0" w:color="000000"/>
              <w:bottom w:val="single" w:sz="4" w:space="0" w:color="000000"/>
              <w:right w:val="single" w:sz="8" w:space="0" w:color="000000"/>
            </w:tcBorders>
            <w:shd w:val="clear" w:color="auto" w:fill="E4E4E4"/>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北京晟轩投资有限公司</w:t>
            </w:r>
          </w:p>
        </w:tc>
        <w:tc>
          <w:tcPr>
            <w:tcW w:w="237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0"/>
              <w:ind w:right="94"/>
              <w:jc w:val="right"/>
              <w:rPr>
                <w:rFonts w:ascii="Times New Roman" w:hAnsi="Times New Roman" w:cs="Times New Roman" w:eastAsia="Times New Roman" w:hint="default"/>
                <w:sz w:val="21"/>
                <w:szCs w:val="21"/>
              </w:rPr>
            </w:pPr>
            <w:r>
              <w:rPr>
                <w:rFonts w:ascii="Times New Roman"/>
                <w:spacing w:val="-1"/>
                <w:sz w:val="21"/>
              </w:rPr>
              <w:t>-19,101.85</w:t>
            </w:r>
          </w:p>
        </w:tc>
        <w:tc>
          <w:tcPr>
            <w:tcW w:w="277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spacing w:val="-1"/>
                <w:sz w:val="21"/>
              </w:rPr>
              <w:t>-2,613.47</w:t>
            </w:r>
          </w:p>
        </w:tc>
        <w:tc>
          <w:tcPr>
            <w:tcW w:w="3301" w:type="dxa"/>
            <w:tcBorders>
              <w:top w:val="single" w:sz="8" w:space="0" w:color="000000"/>
              <w:left w:val="single" w:sz="8" w:space="0" w:color="000000"/>
              <w:bottom w:val="single" w:sz="4"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spacing w:line="240" w:lineRule="auto" w:before="36"/>
        <w:ind w:left="220" w:right="3495"/>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tabs>
          <w:tab w:pos="978" w:val="left" w:leader="none"/>
        </w:tabs>
        <w:spacing w:line="240" w:lineRule="auto" w:before="58"/>
        <w:ind w:left="220" w:right="34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6840" w:h="11910" w:orient="landscape"/>
          <w:pgMar w:header="1009" w:footer="1195" w:top="1300" w:bottom="1380" w:left="1220" w:right="1280"/>
        </w:sectPr>
      </w:pPr>
    </w:p>
    <w:p>
      <w:pPr>
        <w:spacing w:line="240" w:lineRule="auto" w:before="2"/>
        <w:rPr>
          <w:rFonts w:ascii="宋体" w:hAnsi="宋体" w:cs="宋体" w:eastAsia="宋体" w:hint="default"/>
          <w:sz w:val="16"/>
          <w:szCs w:val="16"/>
        </w:rPr>
      </w:pPr>
    </w:p>
    <w:p>
      <w:pPr>
        <w:pStyle w:val="Heading2"/>
        <w:spacing w:line="290" w:lineRule="auto" w:before="36"/>
        <w:ind w:right="64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289"/>
        <w:gridCol w:w="835"/>
        <w:gridCol w:w="838"/>
        <w:gridCol w:w="1356"/>
        <w:gridCol w:w="794"/>
        <w:gridCol w:w="793"/>
        <w:gridCol w:w="1145"/>
      </w:tblGrid>
      <w:tr>
        <w:trPr>
          <w:trHeight w:val="283" w:hRule="exact"/>
        </w:trPr>
        <w:tc>
          <w:tcPr>
            <w:tcW w:w="328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2"/>
              <w:ind w:left="1322" w:right="1322"/>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83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主要</w:t>
            </w:r>
          </w:p>
          <w:p>
            <w:pPr>
              <w:pStyle w:val="TableParagraph"/>
              <w:spacing w:line="272" w:lineRule="exact" w:before="27"/>
              <w:ind w:left="304" w:right="199" w:hanging="104"/>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838"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2"/>
              <w:ind w:left="307" w:right="201"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1356"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145"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2"/>
              <w:ind w:left="357" w:right="353"/>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545" w:hRule="exact"/>
        </w:trPr>
        <w:tc>
          <w:tcPr>
            <w:tcW w:w="3289" w:type="dxa"/>
            <w:vMerge/>
            <w:tcBorders>
              <w:left w:val="single" w:sz="4" w:space="0" w:color="000000"/>
              <w:bottom w:val="single" w:sz="4" w:space="0" w:color="000000"/>
              <w:right w:val="single" w:sz="4" w:space="0" w:color="000000"/>
            </w:tcBorders>
            <w:shd w:val="clear" w:color="auto" w:fill="E4E4E4"/>
          </w:tcPr>
          <w:p>
            <w:pPr/>
          </w:p>
        </w:tc>
        <w:tc>
          <w:tcPr>
            <w:tcW w:w="835" w:type="dxa"/>
            <w:vMerge/>
            <w:tcBorders>
              <w:left w:val="single" w:sz="4" w:space="0" w:color="000000"/>
              <w:bottom w:val="single" w:sz="4" w:space="0" w:color="000000"/>
              <w:right w:val="single" w:sz="4" w:space="0" w:color="000000"/>
            </w:tcBorders>
            <w:shd w:val="clear" w:color="auto" w:fill="E4E4E4"/>
          </w:tcPr>
          <w:p>
            <w:pPr/>
          </w:p>
        </w:tc>
        <w:tc>
          <w:tcPr>
            <w:tcW w:w="838" w:type="dxa"/>
            <w:vMerge/>
            <w:tcBorders>
              <w:left w:val="single" w:sz="4" w:space="0" w:color="000000"/>
              <w:bottom w:val="single" w:sz="4" w:space="0" w:color="000000"/>
              <w:right w:val="single" w:sz="4" w:space="0" w:color="000000"/>
            </w:tcBorders>
            <w:shd w:val="clear" w:color="auto" w:fill="E4E4E4"/>
          </w:tcPr>
          <w:p>
            <w:pPr/>
          </w:p>
        </w:tc>
        <w:tc>
          <w:tcPr>
            <w:tcW w:w="1356" w:type="dxa"/>
            <w:vMerge/>
            <w:tcBorders>
              <w:left w:val="single" w:sz="4" w:space="0" w:color="000000"/>
              <w:bottom w:val="single" w:sz="4" w:space="0" w:color="000000"/>
              <w:right w:val="single" w:sz="4" w:space="0" w:color="000000"/>
            </w:tcBorders>
            <w:shd w:val="clear" w:color="auto" w:fill="E4E4E4"/>
          </w:tcPr>
          <w:p>
            <w:pPr/>
          </w:p>
        </w:tc>
        <w:tc>
          <w:tcPr>
            <w:tcW w:w="79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7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98"/>
              <w:ind w:left="18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45" w:type="dxa"/>
            <w:vMerge/>
            <w:tcBorders>
              <w:left w:val="single" w:sz="4" w:space="0" w:color="000000"/>
              <w:bottom w:val="single" w:sz="4" w:space="0" w:color="000000"/>
              <w:right w:val="single" w:sz="4" w:space="0" w:color="000000"/>
            </w:tcBorders>
            <w:shd w:val="clear" w:color="auto" w:fill="E4E4E4"/>
          </w:tcPr>
          <w:p>
            <w:pP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太阳雨集团有限公司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江苏四季沐歌有限公司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45.00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同一控制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55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连云港太阳雨贸易有限公司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同一控制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四季沐歌（洛阳）太阳能有限公司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洛阳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研发及生产</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45.00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四季沐歌科技集团有限公司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同一控制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北京四季沐歌工程技术有限公司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产品销售及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45.00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非同一控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制下合并</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广东日出东方空气能有限公司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佛山</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研发、生产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及销售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产品生产及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90.00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非同一控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制下合并</w:t>
            </w:r>
          </w:p>
        </w:tc>
      </w:tr>
      <w:tr>
        <w:trPr>
          <w:trHeight w:val="55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宁波帅康热水器有限公司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产品生产及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90.00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非同一控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制下合并</w:t>
            </w:r>
          </w:p>
        </w:tc>
      </w:tr>
      <w:tr>
        <w:trPr>
          <w:trHeight w:val="55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浙江帅康营销有限公司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产品销售及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非同一控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制下合并</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宁波帅康集成灶科技有限公司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产品销售及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宁波尊享贸易有限公司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产品销售及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江苏弗瑞斯节能电器有限公司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研发、生产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及销售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86.00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四季沐歌节能电器有限公司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太阳雨节能电器有限公司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创蓝国际投资控股集团有限公司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贸易及投资</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03" w:right="102"/>
              <w:jc w:val="left"/>
              <w:rPr>
                <w:rFonts w:ascii="Times New Roman" w:hAnsi="Times New Roman" w:cs="Times New Roman" w:eastAsia="Times New Roman" w:hint="default"/>
                <w:sz w:val="21"/>
                <w:szCs w:val="21"/>
              </w:rPr>
            </w:pPr>
            <w:r>
              <w:rPr>
                <w:rFonts w:ascii="Times New Roman"/>
                <w:sz w:val="21"/>
              </w:rPr>
              <w:t>Great Change Europe</w:t>
            </w:r>
            <w:r>
              <w:rPr>
                <w:rFonts w:ascii="Times New Roman"/>
                <w:spacing w:val="49"/>
                <w:sz w:val="21"/>
              </w:rPr>
              <w:t> </w:t>
            </w:r>
            <w:r>
              <w:rPr>
                <w:rFonts w:ascii="Times New Roman"/>
                <w:sz w:val="21"/>
              </w:rPr>
              <w:t>Investment</w:t>
            </w:r>
            <w:r>
              <w:rPr>
                <w:rFonts w:ascii="Times New Roman"/>
                <w:w w:val="100"/>
                <w:sz w:val="21"/>
              </w:rPr>
              <w:t> </w:t>
            </w:r>
            <w:r>
              <w:rPr>
                <w:rFonts w:ascii="Times New Roman"/>
                <w:sz w:val="21"/>
              </w:rPr>
              <w:t>Holdings Company</w:t>
            </w:r>
            <w:r>
              <w:rPr>
                <w:rFonts w:ascii="Times New Roman"/>
                <w:spacing w:val="-10"/>
                <w:sz w:val="21"/>
              </w:rPr>
              <w:t> </w:t>
            </w:r>
            <w:r>
              <w:rPr>
                <w:rFonts w:ascii="Times New Roman"/>
                <w:sz w:val="21"/>
              </w:rPr>
              <w:t>Limited</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卢</w:t>
              <w:tab/>
              <w:t>森</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w:t>
              <w:tab/>
              <w:t>森</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tabs>
                <w:tab w:pos="1137" w:val="left" w:leader="none"/>
                <w:tab w:pos="2347" w:val="left" w:leader="none"/>
              </w:tabs>
              <w:spacing w:line="240" w:lineRule="auto"/>
              <w:ind w:left="103" w:right="103"/>
              <w:jc w:val="left"/>
              <w:rPr>
                <w:rFonts w:ascii="Times New Roman" w:hAnsi="Times New Roman" w:cs="Times New Roman" w:eastAsia="Times New Roman" w:hint="default"/>
                <w:sz w:val="21"/>
                <w:szCs w:val="21"/>
              </w:rPr>
            </w:pPr>
            <w:r>
              <w:rPr>
                <w:rFonts w:ascii="Times New Roman"/>
                <w:spacing w:val="-1"/>
                <w:sz w:val="21"/>
              </w:rPr>
              <w:t>Great</w:t>
              <w:tab/>
              <w:t>Change</w:t>
              <w:tab/>
            </w:r>
            <w:r>
              <w:rPr>
                <w:rFonts w:ascii="Times New Roman"/>
                <w:spacing w:val="-2"/>
                <w:sz w:val="21"/>
              </w:rPr>
              <w:t>American</w:t>
            </w:r>
            <w:r>
              <w:rPr>
                <w:rFonts w:ascii="Times New Roman"/>
                <w:spacing w:val="-41"/>
                <w:sz w:val="21"/>
              </w:rPr>
              <w:t> </w:t>
            </w:r>
            <w:r>
              <w:rPr>
                <w:rFonts w:ascii="Times New Roman"/>
                <w:spacing w:val="-41"/>
                <w:sz w:val="21"/>
              </w:rPr>
            </w:r>
            <w:r>
              <w:rPr>
                <w:rFonts w:ascii="Times New Roman"/>
                <w:sz w:val="21"/>
              </w:rPr>
              <w:t>Corporation</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w:t>
              <w:tab/>
              <w:t>利</w:t>
            </w:r>
          </w:p>
          <w:p>
            <w:pPr>
              <w:pStyle w:val="TableParagraph"/>
              <w:tabs>
                <w:tab w:pos="513" w:val="left" w:leader="none"/>
              </w:tabs>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福</w:t>
              <w:tab/>
              <w:t>尼</w:t>
            </w:r>
            <w:r>
              <w:rPr>
                <w:rFonts w:ascii="宋体" w:hAnsi="宋体" w:cs="宋体" w:eastAsia="宋体" w:hint="default"/>
                <w:w w:val="100"/>
                <w:sz w:val="21"/>
                <w:szCs w:val="21"/>
              </w:rPr>
              <w:t> </w:t>
            </w:r>
            <w:r>
              <w:rPr>
                <w:rFonts w:ascii="宋体" w:hAnsi="宋体" w:cs="宋体" w:eastAsia="宋体" w:hint="default"/>
                <w:sz w:val="21"/>
                <w:szCs w:val="21"/>
              </w:rPr>
              <w:t>亚</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tab/>
              <w:t>利</w:t>
            </w:r>
          </w:p>
          <w:p>
            <w:pPr>
              <w:pStyle w:val="TableParagraph"/>
              <w:tabs>
                <w:tab w:pos="515" w:val="left" w:leader="none"/>
              </w:tabs>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福</w:t>
              <w:tab/>
              <w:t>尼</w:t>
            </w:r>
            <w:r>
              <w:rPr>
                <w:rFonts w:ascii="宋体" w:hAnsi="宋体" w:cs="宋体" w:eastAsia="宋体" w:hint="default"/>
                <w:w w:val="100"/>
                <w:sz w:val="21"/>
                <w:szCs w:val="21"/>
              </w:rPr>
              <w:t> </w:t>
            </w:r>
            <w:r>
              <w:rPr>
                <w:rFonts w:ascii="宋体" w:hAnsi="宋体" w:cs="宋体" w:eastAsia="宋体" w:hint="default"/>
                <w:sz w:val="21"/>
                <w:szCs w:val="21"/>
              </w:rPr>
              <w:t>亚</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江苏四季沐歌电子商务有限公司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日出东方阿康桑马克大型太阳能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系统工程技术有限公司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产品销售及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55.00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铜川光耀新能源有限公司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铜川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铜川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产品销售及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西藏日出东方阿桑太阳能有限公</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产品销售及</w:t>
            </w:r>
            <w:r>
              <w:rPr>
                <w:rFonts w:ascii="宋体" w:hAnsi="宋体" w:cs="宋体" w:eastAsia="宋体" w:hint="default"/>
                <w:spacing w:val="-84"/>
                <w:sz w:val="21"/>
                <w:szCs w:val="21"/>
              </w:rPr>
              <w:t> </w:t>
            </w:r>
            <w:r>
              <w:rPr>
                <w:rFonts w:ascii="宋体" w:hAnsi="宋体" w:cs="宋体" w:eastAsia="宋体" w:hint="default"/>
                <w:sz w:val="21"/>
                <w:szCs w:val="21"/>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headerReference w:type="default" r:id="rId79"/>
          <w:footerReference w:type="default" r:id="rId80"/>
          <w:pgSz w:w="11910" w:h="16840"/>
          <w:pgMar w:header="1009" w:footer="1195" w:top="1300" w:bottom="1380" w:left="1580" w:right="1040"/>
          <w:pgNumType w:start="177"/>
        </w:sect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289"/>
        <w:gridCol w:w="835"/>
        <w:gridCol w:w="838"/>
        <w:gridCol w:w="1356"/>
        <w:gridCol w:w="794"/>
        <w:gridCol w:w="793"/>
        <w:gridCol w:w="11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3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河北四季沐歌热能科技有限公司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曲周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曲周</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产品销售及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江苏省太阳能研究所有限公司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研发及生产</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同一控制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下合并</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山东太阳雨太阳能有限公司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兖州</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兖州</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研发及生产</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北京田园牧歌文化传媒有限公司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广告制作及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发布</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四季沐歌（连云港）太阳能有限公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研发及生产</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45.00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江苏水滤康净水有限公司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研发及生产</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上海好景投资有限公司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西藏好景投资有限公司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西藏四季沐歌环境科技有限公司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研发及生产</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西藏太阳雨环境科技有限公司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研发及生产</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江苏美意美家生活科技有限公司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79.00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奈固</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环保科技有限公司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Naturaquell</w:t>
            </w:r>
            <w:r>
              <w:rPr>
                <w:rFonts w:ascii="Times New Roman"/>
                <w:spacing w:val="-5"/>
                <w:sz w:val="21"/>
              </w:rPr>
              <w:t> </w:t>
            </w:r>
            <w:r>
              <w:rPr>
                <w:rFonts w:ascii="Times New Roman"/>
                <w:sz w:val="21"/>
              </w:rPr>
              <w:t>GmbH</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弗</w:t>
              <w:tab/>
              <w:t>里</w:t>
            </w:r>
          </w:p>
          <w:p>
            <w:pPr>
              <w:pStyle w:val="TableParagraph"/>
              <w:tabs>
                <w:tab w:pos="513" w:val="left" w:leader="none"/>
              </w:tabs>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森</w:t>
              <w:tab/>
              <w:t>海</w:t>
            </w:r>
            <w:r>
              <w:rPr>
                <w:rFonts w:ascii="宋体" w:hAnsi="宋体" w:cs="宋体" w:eastAsia="宋体" w:hint="default"/>
                <w:w w:val="100"/>
                <w:sz w:val="21"/>
                <w:szCs w:val="21"/>
              </w:rPr>
              <w:t> </w:t>
            </w:r>
            <w:r>
              <w:rPr>
                <w:rFonts w:ascii="宋体" w:hAnsi="宋体" w:cs="宋体" w:eastAsia="宋体" w:hint="default"/>
                <w:sz w:val="21"/>
                <w:szCs w:val="21"/>
              </w:rPr>
              <w:t>姆</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弗</w:t>
              <w:tab/>
              <w:t>里</w:t>
            </w:r>
          </w:p>
          <w:p>
            <w:pPr>
              <w:pStyle w:val="TableParagraph"/>
              <w:tabs>
                <w:tab w:pos="515" w:val="left" w:leader="none"/>
              </w:tabs>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森</w:t>
              <w:tab/>
              <w:t>海</w:t>
            </w:r>
            <w:r>
              <w:rPr>
                <w:rFonts w:ascii="宋体" w:hAnsi="宋体" w:cs="宋体" w:eastAsia="宋体" w:hint="default"/>
                <w:w w:val="100"/>
                <w:sz w:val="21"/>
                <w:szCs w:val="21"/>
              </w:rPr>
              <w:t> </w:t>
            </w:r>
            <w:r>
              <w:rPr>
                <w:rFonts w:ascii="宋体" w:hAnsi="宋体" w:cs="宋体" w:eastAsia="宋体" w:hint="default"/>
                <w:sz w:val="21"/>
                <w:szCs w:val="21"/>
              </w:rPr>
              <w:t>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研发、生产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非同一控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制下合并</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pacing w:val="-4"/>
                <w:sz w:val="21"/>
              </w:rPr>
              <w:t>World </w:t>
            </w:r>
            <w:r>
              <w:rPr>
                <w:rFonts w:ascii="Times New Roman"/>
                <w:spacing w:val="-3"/>
                <w:sz w:val="21"/>
              </w:rPr>
              <w:t>Wide</w:t>
            </w:r>
            <w:r>
              <w:rPr>
                <w:rFonts w:ascii="Times New Roman"/>
                <w:spacing w:val="3"/>
                <w:sz w:val="21"/>
              </w:rPr>
              <w:t> </w:t>
            </w:r>
            <w:r>
              <w:rPr>
                <w:rFonts w:ascii="Times New Roman"/>
                <w:spacing w:val="-4"/>
                <w:sz w:val="21"/>
              </w:rPr>
              <w:t>Water</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圣</w:t>
              <w:tab/>
              <w:t>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塞</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圣</w:t>
              <w:tab/>
              <w:t>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塞</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研发、生产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80.00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太阳雨工程技术有限公司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产品销售及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江苏四季沐歌新能源科技有限公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新能源科技</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51.00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山东四季沐歌光伏科技有限公司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济南</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产品研发及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江苏日出东方康索沃太阳墙技术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tabs>
                <w:tab w:pos="513" w:val="left" w:leader="none"/>
              </w:tabs>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tabs>
                <w:tab w:pos="515" w:val="left" w:leader="none"/>
              </w:tabs>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港</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研发、生产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及销售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80.00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东方盛耀（北京）新能源科技有限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安徽四季沐歌光伏科技有限公司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产品研发及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浙江太阳雨光伏科技有限公司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产品研发及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794"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009" w:footer="1195" w:top="130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2648" w:space="4179"/>
            <w:col w:w="2463"/>
          </w:cols>
        </w:sect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3"/>
      </w:tblGrid>
      <w:tr>
        <w:trPr>
          <w:trHeight w:val="556" w:hRule="exact"/>
        </w:trPr>
        <w:tc>
          <w:tcPr>
            <w:tcW w:w="16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浙江帅康电气</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0" w:right="0"/>
              <w:jc w:val="left"/>
              <w:rPr>
                <w:rFonts w:ascii="Times New Roman" w:hAnsi="Times New Roman" w:cs="Times New Roman" w:eastAsia="Times New Roman" w:hint="default"/>
                <w:sz w:val="21"/>
                <w:szCs w:val="21"/>
              </w:rPr>
            </w:pPr>
            <w:r>
              <w:rPr>
                <w:rFonts w:ascii="Times New Roman"/>
                <w:sz w:val="21"/>
              </w:rPr>
              <w:t>5,258,084.05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3" w:right="0"/>
              <w:jc w:val="left"/>
              <w:rPr>
                <w:rFonts w:ascii="Times New Roman" w:hAnsi="Times New Roman" w:cs="Times New Roman" w:eastAsia="Times New Roman" w:hint="default"/>
                <w:sz w:val="21"/>
                <w:szCs w:val="21"/>
              </w:rPr>
            </w:pPr>
            <w:r>
              <w:rPr>
                <w:rFonts w:ascii="Times New Roman"/>
                <w:sz w:val="21"/>
              </w:rPr>
              <w:t>31,065,216.92</w:t>
            </w:r>
          </w:p>
        </w:tc>
      </w:tr>
      <w:tr>
        <w:trPr>
          <w:trHeight w:val="252" w:hRule="exact"/>
        </w:trPr>
        <w:tc>
          <w:tcPr>
            <w:tcW w:w="1613"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4"/>
          <w:szCs w:val="14"/>
        </w:rPr>
      </w:pPr>
    </w:p>
    <w:p>
      <w:pPr>
        <w:pStyle w:val="BodyText"/>
        <w:spacing w:line="240" w:lineRule="auto" w:before="36"/>
        <w:ind w:right="228"/>
        <w:jc w:val="left"/>
      </w:pPr>
      <w:r>
        <w:rPr/>
        <w:t>子公司少数股东的持股比例不同于表决权比例的说明：</w:t>
      </w:r>
    </w:p>
    <w:p>
      <w:pPr>
        <w:spacing w:after="0" w:line="240" w:lineRule="auto"/>
        <w:jc w:val="left"/>
        <w:sectPr>
          <w:type w:val="continuous"/>
          <w:pgSz w:w="11910" w:h="16840"/>
          <w:pgMar w:top="1120" w:bottom="1380" w:left="1580" w:right="1040"/>
        </w:sectPr>
      </w:pPr>
    </w:p>
    <w:p>
      <w:pPr>
        <w:spacing w:line="240" w:lineRule="auto" w:before="7"/>
        <w:rPr>
          <w:rFonts w:ascii="宋体" w:hAnsi="宋体" w:cs="宋体" w:eastAsia="宋体" w:hint="default"/>
          <w:sz w:val="11"/>
          <w:szCs w:val="11"/>
        </w:rPr>
      </w:pPr>
    </w:p>
    <w:p>
      <w:pPr>
        <w:pStyle w:val="BodyText"/>
        <w:spacing w:line="240" w:lineRule="auto" w:before="36"/>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73" w:lineRule="exact"/>
        <w:ind w:right="228"/>
        <w:jc w:val="left"/>
      </w:pPr>
      <w:r>
        <w:rPr/>
        <w:t>其他说明：</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1"/>
          <w:pgSz w:w="11910" w:h="16840"/>
          <w:pgMar w:footer="1195" w:header="1009" w:top="1300" w:bottom="1380" w:left="1580" w:right="1040"/>
          <w:pgNumType w:start="17"/>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910" w:space="2916"/>
            <w:col w:w="2464"/>
          </w:cols>
        </w:sectPr>
      </w:pPr>
    </w:p>
    <w:tbl>
      <w:tblPr>
        <w:tblW w:w="0" w:type="auto"/>
        <w:jc w:val="left"/>
        <w:tblInd w:w="105" w:type="dxa"/>
        <w:tblLayout w:type="fixed"/>
        <w:tblCellMar>
          <w:top w:w="0" w:type="dxa"/>
          <w:left w:w="0" w:type="dxa"/>
          <w:bottom w:w="0" w:type="dxa"/>
          <w:right w:w="0" w:type="dxa"/>
        </w:tblCellMar>
        <w:tblLook w:val="01E0"/>
      </w:tblPr>
      <w:tblGrid>
        <w:gridCol w:w="298"/>
        <w:gridCol w:w="725"/>
        <w:gridCol w:w="725"/>
        <w:gridCol w:w="783"/>
        <w:gridCol w:w="785"/>
        <w:gridCol w:w="641"/>
        <w:gridCol w:w="785"/>
        <w:gridCol w:w="723"/>
        <w:gridCol w:w="720"/>
        <w:gridCol w:w="782"/>
        <w:gridCol w:w="721"/>
        <w:gridCol w:w="641"/>
        <w:gridCol w:w="722"/>
      </w:tblGrid>
      <w:tr>
        <w:trPr>
          <w:trHeight w:val="281" w:hRule="exact"/>
        </w:trPr>
        <w:tc>
          <w:tcPr>
            <w:tcW w:w="298" w:type="dxa"/>
            <w:vMerge w:val="restart"/>
            <w:tcBorders>
              <w:top w:val="single" w:sz="4" w:space="0" w:color="000000"/>
              <w:left w:val="single" w:sz="4" w:space="0" w:color="000000"/>
              <w:right w:val="single" w:sz="4" w:space="0" w:color="000000"/>
            </w:tcBorders>
            <w:shd w:val="clear" w:color="auto" w:fill="E4E4E4"/>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37" w:lineRule="auto"/>
              <w:ind w:left="103" w:right="-27"/>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443"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09" w:type="dxa"/>
            <w:gridSpan w:val="6"/>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298" w:type="dxa"/>
            <w:vMerge/>
            <w:tcBorders>
              <w:left w:val="single" w:sz="4" w:space="0" w:color="000000"/>
              <w:bottom w:val="single" w:sz="4" w:space="0" w:color="000000"/>
              <w:right w:val="single" w:sz="4" w:space="0" w:color="000000"/>
            </w:tcBorders>
            <w:shd w:val="clear" w:color="auto" w:fill="E4E4E4"/>
          </w:tcPr>
          <w:p>
            <w:pPr/>
          </w:p>
        </w:tc>
        <w:tc>
          <w:tcPr>
            <w:tcW w:w="7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46" w:right="144"/>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75" w:right="11"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77" w:right="173"/>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0"/>
              <w:ind w:left="134" w:right="72"/>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7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77" w:right="173"/>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2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46" w:right="143"/>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2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72" w:right="7"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41" w:right="146"/>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7" w:lineRule="auto" w:before="100"/>
              <w:ind w:left="132" w:right="74"/>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72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46" w:right="143"/>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1100" w:hRule="exact"/>
        </w:trPr>
        <w:tc>
          <w:tcPr>
            <w:tcW w:w="2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帅</w:t>
            </w:r>
          </w:p>
          <w:p>
            <w:pPr>
              <w:pStyle w:val="TableParagraph"/>
              <w:spacing w:line="237" w:lineRule="auto" w:before="2"/>
              <w:ind w:left="103" w:right="-27"/>
              <w:jc w:val="both"/>
              <w:rPr>
                <w:rFonts w:ascii="宋体" w:hAnsi="宋体" w:cs="宋体" w:eastAsia="宋体" w:hint="default"/>
                <w:sz w:val="21"/>
                <w:szCs w:val="21"/>
              </w:rPr>
            </w:pPr>
            <w:r>
              <w:rPr>
                <w:rFonts w:ascii="宋体" w:hAnsi="宋体" w:cs="宋体" w:eastAsia="宋体" w:hint="default"/>
                <w:sz w:val="21"/>
                <w:szCs w:val="21"/>
              </w:rPr>
              <w:t>康</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气</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8" w:right="0"/>
              <w:jc w:val="center"/>
              <w:rPr>
                <w:rFonts w:ascii="Times New Roman" w:hAnsi="Times New Roman" w:cs="Times New Roman" w:eastAsia="Times New Roman" w:hint="default"/>
                <w:sz w:val="21"/>
                <w:szCs w:val="21"/>
              </w:rPr>
            </w:pPr>
            <w:r>
              <w:rPr>
                <w:rFonts w:ascii="Times New Roman"/>
                <w:sz w:val="21"/>
              </w:rPr>
              <w:t>613,2</w:t>
            </w:r>
          </w:p>
          <w:p>
            <w:pPr>
              <w:pStyle w:val="TableParagraph"/>
              <w:spacing w:line="241" w:lineRule="exact" w:before="1"/>
              <w:ind w:left="38" w:right="0"/>
              <w:jc w:val="center"/>
              <w:rPr>
                <w:rFonts w:ascii="Times New Roman" w:hAnsi="Times New Roman" w:cs="Times New Roman" w:eastAsia="Times New Roman" w:hint="default"/>
                <w:sz w:val="21"/>
                <w:szCs w:val="21"/>
              </w:rPr>
            </w:pPr>
            <w:r>
              <w:rPr>
                <w:rFonts w:ascii="Times New Roman"/>
                <w:sz w:val="21"/>
              </w:rPr>
              <w:t>23,90</w:t>
            </w:r>
          </w:p>
          <w:p>
            <w:pPr>
              <w:pStyle w:val="TableParagraph"/>
              <w:spacing w:line="241" w:lineRule="exact"/>
              <w:ind w:left="143" w:right="0"/>
              <w:jc w:val="center"/>
              <w:rPr>
                <w:rFonts w:ascii="Times New Roman" w:hAnsi="Times New Roman" w:cs="Times New Roman" w:eastAsia="Times New Roman" w:hint="default"/>
                <w:sz w:val="21"/>
                <w:szCs w:val="21"/>
              </w:rPr>
            </w:pPr>
            <w:r>
              <w:rPr>
                <w:rFonts w:ascii="Times New Roman"/>
                <w:sz w:val="21"/>
              </w:rPr>
              <w:t>5.84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8" w:right="0"/>
              <w:jc w:val="center"/>
              <w:rPr>
                <w:rFonts w:ascii="Times New Roman" w:hAnsi="Times New Roman" w:cs="Times New Roman" w:eastAsia="Times New Roman" w:hint="default"/>
                <w:sz w:val="21"/>
                <w:szCs w:val="21"/>
              </w:rPr>
            </w:pPr>
            <w:r>
              <w:rPr>
                <w:rFonts w:ascii="Times New Roman"/>
                <w:sz w:val="21"/>
              </w:rPr>
              <w:t>808,8</w:t>
            </w:r>
          </w:p>
          <w:p>
            <w:pPr>
              <w:pStyle w:val="TableParagraph"/>
              <w:spacing w:line="241" w:lineRule="exact" w:before="1"/>
              <w:ind w:left="38" w:right="0"/>
              <w:jc w:val="center"/>
              <w:rPr>
                <w:rFonts w:ascii="Times New Roman" w:hAnsi="Times New Roman" w:cs="Times New Roman" w:eastAsia="Times New Roman" w:hint="default"/>
                <w:sz w:val="21"/>
                <w:szCs w:val="21"/>
              </w:rPr>
            </w:pPr>
            <w:r>
              <w:rPr>
                <w:rFonts w:ascii="Times New Roman"/>
                <w:sz w:val="21"/>
              </w:rPr>
              <w:t>25,95</w:t>
            </w:r>
          </w:p>
          <w:p>
            <w:pPr>
              <w:pStyle w:val="TableParagraph"/>
              <w:spacing w:line="241" w:lineRule="exact"/>
              <w:ind w:left="144" w:right="0"/>
              <w:jc w:val="center"/>
              <w:rPr>
                <w:rFonts w:ascii="Times New Roman" w:hAnsi="Times New Roman" w:cs="Times New Roman" w:eastAsia="Times New Roman" w:hint="default"/>
                <w:sz w:val="21"/>
                <w:szCs w:val="21"/>
              </w:rPr>
            </w:pPr>
            <w:r>
              <w:rPr>
                <w:rFonts w:ascii="Times New Roman"/>
                <w:sz w:val="21"/>
              </w:rPr>
              <w:t>0.92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3" w:right="0"/>
              <w:jc w:val="left"/>
              <w:rPr>
                <w:rFonts w:ascii="Times New Roman" w:hAnsi="Times New Roman" w:cs="Times New Roman" w:eastAsia="Times New Roman" w:hint="default"/>
                <w:sz w:val="21"/>
                <w:szCs w:val="21"/>
              </w:rPr>
            </w:pPr>
            <w:r>
              <w:rPr>
                <w:rFonts w:ascii="Times New Roman"/>
                <w:sz w:val="21"/>
              </w:rPr>
              <w:t>1,422,</w:t>
            </w:r>
          </w:p>
          <w:p>
            <w:pPr>
              <w:pStyle w:val="TableParagraph"/>
              <w:spacing w:line="241" w:lineRule="exact" w:before="1"/>
              <w:ind w:left="196" w:right="0"/>
              <w:jc w:val="left"/>
              <w:rPr>
                <w:rFonts w:ascii="Times New Roman" w:hAnsi="Times New Roman" w:cs="Times New Roman" w:eastAsia="Times New Roman" w:hint="default"/>
                <w:sz w:val="21"/>
                <w:szCs w:val="21"/>
              </w:rPr>
            </w:pPr>
            <w:r>
              <w:rPr>
                <w:rFonts w:ascii="Times New Roman"/>
                <w:sz w:val="21"/>
              </w:rPr>
              <w:t>049,8</w:t>
            </w:r>
          </w:p>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56.76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6" w:right="0"/>
              <w:jc w:val="left"/>
              <w:rPr>
                <w:rFonts w:ascii="Times New Roman" w:hAnsi="Times New Roman" w:cs="Times New Roman" w:eastAsia="Times New Roman" w:hint="default"/>
                <w:sz w:val="21"/>
                <w:szCs w:val="21"/>
              </w:rPr>
            </w:pPr>
            <w:r>
              <w:rPr>
                <w:rFonts w:ascii="Times New Roman"/>
                <w:sz w:val="21"/>
              </w:rPr>
              <w:t>1,066,</w:t>
            </w:r>
          </w:p>
          <w:p>
            <w:pPr>
              <w:pStyle w:val="TableParagraph"/>
              <w:spacing w:line="241" w:lineRule="exact" w:before="1"/>
              <w:ind w:left="199" w:right="0"/>
              <w:jc w:val="left"/>
              <w:rPr>
                <w:rFonts w:ascii="Times New Roman" w:hAnsi="Times New Roman" w:cs="Times New Roman" w:eastAsia="Times New Roman" w:hint="default"/>
                <w:sz w:val="21"/>
                <w:szCs w:val="21"/>
              </w:rPr>
            </w:pPr>
            <w:r>
              <w:rPr>
                <w:rFonts w:ascii="Times New Roman"/>
                <w:sz w:val="21"/>
              </w:rPr>
              <w:t>810,0</w:t>
            </w:r>
          </w:p>
          <w:p>
            <w:pPr>
              <w:pStyle w:val="TableParagraph"/>
              <w:spacing w:line="241" w:lineRule="exact"/>
              <w:ind w:left="199" w:right="0"/>
              <w:jc w:val="left"/>
              <w:rPr>
                <w:rFonts w:ascii="Times New Roman" w:hAnsi="Times New Roman" w:cs="Times New Roman" w:eastAsia="Times New Roman" w:hint="default"/>
                <w:sz w:val="21"/>
                <w:szCs w:val="21"/>
              </w:rPr>
            </w:pPr>
            <w:r>
              <w:rPr>
                <w:rFonts w:ascii="Times New Roman"/>
                <w:sz w:val="21"/>
              </w:rPr>
              <w:t>63.62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63" w:right="0"/>
              <w:jc w:val="left"/>
              <w:rPr>
                <w:rFonts w:ascii="Times New Roman" w:hAnsi="Times New Roman" w:cs="Times New Roman" w:eastAsia="Times New Roman" w:hint="default"/>
                <w:sz w:val="21"/>
                <w:szCs w:val="21"/>
              </w:rPr>
            </w:pPr>
            <w:r>
              <w:rPr>
                <w:rFonts w:ascii="Times New Roman"/>
                <w:sz w:val="21"/>
              </w:rPr>
              <w:t>9,49</w:t>
            </w:r>
          </w:p>
          <w:p>
            <w:pPr>
              <w:pStyle w:val="TableParagraph"/>
              <w:spacing w:line="241" w:lineRule="exact" w:before="1"/>
              <w:ind w:left="163" w:right="0"/>
              <w:jc w:val="left"/>
              <w:rPr>
                <w:rFonts w:ascii="Times New Roman" w:hAnsi="Times New Roman" w:cs="Times New Roman" w:eastAsia="Times New Roman" w:hint="default"/>
                <w:sz w:val="21"/>
                <w:szCs w:val="21"/>
              </w:rPr>
            </w:pPr>
            <w:r>
              <w:rPr>
                <w:rFonts w:ascii="Times New Roman"/>
                <w:sz w:val="21"/>
              </w:rPr>
              <w:t>1,56</w:t>
            </w:r>
          </w:p>
          <w:p>
            <w:pPr>
              <w:pStyle w:val="TableParagraph"/>
              <w:spacing w:line="241" w:lineRule="exact"/>
              <w:ind w:left="163" w:right="0"/>
              <w:jc w:val="left"/>
              <w:rPr>
                <w:rFonts w:ascii="Times New Roman" w:hAnsi="Times New Roman" w:cs="Times New Roman" w:eastAsia="Times New Roman" w:hint="default"/>
                <w:sz w:val="21"/>
                <w:szCs w:val="21"/>
              </w:rPr>
            </w:pPr>
            <w:r>
              <w:rPr>
                <w:rFonts w:ascii="Times New Roman"/>
                <w:sz w:val="21"/>
              </w:rPr>
              <w:t>4.86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6" w:right="0"/>
              <w:jc w:val="left"/>
              <w:rPr>
                <w:rFonts w:ascii="Times New Roman" w:hAnsi="Times New Roman" w:cs="Times New Roman" w:eastAsia="Times New Roman" w:hint="default"/>
                <w:sz w:val="21"/>
                <w:szCs w:val="21"/>
              </w:rPr>
            </w:pPr>
            <w:r>
              <w:rPr>
                <w:rFonts w:ascii="Times New Roman"/>
                <w:sz w:val="21"/>
              </w:rPr>
              <w:t>1,076,</w:t>
            </w:r>
          </w:p>
          <w:p>
            <w:pPr>
              <w:pStyle w:val="TableParagraph"/>
              <w:spacing w:line="241" w:lineRule="exact" w:before="1"/>
              <w:ind w:left="199" w:right="0"/>
              <w:jc w:val="left"/>
              <w:rPr>
                <w:rFonts w:ascii="Times New Roman" w:hAnsi="Times New Roman" w:cs="Times New Roman" w:eastAsia="Times New Roman" w:hint="default"/>
                <w:sz w:val="21"/>
                <w:szCs w:val="21"/>
              </w:rPr>
            </w:pPr>
            <w:r>
              <w:rPr>
                <w:rFonts w:ascii="Times New Roman"/>
                <w:sz w:val="21"/>
              </w:rPr>
              <w:t>301,6</w:t>
            </w:r>
          </w:p>
          <w:p>
            <w:pPr>
              <w:pStyle w:val="TableParagraph"/>
              <w:spacing w:line="241" w:lineRule="exact"/>
              <w:ind w:left="199" w:right="0"/>
              <w:jc w:val="left"/>
              <w:rPr>
                <w:rFonts w:ascii="Times New Roman" w:hAnsi="Times New Roman" w:cs="Times New Roman" w:eastAsia="Times New Roman" w:hint="default"/>
                <w:sz w:val="21"/>
                <w:szCs w:val="21"/>
              </w:rPr>
            </w:pPr>
            <w:r>
              <w:rPr>
                <w:rFonts w:ascii="Times New Roman"/>
                <w:sz w:val="21"/>
              </w:rPr>
              <w:t>28.48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6" w:right="0"/>
              <w:jc w:val="center"/>
              <w:rPr>
                <w:rFonts w:ascii="Times New Roman" w:hAnsi="Times New Roman" w:cs="Times New Roman" w:eastAsia="Times New Roman" w:hint="default"/>
                <w:sz w:val="21"/>
                <w:szCs w:val="21"/>
              </w:rPr>
            </w:pPr>
            <w:r>
              <w:rPr>
                <w:rFonts w:ascii="Times New Roman"/>
                <w:sz w:val="21"/>
              </w:rPr>
              <w:t>391,1</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34,59</w:t>
            </w:r>
          </w:p>
          <w:p>
            <w:pPr>
              <w:pStyle w:val="TableParagraph"/>
              <w:spacing w:line="241" w:lineRule="exact"/>
              <w:ind w:left="141" w:right="0"/>
              <w:jc w:val="center"/>
              <w:rPr>
                <w:rFonts w:ascii="Times New Roman" w:hAnsi="Times New Roman" w:cs="Times New Roman" w:eastAsia="Times New Roman" w:hint="default"/>
                <w:sz w:val="21"/>
                <w:szCs w:val="21"/>
              </w:rPr>
            </w:pPr>
            <w:r>
              <w:rPr>
                <w:rFonts w:ascii="Times New Roman"/>
                <w:sz w:val="21"/>
              </w:rPr>
              <w:t>2.13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3" w:right="0"/>
              <w:jc w:val="center"/>
              <w:rPr>
                <w:rFonts w:ascii="Times New Roman" w:hAnsi="Times New Roman" w:cs="Times New Roman" w:eastAsia="Times New Roman" w:hint="default"/>
                <w:sz w:val="21"/>
                <w:szCs w:val="21"/>
              </w:rPr>
            </w:pPr>
            <w:r>
              <w:rPr>
                <w:rFonts w:ascii="Times New Roman"/>
                <w:sz w:val="21"/>
              </w:rPr>
              <w:t>774,7</w:t>
            </w:r>
          </w:p>
          <w:p>
            <w:pPr>
              <w:pStyle w:val="TableParagraph"/>
              <w:spacing w:line="241" w:lineRule="exact" w:before="1"/>
              <w:ind w:left="141" w:right="0"/>
              <w:jc w:val="left"/>
              <w:rPr>
                <w:rFonts w:ascii="Times New Roman" w:hAnsi="Times New Roman" w:cs="Times New Roman" w:eastAsia="Times New Roman" w:hint="default"/>
                <w:sz w:val="21"/>
                <w:szCs w:val="21"/>
              </w:rPr>
            </w:pPr>
            <w:r>
              <w:rPr>
                <w:rFonts w:ascii="Times New Roman"/>
                <w:sz w:val="21"/>
              </w:rPr>
              <w:t>11,52</w:t>
            </w:r>
          </w:p>
          <w:p>
            <w:pPr>
              <w:pStyle w:val="TableParagraph"/>
              <w:spacing w:line="241" w:lineRule="exact"/>
              <w:ind w:left="139" w:right="0"/>
              <w:jc w:val="center"/>
              <w:rPr>
                <w:rFonts w:ascii="Times New Roman" w:hAnsi="Times New Roman" w:cs="Times New Roman" w:eastAsia="Times New Roman" w:hint="default"/>
                <w:sz w:val="21"/>
                <w:szCs w:val="21"/>
              </w:rPr>
            </w:pPr>
            <w:r>
              <w:rPr>
                <w:rFonts w:ascii="Times New Roman"/>
                <w:sz w:val="21"/>
              </w:rPr>
              <w:t>3.22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1" w:right="0"/>
              <w:jc w:val="left"/>
              <w:rPr>
                <w:rFonts w:ascii="Times New Roman" w:hAnsi="Times New Roman" w:cs="Times New Roman" w:eastAsia="Times New Roman" w:hint="default"/>
                <w:sz w:val="21"/>
                <w:szCs w:val="21"/>
              </w:rPr>
            </w:pPr>
            <w:r>
              <w:rPr>
                <w:rFonts w:ascii="Times New Roman"/>
                <w:sz w:val="21"/>
              </w:rPr>
              <w:t>1,165,</w:t>
            </w:r>
          </w:p>
          <w:p>
            <w:pPr>
              <w:pStyle w:val="TableParagraph"/>
              <w:spacing w:line="241" w:lineRule="exact" w:before="1"/>
              <w:ind w:left="201" w:right="0"/>
              <w:jc w:val="left"/>
              <w:rPr>
                <w:rFonts w:ascii="Times New Roman" w:hAnsi="Times New Roman" w:cs="Times New Roman" w:eastAsia="Times New Roman" w:hint="default"/>
                <w:sz w:val="21"/>
                <w:szCs w:val="21"/>
              </w:rPr>
            </w:pPr>
            <w:r>
              <w:rPr>
                <w:rFonts w:ascii="Times New Roman"/>
                <w:sz w:val="21"/>
              </w:rPr>
              <w:t>846,1</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15.35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8" w:right="0"/>
              <w:jc w:val="center"/>
              <w:rPr>
                <w:rFonts w:ascii="Times New Roman" w:hAnsi="Times New Roman" w:cs="Times New Roman" w:eastAsia="Times New Roman" w:hint="default"/>
                <w:sz w:val="21"/>
                <w:szCs w:val="21"/>
              </w:rPr>
            </w:pPr>
            <w:r>
              <w:rPr>
                <w:rFonts w:ascii="Times New Roman"/>
                <w:sz w:val="21"/>
              </w:rPr>
              <w:t>864,2</w:t>
            </w:r>
          </w:p>
          <w:p>
            <w:pPr>
              <w:pStyle w:val="TableParagraph"/>
              <w:spacing w:line="241" w:lineRule="exact" w:before="1"/>
              <w:ind w:left="28" w:right="0"/>
              <w:jc w:val="center"/>
              <w:rPr>
                <w:rFonts w:ascii="Times New Roman" w:hAnsi="Times New Roman" w:cs="Times New Roman" w:eastAsia="Times New Roman" w:hint="default"/>
                <w:sz w:val="21"/>
                <w:szCs w:val="21"/>
              </w:rPr>
            </w:pPr>
            <w:r>
              <w:rPr>
                <w:rFonts w:ascii="Times New Roman"/>
                <w:sz w:val="21"/>
              </w:rPr>
              <w:t>10,89</w:t>
            </w:r>
          </w:p>
          <w:p>
            <w:pPr>
              <w:pStyle w:val="TableParagraph"/>
              <w:spacing w:line="241" w:lineRule="exact"/>
              <w:ind w:left="141" w:right="0"/>
              <w:jc w:val="center"/>
              <w:rPr>
                <w:rFonts w:ascii="Times New Roman" w:hAnsi="Times New Roman" w:cs="Times New Roman" w:eastAsia="Times New Roman" w:hint="default"/>
                <w:sz w:val="21"/>
                <w:szCs w:val="21"/>
              </w:rPr>
            </w:pPr>
            <w:r>
              <w:rPr>
                <w:rFonts w:ascii="Times New Roman"/>
                <w:sz w:val="21"/>
              </w:rPr>
              <w:t>8.11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60" w:right="0"/>
              <w:jc w:val="left"/>
              <w:rPr>
                <w:rFonts w:ascii="Times New Roman" w:hAnsi="Times New Roman" w:cs="Times New Roman" w:eastAsia="Times New Roman" w:hint="default"/>
                <w:sz w:val="21"/>
                <w:szCs w:val="21"/>
              </w:rPr>
            </w:pPr>
            <w:r>
              <w:rPr>
                <w:rFonts w:ascii="Times New Roman"/>
                <w:sz w:val="21"/>
              </w:rPr>
              <w:t>6,43</w:t>
            </w:r>
          </w:p>
          <w:p>
            <w:pPr>
              <w:pStyle w:val="TableParagraph"/>
              <w:spacing w:line="241" w:lineRule="exact" w:before="1"/>
              <w:ind w:left="160" w:right="0"/>
              <w:jc w:val="left"/>
              <w:rPr>
                <w:rFonts w:ascii="Times New Roman" w:hAnsi="Times New Roman" w:cs="Times New Roman" w:eastAsia="Times New Roman" w:hint="default"/>
                <w:sz w:val="21"/>
                <w:szCs w:val="21"/>
              </w:rPr>
            </w:pPr>
            <w:r>
              <w:rPr>
                <w:rFonts w:ascii="Times New Roman"/>
                <w:sz w:val="21"/>
              </w:rPr>
              <w:t>5,96</w:t>
            </w:r>
          </w:p>
          <w:p>
            <w:pPr>
              <w:pStyle w:val="TableParagraph"/>
              <w:spacing w:line="241" w:lineRule="exact"/>
              <w:ind w:left="160" w:right="0"/>
              <w:jc w:val="left"/>
              <w:rPr>
                <w:rFonts w:ascii="Times New Roman" w:hAnsi="Times New Roman" w:cs="Times New Roman" w:eastAsia="Times New Roman" w:hint="default"/>
                <w:sz w:val="21"/>
                <w:szCs w:val="21"/>
              </w:rPr>
            </w:pPr>
            <w:r>
              <w:rPr>
                <w:rFonts w:ascii="Times New Roman"/>
                <w:sz w:val="21"/>
              </w:rPr>
              <w:t>3.37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5" w:right="0"/>
              <w:jc w:val="center"/>
              <w:rPr>
                <w:rFonts w:ascii="Times New Roman" w:hAnsi="Times New Roman" w:cs="Times New Roman" w:eastAsia="Times New Roman" w:hint="default"/>
                <w:sz w:val="21"/>
                <w:szCs w:val="21"/>
              </w:rPr>
            </w:pPr>
            <w:r>
              <w:rPr>
                <w:rFonts w:ascii="Times New Roman"/>
                <w:sz w:val="21"/>
              </w:rPr>
              <w:t>870,6</w:t>
            </w:r>
          </w:p>
          <w:p>
            <w:pPr>
              <w:pStyle w:val="TableParagraph"/>
              <w:spacing w:line="241" w:lineRule="exact" w:before="1"/>
              <w:ind w:left="35" w:right="0"/>
              <w:jc w:val="center"/>
              <w:rPr>
                <w:rFonts w:ascii="Times New Roman" w:hAnsi="Times New Roman" w:cs="Times New Roman" w:eastAsia="Times New Roman" w:hint="default"/>
                <w:sz w:val="21"/>
                <w:szCs w:val="21"/>
              </w:rPr>
            </w:pPr>
            <w:r>
              <w:rPr>
                <w:rFonts w:ascii="Times New Roman"/>
                <w:sz w:val="21"/>
              </w:rPr>
              <w:t>46,86</w:t>
            </w:r>
          </w:p>
          <w:p>
            <w:pPr>
              <w:pStyle w:val="TableParagraph"/>
              <w:spacing w:line="241" w:lineRule="exact"/>
              <w:ind w:left="141" w:right="0"/>
              <w:jc w:val="center"/>
              <w:rPr>
                <w:rFonts w:ascii="Times New Roman" w:hAnsi="Times New Roman" w:cs="Times New Roman" w:eastAsia="Times New Roman" w:hint="default"/>
                <w:sz w:val="21"/>
                <w:szCs w:val="21"/>
              </w:rPr>
            </w:pPr>
            <w:r>
              <w:rPr>
                <w:rFonts w:ascii="Times New Roman"/>
                <w:sz w:val="21"/>
              </w:rPr>
              <w:t>1.48</w:t>
            </w:r>
          </w:p>
        </w:tc>
      </w:tr>
      <w:tr>
        <w:trPr>
          <w:trHeight w:val="252" w:hRule="exact"/>
        </w:trPr>
        <w:tc>
          <w:tcPr>
            <w:tcW w:w="2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60"/>
        <w:gridCol w:w="1214"/>
        <w:gridCol w:w="1037"/>
        <w:gridCol w:w="1037"/>
        <w:gridCol w:w="1102"/>
        <w:gridCol w:w="1107"/>
        <w:gridCol w:w="1080"/>
        <w:gridCol w:w="1078"/>
        <w:gridCol w:w="1034"/>
      </w:tblGrid>
      <w:tr>
        <w:trPr>
          <w:trHeight w:val="324" w:hRule="exact"/>
        </w:trPr>
        <w:tc>
          <w:tcPr>
            <w:tcW w:w="360" w:type="dxa"/>
            <w:vMerge w:val="restart"/>
            <w:tcBorders>
              <w:top w:val="single" w:sz="4" w:space="0" w:color="000000"/>
              <w:left w:val="single" w:sz="4" w:space="0" w:color="000000"/>
              <w:right w:val="single" w:sz="4" w:space="0" w:color="000000"/>
            </w:tcBorders>
            <w:shd w:val="clear" w:color="auto" w:fill="E4E4E4"/>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9"/>
              <w:ind w:left="103" w:right="33"/>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390"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99"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53" w:hRule="exact"/>
        </w:trPr>
        <w:tc>
          <w:tcPr>
            <w:tcW w:w="360" w:type="dxa"/>
            <w:vMerge/>
            <w:tcBorders>
              <w:left w:val="single" w:sz="4" w:space="0" w:color="000000"/>
              <w:bottom w:val="single" w:sz="4" w:space="0" w:color="000000"/>
              <w:right w:val="single" w:sz="4" w:space="0" w:color="000000"/>
            </w:tcBorders>
            <w:shd w:val="clear" w:color="auto" w:fill="E4E4E4"/>
          </w:tcPr>
          <w:p>
            <w:pPr/>
          </w:p>
        </w:tc>
        <w:tc>
          <w:tcPr>
            <w:tcW w:w="12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8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3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9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3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196" w:right="194"/>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10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122" w:right="125"/>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c>
          <w:tcPr>
            <w:tcW w:w="11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1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321" w:right="113"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3" w:lineRule="auto" w:before="117"/>
              <w:ind w:left="196" w:right="192"/>
              <w:jc w:val="both"/>
              <w:rPr>
                <w:rFonts w:ascii="宋体" w:hAnsi="宋体" w:cs="宋体" w:eastAsia="宋体" w:hint="default"/>
                <w:sz w:val="21"/>
                <w:szCs w:val="21"/>
              </w:rPr>
            </w:pPr>
            <w:r>
              <w:rPr>
                <w:rFonts w:ascii="宋体" w:hAnsi="宋体" w:cs="宋体" w:eastAsia="宋体" w:hint="default"/>
                <w:sz w:val="21"/>
                <w:szCs w:val="21"/>
              </w:rPr>
              <w:t>经营活</w:t>
            </w:r>
            <w:r>
              <w:rPr>
                <w:rFonts w:ascii="宋体" w:hAnsi="宋体" w:cs="宋体" w:eastAsia="宋体" w:hint="default"/>
                <w:spacing w:val="-102"/>
                <w:sz w:val="21"/>
                <w:szCs w:val="21"/>
              </w:rPr>
              <w:t> </w:t>
            </w: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r>
      <w:tr>
        <w:trPr>
          <w:trHeight w:val="1263" w:hRule="exact"/>
        </w:trPr>
        <w:tc>
          <w:tcPr>
            <w:tcW w:w="36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帅</w:t>
            </w:r>
          </w:p>
          <w:p>
            <w:pPr>
              <w:pStyle w:val="TableParagraph"/>
              <w:spacing w:line="273" w:lineRule="auto" w:before="39"/>
              <w:ind w:left="103" w:right="33"/>
              <w:jc w:val="both"/>
              <w:rPr>
                <w:rFonts w:ascii="宋体" w:hAnsi="宋体" w:cs="宋体" w:eastAsia="宋体" w:hint="default"/>
                <w:sz w:val="21"/>
                <w:szCs w:val="21"/>
              </w:rPr>
            </w:pPr>
            <w:r>
              <w:rPr>
                <w:rFonts w:ascii="宋体" w:hAnsi="宋体" w:cs="宋体" w:eastAsia="宋体" w:hint="default"/>
                <w:sz w:val="21"/>
                <w:szCs w:val="21"/>
              </w:rPr>
              <w:t>康</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气</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1,146,492,8</w:t>
            </w:r>
          </w:p>
          <w:p>
            <w:pPr>
              <w:pStyle w:val="TableParagraph"/>
              <w:spacing w:line="240" w:lineRule="auto" w:before="37"/>
              <w:ind w:left="628" w:right="0"/>
              <w:jc w:val="left"/>
              <w:rPr>
                <w:rFonts w:ascii="Times New Roman" w:hAnsi="Times New Roman" w:cs="Times New Roman" w:eastAsia="Times New Roman" w:hint="default"/>
                <w:sz w:val="21"/>
                <w:szCs w:val="21"/>
              </w:rPr>
            </w:pPr>
            <w:r>
              <w:rPr>
                <w:rFonts w:ascii="Times New Roman"/>
                <w:sz w:val="21"/>
              </w:rPr>
              <w:t>29.37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52,580,8</w:t>
            </w:r>
          </w:p>
          <w:p>
            <w:pPr>
              <w:pStyle w:val="TableParagraph"/>
              <w:spacing w:line="240" w:lineRule="auto" w:before="37"/>
              <w:ind w:left="451" w:right="0"/>
              <w:jc w:val="left"/>
              <w:rPr>
                <w:rFonts w:ascii="Times New Roman" w:hAnsi="Times New Roman" w:cs="Times New Roman" w:eastAsia="Times New Roman" w:hint="default"/>
                <w:sz w:val="21"/>
                <w:szCs w:val="21"/>
              </w:rPr>
            </w:pPr>
            <w:r>
              <w:rPr>
                <w:rFonts w:ascii="Times New Roman"/>
                <w:sz w:val="21"/>
              </w:rPr>
              <w:t>40.49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52,580,8</w:t>
            </w:r>
          </w:p>
          <w:p>
            <w:pPr>
              <w:pStyle w:val="TableParagraph"/>
              <w:spacing w:line="240" w:lineRule="auto" w:before="37"/>
              <w:ind w:left="451" w:right="0"/>
              <w:jc w:val="left"/>
              <w:rPr>
                <w:rFonts w:ascii="Times New Roman" w:hAnsi="Times New Roman" w:cs="Times New Roman" w:eastAsia="Times New Roman" w:hint="default"/>
                <w:sz w:val="21"/>
                <w:szCs w:val="21"/>
              </w:rPr>
            </w:pPr>
            <w:r>
              <w:rPr>
                <w:rFonts w:ascii="Times New Roman"/>
                <w:sz w:val="21"/>
              </w:rPr>
              <w:t>40.49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202,155,2</w:t>
            </w:r>
          </w:p>
          <w:p>
            <w:pPr>
              <w:pStyle w:val="TableParagraph"/>
              <w:spacing w:line="240" w:lineRule="auto" w:before="37"/>
              <w:ind w:left="520" w:right="0"/>
              <w:jc w:val="left"/>
              <w:rPr>
                <w:rFonts w:ascii="Times New Roman" w:hAnsi="Times New Roman" w:cs="Times New Roman" w:eastAsia="Times New Roman" w:hint="default"/>
                <w:sz w:val="21"/>
                <w:szCs w:val="21"/>
              </w:rPr>
            </w:pPr>
            <w:r>
              <w:rPr>
                <w:rFonts w:ascii="Times New Roman"/>
                <w:sz w:val="21"/>
              </w:rPr>
              <w:t>11.67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6" w:right="0"/>
              <w:jc w:val="left"/>
              <w:rPr>
                <w:rFonts w:ascii="Times New Roman" w:hAnsi="Times New Roman" w:cs="Times New Roman" w:eastAsia="Times New Roman" w:hint="default"/>
                <w:sz w:val="21"/>
                <w:szCs w:val="21"/>
              </w:rPr>
            </w:pPr>
            <w:r>
              <w:rPr>
                <w:rFonts w:ascii="Times New Roman"/>
                <w:sz w:val="21"/>
              </w:rPr>
              <w:t>918,443,1</w:t>
            </w:r>
          </w:p>
          <w:p>
            <w:pPr>
              <w:pStyle w:val="TableParagraph"/>
              <w:spacing w:line="240" w:lineRule="auto" w:before="37"/>
              <w:ind w:left="523" w:right="0"/>
              <w:jc w:val="left"/>
              <w:rPr>
                <w:rFonts w:ascii="Times New Roman" w:hAnsi="Times New Roman" w:cs="Times New Roman" w:eastAsia="Times New Roman" w:hint="default"/>
                <w:sz w:val="21"/>
                <w:szCs w:val="21"/>
              </w:rPr>
            </w:pPr>
            <w:r>
              <w:rPr>
                <w:rFonts w:ascii="Times New Roman"/>
                <w:sz w:val="21"/>
              </w:rPr>
              <w:t>06.81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-68,000,2</w:t>
            </w:r>
          </w:p>
          <w:p>
            <w:pPr>
              <w:pStyle w:val="TableParagraph"/>
              <w:spacing w:line="240" w:lineRule="auto" w:before="37"/>
              <w:ind w:left="499" w:right="0"/>
              <w:jc w:val="left"/>
              <w:rPr>
                <w:rFonts w:ascii="Times New Roman" w:hAnsi="Times New Roman" w:cs="Times New Roman" w:eastAsia="Times New Roman" w:hint="default"/>
                <w:sz w:val="21"/>
                <w:szCs w:val="21"/>
              </w:rPr>
            </w:pPr>
            <w:r>
              <w:rPr>
                <w:rFonts w:ascii="Times New Roman"/>
                <w:sz w:val="21"/>
              </w:rPr>
              <w:t>11.83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-68,000,2</w:t>
            </w:r>
          </w:p>
          <w:p>
            <w:pPr>
              <w:pStyle w:val="TableParagraph"/>
              <w:spacing w:line="240" w:lineRule="auto" w:before="37"/>
              <w:ind w:left="497" w:right="0"/>
              <w:jc w:val="left"/>
              <w:rPr>
                <w:rFonts w:ascii="Times New Roman" w:hAnsi="Times New Roman" w:cs="Times New Roman" w:eastAsia="Times New Roman" w:hint="default"/>
                <w:sz w:val="21"/>
                <w:szCs w:val="21"/>
              </w:rPr>
            </w:pPr>
            <w:r>
              <w:rPr>
                <w:rFonts w:ascii="Times New Roman"/>
                <w:sz w:val="21"/>
              </w:rPr>
              <w:t>11.83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29,862,7</w:t>
            </w:r>
          </w:p>
          <w:p>
            <w:pPr>
              <w:pStyle w:val="TableParagraph"/>
              <w:spacing w:line="240" w:lineRule="auto" w:before="37"/>
              <w:ind w:left="451" w:right="0"/>
              <w:jc w:val="left"/>
              <w:rPr>
                <w:rFonts w:ascii="Times New Roman" w:hAnsi="Times New Roman" w:cs="Times New Roman" w:eastAsia="Times New Roman" w:hint="default"/>
                <w:sz w:val="21"/>
                <w:szCs w:val="21"/>
              </w:rPr>
            </w:pPr>
            <w:r>
              <w:rPr>
                <w:rFonts w:ascii="Times New Roman"/>
                <w:sz w:val="21"/>
              </w:rPr>
              <w:t>02.38</w:t>
            </w:r>
          </w:p>
        </w:tc>
      </w:tr>
      <w:tr>
        <w:trPr>
          <w:trHeight w:val="288" w:hRule="exact"/>
        </w:trPr>
        <w:tc>
          <w:tcPr>
            <w:tcW w:w="36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(5).</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3"/>
        <w:rPr>
          <w:rFonts w:ascii="宋体" w:hAnsi="宋体" w:cs="宋体" w:eastAsia="宋体" w:hint="default"/>
          <w:sz w:val="17"/>
          <w:szCs w:val="17"/>
        </w:rPr>
      </w:pPr>
    </w:p>
    <w:p>
      <w:pPr>
        <w:pStyle w:val="BodyText"/>
        <w:spacing w:line="273" w:lineRule="exact"/>
        <w:ind w:right="228"/>
        <w:jc w:val="left"/>
      </w:pPr>
      <w:r>
        <w:rPr/>
        <w:t>其他说明：</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73" w:lineRule="auto" w:before="58"/>
        <w:ind w:left="218" w:right="44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964" w:val="left" w:leader="none"/>
        </w:tabs>
        <w:spacing w:line="240" w:lineRule="auto" w:before="29"/>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97" w:lineRule="auto" w:before="57"/>
        <w:ind w:right="225" w:firstLine="419"/>
        <w:jc w:val="left"/>
        <w:rPr>
          <w:rFonts w:ascii="Times New Roman" w:hAnsi="Times New Roman" w:cs="Times New Roman" w:eastAsia="Times New Roman" w:hint="default"/>
        </w:rPr>
      </w:pPr>
      <w:r>
        <w:rPr/>
        <w:t>本公司原持有浙江太阳雨光伏科技有限公司</w:t>
      </w:r>
      <w:r>
        <w:rPr>
          <w:spacing w:val="-48"/>
        </w:rPr>
        <w:t> </w:t>
      </w:r>
      <w:r>
        <w:rPr>
          <w:rFonts w:ascii="Times New Roman" w:hAnsi="Times New Roman" w:cs="Times New Roman" w:eastAsia="Times New Roman" w:hint="default"/>
          <w:spacing w:val="-4"/>
        </w:rPr>
        <w:t>56%</w:t>
      </w:r>
      <w:r>
        <w:rPr>
          <w:spacing w:val="-4"/>
        </w:rPr>
        <w:t>股权，</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4"/>
        </w:rPr>
        <w:t>月本公司与徐立兵、梁自昌</w:t>
      </w:r>
      <w:r>
        <w:rPr>
          <w:w w:val="100"/>
        </w:rPr>
        <w:t> </w:t>
      </w:r>
      <w:r>
        <w:rPr/>
        <w:t>签订股权转让协议，购买其持有的浙江太阳雨光伏科技有限公司</w:t>
      </w:r>
      <w:r>
        <w:rPr>
          <w:spacing w:val="-48"/>
        </w:rPr>
        <w:t> </w:t>
      </w:r>
      <w:r>
        <w:rPr>
          <w:rFonts w:ascii="Times New Roman" w:hAnsi="Times New Roman" w:cs="Times New Roman" w:eastAsia="Times New Roman" w:hint="default"/>
          <w:spacing w:val="-3"/>
        </w:rPr>
        <w:t>34%</w:t>
      </w:r>
      <w:r>
        <w:rPr>
          <w:spacing w:val="-3"/>
        </w:rPr>
        <w:t>、</w:t>
      </w:r>
      <w:r>
        <w:rPr>
          <w:rFonts w:ascii="Times New Roman" w:hAnsi="Times New Roman" w:cs="Times New Roman" w:eastAsia="Times New Roman" w:hint="default"/>
          <w:spacing w:val="-3"/>
        </w:rPr>
        <w:t>10%</w:t>
      </w:r>
      <w:r>
        <w:rPr>
          <w:spacing w:val="-3"/>
        </w:rPr>
        <w:t>股权，该交易于</w:t>
      </w:r>
      <w:r>
        <w:rPr>
          <w:spacing w:val="-47"/>
        </w:rPr>
        <w:t> </w:t>
      </w:r>
      <w:r>
        <w:rPr>
          <w:rFonts w:ascii="Times New Roman" w:hAnsi="Times New Roman" w:cs="Times New Roman" w:eastAsia="Times New Roman" w:hint="default"/>
        </w:rPr>
        <w:t>2019</w:t>
      </w:r>
    </w:p>
    <w:p>
      <w:pPr>
        <w:spacing w:after="0" w:line="297" w:lineRule="auto"/>
        <w:jc w:val="left"/>
        <w:rPr>
          <w:rFonts w:ascii="Times New Roman" w:hAnsi="Times New Roman" w:cs="Times New Roman" w:eastAsia="Times New Roman" w:hint="default"/>
        </w:rPr>
        <w:sectPr>
          <w:type w:val="continuous"/>
          <w:pgSz w:w="11910" w:h="16840"/>
          <w:pgMar w:top="1120" w:bottom="1380" w:left="1580" w:right="1040"/>
        </w:sectPr>
      </w:pPr>
    </w:p>
    <w:p>
      <w:pPr>
        <w:spacing w:line="240" w:lineRule="auto" w:before="9"/>
        <w:rPr>
          <w:rFonts w:ascii="Times New Roman" w:hAnsi="Times New Roman" w:cs="Times New Roman" w:eastAsia="Times New Roman" w:hint="default"/>
          <w:sz w:val="19"/>
          <w:szCs w:val="19"/>
        </w:rPr>
      </w:pPr>
    </w:p>
    <w:p>
      <w:pPr>
        <w:pStyle w:val="BodyText"/>
        <w:spacing w:line="240" w:lineRule="auto" w:before="36"/>
        <w:ind w:right="0"/>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spacing w:val="-4"/>
        </w:rPr>
        <w:t>月履行完毕，本公司支付交易对价</w:t>
      </w:r>
      <w:r>
        <w:rPr>
          <w:spacing w:val="-43"/>
        </w:rPr>
        <w:t> </w:t>
      </w:r>
      <w:r>
        <w:rPr>
          <w:rFonts w:ascii="Times New Roman" w:hAnsi="Times New Roman" w:cs="Times New Roman" w:eastAsia="Times New Roman" w:hint="default"/>
        </w:rPr>
        <w:t>329,221.00</w:t>
      </w:r>
      <w:r>
        <w:rPr>
          <w:rFonts w:ascii="Times New Roman" w:hAnsi="Times New Roman" w:cs="Times New Roman" w:eastAsia="Times New Roman" w:hint="default"/>
          <w:spacing w:val="7"/>
        </w:rPr>
        <w:t> </w:t>
      </w:r>
      <w:r>
        <w:rPr>
          <w:spacing w:val="-9"/>
        </w:rPr>
        <w:t>元，导致资本公积（股本溢价）减少</w:t>
      </w:r>
      <w:r>
        <w:rPr>
          <w:spacing w:val="-42"/>
        </w:rPr>
        <w:t> </w:t>
      </w:r>
      <w:r>
        <w:rPr>
          <w:rFonts w:ascii="Times New Roman" w:hAnsi="Times New Roman" w:cs="Times New Roman" w:eastAsia="Times New Roman" w:hint="default"/>
        </w:rPr>
        <w:t>186,336.38</w:t>
      </w:r>
    </w:p>
    <w:p>
      <w:pPr>
        <w:pStyle w:val="BodyText"/>
        <w:spacing w:line="240" w:lineRule="auto" w:before="69"/>
        <w:ind w:right="228"/>
        <w:jc w:val="left"/>
      </w:pPr>
      <w:r>
        <w:rPr/>
        <w:t>元，少数股东权益减少</w:t>
      </w:r>
      <w:r>
        <w:rPr>
          <w:spacing w:val="-53"/>
        </w:rPr>
        <w:t> </w:t>
      </w:r>
      <w:r>
        <w:rPr>
          <w:rFonts w:ascii="Times New Roman" w:hAnsi="Times New Roman" w:cs="Times New Roman" w:eastAsia="Times New Roman" w:hint="default"/>
        </w:rPr>
        <w:t>142,884.62</w:t>
      </w:r>
      <w:r>
        <w:rPr>
          <w:rFonts w:ascii="Times New Roman" w:hAnsi="Times New Roman" w:cs="Times New Roman" w:eastAsia="Times New Roman" w:hint="default"/>
          <w:spacing w:val="-1"/>
        </w:rPr>
        <w:t> </w:t>
      </w:r>
      <w:r>
        <w:rPr>
          <w:spacing w:val="-3"/>
        </w:rPr>
        <w:t>元。</w:t>
      </w:r>
      <w:r>
        <w:rPr/>
      </w:r>
    </w:p>
    <w:p>
      <w:pPr>
        <w:pStyle w:val="BodyText"/>
        <w:spacing w:line="304" w:lineRule="auto" w:before="69"/>
        <w:ind w:right="228" w:firstLine="419"/>
        <w:jc w:val="both"/>
      </w:pPr>
      <w:r>
        <w:rPr/>
        <w:t>本公司原持有山东四季沐歌光伏科技有限公司</w:t>
      </w:r>
      <w:r>
        <w:rPr>
          <w:spacing w:val="-50"/>
        </w:rPr>
        <w:t> </w:t>
      </w:r>
      <w:r>
        <w:rPr>
          <w:rFonts w:ascii="Times New Roman" w:hAnsi="Times New Roman" w:cs="Times New Roman" w:eastAsia="Times New Roman" w:hint="default"/>
          <w:spacing w:val="-7"/>
        </w:rPr>
        <w:t>56%</w:t>
      </w:r>
      <w:r>
        <w:rPr>
          <w:spacing w:val="-7"/>
        </w:rPr>
        <w:t>股权，</w:t>
      </w:r>
      <w:r>
        <w:rPr>
          <w:rFonts w:ascii="Times New Roman" w:hAnsi="Times New Roman" w:cs="Times New Roman" w:eastAsia="Times New Roman" w:hint="default"/>
          <w:spacing w:val="-7"/>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月本公司与山东科城新能</w:t>
      </w:r>
      <w:r>
        <w:rPr>
          <w:w w:val="100"/>
        </w:rPr>
        <w:t> </w:t>
      </w:r>
      <w:r>
        <w:rPr>
          <w:spacing w:val="-1"/>
        </w:rPr>
        <w:t>源科技有限公司、上海鹏宵商务服务中心签订股权转让协议，购买其持有的山东四季沐歌光伏科</w:t>
      </w:r>
      <w:r>
        <w:rPr>
          <w:spacing w:val="-55"/>
        </w:rPr>
        <w:t> </w:t>
      </w:r>
      <w:r>
        <w:rPr>
          <w:spacing w:val="-55"/>
        </w:rPr>
      </w:r>
      <w:r>
        <w:rPr>
          <w:spacing w:val="-2"/>
          <w:w w:val="100"/>
        </w:rPr>
        <w:t>技有限公司</w:t>
      </w:r>
      <w:r>
        <w:rPr>
          <w:spacing w:val="-52"/>
          <w:w w:val="100"/>
        </w:rPr>
        <w:t> </w:t>
      </w:r>
      <w:r>
        <w:rPr>
          <w:rFonts w:ascii="Times New Roman" w:hAnsi="Times New Roman" w:cs="Times New Roman" w:eastAsia="Times New Roman" w:hint="default"/>
          <w:spacing w:val="-15"/>
          <w:w w:val="100"/>
        </w:rPr>
        <w:t>34%</w:t>
      </w:r>
      <w:r>
        <w:rPr>
          <w:spacing w:val="-15"/>
          <w:w w:val="100"/>
        </w:rPr>
        <w:t>、</w:t>
      </w:r>
      <w:r>
        <w:rPr>
          <w:rFonts w:ascii="Times New Roman" w:hAnsi="Times New Roman" w:cs="Times New Roman" w:eastAsia="Times New Roman" w:hint="default"/>
          <w:spacing w:val="-15"/>
          <w:w w:val="100"/>
        </w:rPr>
        <w:t>10%</w:t>
      </w:r>
      <w:r>
        <w:rPr>
          <w:spacing w:val="-15"/>
          <w:w w:val="100"/>
        </w:rPr>
        <w:t>股权，该交易于</w:t>
      </w:r>
      <w:r>
        <w:rPr>
          <w:spacing w:val="-51"/>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spacing w:val="-8"/>
          <w:w w:val="100"/>
        </w:rPr>
        <w:t>月履行完毕，本公司支付交易对价</w:t>
      </w:r>
      <w:r>
        <w:rPr>
          <w:spacing w:val="-51"/>
          <w:w w:val="100"/>
        </w:rPr>
        <w:t> </w:t>
      </w:r>
      <w:r>
        <w:rPr>
          <w:rFonts w:ascii="Times New Roman" w:hAnsi="Times New Roman" w:cs="Times New Roman" w:eastAsia="Times New Roman" w:hint="default"/>
          <w:spacing w:val="-1"/>
          <w:w w:val="100"/>
        </w:rPr>
        <w:t>401,599.18</w:t>
      </w:r>
      <w:r>
        <w:rPr>
          <w:rFonts w:ascii="Times New Roman" w:hAnsi="Times New Roman" w:cs="Times New Roman" w:eastAsia="Times New Roman" w:hint="default"/>
          <w:spacing w:val="2"/>
          <w:w w:val="100"/>
        </w:rPr>
        <w:t> </w:t>
      </w:r>
      <w:r>
        <w:rPr>
          <w:spacing w:val="-3"/>
          <w:w w:val="100"/>
        </w:rPr>
        <w:t>元，</w:t>
      </w:r>
      <w:r>
        <w:rPr>
          <w:w w:val="100"/>
        </w:rPr>
      </w:r>
    </w:p>
    <w:p>
      <w:pPr>
        <w:pStyle w:val="BodyText"/>
        <w:spacing w:line="240" w:lineRule="auto" w:before="6"/>
        <w:ind w:right="228"/>
        <w:jc w:val="left"/>
      </w:pPr>
      <w:r>
        <w:rPr/>
        <w:t>导致资本公积（股本溢价）减少</w:t>
      </w:r>
      <w:r>
        <w:rPr>
          <w:spacing w:val="-55"/>
        </w:rPr>
        <w:t> </w:t>
      </w:r>
      <w:r>
        <w:rPr>
          <w:rFonts w:ascii="Times New Roman" w:hAnsi="Times New Roman" w:cs="Times New Roman" w:eastAsia="Times New Roman" w:hint="default"/>
        </w:rPr>
        <w:t>271,552.24</w:t>
      </w:r>
      <w:r>
        <w:rPr>
          <w:rFonts w:ascii="Times New Roman" w:hAnsi="Times New Roman" w:cs="Times New Roman" w:eastAsia="Times New Roman" w:hint="default"/>
          <w:spacing w:val="-2"/>
        </w:rPr>
        <w:t> </w:t>
      </w:r>
      <w:r>
        <w:rPr/>
        <w:t>元，少数股东权益减少</w:t>
      </w:r>
      <w:r>
        <w:rPr>
          <w:spacing w:val="-55"/>
        </w:rPr>
        <w:t> </w:t>
      </w:r>
      <w:r>
        <w:rPr>
          <w:rFonts w:ascii="Times New Roman" w:hAnsi="Times New Roman" w:cs="Times New Roman" w:eastAsia="Times New Roman" w:hint="default"/>
        </w:rPr>
        <w:t>130,046.94</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1009" w:footer="1195" w:top="130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6020" w:space="806"/>
            <w:col w:w="2464"/>
          </w:cols>
        </w:sect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45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浙江太阳雨光伏科技有限公司</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329,221.00</w:t>
            </w:r>
          </w:p>
        </w:tc>
      </w:tr>
      <w:tr>
        <w:trPr>
          <w:trHeight w:val="282"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52"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329,221.00</w:t>
            </w:r>
          </w:p>
        </w:tc>
      </w:tr>
      <w:tr>
        <w:trPr>
          <w:trHeight w:val="556"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Times New Roman" w:hAnsi="Times New Roman" w:cs="Times New Roman" w:eastAsia="Times New Roman" w:hint="default"/>
                <w:sz w:val="21"/>
                <w:szCs w:val="21"/>
              </w:rPr>
              <w:t>/</w:t>
            </w:r>
            <w:r>
              <w:rPr>
                <w:rFonts w:ascii="宋体" w:hAnsi="宋体" w:cs="宋体" w:eastAsia="宋体" w:hint="default"/>
                <w:sz w:val="21"/>
                <w:szCs w:val="21"/>
              </w:rPr>
              <w:t>处置的股权比例计算的子公司净资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142,884.62</w:t>
            </w:r>
          </w:p>
        </w:tc>
      </w:tr>
      <w:tr>
        <w:trPr>
          <w:trHeight w:val="282"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186,336.38</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186,336.38</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45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山东四季沐歌光伏科技有限公司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61,200.00</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340,399.18</w:t>
            </w:r>
          </w:p>
        </w:tc>
      </w:tr>
      <w:tr>
        <w:trPr>
          <w:trHeight w:val="252"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52"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401,599.18</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Times New Roman" w:hAnsi="Times New Roman" w:cs="Times New Roman" w:eastAsia="Times New Roman" w:hint="default"/>
                <w:sz w:val="21"/>
                <w:szCs w:val="21"/>
              </w:rPr>
              <w:t>/</w:t>
            </w:r>
            <w:r>
              <w:rPr>
                <w:rFonts w:ascii="宋体" w:hAnsi="宋体" w:cs="宋体" w:eastAsia="宋体" w:hint="default"/>
                <w:sz w:val="21"/>
                <w:szCs w:val="21"/>
              </w:rPr>
              <w:t>处置的股权比例计算的子公司净资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130,046.94</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271,552.24</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271,552.24</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228"/>
        <w:jc w:val="left"/>
      </w:pPr>
      <w:r>
        <w:rPr/>
        <w:t>其他说明</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76" w:lineRule="auto" w:before="56"/>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964" w:val="left" w:leader="none"/>
        </w:tabs>
        <w:spacing w:line="240" w:lineRule="auto" w:before="25"/>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18" w:val="left" w:leader="none"/>
        </w:tabs>
        <w:spacing w:line="240" w:lineRule="auto" w:before="151"/>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697" w:space="3130"/>
            <w:col w:w="2463"/>
          </w:cols>
        </w:sect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2"/>
        <w:gridCol w:w="1815"/>
      </w:tblGrid>
      <w:tr>
        <w:trPr>
          <w:trHeight w:val="464" w:hRule="exact"/>
        </w:trPr>
        <w:tc>
          <w:tcPr>
            <w:tcW w:w="1207" w:type="dxa"/>
            <w:vMerge w:val="restart"/>
            <w:tcBorders>
              <w:top w:val="single" w:sz="4" w:space="0" w:color="000000"/>
              <w:left w:val="single" w:sz="4" w:space="0" w:color="000000"/>
              <w:right w:val="single" w:sz="4" w:space="0" w:color="000000"/>
            </w:tcBorders>
            <w:shd w:val="clear" w:color="auto" w:fill="E4E4E4"/>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57"/>
              <w:ind w:left="4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815" w:type="dxa"/>
            <w:vMerge w:val="restart"/>
            <w:tcBorders>
              <w:top w:val="single" w:sz="4" w:space="0" w:color="000000"/>
              <w:left w:val="single" w:sz="4" w:space="0" w:color="000000"/>
              <w:right w:val="single" w:sz="4" w:space="0" w:color="000000"/>
            </w:tcBorders>
            <w:shd w:val="clear" w:color="auto" w:fill="E4E4E4"/>
          </w:tcPr>
          <w:p>
            <w:pPr>
              <w:pStyle w:val="TableParagraph"/>
              <w:spacing w:line="242"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07" w:type="dxa"/>
            <w:vMerge/>
            <w:tcBorders>
              <w:left w:val="single" w:sz="4" w:space="0" w:color="000000"/>
              <w:bottom w:val="single" w:sz="4" w:space="0" w:color="000000"/>
              <w:right w:val="single" w:sz="4" w:space="0" w:color="000000"/>
            </w:tcBorders>
            <w:shd w:val="clear" w:color="auto" w:fill="E4E4E4"/>
          </w:tcPr>
          <w:p>
            <w:pPr/>
          </w:p>
        </w:tc>
        <w:tc>
          <w:tcPr>
            <w:tcW w:w="1330" w:type="dxa"/>
            <w:vMerge/>
            <w:tcBorders>
              <w:left w:val="single" w:sz="4" w:space="0" w:color="000000"/>
              <w:bottom w:val="single" w:sz="4" w:space="0" w:color="000000"/>
              <w:right w:val="single" w:sz="4" w:space="0" w:color="000000"/>
            </w:tcBorders>
            <w:shd w:val="clear" w:color="auto" w:fill="E4E4E4"/>
          </w:tcPr>
          <w:p>
            <w:pPr/>
          </w:p>
        </w:tc>
        <w:tc>
          <w:tcPr>
            <w:tcW w:w="1250" w:type="dxa"/>
            <w:vMerge/>
            <w:tcBorders>
              <w:left w:val="single" w:sz="4" w:space="0" w:color="000000"/>
              <w:bottom w:val="single" w:sz="4" w:space="0" w:color="000000"/>
              <w:right w:val="single" w:sz="4" w:space="0" w:color="000000"/>
            </w:tcBorders>
            <w:shd w:val="clear" w:color="auto" w:fill="E4E4E4"/>
          </w:tcPr>
          <w:p>
            <w:pPr/>
          </w:p>
        </w:tc>
        <w:tc>
          <w:tcPr>
            <w:tcW w:w="1294" w:type="dxa"/>
            <w:vMerge/>
            <w:tcBorders>
              <w:left w:val="single" w:sz="4" w:space="0" w:color="000000"/>
              <w:bottom w:val="single" w:sz="4" w:space="0" w:color="000000"/>
              <w:right w:val="single" w:sz="4" w:space="0" w:color="000000"/>
            </w:tcBorders>
            <w:shd w:val="clear" w:color="auto" w:fill="E4E4E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5" w:type="dxa"/>
            <w:vMerge/>
            <w:tcBorders>
              <w:left w:val="single" w:sz="4" w:space="0" w:color="000000"/>
              <w:bottom w:val="single" w:sz="4" w:space="0" w:color="000000"/>
              <w:right w:val="single" w:sz="4" w:space="0" w:color="000000"/>
            </w:tcBorders>
            <w:shd w:val="clear" w:color="auto" w:fill="E4E4E4"/>
          </w:tcPr>
          <w:p>
            <w:pP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4"/>
                <w:sz w:val="21"/>
                <w:szCs w:val="21"/>
              </w:rPr>
              <w:t> </w:t>
            </w:r>
            <w:r>
              <w:rPr>
                <w:rFonts w:ascii="宋体" w:hAnsi="宋体" w:cs="宋体" w:eastAsia="宋体" w:hint="default"/>
                <w:sz w:val="21"/>
                <w:szCs w:val="21"/>
              </w:rPr>
              <w:t>苏</w:t>
            </w:r>
            <w:r>
              <w:rPr>
                <w:rFonts w:ascii="宋体" w:hAnsi="宋体" w:cs="宋体" w:eastAsia="宋体" w:hint="default"/>
                <w:spacing w:val="-54"/>
                <w:sz w:val="21"/>
                <w:szCs w:val="21"/>
              </w:rPr>
              <w:t> </w:t>
            </w:r>
            <w:r>
              <w:rPr>
                <w:rFonts w:ascii="宋体" w:hAnsi="宋体" w:cs="宋体" w:eastAsia="宋体" w:hint="default"/>
                <w:sz w:val="21"/>
                <w:szCs w:val="21"/>
              </w:rPr>
              <w:t>苏</w:t>
            </w:r>
            <w:r>
              <w:rPr>
                <w:rFonts w:ascii="宋体" w:hAnsi="宋体" w:cs="宋体" w:eastAsia="宋体" w:hint="default"/>
                <w:spacing w:val="-57"/>
                <w:sz w:val="21"/>
                <w:szCs w:val="21"/>
              </w:rPr>
              <w:t> </w:t>
            </w:r>
            <w:r>
              <w:rPr>
                <w:rFonts w:ascii="宋体" w:hAnsi="宋体" w:cs="宋体" w:eastAsia="宋体" w:hint="default"/>
                <w:sz w:val="21"/>
                <w:szCs w:val="21"/>
              </w:rPr>
              <w:t>宁</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54"/>
                <w:sz w:val="21"/>
                <w:szCs w:val="21"/>
              </w:rPr>
              <w:t> </w:t>
            </w:r>
            <w:r>
              <w:rPr>
                <w:rFonts w:ascii="宋体" w:hAnsi="宋体" w:cs="宋体" w:eastAsia="宋体" w:hint="default"/>
                <w:sz w:val="21"/>
                <w:szCs w:val="21"/>
              </w:rPr>
              <w:t>行</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2" w:right="0"/>
              <w:jc w:val="left"/>
              <w:rPr>
                <w:rFonts w:ascii="Times New Roman" w:hAnsi="Times New Roman" w:cs="Times New Roman" w:eastAsia="Times New Roman" w:hint="default"/>
                <w:sz w:val="21"/>
                <w:szCs w:val="21"/>
              </w:rPr>
            </w:pPr>
            <w:r>
              <w:rPr>
                <w:rFonts w:ascii="Times New Roman"/>
                <w:sz w:val="21"/>
              </w:rPr>
              <w:t>23.60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52" w:hRule="exact"/>
        </w:trPr>
        <w:tc>
          <w:tcPr>
            <w:tcW w:w="120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2"/>
          <w:pgSz w:w="11910" w:h="16840"/>
          <w:pgMar w:footer="1195" w:header="1009" w:top="130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490" w:space="303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9"/>
        <w:gridCol w:w="2890"/>
        <w:gridCol w:w="2890"/>
      </w:tblGrid>
      <w:tr>
        <w:trPr>
          <w:trHeight w:val="286" w:hRule="exact"/>
        </w:trPr>
        <w:tc>
          <w:tcPr>
            <w:tcW w:w="3269" w:type="dxa"/>
            <w:vMerge w:val="restart"/>
            <w:tcBorders>
              <w:top w:val="single" w:sz="4" w:space="0" w:color="000000"/>
              <w:left w:val="single" w:sz="4" w:space="0" w:color="000000"/>
              <w:right w:val="single" w:sz="6" w:space="0" w:color="000000"/>
            </w:tcBorders>
            <w:shd w:val="clear" w:color="auto" w:fill="E4E4E4"/>
          </w:tcPr>
          <w:p>
            <w:pPr/>
          </w:p>
        </w:tc>
        <w:tc>
          <w:tcPr>
            <w:tcW w:w="2890" w:type="dxa"/>
            <w:tcBorders>
              <w:top w:val="single" w:sz="4" w:space="0" w:color="000000"/>
              <w:left w:val="single" w:sz="6" w:space="0" w:color="000000"/>
              <w:bottom w:val="single" w:sz="6" w:space="0" w:color="000000"/>
              <w:right w:val="single" w:sz="6" w:space="0" w:color="000000"/>
            </w:tcBorders>
            <w:shd w:val="clear" w:color="auto" w:fill="E4E4E4"/>
          </w:tcPr>
          <w:p>
            <w:pPr>
              <w:pStyle w:val="TableParagraph"/>
              <w:spacing w:line="257" w:lineRule="exact"/>
              <w:ind w:left="41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2890" w:type="dxa"/>
            <w:tcBorders>
              <w:top w:val="single" w:sz="4" w:space="0" w:color="000000"/>
              <w:left w:val="single" w:sz="6" w:space="0" w:color="000000"/>
              <w:bottom w:val="single" w:sz="6" w:space="0" w:color="000000"/>
              <w:right w:val="single" w:sz="6" w:space="0" w:color="000000"/>
            </w:tcBorders>
            <w:shd w:val="clear" w:color="auto" w:fill="E4E4E4"/>
          </w:tcPr>
          <w:p>
            <w:pPr>
              <w:pStyle w:val="TableParagraph"/>
              <w:spacing w:line="257" w:lineRule="exact"/>
              <w:ind w:left="4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8" w:hRule="exact"/>
        </w:trPr>
        <w:tc>
          <w:tcPr>
            <w:tcW w:w="3269" w:type="dxa"/>
            <w:vMerge/>
            <w:tcBorders>
              <w:left w:val="single" w:sz="4" w:space="0" w:color="000000"/>
              <w:bottom w:val="single" w:sz="6" w:space="0" w:color="000000"/>
              <w:right w:val="single" w:sz="6" w:space="0" w:color="000000"/>
            </w:tcBorders>
            <w:shd w:val="clear" w:color="auto" w:fill="E4E4E4"/>
          </w:tcPr>
          <w:p>
            <w:pPr/>
          </w:p>
        </w:tc>
        <w:tc>
          <w:tcPr>
            <w:tcW w:w="289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江苏苏宁银行股份有限公司</w:t>
            </w:r>
          </w:p>
        </w:tc>
        <w:tc>
          <w:tcPr>
            <w:tcW w:w="289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江苏苏宁银行股份有限公司</w:t>
            </w:r>
          </w:p>
        </w:tc>
      </w:tr>
      <w:tr>
        <w:trPr>
          <w:trHeight w:val="286"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44,312,724,720.00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14,175,901,682.00</w:t>
            </w: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19,609,483,813.00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18,237,987,080.00</w:t>
            </w: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63,922,208,533.00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32,413,888,762.00</w:t>
            </w:r>
          </w:p>
        </w:tc>
      </w:tr>
      <w:tr>
        <w:trPr>
          <w:trHeight w:val="257" w:hRule="exact"/>
        </w:trPr>
        <w:tc>
          <w:tcPr>
            <w:tcW w:w="3269" w:type="dxa"/>
            <w:tcBorders>
              <w:top w:val="single" w:sz="6" w:space="0" w:color="000000"/>
              <w:left w:val="single" w:sz="4"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58,526,742,301.00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28,275,228,969.00</w:t>
            </w: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1,241,625,275.00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94,789,042.00</w:t>
            </w: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59,768,367,576.00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28,370,018,011.00</w:t>
            </w:r>
          </w:p>
        </w:tc>
      </w:tr>
      <w:tr>
        <w:trPr>
          <w:trHeight w:val="257" w:hRule="exact"/>
        </w:trPr>
        <w:tc>
          <w:tcPr>
            <w:tcW w:w="3269" w:type="dxa"/>
            <w:tcBorders>
              <w:top w:val="single" w:sz="6" w:space="0" w:color="000000"/>
              <w:left w:val="single" w:sz="4"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4,153,840,957.00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4,043,870,751.00</w:t>
            </w:r>
          </w:p>
        </w:tc>
      </w:tr>
      <w:tr>
        <w:trPr>
          <w:trHeight w:val="257" w:hRule="exact"/>
        </w:trPr>
        <w:tc>
          <w:tcPr>
            <w:tcW w:w="3269" w:type="dxa"/>
            <w:tcBorders>
              <w:top w:val="single" w:sz="6" w:space="0" w:color="000000"/>
              <w:left w:val="single" w:sz="4"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980,306,465.85</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954,353,497.24</w:t>
            </w:r>
          </w:p>
        </w:tc>
      </w:tr>
      <w:tr>
        <w:trPr>
          <w:trHeight w:val="286"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980,306,465.85</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954,353,497.24</w:t>
            </w:r>
          </w:p>
        </w:tc>
      </w:tr>
      <w:tr>
        <w:trPr>
          <w:trHeight w:val="562"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存在公开报价的联营企业权益投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资的公允价值</w:t>
            </w: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269" w:type="dxa"/>
            <w:tcBorders>
              <w:top w:val="single" w:sz="6" w:space="0" w:color="000000"/>
              <w:left w:val="single" w:sz="4"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1,011,385,035.00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450,198,533.00</w:t>
            </w:r>
          </w:p>
        </w:tc>
      </w:tr>
      <w:tr>
        <w:trPr>
          <w:trHeight w:val="289"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71,683,375.00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3,551,260.00</w:t>
            </w: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38,286,831.00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2,838,493.00</w:t>
            </w:r>
          </w:p>
        </w:tc>
      </w:tr>
      <w:tr>
        <w:trPr>
          <w:trHeight w:val="288" w:hRule="exact"/>
        </w:trPr>
        <w:tc>
          <w:tcPr>
            <w:tcW w:w="326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109,970,206.00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6,389,753.00</w:t>
            </w:r>
          </w:p>
        </w:tc>
      </w:tr>
      <w:tr>
        <w:trPr>
          <w:trHeight w:val="257" w:hRule="exact"/>
        </w:trPr>
        <w:tc>
          <w:tcPr>
            <w:tcW w:w="3269" w:type="dxa"/>
            <w:tcBorders>
              <w:top w:val="single" w:sz="6" w:space="0" w:color="000000"/>
              <w:left w:val="single" w:sz="4"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c>
          <w:tcPr>
            <w:tcW w:w="2890"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326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本年度收到的来自联营企业的股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2890" w:type="dxa"/>
            <w:tcBorders>
              <w:top w:val="single" w:sz="6" w:space="0" w:color="000000"/>
              <w:left w:val="single" w:sz="6" w:space="0" w:color="000000"/>
              <w:bottom w:val="single" w:sz="4" w:space="0" w:color="000000"/>
              <w:right w:val="single" w:sz="6" w:space="0" w:color="000000"/>
            </w:tcBorders>
          </w:tcPr>
          <w:p>
            <w:pPr/>
          </w:p>
        </w:tc>
        <w:tc>
          <w:tcPr>
            <w:tcW w:w="289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120" w:bottom="1380" w:left="1580" w:right="1040"/>
        </w:sectPr>
      </w:pPr>
    </w:p>
    <w:p>
      <w:pPr>
        <w:spacing w:line="240" w:lineRule="auto" w:before="7"/>
        <w:rPr>
          <w:rFonts w:ascii="宋体" w:hAnsi="宋体" w:cs="宋体" w:eastAsia="宋体" w:hint="default"/>
          <w:sz w:val="11"/>
          <w:szCs w:val="11"/>
        </w:rPr>
      </w:pPr>
    </w:p>
    <w:p>
      <w:pPr>
        <w:pStyle w:val="Heading2"/>
        <w:spacing w:line="240" w:lineRule="auto" w:before="36"/>
        <w:ind w:left="118" w:right="0"/>
        <w:jc w:val="left"/>
        <w:rPr>
          <w:rFonts w:ascii="宋体" w:hAnsi="宋体" w:cs="宋体" w:eastAsia="宋体" w:hint="default"/>
          <w:b w:val="0"/>
          <w:bCs w:val="0"/>
        </w:rPr>
      </w:pP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tabs>
          <w:tab w:pos="876" w:val="left" w:leader="none"/>
        </w:tabs>
        <w:spacing w:line="240" w:lineRule="auto" w:before="59"/>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18" w:right="0"/>
        <w:jc w:val="left"/>
        <w:rPr>
          <w:rFonts w:ascii="宋体" w:hAnsi="宋体" w:cs="宋体" w:eastAsia="宋体" w:hint="default"/>
          <w:b w:val="0"/>
          <w:bCs w:val="0"/>
        </w:rPr>
      </w:pPr>
      <w:r>
        <w:rPr>
          <w:rFonts w:ascii="宋体" w:hAnsi="宋体" w:cs="宋体" w:eastAsia="宋体" w:hint="default"/>
        </w:rPr>
        <w:t>(6).</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BodyText"/>
        <w:tabs>
          <w:tab w:pos="876" w:val="left" w:leader="none"/>
        </w:tabs>
        <w:spacing w:line="240" w:lineRule="auto" w:before="56"/>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spacing w:line="240" w:lineRule="auto"/>
        <w:ind w:left="118" w:right="0"/>
        <w:jc w:val="left"/>
        <w:rPr>
          <w:rFonts w:ascii="宋体" w:hAnsi="宋体" w:cs="宋体" w:eastAsia="宋体" w:hint="default"/>
          <w:b w:val="0"/>
          <w:bCs w:val="0"/>
        </w:rPr>
      </w:pP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tabs>
          <w:tab w:pos="876" w:val="left" w:leader="none"/>
        </w:tabs>
        <w:spacing w:line="240" w:lineRule="auto" w:before="56"/>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18" w:right="0"/>
        <w:jc w:val="left"/>
        <w:rPr>
          <w:rFonts w:ascii="宋体" w:hAnsi="宋体" w:cs="宋体" w:eastAsia="宋体" w:hint="default"/>
          <w:b w:val="0"/>
          <w:bCs w:val="0"/>
        </w:rPr>
      </w:pPr>
      <w:r>
        <w:rPr>
          <w:rFonts w:ascii="宋体" w:hAnsi="宋体" w:cs="宋体" w:eastAsia="宋体" w:hint="default"/>
        </w:rPr>
        <w:t>(8).</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BodyText"/>
        <w:tabs>
          <w:tab w:pos="876" w:val="left" w:leader="none"/>
        </w:tabs>
        <w:spacing w:line="240" w:lineRule="auto" w:before="58"/>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spacing w:line="240" w:lineRule="auto"/>
        <w:ind w:left="118"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spacing w:line="290" w:lineRule="auto" w:before="0"/>
        <w:ind w:left="1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p>
    <w:p>
      <w:pPr>
        <w:pStyle w:val="BodyText"/>
        <w:spacing w:line="243" w:lineRule="exact"/>
        <w:ind w:left="1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1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tabs>
          <w:tab w:pos="876" w:val="left" w:leader="none"/>
        </w:tabs>
        <w:spacing w:line="240" w:lineRule="auto" w:before="58"/>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1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before="103"/>
        <w:ind w:left="118" w:right="150" w:firstLine="419"/>
        <w:jc w:val="both"/>
        <w:rPr>
          <w:rFonts w:ascii="宋体" w:hAnsi="宋体" w:cs="宋体" w:eastAsia="宋体" w:hint="default"/>
        </w:rPr>
      </w:pPr>
      <w:r>
        <w:rPr>
          <w:spacing w:val="-2"/>
        </w:rPr>
        <w:t>本公司与金融工具相关的风险源于本公司在经营过程中所确认的各类金融资产和金融负债，</w:t>
      </w:r>
      <w:r>
        <w:rPr>
          <w:w w:val="100"/>
        </w:rPr>
        <w:t> </w:t>
      </w:r>
      <w:r>
        <w:rPr/>
        <w:t>包括：信用风险、流动性风险和市场风险。</w:t>
      </w:r>
      <w:r>
        <w:rPr>
          <w:rFonts w:ascii="宋体" w:hAnsi="宋体" w:cs="宋体" w:eastAsia="宋体" w:hint="default"/>
        </w:rPr>
        <w:t> </w:t>
      </w:r>
    </w:p>
    <w:p>
      <w:pPr>
        <w:pStyle w:val="BodyText"/>
        <w:spacing w:line="357" w:lineRule="auto" w:before="152"/>
        <w:ind w:left="118" w:right="148" w:firstLine="419"/>
        <w:jc w:val="both"/>
        <w:rPr>
          <w:rFonts w:ascii="宋体" w:hAnsi="宋体" w:cs="宋体" w:eastAsia="宋体" w:hint="default"/>
        </w:rPr>
      </w:pPr>
      <w:r>
        <w:rPr>
          <w:spacing w:val="-2"/>
        </w:rPr>
        <w:t>本公司与金融工具相关的各类风险的管理目标和政策的制度由本公司管理层负责。经营管理</w:t>
      </w:r>
      <w:r>
        <w:rPr>
          <w:w w:val="100"/>
        </w:rPr>
        <w:t> </w:t>
      </w:r>
      <w:r>
        <w:rPr>
          <w:spacing w:val="-1"/>
        </w:rPr>
        <w:t>层通过职能部门负责日常的风险管理（例如本公司信用管理部对公司发生的赊销业务进行逐笔进</w:t>
      </w:r>
      <w:r>
        <w:rPr>
          <w:spacing w:val="-55"/>
        </w:rPr>
        <w:t> </w:t>
      </w:r>
      <w:r>
        <w:rPr>
          <w:spacing w:val="-55"/>
        </w:rPr>
      </w:r>
      <w:r>
        <w:rPr>
          <w:spacing w:val="-6"/>
          <w:w w:val="100"/>
        </w:rPr>
        <w:t>行审核）。本公司内部审计部门对公司风险管理的政策和程序的执行情况进行日常监督，并且将有</w:t>
      </w:r>
      <w:r>
        <w:rPr>
          <w:w w:val="100"/>
        </w:rPr>
        <w:t> </w:t>
      </w:r>
      <w:r>
        <w:rPr/>
        <w:t>关发现及时报告给本公司审计委员会。</w:t>
      </w:r>
      <w:r>
        <w:rPr>
          <w:rFonts w:ascii="宋体" w:hAnsi="宋体" w:cs="宋体" w:eastAsia="宋体" w:hint="default"/>
        </w:rPr>
        <w:t> </w:t>
      </w:r>
    </w:p>
    <w:p>
      <w:pPr>
        <w:pStyle w:val="BodyText"/>
        <w:spacing w:line="355" w:lineRule="auto" w:before="150"/>
        <w:ind w:left="118" w:right="150" w:firstLine="419"/>
        <w:jc w:val="both"/>
        <w:rPr>
          <w:rFonts w:ascii="宋体" w:hAnsi="宋体" w:cs="宋体" w:eastAsia="宋体" w:hint="default"/>
        </w:rPr>
      </w:pPr>
      <w:r>
        <w:rPr>
          <w:spacing w:val="-2"/>
        </w:rPr>
        <w:t>本公司风险管理的总体目标是在不过度影响公司竞争力和应变力的情况下，制定尽可能降低</w:t>
      </w:r>
      <w:r>
        <w:rPr>
          <w:w w:val="100"/>
        </w:rPr>
        <w:t> </w:t>
      </w:r>
      <w:r>
        <w:rPr/>
        <w:t>各类与金融工具相关风险的风险管理政策。</w:t>
      </w:r>
      <w:r>
        <w:rPr>
          <w:rFonts w:ascii="宋体" w:hAnsi="宋体" w:cs="宋体" w:eastAsia="宋体" w:hint="default"/>
        </w:rPr>
        <w:t> </w:t>
      </w:r>
    </w:p>
    <w:p>
      <w:pPr>
        <w:pStyle w:val="BodyText"/>
        <w:spacing w:line="240" w:lineRule="auto" w:before="155"/>
        <w:ind w:left="538" w:right="0"/>
        <w:jc w:val="left"/>
        <w:rPr>
          <w:rFonts w:ascii="宋体" w:hAnsi="宋体" w:cs="宋体" w:eastAsia="宋体" w:hint="default"/>
        </w:rPr>
      </w:pPr>
      <w:r>
        <w:rPr>
          <w:rFonts w:ascii="宋体" w:hAnsi="宋体" w:cs="宋体" w:eastAsia="宋体" w:hint="default"/>
        </w:rPr>
        <w:t>1.</w:t>
      </w:r>
      <w:r>
        <w:rPr/>
        <w:t>信用风险</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5" w:lineRule="auto"/>
        <w:ind w:left="118" w:right="148" w:firstLine="419"/>
        <w:jc w:val="both"/>
        <w:rPr>
          <w:rFonts w:ascii="宋体" w:hAnsi="宋体" w:cs="宋体" w:eastAsia="宋体" w:hint="default"/>
        </w:rPr>
      </w:pPr>
      <w:r>
        <w:rPr>
          <w:spacing w:val="-2"/>
        </w:rPr>
        <w:t>信用风险，是指金融工具的一方未能履行义务从而导致另一方发生财务损失的风险。本公司</w:t>
      </w:r>
      <w:r>
        <w:rPr>
          <w:w w:val="100"/>
        </w:rPr>
        <w:t> </w:t>
      </w:r>
      <w:r>
        <w:rPr>
          <w:spacing w:val="-1"/>
        </w:rPr>
        <w:t>的信用风险主要产生于货币资金、应收票据、应收账款及其他应收款等，这些金融资产的信用风</w:t>
      </w:r>
      <w:r>
        <w:rPr>
          <w:spacing w:val="-55"/>
        </w:rPr>
        <w:t> </w:t>
      </w:r>
      <w:r>
        <w:rPr>
          <w:spacing w:val="-55"/>
        </w:rPr>
      </w:r>
      <w:r>
        <w:rPr/>
        <w:t>险源自交易对手违约，最大的风险敞口等于这些工具的账面金额。</w:t>
      </w:r>
      <w:r>
        <w:rPr>
          <w:rFonts w:ascii="宋体" w:hAnsi="宋体" w:cs="宋体" w:eastAsia="宋体" w:hint="default"/>
        </w:rPr>
        <w:t> </w:t>
      </w:r>
    </w:p>
    <w:p>
      <w:pPr>
        <w:pStyle w:val="BodyText"/>
        <w:spacing w:line="357" w:lineRule="auto" w:before="152"/>
        <w:ind w:left="118" w:right="150" w:firstLine="419"/>
        <w:jc w:val="both"/>
        <w:rPr>
          <w:rFonts w:ascii="宋体" w:hAnsi="宋体" w:cs="宋体" w:eastAsia="宋体" w:hint="default"/>
        </w:rPr>
      </w:pPr>
      <w:r>
        <w:rPr>
          <w:spacing w:val="-2"/>
        </w:rPr>
        <w:t>本公司货币资金主要存放于商业银行等金融机构，本公司认为这些商业银行具备较高信誉和</w:t>
      </w:r>
      <w:r>
        <w:rPr>
          <w:w w:val="100"/>
        </w:rPr>
        <w:t> </w:t>
      </w:r>
      <w:r>
        <w:rPr/>
        <w:t>资产状况，存在较低的信用风险。</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83"/>
          <w:pgSz w:w="11910" w:h="16840"/>
          <w:pgMar w:footer="1195" w:header="1009" w:top="1300" w:bottom="1380" w:left="1680" w:right="1120"/>
          <w:pgNumType w:start="182"/>
        </w:sectPr>
      </w:pPr>
    </w:p>
    <w:p>
      <w:pPr>
        <w:spacing w:line="240" w:lineRule="auto" w:before="7"/>
        <w:rPr>
          <w:rFonts w:ascii="宋体" w:hAnsi="宋体" w:cs="宋体" w:eastAsia="宋体" w:hint="default"/>
          <w:sz w:val="11"/>
          <w:szCs w:val="11"/>
        </w:rPr>
      </w:pPr>
    </w:p>
    <w:p>
      <w:pPr>
        <w:pStyle w:val="BodyText"/>
        <w:spacing w:line="357" w:lineRule="auto" w:before="36"/>
        <w:ind w:left="118" w:right="208" w:firstLine="419"/>
        <w:jc w:val="both"/>
        <w:rPr>
          <w:rFonts w:ascii="宋体" w:hAnsi="宋体" w:cs="宋体" w:eastAsia="宋体" w:hint="default"/>
        </w:rPr>
      </w:pPr>
      <w:r>
        <w:rPr>
          <w:spacing w:val="-2"/>
        </w:rPr>
        <w:t>对于应收票据、应收账款及其他应收款，本公司设定相关政策以控制信用风险敞口。本公司</w:t>
      </w:r>
      <w:r>
        <w:rPr>
          <w:w w:val="100"/>
        </w:rPr>
        <w:t> </w:t>
      </w:r>
      <w:r>
        <w:rPr>
          <w:spacing w:val="-1"/>
        </w:rPr>
        <w:t>基于对客户的财务状况、从第三方获取担保的可能性、信用记录及其他因素诸如目前市场状况等</w:t>
      </w:r>
      <w:r>
        <w:rPr>
          <w:spacing w:val="-55"/>
        </w:rPr>
        <w:t> </w:t>
      </w:r>
      <w:r>
        <w:rPr>
          <w:spacing w:val="-55"/>
        </w:rPr>
      </w:r>
      <w:r>
        <w:rPr>
          <w:spacing w:val="-1"/>
        </w:rPr>
        <w:t>评估客户的信用资质并设置相应信用期。本公司会定期对客户信用记录进行监控，对于信用记录</w:t>
      </w:r>
      <w:r>
        <w:rPr>
          <w:spacing w:val="-55"/>
        </w:rPr>
        <w:t> </w:t>
      </w:r>
      <w:r>
        <w:rPr>
          <w:spacing w:val="-55"/>
        </w:rPr>
      </w:r>
      <w:r>
        <w:rPr>
          <w:spacing w:val="-1"/>
        </w:rPr>
        <w:t>不良的客户，本公司会采用书面催款、缩短信用期或取消信用期等方式，以确保本公司的整体信</w:t>
      </w:r>
      <w:r>
        <w:rPr>
          <w:spacing w:val="-55"/>
        </w:rPr>
        <w:t> </w:t>
      </w:r>
      <w:r>
        <w:rPr>
          <w:spacing w:val="-55"/>
        </w:rPr>
      </w:r>
      <w:r>
        <w:rPr/>
        <w:t>用风险在可控的范围内。</w:t>
      </w:r>
      <w:r>
        <w:rPr>
          <w:rFonts w:ascii="宋体" w:hAnsi="宋体" w:cs="宋体" w:eastAsia="宋体" w:hint="default"/>
        </w:rPr>
        <w:t> </w:t>
      </w:r>
    </w:p>
    <w:p>
      <w:pPr>
        <w:pStyle w:val="BodyText"/>
        <w:spacing w:line="240" w:lineRule="auto" w:before="150"/>
        <w:ind w:left="538" w:right="0"/>
        <w:jc w:val="left"/>
        <w:rPr>
          <w:rFonts w:ascii="宋体" w:hAnsi="宋体" w:cs="宋体" w:eastAsia="宋体" w:hint="default"/>
        </w:rPr>
      </w:pPr>
      <w:r>
        <w:rPr>
          <w:rFonts w:ascii="宋体" w:hAnsi="宋体" w:cs="宋体" w:eastAsia="宋体" w:hint="default"/>
        </w:rPr>
        <w:t>(1)</w:t>
      </w:r>
      <w:r>
        <w:rPr/>
        <w:t>信用风险显著增加判断标准</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BodyText"/>
        <w:spacing w:line="357" w:lineRule="auto"/>
        <w:ind w:left="118" w:right="208" w:firstLine="419"/>
        <w:jc w:val="both"/>
        <w:rPr>
          <w:rFonts w:ascii="宋体" w:hAnsi="宋体" w:cs="宋体" w:eastAsia="宋体" w:hint="default"/>
        </w:rPr>
      </w:pPr>
      <w:r>
        <w:rPr>
          <w:spacing w:val="-2"/>
        </w:rPr>
        <w:t>本公司在每个资产负债表日评估相关金融工具的信用风险自初始确认后是否已显著增加。在</w:t>
      </w:r>
      <w:r>
        <w:rPr>
          <w:w w:val="100"/>
        </w:rPr>
        <w:t> </w:t>
      </w:r>
      <w:r>
        <w:rPr>
          <w:spacing w:val="-1"/>
        </w:rPr>
        <w:t>确定信用风险自初始确认后是否显著增加时，本公司考虑在无须付出不必要的额外成本或努力即</w:t>
      </w:r>
      <w:r>
        <w:rPr>
          <w:spacing w:val="-55"/>
        </w:rPr>
        <w:t> </w:t>
      </w:r>
      <w:r>
        <w:rPr>
          <w:spacing w:val="-55"/>
        </w:rPr>
      </w:r>
      <w:r>
        <w:rPr>
          <w:spacing w:val="-1"/>
        </w:rPr>
        <w:t>可获得合理且有依据的信息，包括基于本公司历史数据的定性和定量分析、外部信用风险评级以</w:t>
      </w:r>
      <w:r>
        <w:rPr>
          <w:spacing w:val="-55"/>
        </w:rPr>
        <w:t> </w:t>
      </w:r>
      <w:r>
        <w:rPr>
          <w:spacing w:val="-55"/>
        </w:rPr>
      </w:r>
      <w:r>
        <w:rPr>
          <w:spacing w:val="-1"/>
        </w:rPr>
        <w:t>及前瞻性信息。本公司以单项金融工具或者具有相似信用风险特征的金融工具组合为基础，通过</w:t>
      </w:r>
      <w:r>
        <w:rPr>
          <w:spacing w:val="-55"/>
        </w:rPr>
        <w:t> </w:t>
      </w:r>
      <w:r>
        <w:rPr>
          <w:spacing w:val="-55"/>
        </w:rPr>
      </w:r>
      <w:r>
        <w:rPr>
          <w:spacing w:val="-1"/>
        </w:rPr>
        <w:t>比较金融工具在资产负债表日发生违约的风险与在初始确认日发生违约的风险，以确定金融工具</w:t>
      </w:r>
      <w:r>
        <w:rPr>
          <w:spacing w:val="-55"/>
        </w:rPr>
        <w:t> </w:t>
      </w:r>
      <w:r>
        <w:rPr>
          <w:spacing w:val="-55"/>
        </w:rPr>
      </w:r>
      <w:r>
        <w:rPr/>
        <w:t>预计存续期内发生违约风险的变化情况。</w:t>
      </w:r>
      <w:r>
        <w:rPr>
          <w:rFonts w:ascii="宋体" w:hAnsi="宋体" w:cs="宋体" w:eastAsia="宋体" w:hint="default"/>
        </w:rPr>
        <w:t> </w:t>
      </w:r>
    </w:p>
    <w:p>
      <w:pPr>
        <w:spacing w:line="240" w:lineRule="auto" w:before="5"/>
        <w:rPr>
          <w:rFonts w:ascii="宋体" w:hAnsi="宋体" w:cs="宋体" w:eastAsia="宋体" w:hint="default"/>
          <w:sz w:val="17"/>
          <w:szCs w:val="17"/>
        </w:rPr>
      </w:pPr>
    </w:p>
    <w:p>
      <w:pPr>
        <w:pStyle w:val="BodyText"/>
        <w:spacing w:line="314" w:lineRule="auto"/>
        <w:ind w:left="118" w:right="208" w:firstLine="419"/>
        <w:jc w:val="both"/>
        <w:rPr>
          <w:rFonts w:ascii="宋体" w:hAnsi="宋体" w:cs="宋体" w:eastAsia="宋体" w:hint="default"/>
        </w:rPr>
      </w:pPr>
      <w:r>
        <w:rPr>
          <w:spacing w:val="-7"/>
          <w:w w:val="100"/>
        </w:rPr>
        <w:t>当触发以下一个或多个定量、定性标准时，本公司认为金融工具的信用风险已发生显著增加：</w:t>
      </w:r>
      <w:r>
        <w:rPr>
          <w:w w:val="100"/>
        </w:rPr>
        <w:t> </w:t>
      </w:r>
      <w:r>
        <w:rPr>
          <w:spacing w:val="-1"/>
        </w:rPr>
        <w:t>定量标准主要为报告日剩余存续期违约概率较初始确认时上升超过一定比例；定性标准为主要债</w:t>
      </w:r>
      <w:r>
        <w:rPr>
          <w:spacing w:val="-55"/>
        </w:rPr>
        <w:t> </w:t>
      </w:r>
      <w:r>
        <w:rPr>
          <w:spacing w:val="-55"/>
        </w:rPr>
      </w:r>
      <w:r>
        <w:rPr/>
        <w:t>务人经营或财务情况出现重大不利变化、预警客户清单等。</w:t>
      </w:r>
      <w:r>
        <w:rPr>
          <w:rFonts w:ascii="宋体" w:hAnsi="宋体" w:cs="宋体" w:eastAsia="宋体" w:hint="default"/>
        </w:rPr>
        <w:t> </w:t>
      </w:r>
    </w:p>
    <w:p>
      <w:pPr>
        <w:pStyle w:val="BodyText"/>
        <w:spacing w:line="480" w:lineRule="exact" w:before="1"/>
        <w:ind w:left="538" w:right="0"/>
        <w:jc w:val="left"/>
      </w:pPr>
      <w:r>
        <w:rPr>
          <w:rFonts w:ascii="宋体" w:hAnsi="宋体" w:cs="宋体" w:eastAsia="宋体" w:hint="default"/>
        </w:rPr>
        <w:t>(2)</w:t>
      </w:r>
      <w:r>
        <w:rPr/>
        <w:t>已发生信用减值资产的定义</w:t>
      </w:r>
      <w:r>
        <w:rPr>
          <w:rFonts w:ascii="宋体" w:hAnsi="宋体" w:cs="宋体" w:eastAsia="宋体" w:hint="default"/>
          <w:w w:val="100"/>
        </w:rPr>
        <w:t> </w:t>
      </w:r>
      <w:r>
        <w:rPr>
          <w:spacing w:val="-2"/>
        </w:rPr>
        <w:t>为确定是否发生信用减值，本公司所采用的界定标准，与内部针对相关金融工具的信用风险</w:t>
      </w:r>
    </w:p>
    <w:p>
      <w:pPr>
        <w:pStyle w:val="BodyText"/>
        <w:spacing w:line="240" w:lineRule="auto" w:before="18"/>
        <w:ind w:left="118" w:right="0"/>
        <w:jc w:val="left"/>
        <w:rPr>
          <w:rFonts w:ascii="宋体" w:hAnsi="宋体" w:cs="宋体" w:eastAsia="宋体" w:hint="default"/>
        </w:rPr>
      </w:pPr>
      <w:r>
        <w:rPr/>
        <w:t>管理目标保持一致</w:t>
      </w:r>
      <w:r>
        <w:rPr>
          <w:rFonts w:ascii="宋体" w:hAnsi="宋体" w:cs="宋体" w:eastAsia="宋体" w:hint="default"/>
        </w:rPr>
        <w:t>,</w:t>
      </w:r>
      <w:r>
        <w:rPr/>
        <w:t>同时考虑定量、定性指标。</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18" w:right="208" w:firstLine="419"/>
        <w:jc w:val="both"/>
        <w:rPr>
          <w:rFonts w:ascii="宋体" w:hAnsi="宋体" w:cs="宋体" w:eastAsia="宋体" w:hint="default"/>
        </w:rPr>
      </w:pPr>
      <w:r>
        <w:rPr>
          <w:spacing w:val="-1"/>
        </w:rPr>
        <w:t>本公司评估债务人是否发生信用减值时，主要考虑以下因素：发行方或债务人发生重大财务</w:t>
      </w:r>
      <w:r>
        <w:rPr>
          <w:w w:val="100"/>
        </w:rPr>
        <w:t> </w:t>
      </w:r>
      <w:r>
        <w:rPr>
          <w:spacing w:val="-1"/>
        </w:rPr>
        <w:t>困难；债务人违反合同，如偿付利息或本金违约或逾期等；债权人出于与债务人财务困难有关的</w:t>
      </w:r>
      <w:r>
        <w:rPr>
          <w:spacing w:val="-55"/>
        </w:rPr>
        <w:t> </w:t>
      </w:r>
      <w:r>
        <w:rPr>
          <w:spacing w:val="-55"/>
        </w:rPr>
      </w:r>
      <w:r>
        <w:rPr>
          <w:spacing w:val="-1"/>
        </w:rPr>
        <w:t>经济或合同考虑，给予债务人在任何其他情况下都不会做出的让步；债务人很可能破产或进行其</w:t>
      </w:r>
      <w:r>
        <w:rPr>
          <w:spacing w:val="-55"/>
        </w:rPr>
        <w:t> </w:t>
      </w:r>
      <w:r>
        <w:rPr>
          <w:spacing w:val="-55"/>
        </w:rPr>
      </w:r>
      <w:r>
        <w:rPr>
          <w:spacing w:val="-1"/>
        </w:rPr>
        <w:t>他财务重组；发行方或债务人财务困难导致该金融资产的活跃市场消失；以大幅折扣购买或源生</w:t>
      </w:r>
      <w:r>
        <w:rPr>
          <w:spacing w:val="-55"/>
        </w:rPr>
        <w:t> </w:t>
      </w:r>
      <w:r>
        <w:rPr>
          <w:spacing w:val="-55"/>
        </w:rPr>
      </w:r>
      <w:r>
        <w:rPr/>
        <w:t>一项金融资产，该折扣反映了发生信用损失的事实。</w:t>
      </w:r>
      <w:r>
        <w:rPr>
          <w:rFonts w:ascii="宋体" w:hAnsi="宋体" w:cs="宋体" w:eastAsia="宋体" w:hint="default"/>
        </w:rPr>
        <w:t> </w:t>
      </w:r>
    </w:p>
    <w:p>
      <w:pPr>
        <w:pStyle w:val="BodyText"/>
        <w:spacing w:line="420" w:lineRule="auto" w:before="140"/>
        <w:ind w:left="538" w:right="0"/>
        <w:jc w:val="left"/>
        <w:rPr>
          <w:rFonts w:ascii="宋体" w:hAnsi="宋体" w:cs="宋体" w:eastAsia="宋体" w:hint="default"/>
        </w:rPr>
      </w:pPr>
      <w:r>
        <w:rPr>
          <w:spacing w:val="-7"/>
          <w:w w:val="100"/>
        </w:rPr>
        <w:t>金融资产发生信用减值，有可能是多个事件的共同作用所致，未必是可单独识别的事件所致。</w:t>
      </w:r>
      <w:r>
        <w:rPr>
          <w:spacing w:val="-78"/>
          <w:w w:val="100"/>
        </w:rPr>
        <w:t> </w:t>
      </w:r>
      <w:r>
        <w:rPr>
          <w:rFonts w:ascii="宋体" w:hAnsi="宋体" w:cs="宋体" w:eastAsia="宋体" w:hint="default"/>
          <w:spacing w:val="-78"/>
          <w:w w:val="100"/>
        </w:rPr>
      </w:r>
      <w:r>
        <w:rPr>
          <w:rFonts w:ascii="宋体" w:hAnsi="宋体" w:cs="宋体" w:eastAsia="宋体" w:hint="default"/>
        </w:rPr>
        <w:t>(3)</w:t>
      </w:r>
      <w:r>
        <w:rPr/>
        <w:t>预期信用损失计量的参数</w:t>
      </w:r>
      <w:r>
        <w:rPr>
          <w:rFonts w:ascii="宋体" w:hAnsi="宋体" w:cs="宋体" w:eastAsia="宋体" w:hint="default"/>
        </w:rPr>
        <w:t> </w:t>
      </w:r>
    </w:p>
    <w:p>
      <w:pPr>
        <w:pStyle w:val="BodyText"/>
        <w:spacing w:line="314" w:lineRule="auto" w:before="48"/>
        <w:ind w:left="118" w:right="208" w:firstLine="419"/>
        <w:jc w:val="both"/>
        <w:rPr>
          <w:rFonts w:ascii="宋体" w:hAnsi="宋体" w:cs="宋体" w:eastAsia="宋体" w:hint="default"/>
        </w:rPr>
      </w:pPr>
      <w:r>
        <w:rPr/>
        <w:t>根据信用风险是否发生显著增加以及是否已发生信用减值，本公司对不同的资产分别以</w:t>
      </w:r>
      <w:r>
        <w:rPr>
          <w:spacing w:val="4"/>
        </w:rPr>
        <w:t> </w:t>
      </w:r>
      <w:r>
        <w:rPr>
          <w:rFonts w:ascii="宋体" w:hAnsi="宋体" w:cs="宋体" w:eastAsia="宋体" w:hint="default"/>
          <w:spacing w:val="-3"/>
        </w:rPr>
        <w:t>12</w:t>
      </w:r>
      <w:r>
        <w:rPr>
          <w:rFonts w:ascii="宋体" w:hAnsi="宋体" w:cs="宋体" w:eastAsia="宋体" w:hint="default"/>
          <w:spacing w:val="-3"/>
          <w:w w:val="100"/>
        </w:rPr>
        <w:t> </w:t>
      </w:r>
      <w:r>
        <w:rPr>
          <w:spacing w:val="-1"/>
        </w:rPr>
        <w:t>个月或整个存续期的预期信用损失计量减值准备。预期信用损失计量的关键参数包括违约概率、</w:t>
      </w:r>
      <w:r>
        <w:rPr>
          <w:spacing w:val="-55"/>
        </w:rPr>
        <w:t> </w:t>
      </w:r>
      <w:r>
        <w:rPr>
          <w:spacing w:val="-55"/>
        </w:rPr>
      </w:r>
      <w:r>
        <w:rPr>
          <w:spacing w:val="-4"/>
        </w:rPr>
        <w:t>违约损失率和违约风险敞口。本公司考虑历史统计数据</w:t>
      </w:r>
      <w:r>
        <w:rPr>
          <w:rFonts w:ascii="宋体" w:hAnsi="宋体" w:cs="宋体" w:eastAsia="宋体" w:hint="default"/>
          <w:spacing w:val="-4"/>
        </w:rPr>
        <w:t>(</w:t>
      </w:r>
      <w:r>
        <w:rPr>
          <w:spacing w:val="-4"/>
        </w:rPr>
        <w:t>如交易对手评级、担保方式及抵质押物类</w:t>
      </w:r>
      <w:r>
        <w:rPr>
          <w:spacing w:val="-32"/>
        </w:rPr>
        <w:t> </w:t>
      </w:r>
      <w:r>
        <w:rPr>
          <w:spacing w:val="-32"/>
        </w:rPr>
      </w:r>
      <w:r>
        <w:rPr/>
        <w:t>别、还款方式等</w:t>
      </w:r>
      <w:r>
        <w:rPr>
          <w:rFonts w:ascii="宋体" w:hAnsi="宋体" w:cs="宋体" w:eastAsia="宋体" w:hint="default"/>
        </w:rPr>
        <w:t>)</w:t>
      </w:r>
      <w:r>
        <w:rPr/>
        <w:t>的定量分析及前瞻性信息，建立违约概率、违约损失率及违约风险敞口模型。</w:t>
      </w:r>
      <w:r>
        <w:rPr>
          <w:rFonts w:ascii="宋体" w:hAnsi="宋体" w:cs="宋体" w:eastAsia="宋体" w:hint="default"/>
        </w:rPr>
        <w:t> </w:t>
      </w:r>
    </w:p>
    <w:p>
      <w:pPr>
        <w:pStyle w:val="BodyText"/>
        <w:spacing w:line="240" w:lineRule="auto" w:before="140"/>
        <w:ind w:left="538" w:right="0"/>
        <w:jc w:val="left"/>
        <w:rPr>
          <w:rFonts w:ascii="宋体" w:hAnsi="宋体" w:cs="宋体" w:eastAsia="宋体" w:hint="default"/>
        </w:rPr>
      </w:pPr>
      <w:r>
        <w:rPr/>
        <w:t>相关定义如下：</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420" w:lineRule="auto"/>
        <w:ind w:left="538" w:right="0"/>
        <w:jc w:val="left"/>
      </w:pPr>
      <w:r>
        <w:rPr/>
        <w:t>违约概率是指债务人在未来</w:t>
      </w:r>
      <w:r>
        <w:rPr>
          <w:spacing w:val="-54"/>
        </w:rPr>
        <w:t> </w:t>
      </w:r>
      <w:r>
        <w:rPr>
          <w:rFonts w:ascii="宋体" w:hAnsi="宋体" w:cs="宋体" w:eastAsia="宋体" w:hint="default"/>
        </w:rPr>
        <w:t>12</w:t>
      </w:r>
      <w:r>
        <w:rPr>
          <w:rFonts w:ascii="宋体" w:hAnsi="宋体" w:cs="宋体" w:eastAsia="宋体" w:hint="default"/>
          <w:spacing w:val="-57"/>
        </w:rPr>
        <w:t> </w:t>
      </w:r>
      <w:r>
        <w:rPr/>
        <w:t>个月或在整个剩余存续期，无法履行其偿付义务的可能性。</w:t>
      </w:r>
      <w:r>
        <w:rPr>
          <w:rFonts w:ascii="宋体" w:hAnsi="宋体" w:cs="宋体" w:eastAsia="宋体" w:hint="default"/>
          <w:w w:val="100"/>
        </w:rPr>
        <w:t> </w:t>
      </w:r>
      <w:r>
        <w:rPr>
          <w:spacing w:val="-2"/>
        </w:rPr>
        <w:t>违约损失率是指本公司对违约风险暴露发生损失程度作出的预期。根据交易对手的类型、追</w:t>
      </w:r>
    </w:p>
    <w:p>
      <w:pPr>
        <w:spacing w:after="0" w:line="420" w:lineRule="auto"/>
        <w:jc w:val="left"/>
        <w:sectPr>
          <w:pgSz w:w="11910" w:h="16840"/>
          <w:pgMar w:header="1009" w:footer="1195" w:top="1300" w:bottom="1380" w:left="1680" w:right="1060"/>
        </w:sectPr>
      </w:pPr>
    </w:p>
    <w:p>
      <w:pPr>
        <w:spacing w:line="240" w:lineRule="auto" w:before="5"/>
        <w:rPr>
          <w:rFonts w:ascii="宋体" w:hAnsi="宋体" w:cs="宋体" w:eastAsia="宋体" w:hint="default"/>
          <w:sz w:val="17"/>
          <w:szCs w:val="17"/>
        </w:rPr>
      </w:pPr>
    </w:p>
    <w:p>
      <w:pPr>
        <w:pStyle w:val="BodyText"/>
        <w:spacing w:line="314" w:lineRule="auto" w:before="36"/>
        <w:ind w:left="118" w:right="148"/>
        <w:jc w:val="both"/>
        <w:rPr>
          <w:rFonts w:ascii="宋体" w:hAnsi="宋体" w:cs="宋体" w:eastAsia="宋体" w:hint="default"/>
        </w:rPr>
      </w:pPr>
      <w:r>
        <w:rPr>
          <w:spacing w:val="-1"/>
        </w:rPr>
        <w:t>索的方式和优先级，以及担保品的不同，违约损失率也有所不同。违约损失率为违约发生时风险</w:t>
      </w:r>
      <w:r>
        <w:rPr>
          <w:spacing w:val="-55"/>
        </w:rPr>
        <w:t> </w:t>
      </w:r>
      <w:r>
        <w:rPr>
          <w:spacing w:val="-55"/>
        </w:rPr>
      </w:r>
      <w:r>
        <w:rPr/>
        <w:t>敞口损失的百分比，以未来</w:t>
      </w:r>
      <w:r>
        <w:rPr>
          <w:spacing w:val="-55"/>
        </w:rPr>
        <w:t> </w:t>
      </w:r>
      <w:r>
        <w:rPr>
          <w:rFonts w:ascii="宋体" w:hAnsi="宋体" w:cs="宋体" w:eastAsia="宋体" w:hint="default"/>
        </w:rPr>
        <w:t>12</w:t>
      </w:r>
      <w:r>
        <w:rPr>
          <w:rFonts w:ascii="宋体" w:hAnsi="宋体" w:cs="宋体" w:eastAsia="宋体" w:hint="default"/>
          <w:spacing w:val="-58"/>
        </w:rPr>
        <w:t> </w:t>
      </w:r>
      <w:r>
        <w:rPr/>
        <w:t>个月内或整个存续期为基准进行计算；</w:t>
      </w:r>
      <w:r>
        <w:rPr>
          <w:rFonts w:ascii="宋体" w:hAnsi="宋体" w:cs="宋体" w:eastAsia="宋体" w:hint="default"/>
        </w:rPr>
        <w:t> </w:t>
      </w:r>
    </w:p>
    <w:p>
      <w:pPr>
        <w:pStyle w:val="BodyText"/>
        <w:spacing w:line="314" w:lineRule="auto" w:before="140"/>
        <w:ind w:left="118" w:right="148" w:firstLine="419"/>
        <w:jc w:val="both"/>
        <w:rPr>
          <w:rFonts w:ascii="宋体" w:hAnsi="宋体" w:cs="宋体" w:eastAsia="宋体" w:hint="default"/>
        </w:rPr>
      </w:pPr>
      <w:r>
        <w:rPr>
          <w:spacing w:val="-4"/>
        </w:rPr>
        <w:t>违约风险敞口是指，在未来 </w:t>
      </w:r>
      <w:r>
        <w:rPr>
          <w:rFonts w:ascii="宋体" w:hAnsi="宋体" w:cs="宋体" w:eastAsia="宋体" w:hint="default"/>
        </w:rPr>
        <w:t>12</w:t>
      </w:r>
      <w:r>
        <w:rPr>
          <w:rFonts w:ascii="宋体" w:hAnsi="宋体" w:cs="宋体" w:eastAsia="宋体" w:hint="default"/>
          <w:spacing w:val="-53"/>
        </w:rPr>
        <w:t> </w:t>
      </w:r>
      <w:r>
        <w:rPr>
          <w:spacing w:val="-4"/>
        </w:rPr>
        <w:t>个月或在整个剩余存续期中，在违约发生时，本公司应被偿付</w:t>
      </w:r>
      <w:r>
        <w:rPr>
          <w:w w:val="100"/>
        </w:rPr>
        <w:t> </w:t>
      </w:r>
      <w:r>
        <w:rPr>
          <w:spacing w:val="-1"/>
        </w:rPr>
        <w:t>的金额。前瞻性信息信用风险显著增加的评估及预期信用损失的计算均涉及前瞻性信息。本公司</w:t>
      </w:r>
      <w:r>
        <w:rPr>
          <w:spacing w:val="-55"/>
        </w:rPr>
        <w:t> </w:t>
      </w:r>
      <w:r>
        <w:rPr>
          <w:spacing w:val="-55"/>
        </w:rPr>
      </w:r>
      <w:r>
        <w:rPr/>
        <w:t>通过进行历史数据分析，识别出影响各业务类型信用风险及预期信用损失的关键经济指标。</w:t>
      </w:r>
      <w:r>
        <w:rPr>
          <w:rFonts w:ascii="宋体" w:hAnsi="宋体" w:cs="宋体" w:eastAsia="宋体" w:hint="default"/>
        </w:rPr>
        <w:t> </w:t>
      </w:r>
    </w:p>
    <w:p>
      <w:pPr>
        <w:pStyle w:val="BodyText"/>
        <w:spacing w:line="314" w:lineRule="auto" w:before="140"/>
        <w:ind w:left="118" w:right="150" w:firstLine="419"/>
        <w:jc w:val="both"/>
        <w:rPr>
          <w:rFonts w:ascii="宋体" w:hAnsi="宋体" w:cs="宋体" w:eastAsia="宋体" w:hint="default"/>
        </w:rPr>
      </w:pPr>
      <w:r>
        <w:rPr>
          <w:spacing w:val="-2"/>
        </w:rPr>
        <w:t>本公司所承受的最大信用风险敞口为资产负债表中每项金融资产的账面金额。本公司没有提</w:t>
      </w:r>
      <w:r>
        <w:rPr>
          <w:w w:val="100"/>
        </w:rPr>
        <w:t> </w:t>
      </w:r>
      <w:r>
        <w:rPr/>
        <w:t>供任何其他可能令本公司承受信用风险的担保。</w:t>
      </w:r>
      <w:r>
        <w:rPr>
          <w:rFonts w:ascii="宋体" w:hAnsi="宋体" w:cs="宋体" w:eastAsia="宋体" w:hint="default"/>
        </w:rPr>
        <w:t> </w:t>
      </w:r>
    </w:p>
    <w:p>
      <w:pPr>
        <w:pStyle w:val="BodyText"/>
        <w:spacing w:line="314" w:lineRule="auto" w:before="140"/>
        <w:ind w:left="118" w:right="140" w:firstLine="419"/>
        <w:jc w:val="both"/>
      </w:pPr>
      <w:r>
        <w:rPr>
          <w:spacing w:val="3"/>
        </w:rPr>
        <w:t>本公司应收账款中，前五大客户的应收账款占本公司应收账款总额的 </w:t>
      </w:r>
      <w:r>
        <w:rPr>
          <w:rFonts w:ascii="宋体" w:hAnsi="宋体" w:cs="宋体" w:eastAsia="宋体" w:hint="default"/>
        </w:rPr>
        <w:t>40.35%</w:t>
      </w:r>
      <w:r>
        <w:rPr/>
        <w:t>（</w:t>
      </w:r>
      <w:r>
        <w:rPr>
          <w:rFonts w:ascii="宋体" w:hAnsi="宋体" w:cs="宋体" w:eastAsia="宋体" w:hint="default"/>
        </w:rPr>
        <w:t>2018</w:t>
      </w:r>
      <w:r>
        <w:rPr>
          <w:rFonts w:ascii="宋体" w:hAnsi="宋体" w:cs="宋体" w:eastAsia="宋体" w:hint="default"/>
          <w:spacing w:val="92"/>
        </w:rPr>
        <w:t> </w:t>
      </w:r>
      <w:r>
        <w:rPr>
          <w:spacing w:val="6"/>
        </w:rPr>
        <w:t>年：</w:t>
      </w:r>
      <w:r>
        <w:rPr>
          <w:spacing w:val="7"/>
          <w:w w:val="100"/>
        </w:rPr>
        <w:t> </w:t>
      </w:r>
      <w:r>
        <w:rPr>
          <w:rFonts w:ascii="宋体" w:hAnsi="宋体" w:cs="宋体" w:eastAsia="宋体" w:hint="default"/>
          <w:spacing w:val="-2"/>
          <w:w w:val="100"/>
        </w:rPr>
        <w:t>27.55%</w:t>
      </w:r>
      <w:r>
        <w:rPr>
          <w:spacing w:val="-2"/>
          <w:w w:val="100"/>
        </w:rPr>
        <w:t>）；本公司其他应收款中，欠款金额前五大公司的其他应收款占本公司其他应收款总额的</w:t>
      </w:r>
    </w:p>
    <w:p>
      <w:pPr>
        <w:pStyle w:val="BodyText"/>
        <w:spacing w:line="240" w:lineRule="auto" w:before="20"/>
        <w:ind w:left="118" w:right="0"/>
        <w:jc w:val="both"/>
        <w:rPr>
          <w:rFonts w:ascii="宋体" w:hAnsi="宋体" w:cs="宋体" w:eastAsia="宋体" w:hint="default"/>
        </w:rPr>
      </w:pPr>
      <w:r>
        <w:rPr>
          <w:rFonts w:ascii="宋体" w:hAnsi="宋体" w:cs="宋体" w:eastAsia="宋体" w:hint="default"/>
          <w:w w:val="100"/>
        </w:rPr>
        <w:t>24.94</w:t>
      </w:r>
      <w:r>
        <w:rPr>
          <w:rFonts w:ascii="宋体" w:hAnsi="宋体" w:cs="宋体" w:eastAsia="宋体" w:hint="default"/>
          <w:spacing w:val="-3"/>
          <w:w w:val="100"/>
        </w:rPr>
        <w:t>%</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5"/>
        </w:rPr>
        <w:t> </w:t>
      </w:r>
      <w:r>
        <w:rPr>
          <w:w w:val="100"/>
        </w:rPr>
        <w:t>年：</w:t>
      </w:r>
      <w:r>
        <w:rPr>
          <w:rFonts w:ascii="宋体" w:hAnsi="宋体" w:cs="宋体" w:eastAsia="宋体" w:hint="default"/>
          <w:spacing w:val="-3"/>
          <w:w w:val="100"/>
        </w:rPr>
        <w:t>1</w:t>
      </w:r>
      <w:r>
        <w:rPr>
          <w:rFonts w:ascii="宋体" w:hAnsi="宋体" w:cs="宋体" w:eastAsia="宋体" w:hint="default"/>
          <w:w w:val="100"/>
        </w:rPr>
        <w:t>8.1</w:t>
      </w:r>
      <w:r>
        <w:rPr>
          <w:rFonts w:ascii="宋体" w:hAnsi="宋体" w:cs="宋体" w:eastAsia="宋体" w:hint="default"/>
          <w:spacing w:val="-3"/>
          <w:w w:val="100"/>
        </w:rPr>
        <w:t>9</w:t>
      </w:r>
      <w:r>
        <w:rPr>
          <w:rFonts w:ascii="宋体" w:hAnsi="宋体" w:cs="宋体" w:eastAsia="宋体" w:hint="default"/>
          <w:spacing w:val="-2"/>
          <w:w w:val="100"/>
        </w:rPr>
        <w:t>%</w:t>
      </w:r>
      <w:r>
        <w:rPr>
          <w:spacing w:val="-106"/>
          <w:w w:val="100"/>
        </w:rPr>
        <w:t>）</w:t>
      </w:r>
      <w:r>
        <w:rPr>
          <w:spacing w:val="-3"/>
          <w:w w:val="100"/>
        </w:rPr>
        <w:t>。</w:t>
      </w:r>
      <w:r>
        <w:rPr>
          <w:rFonts w:ascii="宋体" w:hAnsi="宋体" w:cs="宋体" w:eastAsia="宋体" w:hint="default"/>
          <w:w w:val="100"/>
        </w:rPr>
        <w:t> </w:t>
      </w:r>
    </w:p>
    <w:p>
      <w:pPr>
        <w:pStyle w:val="BodyText"/>
        <w:spacing w:line="480" w:lineRule="atLeast"/>
        <w:ind w:left="538" w:right="0"/>
        <w:jc w:val="left"/>
      </w:pPr>
      <w:r>
        <w:rPr>
          <w:rFonts w:ascii="宋体" w:hAnsi="宋体" w:cs="宋体" w:eastAsia="宋体" w:hint="default"/>
        </w:rPr>
        <w:t>2.</w:t>
      </w:r>
      <w:r>
        <w:rPr/>
        <w:t>流动性风险</w:t>
      </w:r>
      <w:r>
        <w:rPr>
          <w:rFonts w:ascii="宋体" w:hAnsi="宋体" w:cs="宋体" w:eastAsia="宋体" w:hint="default"/>
          <w:w w:val="100"/>
        </w:rPr>
        <w:t> </w:t>
      </w:r>
      <w:r>
        <w:rPr>
          <w:spacing w:val="-2"/>
        </w:rPr>
        <w:t>流动性风险，是指企业在履行以交付现金或其他金融资产的方式结算的义务时发生资金短缺</w:t>
      </w:r>
    </w:p>
    <w:p>
      <w:pPr>
        <w:pStyle w:val="BodyText"/>
        <w:spacing w:line="314" w:lineRule="auto" w:before="85"/>
        <w:ind w:left="118" w:right="148"/>
        <w:jc w:val="both"/>
        <w:rPr>
          <w:rFonts w:ascii="宋体" w:hAnsi="宋体" w:cs="宋体" w:eastAsia="宋体" w:hint="default"/>
        </w:rPr>
      </w:pPr>
      <w:r>
        <w:rPr>
          <w:spacing w:val="-1"/>
        </w:rPr>
        <w:t>的风险。本公司统筹负责公司内各子公司的现金管理工作，包括现金盈余的短期投资和筹措贷款</w:t>
      </w:r>
      <w:r>
        <w:rPr>
          <w:spacing w:val="-55"/>
        </w:rPr>
        <w:t> </w:t>
      </w:r>
      <w:r>
        <w:rPr>
          <w:spacing w:val="-55"/>
        </w:rPr>
      </w:r>
      <w:r>
        <w:rPr>
          <w:spacing w:val="-1"/>
        </w:rPr>
        <w:t>以应付预计现金需求。本公司的政策是定期监控短期和长期的流动资金需求，以及是否符合借款</w:t>
      </w:r>
      <w:r>
        <w:rPr>
          <w:spacing w:val="-55"/>
        </w:rPr>
        <w:t> </w:t>
      </w:r>
      <w:r>
        <w:rPr>
          <w:spacing w:val="-55"/>
        </w:rPr>
      </w:r>
      <w:r>
        <w:rPr/>
        <w:t>协议的规定，以确保维持充裕的现金储备和可供随时变现的有价证券。</w:t>
      </w:r>
      <w:r>
        <w:rPr>
          <w:rFonts w:ascii="宋体" w:hAnsi="宋体" w:cs="宋体" w:eastAsia="宋体" w:hint="default"/>
        </w:rPr>
        <w:t> </w:t>
      </w:r>
    </w:p>
    <w:p>
      <w:pPr>
        <w:pStyle w:val="BodyText"/>
        <w:spacing w:line="240" w:lineRule="auto" w:before="63"/>
        <w:ind w:left="538" w:right="0"/>
        <w:jc w:val="left"/>
        <w:rPr>
          <w:rFonts w:ascii="宋体" w:hAnsi="宋体" w:cs="宋体" w:eastAsia="宋体" w:hint="default"/>
        </w:rPr>
      </w:pPr>
      <w:r>
        <w:rPr/>
        <w:t>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日，本公司金融负债到期期限如下：</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956"/>
        <w:gridCol w:w="1789"/>
        <w:gridCol w:w="922"/>
        <w:gridCol w:w="920"/>
        <w:gridCol w:w="1474"/>
        <w:gridCol w:w="1789"/>
      </w:tblGrid>
      <w:tr>
        <w:trPr>
          <w:trHeight w:val="382" w:hRule="exact"/>
        </w:trPr>
        <w:tc>
          <w:tcPr>
            <w:tcW w:w="1956" w:type="dxa"/>
            <w:vMerge w:val="restart"/>
            <w:tcBorders>
              <w:top w:val="single" w:sz="8" w:space="0" w:color="000000"/>
              <w:left w:val="nil" w:sz="6" w:space="0" w:color="auto"/>
              <w:right w:val="single" w:sz="2" w:space="0" w:color="000000"/>
            </w:tcBorders>
            <w:shd w:val="clear" w:color="auto" w:fill="E4E4E4"/>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6892" w:type="dxa"/>
            <w:gridSpan w:val="5"/>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75" w:hRule="exact"/>
        </w:trPr>
        <w:tc>
          <w:tcPr>
            <w:tcW w:w="1956" w:type="dxa"/>
            <w:vMerge/>
            <w:tcBorders>
              <w:left w:val="nil" w:sz="6" w:space="0" w:color="auto"/>
              <w:bottom w:val="single" w:sz="2" w:space="0" w:color="000000"/>
              <w:right w:val="single" w:sz="2" w:space="0" w:color="000000"/>
            </w:tcBorders>
            <w:shd w:val="clear" w:color="auto" w:fill="E4E4E4"/>
          </w:tcPr>
          <w:p>
            <w:pPr/>
          </w:p>
        </w:tc>
        <w:tc>
          <w:tcPr>
            <w:tcW w:w="1789"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922"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20"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74"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8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right="4"/>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72" w:hRule="exact"/>
        </w:trPr>
        <w:tc>
          <w:tcPr>
            <w:tcW w:w="195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707,317,576.18</w:t>
            </w:r>
            <w:r>
              <w:rPr>
                <w:rFonts w:ascii="宋体"/>
                <w:sz w:val="21"/>
              </w:rPr>
              <w:t> </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w w:val="100"/>
                <w:sz w:val="21"/>
              </w:rPr>
              <w:t> </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707,317,576.18</w:t>
            </w:r>
            <w:r>
              <w:rPr>
                <w:rFonts w:ascii="宋体"/>
                <w:sz w:val="21"/>
              </w:rPr>
              <w:t> </w:t>
            </w:r>
          </w:p>
        </w:tc>
      </w:tr>
      <w:tr>
        <w:trPr>
          <w:trHeight w:val="374" w:hRule="exact"/>
        </w:trPr>
        <w:tc>
          <w:tcPr>
            <w:tcW w:w="195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spacing w:val="-1"/>
                <w:sz w:val="21"/>
              </w:rPr>
              <w:t>297,150,500.90</w:t>
            </w:r>
            <w:r>
              <w:rPr>
                <w:rFonts w:ascii="宋体"/>
                <w:sz w:val="21"/>
              </w:rPr>
              <w:t> </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2"/>
              <w:jc w:val="center"/>
              <w:rPr>
                <w:rFonts w:ascii="宋体" w:hAnsi="宋体" w:cs="宋体" w:eastAsia="宋体" w:hint="default"/>
                <w:sz w:val="21"/>
                <w:szCs w:val="21"/>
              </w:rPr>
            </w:pPr>
            <w:r>
              <w:rPr>
                <w:rFonts w:ascii="宋体"/>
                <w:w w:val="100"/>
                <w:sz w:val="21"/>
              </w:rPr>
              <w:t> </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w w:val="100"/>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297,150,500.90</w:t>
            </w:r>
            <w:r>
              <w:rPr>
                <w:rFonts w:ascii="宋体"/>
                <w:sz w:val="21"/>
              </w:rPr>
              <w:t> </w:t>
            </w:r>
          </w:p>
        </w:tc>
      </w:tr>
      <w:tr>
        <w:trPr>
          <w:trHeight w:val="374" w:hRule="exact"/>
        </w:trPr>
        <w:tc>
          <w:tcPr>
            <w:tcW w:w="195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634,197,346.37</w:t>
            </w:r>
            <w:r>
              <w:rPr>
                <w:rFonts w:ascii="宋体"/>
                <w:sz w:val="21"/>
              </w:rPr>
              <w:t> </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w w:val="100"/>
                <w:sz w:val="21"/>
              </w:rPr>
              <w:t> </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634,197,346.37</w:t>
            </w:r>
            <w:r>
              <w:rPr>
                <w:rFonts w:ascii="宋体"/>
                <w:sz w:val="21"/>
              </w:rPr>
              <w:t> </w:t>
            </w:r>
          </w:p>
        </w:tc>
      </w:tr>
      <w:tr>
        <w:trPr>
          <w:trHeight w:val="374" w:hRule="exact"/>
        </w:trPr>
        <w:tc>
          <w:tcPr>
            <w:tcW w:w="195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692,685,645.95</w:t>
            </w:r>
            <w:r>
              <w:rPr>
                <w:rFonts w:ascii="宋体"/>
                <w:sz w:val="21"/>
              </w:rPr>
              <w:t> </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w w:val="100"/>
                <w:sz w:val="21"/>
              </w:rPr>
              <w:t> </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692,685,645.95</w:t>
            </w:r>
            <w:r>
              <w:rPr>
                <w:rFonts w:ascii="宋体"/>
                <w:sz w:val="21"/>
              </w:rPr>
              <w:t> </w:t>
            </w:r>
          </w:p>
        </w:tc>
      </w:tr>
      <w:tr>
        <w:trPr>
          <w:trHeight w:val="374" w:hRule="exact"/>
        </w:trPr>
        <w:tc>
          <w:tcPr>
            <w:tcW w:w="1956"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 </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w w:val="100"/>
                <w:sz w:val="21"/>
              </w:rPr>
              <w:t> </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1"/>
              <w:jc w:val="right"/>
              <w:rPr>
                <w:rFonts w:ascii="宋体" w:hAnsi="宋体" w:cs="宋体" w:eastAsia="宋体" w:hint="default"/>
                <w:sz w:val="21"/>
                <w:szCs w:val="21"/>
              </w:rPr>
            </w:pPr>
            <w:r>
              <w:rPr>
                <w:rFonts w:ascii="宋体"/>
                <w:spacing w:val="-1"/>
                <w:sz w:val="21"/>
              </w:rPr>
              <w:t>13,729,498.82</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13,729,498.82</w:t>
            </w:r>
            <w:r>
              <w:rPr>
                <w:rFonts w:ascii="宋体"/>
                <w:sz w:val="21"/>
              </w:rPr>
              <w:t> </w:t>
            </w:r>
          </w:p>
        </w:tc>
      </w:tr>
      <w:tr>
        <w:trPr>
          <w:trHeight w:val="382" w:hRule="exact"/>
        </w:trPr>
        <w:tc>
          <w:tcPr>
            <w:tcW w:w="1956"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3" w:right="-1"/>
              <w:jc w:val="right"/>
              <w:rPr>
                <w:rFonts w:ascii="宋体" w:hAnsi="宋体" w:cs="宋体" w:eastAsia="宋体" w:hint="default"/>
                <w:sz w:val="21"/>
                <w:szCs w:val="21"/>
              </w:rPr>
            </w:pPr>
            <w:r>
              <w:rPr>
                <w:rFonts w:ascii="宋体"/>
                <w:spacing w:val="-1"/>
                <w:sz w:val="21"/>
              </w:rPr>
              <w:t>2,331,351,069.40</w:t>
            </w:r>
            <w:r>
              <w:rPr>
                <w:rFonts w:ascii="宋体"/>
                <w:sz w:val="21"/>
              </w:rPr>
              <w:t> </w:t>
            </w:r>
          </w:p>
        </w:tc>
        <w:tc>
          <w:tcPr>
            <w:tcW w:w="92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w w:val="100"/>
                <w:sz w:val="21"/>
              </w:rPr>
              <w:t> </w:t>
            </w:r>
          </w:p>
        </w:tc>
        <w:tc>
          <w:tcPr>
            <w:tcW w:w="92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3" w:right="-1"/>
              <w:jc w:val="right"/>
              <w:rPr>
                <w:rFonts w:ascii="宋体" w:hAnsi="宋体" w:cs="宋体" w:eastAsia="宋体" w:hint="default"/>
                <w:sz w:val="21"/>
                <w:szCs w:val="21"/>
              </w:rPr>
            </w:pPr>
            <w:r>
              <w:rPr>
                <w:rFonts w:ascii="宋体"/>
                <w:spacing w:val="-1"/>
                <w:sz w:val="21"/>
              </w:rPr>
              <w:t>13,729,498.82</w:t>
            </w:r>
            <w:r>
              <w:rPr>
                <w:rFonts w:ascii="宋体"/>
                <w:sz w:val="21"/>
              </w:rPr>
              <w:t> </w:t>
            </w:r>
          </w:p>
        </w:tc>
        <w:tc>
          <w:tcPr>
            <w:tcW w:w="1789"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2,345,080,568.22</w:t>
            </w:r>
            <w:r>
              <w:rPr>
                <w:rFonts w:ascii="宋体"/>
                <w:sz w:val="21"/>
              </w:rPr>
              <w:t> </w:t>
            </w:r>
          </w:p>
        </w:tc>
      </w:tr>
    </w:tbl>
    <w:p>
      <w:pPr>
        <w:pStyle w:val="BodyText"/>
        <w:spacing w:line="240" w:lineRule="auto" w:before="86"/>
        <w:ind w:left="538" w:right="0"/>
        <w:jc w:val="left"/>
        <w:rPr>
          <w:rFonts w:ascii="宋体" w:hAnsi="宋体" w:cs="宋体" w:eastAsia="宋体" w:hint="default"/>
        </w:rPr>
      </w:pPr>
      <w:r>
        <w:rPr/>
        <w:t>（续上表）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98"/>
        <w:gridCol w:w="1789"/>
        <w:gridCol w:w="950"/>
        <w:gridCol w:w="948"/>
        <w:gridCol w:w="1474"/>
        <w:gridCol w:w="1789"/>
      </w:tblGrid>
      <w:tr>
        <w:trPr>
          <w:trHeight w:val="382" w:hRule="exact"/>
        </w:trPr>
        <w:tc>
          <w:tcPr>
            <w:tcW w:w="1898" w:type="dxa"/>
            <w:vMerge w:val="restart"/>
            <w:tcBorders>
              <w:top w:val="single" w:sz="8" w:space="0" w:color="000000"/>
              <w:left w:val="nil" w:sz="6" w:space="0" w:color="auto"/>
              <w:right w:val="single" w:sz="2" w:space="0" w:color="000000"/>
            </w:tcBorders>
            <w:shd w:val="clear" w:color="auto" w:fill="E4E4E4"/>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6950" w:type="dxa"/>
            <w:gridSpan w:val="5"/>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6"/>
              <w:ind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75" w:hRule="exact"/>
        </w:trPr>
        <w:tc>
          <w:tcPr>
            <w:tcW w:w="1898" w:type="dxa"/>
            <w:vMerge/>
            <w:tcBorders>
              <w:left w:val="nil" w:sz="6" w:space="0" w:color="auto"/>
              <w:bottom w:val="single" w:sz="2" w:space="0" w:color="000000"/>
              <w:right w:val="single" w:sz="2" w:space="0" w:color="000000"/>
            </w:tcBorders>
            <w:shd w:val="clear" w:color="auto" w:fill="E4E4E4"/>
          </w:tcPr>
          <w:p>
            <w:pPr/>
          </w:p>
        </w:tc>
        <w:tc>
          <w:tcPr>
            <w:tcW w:w="1789"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950"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48"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74" w:type="dxa"/>
            <w:tcBorders>
              <w:top w:val="single" w:sz="2"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8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right="4"/>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74" w:hRule="exact"/>
        </w:trPr>
        <w:tc>
          <w:tcPr>
            <w:tcW w:w="1898"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588,968,690.00</w:t>
            </w:r>
            <w:r>
              <w:rPr>
                <w:rFonts w:ascii="宋体"/>
                <w:sz w:val="21"/>
              </w:rPr>
              <w:t> </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588,968,690.00</w:t>
            </w:r>
            <w:r>
              <w:rPr>
                <w:rFonts w:ascii="宋体"/>
                <w:sz w:val="21"/>
              </w:rPr>
              <w:t> </w:t>
            </w:r>
          </w:p>
        </w:tc>
      </w:tr>
      <w:tr>
        <w:trPr>
          <w:trHeight w:val="374" w:hRule="exact"/>
        </w:trPr>
        <w:tc>
          <w:tcPr>
            <w:tcW w:w="1898"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191,680,893.72</w:t>
            </w:r>
            <w:r>
              <w:rPr>
                <w:rFonts w:ascii="宋体"/>
                <w:sz w:val="21"/>
              </w:rPr>
              <w:t> </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191,680,893.72</w:t>
            </w:r>
            <w:r>
              <w:rPr>
                <w:rFonts w:ascii="宋体"/>
                <w:sz w:val="21"/>
              </w:rPr>
              <w:t> </w:t>
            </w:r>
          </w:p>
        </w:tc>
      </w:tr>
      <w:tr>
        <w:trPr>
          <w:trHeight w:val="374" w:hRule="exact"/>
        </w:trPr>
        <w:tc>
          <w:tcPr>
            <w:tcW w:w="1898"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541,018,717.82</w:t>
            </w:r>
            <w:r>
              <w:rPr>
                <w:rFonts w:ascii="宋体"/>
                <w:sz w:val="21"/>
              </w:rPr>
              <w:t> </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541,018,717.82</w:t>
            </w:r>
            <w:r>
              <w:rPr>
                <w:rFonts w:ascii="宋体"/>
                <w:sz w:val="21"/>
              </w:rPr>
              <w:t> </w:t>
            </w:r>
          </w:p>
        </w:tc>
      </w:tr>
      <w:tr>
        <w:trPr>
          <w:trHeight w:val="372" w:hRule="exact"/>
        </w:trPr>
        <w:tc>
          <w:tcPr>
            <w:tcW w:w="1898"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680,243,189.75</w:t>
            </w:r>
            <w:r>
              <w:rPr>
                <w:rFonts w:ascii="宋体"/>
                <w:sz w:val="21"/>
              </w:rPr>
              <w:t> </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spacing w:val="-1"/>
                <w:sz w:val="21"/>
              </w:rPr>
              <w:t>680,243,189.75</w:t>
            </w:r>
            <w:r>
              <w:rPr>
                <w:rFonts w:ascii="宋体"/>
                <w:sz w:val="21"/>
              </w:rPr>
              <w:t> </w:t>
            </w:r>
          </w:p>
        </w:tc>
      </w:tr>
      <w:tr>
        <w:trPr>
          <w:trHeight w:val="374" w:hRule="exact"/>
        </w:trPr>
        <w:tc>
          <w:tcPr>
            <w:tcW w:w="1898"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3"/>
              <w:jc w:val="right"/>
              <w:rPr>
                <w:rFonts w:ascii="宋体" w:hAnsi="宋体" w:cs="宋体" w:eastAsia="宋体" w:hint="default"/>
                <w:sz w:val="21"/>
                <w:szCs w:val="21"/>
              </w:rPr>
            </w:pPr>
            <w:r>
              <w:rPr>
                <w:rFonts w:ascii="宋体"/>
                <w:w w:val="100"/>
                <w:sz w:val="21"/>
              </w:rPr>
              <w:t> </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w w:val="100"/>
                <w:sz w:val="21"/>
              </w:rPr>
              <w:t> </w:t>
            </w:r>
          </w:p>
        </w:tc>
        <w:tc>
          <w:tcPr>
            <w:tcW w:w="9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 w:right="-1"/>
              <w:jc w:val="right"/>
              <w:rPr>
                <w:rFonts w:ascii="宋体" w:hAnsi="宋体" w:cs="宋体" w:eastAsia="宋体" w:hint="default"/>
                <w:sz w:val="21"/>
                <w:szCs w:val="21"/>
              </w:rPr>
            </w:pPr>
            <w:r>
              <w:rPr>
                <w:rFonts w:ascii="宋体"/>
                <w:spacing w:val="-1"/>
                <w:sz w:val="21"/>
              </w:rPr>
              <w:t>12,922,121.05</w:t>
            </w:r>
            <w:r>
              <w:rPr>
                <w:rFonts w:ascii="宋体"/>
                <w:sz w:val="21"/>
              </w:rPr>
              <w:t> </w:t>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spacing w:val="-1"/>
                <w:sz w:val="21"/>
              </w:rPr>
              <w:t>12,922,121.05</w:t>
            </w:r>
            <w:r>
              <w:rPr>
                <w:rFonts w:ascii="宋体"/>
                <w:sz w:val="21"/>
              </w:rPr>
              <w:t> </w:t>
            </w:r>
          </w:p>
        </w:tc>
      </w:tr>
      <w:tr>
        <w:trPr>
          <w:trHeight w:val="382" w:hRule="exact"/>
        </w:trPr>
        <w:tc>
          <w:tcPr>
            <w:tcW w:w="1898"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89"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1" w:right="-3"/>
              <w:jc w:val="right"/>
              <w:rPr>
                <w:rFonts w:ascii="宋体" w:hAnsi="宋体" w:cs="宋体" w:eastAsia="宋体" w:hint="default"/>
                <w:sz w:val="21"/>
                <w:szCs w:val="21"/>
              </w:rPr>
            </w:pPr>
            <w:r>
              <w:rPr>
                <w:rFonts w:ascii="宋体"/>
                <w:spacing w:val="-1"/>
                <w:sz w:val="21"/>
              </w:rPr>
              <w:t>2,001,911,491.29</w:t>
            </w:r>
            <w:r>
              <w:rPr>
                <w:rFonts w:ascii="宋体"/>
                <w:sz w:val="21"/>
              </w:rPr>
              <w:t> </w:t>
            </w:r>
          </w:p>
        </w:tc>
        <w:tc>
          <w:tcPr>
            <w:tcW w:w="95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948"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1474"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3" w:right="-1"/>
              <w:jc w:val="right"/>
              <w:rPr>
                <w:rFonts w:ascii="宋体" w:hAnsi="宋体" w:cs="宋体" w:eastAsia="宋体" w:hint="default"/>
                <w:sz w:val="21"/>
                <w:szCs w:val="21"/>
              </w:rPr>
            </w:pPr>
            <w:r>
              <w:rPr>
                <w:rFonts w:ascii="宋体"/>
                <w:spacing w:val="-1"/>
                <w:sz w:val="21"/>
              </w:rPr>
              <w:t>12,922,121.05</w:t>
            </w:r>
            <w:r>
              <w:rPr>
                <w:rFonts w:ascii="宋体"/>
                <w:sz w:val="21"/>
              </w:rPr>
              <w:t> </w:t>
            </w:r>
          </w:p>
        </w:tc>
        <w:tc>
          <w:tcPr>
            <w:tcW w:w="1789"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
              <w:ind w:left="-3" w:right="0"/>
              <w:jc w:val="right"/>
              <w:rPr>
                <w:rFonts w:ascii="宋体" w:hAnsi="宋体" w:cs="宋体" w:eastAsia="宋体" w:hint="default"/>
                <w:sz w:val="21"/>
                <w:szCs w:val="21"/>
              </w:rPr>
            </w:pPr>
            <w:r>
              <w:rPr>
                <w:rFonts w:ascii="宋体"/>
                <w:spacing w:val="-1"/>
                <w:sz w:val="21"/>
              </w:rPr>
              <w:t>2,014,833,612.34</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538" w:right="0"/>
        <w:jc w:val="left"/>
        <w:rPr>
          <w:rFonts w:ascii="宋体" w:hAnsi="宋体" w:cs="宋体" w:eastAsia="宋体" w:hint="default"/>
        </w:rPr>
      </w:pPr>
      <w:r>
        <w:rPr>
          <w:rFonts w:ascii="宋体" w:hAnsi="宋体" w:cs="宋体" w:eastAsia="宋体" w:hint="default"/>
        </w:rPr>
        <w:t>3.</w:t>
      </w:r>
      <w:r>
        <w:rPr/>
        <w:t>市场风险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1009" w:footer="1195" w:top="1300" w:bottom="1380" w:left="1680" w:right="1120"/>
        </w:sectPr>
      </w:pPr>
    </w:p>
    <w:p>
      <w:pPr>
        <w:spacing w:line="240" w:lineRule="auto" w:before="5"/>
        <w:rPr>
          <w:rFonts w:ascii="宋体" w:hAnsi="宋体" w:cs="宋体" w:eastAsia="宋体" w:hint="default"/>
          <w:sz w:val="17"/>
          <w:szCs w:val="17"/>
        </w:rPr>
      </w:pPr>
    </w:p>
    <w:p>
      <w:pPr>
        <w:pStyle w:val="BodyText"/>
        <w:spacing w:line="240" w:lineRule="auto" w:before="36"/>
        <w:ind w:left="558" w:right="5671"/>
        <w:jc w:val="left"/>
        <w:rPr>
          <w:rFonts w:ascii="宋体" w:hAnsi="宋体" w:cs="宋体" w:eastAsia="宋体" w:hint="default"/>
        </w:rPr>
      </w:pPr>
      <w:r>
        <w:rPr/>
        <w:t>（</w:t>
      </w:r>
      <w:r>
        <w:rPr>
          <w:rFonts w:ascii="宋体" w:hAnsi="宋体" w:cs="宋体" w:eastAsia="宋体" w:hint="default"/>
        </w:rPr>
        <w:t>1</w:t>
      </w:r>
      <w:r>
        <w:rPr/>
        <w:t>）外汇风险</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208" w:firstLine="419"/>
        <w:jc w:val="left"/>
        <w:rPr>
          <w:rFonts w:ascii="宋体" w:hAnsi="宋体" w:cs="宋体" w:eastAsia="宋体" w:hint="default"/>
        </w:rPr>
      </w:pPr>
      <w:r>
        <w:rPr>
          <w:spacing w:val="-2"/>
        </w:rPr>
        <w:t>外汇风险，是指金融工具的公允价值或未来现金流量因外汇汇率变动而发生波动的风险。汇</w:t>
      </w:r>
      <w:r>
        <w:rPr>
          <w:w w:val="100"/>
        </w:rPr>
        <w:t> </w:t>
      </w:r>
      <w:r>
        <w:rPr/>
        <w:t>率风险可源于以记账本位币之外的外币进行计价的金融工具。</w:t>
      </w:r>
      <w:r>
        <w:rPr>
          <w:rFonts w:ascii="宋体" w:hAnsi="宋体" w:cs="宋体" w:eastAsia="宋体" w:hint="default"/>
        </w:rPr>
        <w:t> </w:t>
      </w:r>
    </w:p>
    <w:p>
      <w:pPr>
        <w:pStyle w:val="BodyText"/>
        <w:spacing w:line="314" w:lineRule="auto" w:before="140"/>
        <w:ind w:left="138" w:right="0" w:firstLine="419"/>
        <w:jc w:val="left"/>
        <w:rPr>
          <w:rFonts w:ascii="宋体" w:hAnsi="宋体" w:cs="宋体" w:eastAsia="宋体" w:hint="default"/>
        </w:rPr>
      </w:pPr>
      <w:r>
        <w:rPr/>
        <w:t>本公司的主要经营位于中国境内，主要业务以人民币结算。因此，本公司所承担的外汇变动</w:t>
      </w:r>
      <w:r>
        <w:rPr>
          <w:w w:val="100"/>
        </w:rPr>
        <w:t> </w:t>
      </w:r>
      <w:r>
        <w:rPr/>
        <w:t>市场风险不重大。本公司期末外币金融资产列示见本附注项目注释其他之外币货币性项目说明。</w:t>
      </w:r>
      <w:r>
        <w:rPr>
          <w:rFonts w:ascii="宋体" w:hAnsi="宋体" w:cs="宋体" w:eastAsia="宋体" w:hint="default"/>
        </w:rPr>
        <w:t> </w:t>
      </w:r>
    </w:p>
    <w:p>
      <w:pPr>
        <w:pStyle w:val="BodyText"/>
        <w:spacing w:line="480" w:lineRule="exact" w:before="1"/>
        <w:ind w:left="558" w:right="208"/>
        <w:jc w:val="left"/>
      </w:pPr>
      <w:r>
        <w:rPr/>
        <w:t>（</w:t>
      </w:r>
      <w:r>
        <w:rPr>
          <w:rFonts w:ascii="宋体" w:hAnsi="宋体" w:cs="宋体" w:eastAsia="宋体" w:hint="default"/>
        </w:rPr>
        <w:t>2</w:t>
      </w:r>
      <w:r>
        <w:rPr/>
        <w:t>）利率风险</w:t>
      </w:r>
      <w:r>
        <w:rPr>
          <w:rFonts w:ascii="宋体" w:hAnsi="宋体" w:cs="宋体" w:eastAsia="宋体" w:hint="default"/>
          <w:w w:val="100"/>
        </w:rPr>
        <w:t> </w:t>
      </w:r>
      <w:r>
        <w:rPr>
          <w:spacing w:val="-2"/>
        </w:rPr>
        <w:t>本公司因利率变动引起金融工具现金流量变动的风险主要与浮动利率银行借款有关。因公司</w:t>
      </w:r>
    </w:p>
    <w:p>
      <w:pPr>
        <w:pStyle w:val="BodyText"/>
        <w:spacing w:line="240" w:lineRule="auto" w:before="18"/>
        <w:ind w:left="138" w:right="208"/>
        <w:jc w:val="left"/>
        <w:rPr>
          <w:rFonts w:ascii="宋体" w:hAnsi="宋体" w:cs="宋体" w:eastAsia="宋体" w:hint="default"/>
          <w:sz w:val="22"/>
          <w:szCs w:val="22"/>
        </w:rPr>
      </w:pPr>
      <w:r>
        <w:rPr/>
        <w:t>年末无浮动利率银行借款，故无利率风险。</w:t>
      </w:r>
      <w:r>
        <w:rPr>
          <w:rFonts w:ascii="宋体" w:hAnsi="宋体" w:cs="宋体" w:eastAsia="宋体" w:hint="default"/>
          <w:i/>
          <w:w w:val="96"/>
          <w:sz w:val="22"/>
          <w:szCs w:val="22"/>
        </w:rPr>
        <w:t> </w:t>
      </w:r>
      <w:r>
        <w:rPr>
          <w:rFonts w:ascii="宋体" w:hAnsi="宋体" w:cs="宋体" w:eastAsia="宋体" w:hint="default"/>
          <w:sz w:val="22"/>
          <w:szCs w:val="22"/>
        </w:rPr>
      </w:r>
    </w:p>
    <w:p>
      <w:pPr>
        <w:spacing w:line="240" w:lineRule="auto" w:before="0"/>
        <w:rPr>
          <w:rFonts w:ascii="宋体" w:hAnsi="宋体" w:cs="宋体" w:eastAsia="宋体" w:hint="default"/>
          <w:i/>
          <w:sz w:val="20"/>
          <w:szCs w:val="20"/>
        </w:rPr>
      </w:pPr>
    </w:p>
    <w:p>
      <w:pPr>
        <w:spacing w:after="0" w:line="240" w:lineRule="auto"/>
        <w:rPr>
          <w:rFonts w:ascii="宋体" w:hAnsi="宋体" w:cs="宋体" w:eastAsia="宋体" w:hint="default"/>
          <w:sz w:val="20"/>
          <w:szCs w:val="20"/>
        </w:rPr>
        <w:sectPr>
          <w:pgSz w:w="11910" w:h="16840"/>
          <w:pgMar w:header="1009" w:footer="1195" w:top="1300" w:bottom="1380" w:left="1660" w:right="1060"/>
        </w:sectPr>
      </w:pPr>
    </w:p>
    <w:p>
      <w:pPr>
        <w:pStyle w:val="Heading2"/>
        <w:spacing w:line="240" w:lineRule="auto" w:before="167"/>
        <w:ind w:left="138" w:right="-18"/>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BodyText"/>
        <w:tabs>
          <w:tab w:pos="1038" w:val="left" w:leader="none"/>
        </w:tabs>
        <w:spacing w:line="240" w:lineRule="auto"/>
        <w:ind w:left="1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060"/>
          <w:cols w:num="2" w:equalWidth="0">
            <w:col w:w="4783" w:space="2044"/>
            <w:col w:w="2363"/>
          </w:cols>
        </w:sect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30"/>
        <w:gridCol w:w="1695"/>
        <w:gridCol w:w="1526"/>
      </w:tblGrid>
      <w:tr>
        <w:trPr>
          <w:trHeight w:val="283" w:hRule="exact"/>
        </w:trPr>
        <w:tc>
          <w:tcPr>
            <w:tcW w:w="2372"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9"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72" w:type="dxa"/>
            <w:vMerge/>
            <w:tcBorders>
              <w:left w:val="single" w:sz="4" w:space="0" w:color="000000"/>
              <w:bottom w:val="single" w:sz="4" w:space="0" w:color="000000"/>
              <w:right w:val="single" w:sz="4" w:space="0" w:color="000000"/>
            </w:tcBorders>
            <w:shd w:val="clear" w:color="auto" w:fill="E4E4E4"/>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52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38,477,391.88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380,387,953.92</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609,084,833.04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1,027,950,178.84</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13,814,953.54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3,700,589.67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545,030,000.00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562,545,543.21</w:t>
            </w: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以公允价值计量且变动</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7"/>
                <w:sz w:val="21"/>
                <w:szCs w:val="21"/>
              </w:rPr>
              <w:t> </w:t>
            </w:r>
            <w:r>
              <w:rPr>
                <w:rFonts w:ascii="宋体" w:hAnsi="宋体" w:cs="宋体" w:eastAsia="宋体" w:hint="default"/>
                <w:spacing w:val="15"/>
                <w:sz w:val="21"/>
                <w:szCs w:val="21"/>
              </w:rPr>
              <w:t>指定以公允价值计量</w:t>
            </w:r>
            <w:r>
              <w:rPr>
                <w:rFonts w:ascii="宋体" w:hAnsi="宋体" w:cs="宋体" w:eastAsia="宋体" w:hint="default"/>
                <w:sz w:val="21"/>
                <w:szCs w:val="21"/>
              </w:rPr>
            </w:r>
          </w:p>
          <w:p>
            <w:pPr>
              <w:pStyle w:val="TableParagraph"/>
              <w:spacing w:line="274" w:lineRule="exact" w:before="16"/>
              <w:ind w:left="23" w:right="19"/>
              <w:jc w:val="left"/>
              <w:rPr>
                <w:rFonts w:ascii="宋体" w:hAnsi="宋体" w:cs="宋体" w:eastAsia="宋体" w:hint="default"/>
                <w:sz w:val="21"/>
                <w:szCs w:val="21"/>
              </w:rPr>
            </w:pPr>
            <w:r>
              <w:rPr>
                <w:rFonts w:ascii="宋体" w:hAnsi="宋体" w:cs="宋体" w:eastAsia="宋体" w:hint="default"/>
                <w:sz w:val="21"/>
                <w:szCs w:val="21"/>
              </w:rPr>
              <w:t>且其变动计入当期损益的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24,662,438.34</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24,662,438.34</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376,687,364.25</w:t>
            </w: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376,687,364.25</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出租用的土地使用权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出租的建筑物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持有并准备增值后转让</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消耗性生物资产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（六）应收款项融资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64,054,833.04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64,054,833.04</w:t>
            </w:r>
          </w:p>
        </w:tc>
      </w:tr>
      <w:tr>
        <w:trPr>
          <w:trHeight w:val="252"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持续以公允价值计量的</w:t>
            </w:r>
            <w:r>
              <w:rPr>
                <w:rFonts w:ascii="宋体" w:hAnsi="宋体" w:cs="宋体" w:eastAsia="宋体" w:hint="default"/>
                <w:spacing w:val="18"/>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38,477,391.88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380,387,953.92</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609,084,833.04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1,027,950,178.84</w:t>
            </w:r>
          </w:p>
        </w:tc>
      </w:tr>
      <w:tr>
        <w:trPr>
          <w:trHeight w:val="30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11"/>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30"/>
        <w:gridCol w:w="1695"/>
        <w:gridCol w:w="1526"/>
      </w:tblGrid>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以公允价值计量且变动</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指定为以公允价值计量</w:t>
            </w:r>
          </w:p>
          <w:p>
            <w:pPr>
              <w:pStyle w:val="TableParagraph"/>
              <w:spacing w:line="272" w:lineRule="exact" w:before="19"/>
              <w:ind w:left="23" w:right="19"/>
              <w:jc w:val="left"/>
              <w:rPr>
                <w:rFonts w:ascii="宋体" w:hAnsi="宋体" w:cs="宋体" w:eastAsia="宋体" w:hint="default"/>
                <w:sz w:val="21"/>
                <w:szCs w:val="21"/>
              </w:rPr>
            </w:pPr>
            <w:r>
              <w:rPr>
                <w:rFonts w:ascii="宋体" w:hAnsi="宋体" w:cs="宋体" w:eastAsia="宋体" w:hint="default"/>
                <w:sz w:val="21"/>
                <w:szCs w:val="21"/>
              </w:rPr>
              <w:t>且变动计入当期损益的金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持续以公允价值计量的</w:t>
            </w:r>
            <w:r>
              <w:rPr>
                <w:rFonts w:ascii="宋体" w:hAnsi="宋体" w:cs="宋体" w:eastAsia="宋体" w:hint="default"/>
                <w:spacing w:val="18"/>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非持续以公允价值计量</w:t>
            </w:r>
            <w:r>
              <w:rPr>
                <w:rFonts w:ascii="宋体" w:hAnsi="宋体" w:cs="宋体" w:eastAsia="宋体" w:hint="default"/>
                <w:spacing w:val="18"/>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非持续以公允价值计量</w:t>
            </w:r>
            <w:r>
              <w:rPr>
                <w:rFonts w:ascii="宋体" w:hAnsi="宋体" w:cs="宋体" w:eastAsia="宋体" w:hint="default"/>
                <w:spacing w:val="18"/>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tabs>
          <w:tab w:pos="884" w:val="left" w:leader="none"/>
        </w:tabs>
        <w:spacing w:line="274" w:lineRule="exact" w:before="83"/>
        <w:ind w:left="138" w:right="457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相同资产或负债在活跃市场上未经调整的报价。</w:t>
      </w:r>
    </w:p>
    <w:p>
      <w:pPr>
        <w:spacing w:line="240" w:lineRule="auto" w:before="12"/>
        <w:rPr>
          <w:rFonts w:ascii="宋体" w:hAnsi="宋体" w:cs="宋体" w:eastAsia="宋体" w:hint="default"/>
          <w:sz w:val="20"/>
          <w:szCs w:val="20"/>
        </w:rPr>
      </w:pPr>
    </w:p>
    <w:p>
      <w:pPr>
        <w:pStyle w:val="Heading2"/>
        <w:spacing w:line="240" w:lineRule="auto"/>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884" w:val="left" w:leader="none"/>
        </w:tabs>
        <w:spacing w:line="274" w:lineRule="exact" w:before="82"/>
        <w:ind w:left="138" w:right="288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除第一层次输入值外相关资产或负债直接或间接可观察的输入值。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884" w:val="left" w:leader="none"/>
        </w:tabs>
        <w:spacing w:line="288" w:lineRule="auto" w:before="56"/>
        <w:ind w:left="558" w:right="520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相关资产或负债的不可观察输入值。</w:t>
      </w:r>
    </w:p>
    <w:p>
      <w:pPr>
        <w:pStyle w:val="BodyText"/>
        <w:spacing w:line="314" w:lineRule="auto" w:before="43"/>
        <w:ind w:left="138" w:right="148" w:firstLine="419"/>
        <w:jc w:val="both"/>
      </w:pPr>
      <w:r>
        <w:rPr>
          <w:spacing w:val="-2"/>
        </w:rPr>
        <w:t>对于在活跃市场上交易的金融工具，本公司以其活跃市场报价确定其公允价值；对于不在活</w:t>
      </w:r>
      <w:r>
        <w:rPr>
          <w:w w:val="100"/>
        </w:rPr>
        <w:t> </w:t>
      </w:r>
      <w:r>
        <w:rPr>
          <w:spacing w:val="-1"/>
        </w:rPr>
        <w:t>跃市场上交易的金融工具，本公司采用估值技术确定其公允价值。所使用的估值模型主要为现金</w:t>
      </w:r>
      <w:r>
        <w:rPr>
          <w:spacing w:val="-55"/>
        </w:rPr>
        <w:t> </w:t>
      </w:r>
      <w:r>
        <w:rPr>
          <w:spacing w:val="-55"/>
        </w:rPr>
      </w:r>
      <w:r>
        <w:rPr>
          <w:spacing w:val="-6"/>
        </w:rPr>
        <w:t>流量折现模型和市场可比公司模型等。估值技术的输入值主要包括无风险利率、基准利率、汇率、</w:t>
      </w:r>
      <w:r>
        <w:rPr>
          <w:spacing w:val="-54"/>
        </w:rPr>
        <w:t> </w:t>
      </w:r>
      <w:r>
        <w:rPr>
          <w:spacing w:val="-54"/>
        </w:rPr>
      </w:r>
      <w:r>
        <w:rPr/>
        <w:t>信用点差、流动性溢价、缺乏流动性折扣等。</w:t>
      </w:r>
    </w:p>
    <w:p>
      <w:pPr>
        <w:spacing w:line="240" w:lineRule="auto" w:before="10"/>
        <w:rPr>
          <w:rFonts w:ascii="宋体" w:hAnsi="宋体" w:cs="宋体" w:eastAsia="宋体" w:hint="default"/>
          <w:sz w:val="18"/>
          <w:szCs w:val="18"/>
        </w:rPr>
      </w:pPr>
    </w:p>
    <w:p>
      <w:pPr>
        <w:pStyle w:val="Heading2"/>
        <w:spacing w:line="240" w:lineRule="auto"/>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896" w:val="left" w:leader="none"/>
        </w:tabs>
        <w:spacing w:line="240" w:lineRule="auto" w:before="56"/>
        <w:ind w:left="138" w:right="553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1009" w:footer="1195" w:top="1300" w:bottom="1380" w:left="1660" w:right="1120"/>
        </w:sectPr>
      </w:pPr>
    </w:p>
    <w:p>
      <w:pPr>
        <w:spacing w:line="240" w:lineRule="auto" w:before="7"/>
        <w:rPr>
          <w:rFonts w:ascii="宋体" w:hAnsi="宋体" w:cs="宋体" w:eastAsia="宋体" w:hint="default"/>
          <w:sz w:val="11"/>
          <w:szCs w:val="11"/>
        </w:rPr>
      </w:pPr>
    </w:p>
    <w:p>
      <w:pPr>
        <w:pStyle w:val="Heading2"/>
        <w:spacing w:line="240" w:lineRule="auto" w:before="3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976"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976"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580" w:right="1040"/>
        </w:sectPr>
      </w:pPr>
    </w:p>
    <w:p>
      <w:pPr>
        <w:pStyle w:val="Heading2"/>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97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90" w:lineRule="auto" w:before="43"/>
        <w:ind w:right="0"/>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tabs>
          <w:tab w:pos="964" w:val="left" w:leader="none"/>
        </w:tabs>
        <w:spacing w:line="240" w:lineRule="auto" w:before="14"/>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852" w:space="3459"/>
            <w:col w:w="2979"/>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2"/>
        <w:gridCol w:w="1817"/>
      </w:tblGrid>
      <w:tr>
        <w:trPr>
          <w:trHeight w:val="851" w:hRule="exact"/>
        </w:trPr>
        <w:tc>
          <w:tcPr>
            <w:tcW w:w="138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9" w:lineRule="auto"/>
              <w:ind w:left="206" w:right="201"/>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2" w:lineRule="exact" w:before="143"/>
              <w:ind w:left="115" w:right="113" w:firstLine="53"/>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76"/>
                <w:sz w:val="21"/>
                <w:szCs w:val="21"/>
              </w:rPr>
              <w:t> </w:t>
            </w:r>
            <w:r>
              <w:rPr>
                <w:rFonts w:ascii="宋体" w:hAnsi="宋体" w:cs="宋体" w:eastAsia="宋体" w:hint="default"/>
                <w:sz w:val="21"/>
                <w:szCs w:val="21"/>
              </w:rPr>
              <w:t>阳</w:t>
            </w:r>
            <w:r>
              <w:rPr>
                <w:rFonts w:ascii="宋体" w:hAnsi="宋体" w:cs="宋体" w:eastAsia="宋体" w:hint="default"/>
                <w:spacing w:val="-76"/>
                <w:sz w:val="21"/>
                <w:szCs w:val="21"/>
              </w:rPr>
              <w:t> </w:t>
            </w:r>
            <w:r>
              <w:rPr>
                <w:rFonts w:ascii="宋体" w:hAnsi="宋体" w:cs="宋体" w:eastAsia="宋体" w:hint="default"/>
                <w:sz w:val="21"/>
                <w:szCs w:val="21"/>
              </w:rPr>
              <w:t>雨</w:t>
            </w:r>
            <w:r>
              <w:rPr>
                <w:rFonts w:ascii="宋体" w:hAnsi="宋体" w:cs="宋体" w:eastAsia="宋体" w:hint="default"/>
                <w:spacing w:val="-76"/>
                <w:sz w:val="21"/>
                <w:szCs w:val="21"/>
              </w:rPr>
              <w:t> </w:t>
            </w:r>
            <w:r>
              <w:rPr>
                <w:rFonts w:ascii="宋体" w:hAnsi="宋体" w:cs="宋体" w:eastAsia="宋体" w:hint="default"/>
                <w:sz w:val="21"/>
                <w:szCs w:val="21"/>
              </w:rPr>
              <w:t>控</w:t>
            </w:r>
            <w:r>
              <w:rPr>
                <w:rFonts w:ascii="宋体" w:hAnsi="宋体" w:cs="宋体" w:eastAsia="宋体" w:hint="default"/>
                <w:spacing w:val="-73"/>
                <w:sz w:val="21"/>
                <w:szCs w:val="21"/>
              </w:rPr>
              <w:t> </w:t>
            </w:r>
            <w:r>
              <w:rPr>
                <w:rFonts w:ascii="宋体" w:hAnsi="宋体" w:cs="宋体" w:eastAsia="宋体" w:hint="default"/>
                <w:sz w:val="21"/>
                <w:szCs w:val="21"/>
              </w:rPr>
              <w:t>股</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shd w:fill="E4E4E4" w:color="auto" w:val="clear"/>
              </w:rPr>
              <w:t>司</w:t>
            </w:r>
            <w:r>
              <w:rPr>
                <w:rFonts w:ascii="宋体" w:hAnsi="宋体" w:cs="宋体" w:eastAsia="宋体" w:hint="default"/>
                <w:sz w:val="21"/>
                <w:szCs w:val="21"/>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7"/>
                <w:sz w:val="21"/>
                <w:szCs w:val="21"/>
              </w:rPr>
              <w:t> </w:t>
            </w:r>
            <w:r>
              <w:rPr>
                <w:rFonts w:ascii="宋体" w:hAnsi="宋体" w:cs="宋体" w:eastAsia="宋体" w:hint="default"/>
                <w:sz w:val="21"/>
                <w:szCs w:val="21"/>
              </w:rPr>
              <w:t>能</w:t>
            </w:r>
            <w:r>
              <w:rPr>
                <w:rFonts w:ascii="宋体" w:hAnsi="宋体" w:cs="宋体" w:eastAsia="宋体" w:hint="default"/>
                <w:spacing w:val="-57"/>
                <w:sz w:val="21"/>
                <w:szCs w:val="21"/>
              </w:rPr>
              <w:t> </w:t>
            </w:r>
            <w:r>
              <w:rPr>
                <w:rFonts w:ascii="宋体" w:hAnsi="宋体" w:cs="宋体" w:eastAsia="宋体" w:hint="default"/>
                <w:sz w:val="21"/>
                <w:szCs w:val="21"/>
              </w:rPr>
              <w:t>源</w:t>
            </w:r>
            <w:r>
              <w:rPr>
                <w:rFonts w:ascii="宋体" w:hAnsi="宋体" w:cs="宋体" w:eastAsia="宋体" w:hint="default"/>
                <w:spacing w:val="-54"/>
                <w:sz w:val="21"/>
                <w:szCs w:val="21"/>
              </w:rPr>
              <w:t> </w:t>
            </w:r>
            <w:r>
              <w:rPr>
                <w:rFonts w:ascii="宋体" w:hAnsi="宋体" w:cs="宋体" w:eastAsia="宋体" w:hint="default"/>
                <w:sz w:val="21"/>
                <w:szCs w:val="21"/>
              </w:rPr>
              <w:t>实</w:t>
            </w:r>
            <w:r>
              <w:rPr>
                <w:rFonts w:ascii="宋体" w:hAnsi="宋体" w:cs="宋体" w:eastAsia="宋体" w:hint="default"/>
                <w:spacing w:val="-57"/>
                <w:sz w:val="21"/>
                <w:szCs w:val="21"/>
              </w:rPr>
              <w:t> </w:t>
            </w:r>
            <w:r>
              <w:rPr>
                <w:rFonts w:ascii="宋体" w:hAnsi="宋体" w:cs="宋体" w:eastAsia="宋体" w:hint="default"/>
                <w:sz w:val="21"/>
                <w:szCs w:val="21"/>
              </w:rPr>
              <w:t>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16" w:right="0"/>
              <w:jc w:val="left"/>
              <w:rPr>
                <w:rFonts w:ascii="Times New Roman" w:hAnsi="Times New Roman" w:cs="Times New Roman" w:eastAsia="Times New Roman" w:hint="default"/>
                <w:sz w:val="21"/>
                <w:szCs w:val="21"/>
              </w:rPr>
            </w:pPr>
            <w:r>
              <w:rPr>
                <w:rFonts w:ascii="Times New Roman"/>
                <w:sz w:val="21"/>
              </w:rPr>
              <w:t>5,000.00</w:t>
            </w:r>
          </w:p>
        </w:tc>
        <w:tc>
          <w:tcPr>
            <w:tcW w:w="1682" w:type="dxa"/>
            <w:tcBorders>
              <w:top w:val="single" w:sz="14" w:space="0" w:color="E4E4E4"/>
              <w:left w:val="single" w:sz="4" w:space="0" w:color="000000"/>
              <w:bottom w:val="single" w:sz="4" w:space="0" w:color="000000"/>
              <w:right w:val="single" w:sz="4" w:space="0" w:color="000000"/>
            </w:tcBorders>
          </w:tcPr>
          <w:p>
            <w:pPr>
              <w:pStyle w:val="TableParagraph"/>
              <w:spacing w:line="224" w:lineRule="exact"/>
              <w:ind w:left="1096" w:right="0"/>
              <w:jc w:val="left"/>
              <w:rPr>
                <w:rFonts w:ascii="Times New Roman" w:hAnsi="Times New Roman" w:cs="Times New Roman" w:eastAsia="Times New Roman" w:hint="default"/>
                <w:sz w:val="21"/>
                <w:szCs w:val="21"/>
              </w:rPr>
            </w:pPr>
            <w:r>
              <w:rPr>
                <w:rFonts w:ascii="Times New Roman"/>
                <w:sz w:val="21"/>
              </w:rPr>
              <w:t>57.75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57.75</w:t>
            </w:r>
          </w:p>
        </w:tc>
      </w:tr>
    </w:tbl>
    <w:p>
      <w:pPr>
        <w:spacing w:line="240" w:lineRule="auto" w:before="0"/>
        <w:rPr>
          <w:rFonts w:ascii="宋体" w:hAnsi="宋体" w:cs="宋体" w:eastAsia="宋体" w:hint="default"/>
          <w:sz w:val="19"/>
          <w:szCs w:val="19"/>
        </w:rPr>
      </w:pPr>
    </w:p>
    <w:p>
      <w:pPr>
        <w:pStyle w:val="BodyText"/>
        <w:spacing w:line="240" w:lineRule="auto" w:before="36"/>
        <w:ind w:right="228"/>
        <w:jc w:val="left"/>
      </w:pPr>
      <w:r>
        <w:rPr/>
        <w:pict>
          <v:group style="position:absolute;margin-left:89.903999pt;margin-top:-53.736336pt;width:58.6pt;height:27.15pt;mso-position-horizontal-relative:page;mso-position-vertical-relative:paragraph;z-index:-1251496" coordorigin="1798,-1075" coordsize="1172,543">
            <v:group style="position:absolute;left:1798;top:-1075;width:1172;height:272" coordorigin="1798,-1075" coordsize="1172,272">
              <v:shape style="position:absolute;left:1798;top:-1075;width:1172;height:272" coordorigin="1798,-1075" coordsize="1172,272" path="m1798,-804l2969,-804,2969,-1075,1798,-1075,1798,-804xe" filled="true" fillcolor="#e4e4e4" stroked="false">
                <v:path arrowok="t"/>
                <v:fill type="solid"/>
              </v:shape>
            </v:group>
            <v:group style="position:absolute;left:1798;top:-806;width:1172;height:274" coordorigin="1798,-806" coordsize="1172,274">
              <v:shape style="position:absolute;left:1798;top:-806;width:1172;height:274" coordorigin="1798,-806" coordsize="1172,274" path="m1798,-532l2969,-532,2969,-806,1798,-806,1798,-532xe" filled="true" fillcolor="#e4e4e4" stroked="false">
                <v:path arrowok="t"/>
                <v:fill type="solid"/>
              </v:shape>
            </v:group>
            <w10:wrap type="none"/>
          </v:group>
        </w:pict>
      </w:r>
      <w:r>
        <w:rPr/>
        <w:t>本企业的母公司情况的说明</w:t>
      </w:r>
    </w:p>
    <w:p>
      <w:pPr>
        <w:pStyle w:val="BodyText"/>
        <w:spacing w:line="297" w:lineRule="auto" w:before="85"/>
        <w:ind w:right="0" w:firstLine="419"/>
        <w:jc w:val="left"/>
      </w:pPr>
      <w:r>
        <w:rPr/>
        <w:t>徐新建持有太阳雨控股集团有限公司</w:t>
      </w:r>
      <w:r>
        <w:rPr>
          <w:spacing w:val="-22"/>
        </w:rPr>
        <w:t> </w:t>
      </w:r>
      <w:r>
        <w:rPr>
          <w:rFonts w:ascii="Times New Roman" w:hAnsi="Times New Roman" w:cs="Times New Roman" w:eastAsia="Times New Roman" w:hint="default"/>
          <w:spacing w:val="-4"/>
        </w:rPr>
        <w:t>90.80%</w:t>
      </w:r>
      <w:r>
        <w:rPr>
          <w:spacing w:val="-4"/>
        </w:rPr>
        <w:t>股权，为本公司的实际控制人。报告期内母公司</w:t>
      </w:r>
      <w:r>
        <w:rPr>
          <w:w w:val="100"/>
        </w:rPr>
        <w:t> </w:t>
      </w:r>
      <w:r>
        <w:rPr/>
        <w:t>注册资本未发生变化。</w:t>
      </w:r>
    </w:p>
    <w:p>
      <w:pPr>
        <w:spacing w:line="295" w:lineRule="auto" w:before="34"/>
        <w:ind w:left="218" w:right="6323" w:firstLine="0"/>
        <w:jc w:val="left"/>
        <w:rPr>
          <w:rFonts w:ascii="宋体" w:hAnsi="宋体" w:cs="宋体" w:eastAsia="宋体" w:hint="default"/>
          <w:sz w:val="21"/>
          <w:szCs w:val="21"/>
        </w:rPr>
      </w:pPr>
      <w:r>
        <w:rPr>
          <w:rFonts w:ascii="宋体" w:hAnsi="宋体" w:cs="宋体" w:eastAsia="宋体" w:hint="default"/>
          <w:sz w:val="21"/>
          <w:szCs w:val="21"/>
        </w:rPr>
        <w:t>本企业最终控制方是徐新建</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2"/>
          <w:sz w:val="21"/>
          <w:szCs w:val="21"/>
        </w:rPr>
        <w:t>本企业子公司的情况详见附注</w:t>
      </w:r>
    </w:p>
    <w:p>
      <w:pPr>
        <w:pStyle w:val="BodyText"/>
        <w:tabs>
          <w:tab w:pos="964" w:val="left" w:leader="none"/>
        </w:tabs>
        <w:spacing w:line="231" w:lineRule="exact"/>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5" w:lineRule="exact"/>
        <w:ind w:right="228"/>
        <w:jc w:val="left"/>
      </w:pPr>
      <w:r>
        <w:rPr/>
        <w:t>详见附注九、在其他主体中的权益。</w:t>
      </w:r>
    </w:p>
    <w:p>
      <w:pPr>
        <w:spacing w:line="240" w:lineRule="auto" w:before="11"/>
        <w:rPr>
          <w:rFonts w:ascii="宋体" w:hAnsi="宋体" w:cs="宋体" w:eastAsia="宋体" w:hint="default"/>
          <w:sz w:val="22"/>
          <w:szCs w:val="22"/>
        </w:rPr>
      </w:pPr>
    </w:p>
    <w:p>
      <w:pPr>
        <w:spacing w:line="290" w:lineRule="auto" w:before="0"/>
        <w:ind w:left="218" w:right="30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35"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72" w:lineRule="exact" w:before="19"/>
        <w:ind w:right="228"/>
        <w:jc w:val="left"/>
      </w:pP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spacing w:line="265" w:lineRule="exact"/>
        <w:ind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89" w:hRule="exact"/>
        </w:trPr>
        <w:tc>
          <w:tcPr>
            <w:tcW w:w="3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8" w:hRule="exact"/>
        </w:trPr>
        <w:tc>
          <w:tcPr>
            <w:tcW w:w="3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本公司持股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23.6%</w:t>
            </w:r>
          </w:p>
        </w:tc>
      </w:tr>
      <w:tr>
        <w:trPr>
          <w:trHeight w:val="282" w:hRule="exact"/>
        </w:trPr>
        <w:tc>
          <w:tcPr>
            <w:tcW w:w="3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深圳自由生活科技有限公司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本公司持股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27%</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广州四季沐歌厨卫有限公司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本公司持股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30%</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广州的咚信息技术有限公司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本公司持股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44.59%</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广州四季沐歌智能家居有限公司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本公司持股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30%</w:t>
            </w:r>
          </w:p>
        </w:tc>
      </w:tr>
    </w:tbl>
    <w:p>
      <w:pPr>
        <w:spacing w:line="240" w:lineRule="auto" w:before="3"/>
        <w:rPr>
          <w:rFonts w:ascii="宋体" w:hAnsi="宋体" w:cs="宋体" w:eastAsia="宋体" w:hint="default"/>
          <w:sz w:val="14"/>
          <w:szCs w:val="14"/>
        </w:rPr>
      </w:pPr>
    </w:p>
    <w:p>
      <w:pPr>
        <w:pStyle w:val="BodyText"/>
        <w:spacing w:line="240" w:lineRule="auto" w:before="36"/>
        <w:ind w:right="228"/>
        <w:jc w:val="left"/>
      </w:pPr>
      <w:r>
        <w:rPr/>
        <w:t>其他说明</w:t>
      </w:r>
    </w:p>
    <w:p>
      <w:pPr>
        <w:spacing w:after="0" w:line="240" w:lineRule="auto"/>
        <w:jc w:val="left"/>
        <w:sectPr>
          <w:type w:val="continuous"/>
          <w:pgSz w:w="11910" w:h="16840"/>
          <w:pgMar w:top="1120" w:bottom="1380" w:left="1580" w:right="1040"/>
        </w:sectPr>
      </w:pPr>
    </w:p>
    <w:p>
      <w:pPr>
        <w:spacing w:line="240" w:lineRule="auto" w:before="7"/>
        <w:rPr>
          <w:rFonts w:ascii="宋体" w:hAnsi="宋体" w:cs="宋体" w:eastAsia="宋体" w:hint="default"/>
          <w:sz w:val="11"/>
          <w:szCs w:val="11"/>
        </w:rPr>
      </w:pPr>
    </w:p>
    <w:p>
      <w:pPr>
        <w:pStyle w:val="BodyText"/>
        <w:spacing w:line="240" w:lineRule="auto" w:before="36"/>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77" w:hRule="exact"/>
        </w:trPr>
        <w:tc>
          <w:tcPr>
            <w:tcW w:w="3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8" w:hRule="exact"/>
        </w:trPr>
        <w:tc>
          <w:tcPr>
            <w:tcW w:w="3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连云港兴和泡沫制品有限公司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实际控制人亲属控制</w:t>
            </w:r>
          </w:p>
        </w:tc>
      </w:tr>
      <w:tr>
        <w:trPr>
          <w:trHeight w:val="282" w:hRule="exact"/>
        </w:trPr>
        <w:tc>
          <w:tcPr>
            <w:tcW w:w="3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连云港市金荷纸业包装有限公司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实际控制人亲属控制</w:t>
            </w:r>
          </w:p>
        </w:tc>
      </w:tr>
      <w:tr>
        <w:trPr>
          <w:trHeight w:val="282" w:hRule="exact"/>
        </w:trPr>
        <w:tc>
          <w:tcPr>
            <w:tcW w:w="3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江苏赫尔斯镀膜技术有限公司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实际控制人亲属控制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太阳雨新能源科技（上海）有限公司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受同一实际控制人控制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深圳果食帮科技有限公司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受同一实际控制人控制</w:t>
            </w:r>
          </w:p>
        </w:tc>
      </w:tr>
      <w:tr>
        <w:trPr>
          <w:trHeight w:val="556" w:hRule="exact"/>
        </w:trPr>
        <w:tc>
          <w:tcPr>
            <w:tcW w:w="3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董事、监事、经理、财务总监及董事会秘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关键管理人员</w:t>
            </w:r>
          </w:p>
        </w:tc>
      </w:tr>
      <w:tr>
        <w:trPr>
          <w:trHeight w:val="282" w:hRule="exact"/>
        </w:trPr>
        <w:tc>
          <w:tcPr>
            <w:tcW w:w="3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邹国营</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重要子公司的少数股东</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帅康集团有限公司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重要子公司的少数股东</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009" w:footer="1195" w:top="130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25"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4333" w:space="1978"/>
            <w:col w:w="2979"/>
          </w:cols>
        </w:sectPr>
      </w:pPr>
    </w:p>
    <w:p>
      <w:pPr>
        <w:spacing w:line="240" w:lineRule="auto" w:before="11"/>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2398"/>
        <w:gridCol w:w="2156"/>
        <w:gridCol w:w="2170"/>
        <w:gridCol w:w="2158"/>
      </w:tblGrid>
      <w:tr>
        <w:trPr>
          <w:trHeight w:val="294" w:hRule="exact"/>
        </w:trPr>
        <w:tc>
          <w:tcPr>
            <w:tcW w:w="23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5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44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23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2" w:lineRule="exact"/>
              <w:ind w:left="13" w:right="8"/>
              <w:jc w:val="left"/>
              <w:rPr>
                <w:rFonts w:ascii="宋体" w:hAnsi="宋体" w:cs="宋体" w:eastAsia="宋体" w:hint="default"/>
                <w:sz w:val="21"/>
                <w:szCs w:val="21"/>
              </w:rPr>
            </w:pPr>
            <w:r>
              <w:rPr>
                <w:rFonts w:ascii="宋体" w:hAnsi="宋体" w:cs="宋体" w:eastAsia="宋体" w:hint="default"/>
                <w:spacing w:val="2"/>
                <w:sz w:val="21"/>
                <w:szCs w:val="21"/>
              </w:rPr>
              <w:t>江苏赫尔斯镀膜技术有限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2156" w:type="dxa"/>
            <w:tcBorders>
              <w:top w:val="single" w:sz="9" w:space="0" w:color="E4E4E4"/>
              <w:left w:val="single" w:sz="14" w:space="0" w:color="E4E4E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9" w:space="0" w:color="E4E4E4"/>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1,771.36</w:t>
            </w:r>
          </w:p>
        </w:tc>
        <w:tc>
          <w:tcPr>
            <w:tcW w:w="2158" w:type="dxa"/>
            <w:tcBorders>
              <w:top w:val="single" w:sz="9" w:space="0" w:color="E4E4E4"/>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1,671.60</w:t>
            </w:r>
          </w:p>
        </w:tc>
      </w:tr>
      <w:tr>
        <w:trPr>
          <w:trHeight w:val="555" w:hRule="exact"/>
        </w:trPr>
        <w:tc>
          <w:tcPr>
            <w:tcW w:w="23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3" w:right="0"/>
              <w:jc w:val="left"/>
              <w:rPr>
                <w:rFonts w:ascii="宋体" w:hAnsi="宋体" w:cs="宋体" w:eastAsia="宋体" w:hint="default"/>
                <w:sz w:val="21"/>
                <w:szCs w:val="21"/>
              </w:rPr>
            </w:pPr>
            <w:r>
              <w:rPr>
                <w:rFonts w:ascii="宋体" w:hAnsi="宋体" w:cs="宋体" w:eastAsia="宋体" w:hint="default"/>
                <w:spacing w:val="2"/>
                <w:sz w:val="21"/>
                <w:szCs w:val="21"/>
              </w:rPr>
              <w:t>连云港兴和泡沫制品有限</w:t>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56"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389.16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680.31</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3" w:right="0"/>
              <w:jc w:val="left"/>
              <w:rPr>
                <w:rFonts w:ascii="宋体" w:hAnsi="宋体" w:cs="宋体" w:eastAsia="宋体" w:hint="default"/>
                <w:sz w:val="21"/>
                <w:szCs w:val="21"/>
              </w:rPr>
            </w:pPr>
            <w:r>
              <w:rPr>
                <w:rFonts w:ascii="宋体" w:hAnsi="宋体" w:cs="宋体" w:eastAsia="宋体" w:hint="default"/>
                <w:spacing w:val="2"/>
                <w:sz w:val="21"/>
                <w:szCs w:val="21"/>
              </w:rPr>
              <w:t>广州四季沐歌智能家居有</w:t>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56"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96.15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0"/>
              <w:jc w:val="left"/>
              <w:rPr>
                <w:rFonts w:ascii="宋体" w:hAnsi="宋体" w:cs="宋体" w:eastAsia="宋体" w:hint="default"/>
                <w:sz w:val="21"/>
                <w:szCs w:val="21"/>
              </w:rPr>
            </w:pPr>
            <w:r>
              <w:rPr>
                <w:rFonts w:ascii="宋体" w:hAnsi="宋体" w:cs="宋体" w:eastAsia="宋体" w:hint="default"/>
                <w:spacing w:val="2"/>
                <w:sz w:val="21"/>
                <w:szCs w:val="21"/>
              </w:rPr>
              <w:t>西藏鸥美家卫浴用品有限</w:t>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56"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226.82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580" w:right="1040"/>
        </w:sectPr>
      </w:pPr>
    </w:p>
    <w:p>
      <w:pPr>
        <w:pStyle w:val="BodyText"/>
        <w:spacing w:line="281" w:lineRule="exact" w:before="36"/>
        <w:ind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81"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590" w:space="3721"/>
            <w:col w:w="2979"/>
          </w:cols>
        </w:sectPr>
      </w:pPr>
    </w:p>
    <w:p>
      <w:pPr>
        <w:spacing w:line="240" w:lineRule="auto" w:before="5"/>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04"/>
        <w:gridCol w:w="2135"/>
        <w:gridCol w:w="2177"/>
        <w:gridCol w:w="2180"/>
      </w:tblGrid>
      <w:tr>
        <w:trPr>
          <w:trHeight w:val="282" w:hRule="exact"/>
        </w:trPr>
        <w:tc>
          <w:tcPr>
            <w:tcW w:w="24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3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438"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广州的咚信息技术有限公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5"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厨电销售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27.83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江苏赫尔斯镀膜技术有限</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5"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天然气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22.86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18.24</w:t>
            </w:r>
          </w:p>
        </w:tc>
      </w:tr>
      <w:tr>
        <w:trPr>
          <w:trHeight w:val="557" w:hRule="exact"/>
        </w:trPr>
        <w:tc>
          <w:tcPr>
            <w:tcW w:w="24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江苏赫尔斯镀膜技术有限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5" w:type="dxa"/>
            <w:tcBorders>
              <w:top w:val="single" w:sz="4" w:space="0" w:color="000000"/>
              <w:left w:val="single" w:sz="14" w:space="0" w:color="E4E4E4"/>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10.83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10.60</w:t>
            </w:r>
          </w:p>
        </w:tc>
      </w:tr>
    </w:tbl>
    <w:p>
      <w:pPr>
        <w:spacing w:line="240" w:lineRule="auto" w:before="13"/>
        <w:rPr>
          <w:rFonts w:ascii="宋体" w:hAnsi="宋体" w:cs="宋体" w:eastAsia="宋体" w:hint="default"/>
          <w:sz w:val="12"/>
          <w:szCs w:val="12"/>
        </w:rPr>
      </w:pPr>
    </w:p>
    <w:p>
      <w:pPr>
        <w:pStyle w:val="BodyText"/>
        <w:spacing w:line="274" w:lineRule="exact" w:before="36"/>
        <w:ind w:right="228"/>
        <w:jc w:val="left"/>
      </w:pPr>
      <w:r>
        <w:rPr/>
        <w:t>购销商品、提供和接受劳务的关联交易说明</w:t>
      </w:r>
    </w:p>
    <w:p>
      <w:pPr>
        <w:pStyle w:val="BodyText"/>
        <w:spacing w:line="290"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spacing w:line="290" w:lineRule="auto" w:before="0"/>
        <w:ind w:left="218" w:right="307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15"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81" w:lineRule="exact"/>
        <w:ind w:right="228"/>
        <w:jc w:val="left"/>
      </w:pPr>
      <w:r>
        <w:rPr/>
        <w:t>关联托管</w:t>
      </w:r>
      <w:r>
        <w:rPr>
          <w:rFonts w:ascii="Times New Roman" w:hAnsi="Times New Roman" w:cs="Times New Roman" w:eastAsia="Times New Roman" w:hint="default"/>
        </w:rPr>
        <w:t>/</w:t>
      </w:r>
      <w:r>
        <w:rPr/>
        <w:t>承包情况说明</w:t>
      </w:r>
    </w:p>
    <w:p>
      <w:pPr>
        <w:spacing w:after="0" w:line="281" w:lineRule="exact"/>
        <w:jc w:val="left"/>
        <w:sectPr>
          <w:type w:val="continuous"/>
          <w:pgSz w:w="11910" w:h="16840"/>
          <w:pgMar w:top="1120" w:bottom="1380" w:left="1580" w:right="1040"/>
        </w:sectPr>
      </w:pPr>
    </w:p>
    <w:p>
      <w:pPr>
        <w:spacing w:line="240" w:lineRule="auto" w:before="7"/>
        <w:rPr>
          <w:rFonts w:ascii="宋体" w:hAnsi="宋体" w:cs="宋体" w:eastAsia="宋体" w:hint="default"/>
          <w:sz w:val="11"/>
          <w:szCs w:val="11"/>
        </w:rPr>
      </w:pPr>
    </w:p>
    <w:p>
      <w:pPr>
        <w:pStyle w:val="BodyText"/>
        <w:spacing w:line="240" w:lineRule="auto" w:before="36"/>
        <w:ind w:left="138" w:right="55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81" w:lineRule="exact"/>
        <w:ind w:left="138" w:right="5533"/>
        <w:jc w:val="left"/>
      </w:pPr>
      <w:r>
        <w:rPr/>
        <w:t>本公司委托管理</w:t>
      </w:r>
      <w:r>
        <w:rPr>
          <w:rFonts w:ascii="Times New Roman" w:hAnsi="Times New Roman" w:cs="Times New Roman" w:eastAsia="Times New Roman" w:hint="default"/>
        </w:rPr>
        <w:t>/</w:t>
      </w:r>
      <w:r>
        <w:rPr/>
        <w:t>出包情况表</w:t>
      </w:r>
    </w:p>
    <w:p>
      <w:pPr>
        <w:pStyle w:val="BodyText"/>
        <w:spacing w:line="272" w:lineRule="exact" w:before="18"/>
        <w:ind w:left="138" w:right="55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关联管理</w:t>
      </w:r>
      <w:r>
        <w:rPr>
          <w:rFonts w:ascii="Times New Roman" w:hAnsi="Times New Roman" w:cs="Times New Roman" w:eastAsia="Times New Roman" w:hint="default"/>
          <w:spacing w:val="-2"/>
        </w:rPr>
        <w:t>/</w:t>
      </w:r>
      <w:r>
        <w:rPr>
          <w:spacing w:val="-2"/>
        </w:rPr>
        <w:t>出包情况说明</w:t>
      </w:r>
    </w:p>
    <w:p>
      <w:pPr>
        <w:pStyle w:val="BodyText"/>
        <w:spacing w:line="265" w:lineRule="exact"/>
        <w:ind w:left="138" w:right="55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660" w:right="112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本公司作为出租方：</w:t>
      </w:r>
    </w:p>
    <w:p>
      <w:pPr>
        <w:pStyle w:val="BodyText"/>
        <w:spacing w:line="243" w:lineRule="exact"/>
        <w:ind w:left="138"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400" w:val="left" w:leader="none"/>
        </w:tabs>
        <w:spacing w:line="240" w:lineRule="auto"/>
        <w:ind w:left="1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660" w:right="1120"/>
          <w:cols w:num="2" w:equalWidth="0">
            <w:col w:w="2032" w:space="4278"/>
            <w:col w:w="282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10" w:hRule="exact"/>
        </w:trPr>
        <w:tc>
          <w:tcPr>
            <w:tcW w:w="17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93" w:hRule="exact"/>
        </w:trPr>
        <w:tc>
          <w:tcPr>
            <w:tcW w:w="17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4"/>
              <w:ind w:left="26" w:right="20"/>
              <w:jc w:val="left"/>
              <w:rPr>
                <w:rFonts w:ascii="宋体" w:hAnsi="宋体" w:cs="宋体" w:eastAsia="宋体" w:hint="default"/>
                <w:sz w:val="21"/>
                <w:szCs w:val="21"/>
              </w:rPr>
            </w:pPr>
            <w:r>
              <w:rPr>
                <w:rFonts w:ascii="宋体" w:hAnsi="宋体" w:cs="宋体" w:eastAsia="宋体" w:hint="default"/>
                <w:spacing w:val="2"/>
                <w:sz w:val="21"/>
                <w:szCs w:val="21"/>
              </w:rPr>
              <w:t>江苏赫尔斯镀膜技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术有限公司</w:t>
            </w:r>
          </w:p>
        </w:tc>
        <w:tc>
          <w:tcPr>
            <w:tcW w:w="1983" w:type="dxa"/>
            <w:tcBorders>
              <w:top w:val="single" w:sz="17" w:space="0" w:color="E4E4E4"/>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463" w:type="dxa"/>
            <w:tcBorders>
              <w:top w:val="single" w:sz="17" w:space="0" w:color="E4E4E4"/>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z w:val="21"/>
              </w:rPr>
              <w:t>13.76</w:t>
            </w:r>
          </w:p>
        </w:tc>
        <w:tc>
          <w:tcPr>
            <w:tcW w:w="2674" w:type="dxa"/>
            <w:tcBorders>
              <w:top w:val="single" w:sz="17" w:space="0" w:color="E4E4E4"/>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z w:val="21"/>
              </w:rPr>
              <w:t>13.64</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江苏赫尔斯镀膜技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设备租赁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46.02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44.83</w:t>
            </w:r>
          </w:p>
        </w:tc>
      </w:tr>
    </w:tbl>
    <w:p>
      <w:pPr>
        <w:spacing w:line="240" w:lineRule="auto" w:before="2"/>
        <w:rPr>
          <w:rFonts w:ascii="宋体" w:hAnsi="宋体" w:cs="宋体" w:eastAsia="宋体" w:hint="default"/>
          <w:sz w:val="13"/>
          <w:szCs w:val="13"/>
        </w:rPr>
      </w:pPr>
    </w:p>
    <w:p>
      <w:pPr>
        <w:pStyle w:val="BodyText"/>
        <w:spacing w:line="273" w:lineRule="exact" w:before="36"/>
        <w:ind w:left="138" w:right="5533"/>
        <w:jc w:val="left"/>
      </w:pPr>
      <w:r>
        <w:rPr/>
        <w:t>本公司作为承租方：</w:t>
      </w:r>
    </w:p>
    <w:p>
      <w:pPr>
        <w:pStyle w:val="BodyText"/>
        <w:spacing w:line="274" w:lineRule="exact" w:before="24"/>
        <w:ind w:left="138" w:right="594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关联租赁情况说明</w:t>
      </w:r>
    </w:p>
    <w:p>
      <w:pPr>
        <w:pStyle w:val="BodyText"/>
        <w:spacing w:line="246" w:lineRule="exact"/>
        <w:ind w:left="138" w:right="5533"/>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spacing w:line="290" w:lineRule="auto"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pStyle w:val="BodyText"/>
        <w:spacing w:line="243"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1934" w:space="4588"/>
            <w:col w:w="2608"/>
          </w:cols>
        </w:sectPr>
      </w:pPr>
    </w:p>
    <w:p>
      <w:pPr>
        <w:spacing w:line="240" w:lineRule="auto" w:before="7"/>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550"/>
        <w:gridCol w:w="1667"/>
        <w:gridCol w:w="1800"/>
        <w:gridCol w:w="1793"/>
        <w:gridCol w:w="2072"/>
      </w:tblGrid>
      <w:tr>
        <w:trPr>
          <w:trHeight w:val="347" w:hRule="exact"/>
        </w:trPr>
        <w:tc>
          <w:tcPr>
            <w:tcW w:w="1550"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before="34"/>
              <w:ind w:left="349"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67"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before="34"/>
              <w:ind w:left="41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before="34"/>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vMerge w:val="restart"/>
            <w:tcBorders>
              <w:top w:val="single" w:sz="4" w:space="0" w:color="000000"/>
              <w:left w:val="single" w:sz="4" w:space="0" w:color="000000"/>
              <w:right w:val="single" w:sz="4" w:space="0" w:color="000000"/>
            </w:tcBorders>
            <w:shd w:val="clear" w:color="auto" w:fill="E4E4E4"/>
          </w:tcPr>
          <w:p>
            <w:pPr>
              <w:pStyle w:val="TableParagraph"/>
              <w:spacing w:line="173"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142" w:hRule="exact"/>
        </w:trPr>
        <w:tc>
          <w:tcPr>
            <w:tcW w:w="1550" w:type="dxa"/>
            <w:tcBorders>
              <w:top w:val="nil" w:sz="6" w:space="0" w:color="auto"/>
              <w:left w:val="single" w:sz="4" w:space="0" w:color="000000"/>
              <w:bottom w:val="single" w:sz="4" w:space="0" w:color="000000"/>
              <w:right w:val="single" w:sz="4" w:space="0" w:color="000000"/>
            </w:tcBorders>
            <w:shd w:val="clear" w:color="auto" w:fill="E4E4E4"/>
          </w:tcPr>
          <w:p>
            <w:pPr/>
          </w:p>
        </w:tc>
        <w:tc>
          <w:tcPr>
            <w:tcW w:w="1667" w:type="dxa"/>
            <w:tcBorders>
              <w:top w:val="nil" w:sz="6" w:space="0" w:color="auto"/>
              <w:left w:val="single" w:sz="4" w:space="0" w:color="000000"/>
              <w:bottom w:val="single" w:sz="4" w:space="0" w:color="000000"/>
              <w:right w:val="single" w:sz="4" w:space="0" w:color="000000"/>
            </w:tcBorders>
            <w:shd w:val="clear" w:color="auto" w:fill="E4E4E4"/>
          </w:tcPr>
          <w:p>
            <w:pPr/>
          </w:p>
        </w:tc>
        <w:tc>
          <w:tcPr>
            <w:tcW w:w="1800" w:type="dxa"/>
            <w:tcBorders>
              <w:top w:val="nil" w:sz="6" w:space="0" w:color="auto"/>
              <w:left w:val="single" w:sz="4" w:space="0" w:color="000000"/>
              <w:bottom w:val="single" w:sz="4" w:space="0" w:color="000000"/>
              <w:right w:val="single" w:sz="4" w:space="0" w:color="000000"/>
            </w:tcBorders>
            <w:shd w:val="clear" w:color="auto" w:fill="E4E4E4"/>
          </w:tcPr>
          <w:p>
            <w:pPr/>
          </w:p>
        </w:tc>
        <w:tc>
          <w:tcPr>
            <w:tcW w:w="1793" w:type="dxa"/>
            <w:tcBorders>
              <w:top w:val="nil" w:sz="6" w:space="0" w:color="auto"/>
              <w:left w:val="single" w:sz="4" w:space="0" w:color="000000"/>
              <w:bottom w:val="single" w:sz="4" w:space="0" w:color="000000"/>
              <w:right w:val="single" w:sz="4" w:space="0" w:color="000000"/>
            </w:tcBorders>
            <w:shd w:val="clear" w:color="auto" w:fill="E4E4E4"/>
          </w:tcPr>
          <w:p>
            <w:pPr/>
          </w:p>
        </w:tc>
        <w:tc>
          <w:tcPr>
            <w:tcW w:w="2072" w:type="dxa"/>
            <w:vMerge/>
            <w:tcBorders>
              <w:left w:val="single" w:sz="4" w:space="0" w:color="000000"/>
              <w:bottom w:val="single" w:sz="4" w:space="0" w:color="000000"/>
              <w:right w:val="single" w:sz="4" w:space="0" w:color="000000"/>
            </w:tcBorders>
            <w:shd w:val="clear" w:color="auto" w:fill="E4E4E4"/>
          </w:tcPr>
          <w:p>
            <w:pPr/>
          </w:p>
        </w:tc>
      </w:tr>
      <w:tr>
        <w:trPr>
          <w:trHeight w:val="554" w:hRule="exact"/>
        </w:trPr>
        <w:tc>
          <w:tcPr>
            <w:tcW w:w="15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3" w:right="0"/>
              <w:jc w:val="left"/>
              <w:rPr>
                <w:rFonts w:ascii="宋体" w:hAnsi="宋体" w:cs="宋体" w:eastAsia="宋体" w:hint="default"/>
                <w:sz w:val="21"/>
                <w:szCs w:val="21"/>
              </w:rPr>
            </w:pPr>
            <w:r>
              <w:rPr>
                <w:rFonts w:ascii="宋体" w:hAnsi="宋体" w:cs="宋体" w:eastAsia="宋体" w:hint="default"/>
                <w:spacing w:val="3"/>
                <w:sz w:val="21"/>
                <w:szCs w:val="21"/>
              </w:rPr>
              <w:t>浙江帅康电气股</w:t>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67"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3" w:right="0"/>
              <w:jc w:val="left"/>
              <w:rPr>
                <w:rFonts w:ascii="宋体" w:hAnsi="宋体" w:cs="宋体" w:eastAsia="宋体" w:hint="default"/>
                <w:sz w:val="21"/>
                <w:szCs w:val="21"/>
              </w:rPr>
            </w:pPr>
            <w:r>
              <w:rPr>
                <w:rFonts w:ascii="宋体" w:hAnsi="宋体" w:cs="宋体" w:eastAsia="宋体" w:hint="default"/>
                <w:spacing w:val="3"/>
                <w:sz w:val="21"/>
                <w:szCs w:val="21"/>
              </w:rPr>
              <w:t>浙江帅康电气股</w:t>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67"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106,000,000.00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3" w:right="0"/>
              <w:jc w:val="left"/>
              <w:rPr>
                <w:rFonts w:ascii="宋体" w:hAnsi="宋体" w:cs="宋体" w:eastAsia="宋体" w:hint="default"/>
                <w:sz w:val="21"/>
                <w:szCs w:val="21"/>
              </w:rPr>
            </w:pPr>
            <w:r>
              <w:rPr>
                <w:rFonts w:ascii="宋体" w:hAnsi="宋体" w:cs="宋体" w:eastAsia="宋体" w:hint="default"/>
                <w:spacing w:val="3"/>
                <w:sz w:val="21"/>
                <w:szCs w:val="21"/>
              </w:rPr>
              <w:t>浙江帅康电气股</w:t>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67"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5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0"/>
              <w:jc w:val="left"/>
              <w:rPr>
                <w:rFonts w:ascii="宋体" w:hAnsi="宋体" w:cs="宋体" w:eastAsia="宋体" w:hint="default"/>
                <w:sz w:val="21"/>
                <w:szCs w:val="21"/>
              </w:rPr>
            </w:pPr>
            <w:r>
              <w:rPr>
                <w:rFonts w:ascii="宋体" w:hAnsi="宋体" w:cs="宋体" w:eastAsia="宋体" w:hint="default"/>
                <w:spacing w:val="3"/>
                <w:sz w:val="21"/>
                <w:szCs w:val="21"/>
              </w:rPr>
              <w:t>浙江帅康电气股</w:t>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67"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144,000,000.00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0"/>
              <w:jc w:val="left"/>
              <w:rPr>
                <w:rFonts w:ascii="宋体" w:hAnsi="宋体" w:cs="宋体" w:eastAsia="宋体" w:hint="default"/>
                <w:sz w:val="21"/>
                <w:szCs w:val="21"/>
              </w:rPr>
            </w:pPr>
            <w:r>
              <w:rPr>
                <w:rFonts w:ascii="宋体" w:hAnsi="宋体" w:cs="宋体" w:eastAsia="宋体" w:hint="default"/>
                <w:spacing w:val="3"/>
                <w:sz w:val="21"/>
                <w:szCs w:val="21"/>
              </w:rPr>
              <w:t>浙江帅康电气股</w:t>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67"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pacing w:val="3"/>
                <w:sz w:val="21"/>
                <w:szCs w:val="21"/>
              </w:rPr>
              <w:t>浙江帅康电气股</w:t>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67" w:type="dxa"/>
            <w:tcBorders>
              <w:top w:val="single" w:sz="4" w:space="0" w:color="000000"/>
              <w:left w:val="single" w:sz="14" w:space="0" w:color="E4E4E4"/>
              <w:bottom w:val="single" w:sz="4" w:space="0" w:color="000000"/>
              <w:right w:val="single" w:sz="4" w:space="0" w:color="000000"/>
            </w:tcBorders>
          </w:tcPr>
          <w:p>
            <w:pPr>
              <w:pStyle w:val="TableParagraph"/>
              <w:spacing w:line="236" w:lineRule="exact"/>
              <w:ind w:right="20"/>
              <w:jc w:val="right"/>
              <w:rPr>
                <w:rFonts w:ascii="Times New Roman" w:hAnsi="Times New Roman" w:cs="Times New Roman" w:eastAsia="Times New Roman" w:hint="default"/>
                <w:sz w:val="21"/>
                <w:szCs w:val="21"/>
              </w:rPr>
            </w:pPr>
            <w:r>
              <w:rPr>
                <w:rFonts w:ascii="Times New Roman"/>
                <w:spacing w:val="-1"/>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660" w:right="1120"/>
        </w:sectPr>
      </w:pPr>
    </w:p>
    <w:p>
      <w:pPr>
        <w:pStyle w:val="BodyText"/>
        <w:spacing w:line="273" w:lineRule="exact" w:before="36"/>
        <w:ind w:left="138" w:right="-8"/>
        <w:jc w:val="left"/>
      </w:pPr>
      <w:r>
        <w:rPr>
          <w:spacing w:val="-1"/>
        </w:rPr>
        <w:t>本公司作为被担保方</w:t>
      </w:r>
    </w:p>
    <w:p>
      <w:pPr>
        <w:pStyle w:val="BodyText"/>
        <w:spacing w:line="289" w:lineRule="exact"/>
        <w:ind w:left="138"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347" w:hRule="exact"/>
        </w:trPr>
        <w:tc>
          <w:tcPr>
            <w:tcW w:w="1572"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before="34"/>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before="34"/>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before="34"/>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nil" w:sz="6" w:space="0" w:color="auto"/>
              <w:right w:val="single" w:sz="4" w:space="0" w:color="000000"/>
            </w:tcBorders>
            <w:shd w:val="clear" w:color="auto" w:fill="E4E4E4"/>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vMerge w:val="restart"/>
            <w:tcBorders>
              <w:top w:val="single" w:sz="4" w:space="0" w:color="000000"/>
              <w:left w:val="single" w:sz="4" w:space="0" w:color="000000"/>
              <w:right w:val="single" w:sz="4" w:space="0" w:color="000000"/>
            </w:tcBorders>
            <w:shd w:val="clear" w:color="auto" w:fill="E4E4E4"/>
          </w:tcPr>
          <w:p>
            <w:pPr>
              <w:pStyle w:val="TableParagraph"/>
              <w:spacing w:line="173"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142" w:hRule="exact"/>
        </w:trPr>
        <w:tc>
          <w:tcPr>
            <w:tcW w:w="1572" w:type="dxa"/>
            <w:tcBorders>
              <w:top w:val="nil" w:sz="6" w:space="0" w:color="auto"/>
              <w:left w:val="single" w:sz="4" w:space="0" w:color="000000"/>
              <w:bottom w:val="single" w:sz="4" w:space="0" w:color="000000"/>
              <w:right w:val="single" w:sz="4" w:space="0" w:color="000000"/>
            </w:tcBorders>
            <w:shd w:val="clear" w:color="auto" w:fill="E4E4E4"/>
          </w:tcPr>
          <w:p>
            <w:pPr/>
          </w:p>
        </w:tc>
        <w:tc>
          <w:tcPr>
            <w:tcW w:w="1652" w:type="dxa"/>
            <w:tcBorders>
              <w:top w:val="nil" w:sz="6" w:space="0" w:color="auto"/>
              <w:left w:val="single" w:sz="4" w:space="0" w:color="000000"/>
              <w:bottom w:val="single" w:sz="4" w:space="0" w:color="000000"/>
              <w:right w:val="single" w:sz="4" w:space="0" w:color="000000"/>
            </w:tcBorders>
            <w:shd w:val="clear" w:color="auto" w:fill="E4E4E4"/>
          </w:tcPr>
          <w:p>
            <w:pPr/>
          </w:p>
        </w:tc>
        <w:tc>
          <w:tcPr>
            <w:tcW w:w="1808" w:type="dxa"/>
            <w:tcBorders>
              <w:top w:val="nil" w:sz="6" w:space="0" w:color="auto"/>
              <w:left w:val="single" w:sz="4" w:space="0" w:color="000000"/>
              <w:bottom w:val="single" w:sz="4" w:space="0" w:color="000000"/>
              <w:right w:val="single" w:sz="4" w:space="0" w:color="000000"/>
            </w:tcBorders>
            <w:shd w:val="clear" w:color="auto" w:fill="E4E4E4"/>
          </w:tcPr>
          <w:p>
            <w:pPr/>
          </w:p>
        </w:tc>
        <w:tc>
          <w:tcPr>
            <w:tcW w:w="1790" w:type="dxa"/>
            <w:tcBorders>
              <w:top w:val="nil" w:sz="6" w:space="0" w:color="auto"/>
              <w:left w:val="single" w:sz="4" w:space="0" w:color="000000"/>
              <w:bottom w:val="single" w:sz="4" w:space="0" w:color="000000"/>
              <w:right w:val="single" w:sz="4" w:space="0" w:color="000000"/>
            </w:tcBorders>
            <w:shd w:val="clear" w:color="auto" w:fill="E4E4E4"/>
          </w:tcPr>
          <w:p>
            <w:pPr/>
          </w:p>
        </w:tc>
        <w:tc>
          <w:tcPr>
            <w:tcW w:w="2074" w:type="dxa"/>
            <w:vMerge/>
            <w:tcBorders>
              <w:left w:val="single" w:sz="4" w:space="0" w:color="000000"/>
              <w:bottom w:val="single" w:sz="4" w:space="0" w:color="000000"/>
              <w:right w:val="single" w:sz="4" w:space="0" w:color="000000"/>
            </w:tcBorders>
            <w:shd w:val="clear" w:color="auto" w:fill="E4E4E4"/>
          </w:tcPr>
          <w:p>
            <w:pP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652"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left="289" w:right="0"/>
              <w:jc w:val="left"/>
              <w:rPr>
                <w:rFonts w:ascii="Times New Roman" w:hAnsi="Times New Roman" w:cs="Times New Roman" w:eastAsia="Times New Roman" w:hint="default"/>
                <w:sz w:val="21"/>
                <w:szCs w:val="21"/>
              </w:rPr>
            </w:pPr>
            <w:r>
              <w:rPr>
                <w:rFonts w:ascii="Times New Roman"/>
                <w:sz w:val="21"/>
              </w:rPr>
              <w:t>200,000,000.00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52" w:hRule="exact"/>
        </w:trPr>
        <w:tc>
          <w:tcPr>
            <w:tcW w:w="157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21"/>
                <w:szCs w:val="21"/>
              </w:rPr>
            </w:pPr>
            <w:r>
              <w:rPr>
                <w:rFonts w:ascii="宋体"/>
                <w:w w:val="100"/>
                <w:sz w:val="21"/>
              </w:rPr>
              <w:t> </w:t>
            </w:r>
          </w:p>
        </w:tc>
      </w:tr>
    </w:tbl>
    <w:p>
      <w:pPr>
        <w:spacing w:line="240" w:lineRule="auto" w:before="2"/>
        <w:rPr>
          <w:rFonts w:ascii="宋体" w:hAnsi="宋体" w:cs="宋体" w:eastAsia="宋体" w:hint="default"/>
          <w:sz w:val="13"/>
          <w:szCs w:val="13"/>
        </w:rPr>
      </w:pPr>
    </w:p>
    <w:p>
      <w:pPr>
        <w:pStyle w:val="BodyText"/>
        <w:spacing w:line="240" w:lineRule="auto" w:before="36"/>
        <w:ind w:left="138" w:right="5533"/>
        <w:jc w:val="left"/>
      </w:pPr>
      <w:r>
        <w:rPr/>
        <w:t>关联担保情况说明</w:t>
      </w:r>
    </w:p>
    <w:p>
      <w:pPr>
        <w:spacing w:after="0" w:line="240" w:lineRule="auto"/>
        <w:jc w:val="left"/>
        <w:sectPr>
          <w:type w:val="continuous"/>
          <w:pgSz w:w="11910" w:h="16840"/>
          <w:pgMar w:top="1120" w:bottom="1380" w:left="1660" w:right="1120"/>
        </w:sectPr>
      </w:pPr>
    </w:p>
    <w:p>
      <w:pPr>
        <w:spacing w:line="240" w:lineRule="auto" w:before="7"/>
        <w:rPr>
          <w:rFonts w:ascii="宋体" w:hAnsi="宋体" w:cs="宋体" w:eastAsia="宋体" w:hint="default"/>
          <w:sz w:val="11"/>
          <w:szCs w:val="11"/>
        </w:rPr>
      </w:pPr>
    </w:p>
    <w:p>
      <w:pPr>
        <w:pStyle w:val="BodyText"/>
        <w:spacing w:line="240" w:lineRule="auto" w:before="36"/>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4"/>
          <w:pgSz w:w="11910" w:h="16840"/>
          <w:pgMar w:footer="1195" w:header="1009" w:top="130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1801" w:hRule="exact"/>
        </w:trPr>
        <w:tc>
          <w:tcPr>
            <w:tcW w:w="194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太阳雨控股集团有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18" w:right="0"/>
              <w:jc w:val="left"/>
              <w:rPr>
                <w:rFonts w:ascii="Times New Roman" w:hAnsi="Times New Roman" w:cs="Times New Roman" w:eastAsia="Times New Roman" w:hint="default"/>
                <w:sz w:val="21"/>
                <w:szCs w:val="21"/>
              </w:rPr>
            </w:pPr>
            <w:r>
              <w:rPr>
                <w:rFonts w:ascii="Times New Roman"/>
                <w:sz w:val="21"/>
              </w:rPr>
              <w:t>464,000,000.00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16</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不超过三年，双</w:t>
            </w:r>
          </w:p>
          <w:p>
            <w:pPr>
              <w:pStyle w:val="TableParagraph"/>
              <w:spacing w:line="232" w:lineRule="auto" w:before="6"/>
              <w:ind w:left="103" w:right="89"/>
              <w:jc w:val="both"/>
              <w:rPr>
                <w:rFonts w:ascii="宋体" w:hAnsi="宋体" w:cs="宋体" w:eastAsia="宋体" w:hint="default"/>
                <w:sz w:val="24"/>
                <w:szCs w:val="24"/>
              </w:rPr>
            </w:pPr>
            <w:r>
              <w:rPr>
                <w:rFonts w:ascii="宋体" w:hAnsi="宋体" w:cs="宋体" w:eastAsia="宋体" w:hint="default"/>
                <w:sz w:val="21"/>
                <w:szCs w:val="21"/>
              </w:rPr>
              <w:t>方协商可续期，</w:t>
            </w:r>
            <w:r>
              <w:rPr>
                <w:rFonts w:ascii="宋体" w:hAnsi="宋体" w:cs="宋体" w:eastAsia="宋体" w:hint="default"/>
                <w:w w:val="100"/>
                <w:sz w:val="21"/>
                <w:szCs w:val="21"/>
              </w:rPr>
              <w:t> </w:t>
            </w:r>
            <w:r>
              <w:rPr>
                <w:rFonts w:ascii="宋体" w:hAnsi="宋体" w:cs="宋体" w:eastAsia="宋体" w:hint="default"/>
                <w:sz w:val="21"/>
                <w:szCs w:val="21"/>
              </w:rPr>
              <w:t>详见</w:t>
            </w:r>
            <w:r>
              <w:rPr>
                <w:rFonts w:ascii="宋体" w:hAnsi="宋体" w:cs="宋体" w:eastAsia="宋体" w:hint="default"/>
                <w:spacing w:val="-65"/>
                <w:sz w:val="21"/>
                <w:szCs w:val="21"/>
              </w:rPr>
              <w:t> </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年第 </w:t>
            </w:r>
            <w:r>
              <w:rPr>
                <w:rFonts w:ascii="宋体" w:hAnsi="宋体" w:cs="宋体" w:eastAsia="宋体" w:hint="default"/>
                <w:spacing w:val="4"/>
                <w:sz w:val="24"/>
                <w:szCs w:val="24"/>
              </w:rPr>
              <w:t>三次临时股东</w:t>
            </w:r>
            <w:r>
              <w:rPr>
                <w:rFonts w:ascii="宋体" w:hAnsi="宋体" w:cs="宋体" w:eastAsia="宋体" w:hint="default"/>
                <w:spacing w:val="4"/>
                <w:sz w:val="24"/>
                <w:szCs w:val="24"/>
              </w:rPr>
              <w:t> 大会审议通过 </w:t>
            </w:r>
            <w:r>
              <w:rPr>
                <w:rFonts w:ascii="宋体" w:hAnsi="宋体" w:cs="宋体" w:eastAsia="宋体" w:hint="default"/>
                <w:sz w:val="24"/>
                <w:szCs w:val="24"/>
              </w:rPr>
              <w:t>的议案。</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spacing w:line="276" w:lineRule="auto" w:before="56"/>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5"/>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702" w:space="2609"/>
            <w:col w:w="2979"/>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760.98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756.07</w:t>
            </w:r>
          </w:p>
        </w:tc>
      </w:tr>
    </w:tbl>
    <w:p>
      <w:pPr>
        <w:spacing w:line="240" w:lineRule="auto" w:before="7"/>
        <w:rPr>
          <w:rFonts w:ascii="宋体" w:hAnsi="宋体" w:cs="宋体" w:eastAsia="宋体" w:hint="default"/>
          <w:sz w:val="17"/>
          <w:szCs w:val="17"/>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19"/>
          <w:szCs w:val="19"/>
        </w:rPr>
      </w:pPr>
    </w:p>
    <w:tbl>
      <w:tblPr>
        <w:tblW w:w="0" w:type="auto"/>
        <w:jc w:val="left"/>
        <w:tblInd w:w="201" w:type="dxa"/>
        <w:tblLayout w:type="fixed"/>
        <w:tblCellMar>
          <w:top w:w="0" w:type="dxa"/>
          <w:left w:w="0" w:type="dxa"/>
          <w:bottom w:w="0" w:type="dxa"/>
          <w:right w:w="0" w:type="dxa"/>
        </w:tblCellMar>
        <w:tblLook w:val="01E0"/>
      </w:tblPr>
      <w:tblGrid>
        <w:gridCol w:w="1884"/>
        <w:gridCol w:w="2053"/>
        <w:gridCol w:w="1637"/>
        <w:gridCol w:w="1637"/>
        <w:gridCol w:w="1637"/>
      </w:tblGrid>
      <w:tr>
        <w:trPr>
          <w:trHeight w:val="557" w:hRule="exact"/>
        </w:trPr>
        <w:tc>
          <w:tcPr>
            <w:tcW w:w="1884" w:type="dxa"/>
            <w:tcBorders>
              <w:top w:val="single" w:sz="8" w:space="0" w:color="000000"/>
              <w:left w:val="nil" w:sz="6" w:space="0" w:color="auto"/>
              <w:bottom w:val="single" w:sz="2" w:space="0" w:color="000000"/>
              <w:right w:val="single" w:sz="2" w:space="0" w:color="000000"/>
            </w:tcBorders>
          </w:tcPr>
          <w:p>
            <w:pPr>
              <w:pStyle w:val="TableParagraph"/>
              <w:spacing w:line="240" w:lineRule="auto" w:before="102"/>
              <w:ind w:left="57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053"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102"/>
              <w:ind w:left="550" w:right="0"/>
              <w:jc w:val="left"/>
              <w:rPr>
                <w:rFonts w:ascii="宋体" w:hAnsi="宋体" w:cs="宋体" w:eastAsia="宋体" w:hint="default"/>
                <w:sz w:val="21"/>
                <w:szCs w:val="21"/>
              </w:rPr>
            </w:pPr>
            <w:r>
              <w:rPr>
                <w:rFonts w:ascii="宋体" w:hAnsi="宋体" w:cs="宋体" w:eastAsia="宋体" w:hint="default"/>
                <w:sz w:val="21"/>
                <w:szCs w:val="21"/>
              </w:rPr>
              <w:t>交易内容</w:t>
            </w:r>
          </w:p>
        </w:tc>
        <w:tc>
          <w:tcPr>
            <w:tcW w:w="1637" w:type="dxa"/>
            <w:tcBorders>
              <w:top w:val="single" w:sz="8" w:space="0" w:color="000000"/>
              <w:left w:val="single" w:sz="2" w:space="0" w:color="000000"/>
              <w:bottom w:val="single" w:sz="2" w:space="0" w:color="000000"/>
              <w:right w:val="single" w:sz="2"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本期购买金额</w:t>
            </w:r>
          </w:p>
          <w:p>
            <w:pPr>
              <w:pStyle w:val="TableParagraph"/>
              <w:spacing w:line="274" w:lineRule="exact"/>
              <w:ind w:right="101"/>
              <w:jc w:val="center"/>
              <w:rPr>
                <w:rFonts w:ascii="宋体" w:hAnsi="宋体" w:cs="宋体" w:eastAsia="宋体" w:hint="default"/>
                <w:sz w:val="21"/>
                <w:szCs w:val="21"/>
              </w:rPr>
            </w:pPr>
            <w:r>
              <w:rPr>
                <w:rFonts w:ascii="宋体" w:hAnsi="宋体" w:cs="宋体" w:eastAsia="宋体" w:hint="default"/>
                <w:sz w:val="21"/>
                <w:szCs w:val="21"/>
              </w:rPr>
              <w:t>（万元）</w:t>
            </w:r>
          </w:p>
        </w:tc>
        <w:tc>
          <w:tcPr>
            <w:tcW w:w="1637" w:type="dxa"/>
            <w:tcBorders>
              <w:top w:val="single" w:sz="8" w:space="0" w:color="000000"/>
              <w:left w:val="single" w:sz="2" w:space="0" w:color="000000"/>
              <w:bottom w:val="single" w:sz="2" w:space="0" w:color="000000"/>
              <w:right w:val="single" w:sz="2" w:space="0" w:color="000000"/>
            </w:tcBorders>
          </w:tcPr>
          <w:p>
            <w:pPr>
              <w:pStyle w:val="TableParagraph"/>
              <w:spacing w:line="240" w:lineRule="exact"/>
              <w:ind w:right="98"/>
              <w:jc w:val="center"/>
              <w:rPr>
                <w:rFonts w:ascii="宋体" w:hAnsi="宋体" w:cs="宋体" w:eastAsia="宋体" w:hint="default"/>
                <w:sz w:val="21"/>
                <w:szCs w:val="21"/>
              </w:rPr>
            </w:pPr>
            <w:r>
              <w:rPr>
                <w:rFonts w:ascii="宋体" w:hAnsi="宋体" w:cs="宋体" w:eastAsia="宋体" w:hint="default"/>
                <w:sz w:val="21"/>
                <w:szCs w:val="21"/>
              </w:rPr>
              <w:t>本期赎回金额</w:t>
            </w:r>
          </w:p>
          <w:p>
            <w:pPr>
              <w:pStyle w:val="TableParagraph"/>
              <w:spacing w:line="274" w:lineRule="exact"/>
              <w:ind w:right="101"/>
              <w:jc w:val="center"/>
              <w:rPr>
                <w:rFonts w:ascii="宋体" w:hAnsi="宋体" w:cs="宋体" w:eastAsia="宋体" w:hint="default"/>
                <w:sz w:val="21"/>
                <w:szCs w:val="21"/>
              </w:rPr>
            </w:pPr>
            <w:r>
              <w:rPr>
                <w:rFonts w:ascii="宋体" w:hAnsi="宋体" w:cs="宋体" w:eastAsia="宋体" w:hint="default"/>
                <w:sz w:val="21"/>
                <w:szCs w:val="21"/>
              </w:rPr>
              <w:t>（万元）</w:t>
            </w:r>
          </w:p>
        </w:tc>
        <w:tc>
          <w:tcPr>
            <w:tcW w:w="1637" w:type="dxa"/>
            <w:tcBorders>
              <w:top w:val="single" w:sz="8" w:space="0" w:color="000000"/>
              <w:left w:val="single" w:sz="2" w:space="0" w:color="000000"/>
              <w:bottom w:val="single" w:sz="2" w:space="0" w:color="000000"/>
              <w:right w:val="nil" w:sz="6" w:space="0" w:color="auto"/>
            </w:tcBorders>
          </w:tcPr>
          <w:p>
            <w:pPr>
              <w:pStyle w:val="TableParagraph"/>
              <w:spacing w:line="240" w:lineRule="auto" w:before="102"/>
              <w:ind w:left="-3" w:right="0"/>
              <w:jc w:val="right"/>
              <w:rPr>
                <w:rFonts w:ascii="宋体" w:hAnsi="宋体" w:cs="宋体" w:eastAsia="宋体" w:hint="default"/>
                <w:sz w:val="21"/>
                <w:szCs w:val="21"/>
              </w:rPr>
            </w:pPr>
            <w:r>
              <w:rPr>
                <w:rFonts w:ascii="宋体" w:hAnsi="宋体" w:cs="宋体" w:eastAsia="宋体" w:hint="default"/>
                <w:spacing w:val="-7"/>
                <w:sz w:val="21"/>
                <w:szCs w:val="21"/>
              </w:rPr>
              <w:t>收益金额（万元）</w:t>
            </w:r>
          </w:p>
        </w:tc>
      </w:tr>
      <w:tr>
        <w:trPr>
          <w:trHeight w:val="559" w:hRule="exact"/>
        </w:trPr>
        <w:tc>
          <w:tcPr>
            <w:tcW w:w="1884"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9"/>
                <w:sz w:val="21"/>
                <w:szCs w:val="21"/>
              </w:rPr>
              <w:t>江苏苏宁银行股份</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3" w:type="dxa"/>
            <w:tcBorders>
              <w:top w:val="single" w:sz="2" w:space="0" w:color="000000"/>
              <w:left w:val="single" w:sz="2" w:space="0" w:color="000000"/>
              <w:bottom w:val="single" w:sz="8" w:space="0" w:color="000000"/>
              <w:right w:val="single" w:sz="2"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pacing w:val="3"/>
                <w:sz w:val="21"/>
                <w:szCs w:val="21"/>
              </w:rPr>
              <w:t>苏宁银行升级存理财</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637"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7"/>
              <w:ind w:left="583" w:right="0"/>
              <w:jc w:val="left"/>
              <w:rPr>
                <w:rFonts w:ascii="Times New Roman" w:hAnsi="Times New Roman" w:cs="Times New Roman" w:eastAsia="Times New Roman" w:hint="default"/>
                <w:sz w:val="21"/>
                <w:szCs w:val="21"/>
              </w:rPr>
            </w:pPr>
            <w:r>
              <w:rPr>
                <w:rFonts w:ascii="Times New Roman"/>
                <w:sz w:val="21"/>
              </w:rPr>
              <w:t>277,849.36</w:t>
            </w:r>
          </w:p>
        </w:tc>
        <w:tc>
          <w:tcPr>
            <w:tcW w:w="1637"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7"/>
              <w:ind w:left="583" w:right="0"/>
              <w:jc w:val="left"/>
              <w:rPr>
                <w:rFonts w:ascii="Times New Roman" w:hAnsi="Times New Roman" w:cs="Times New Roman" w:eastAsia="Times New Roman" w:hint="default"/>
                <w:sz w:val="21"/>
                <w:szCs w:val="21"/>
              </w:rPr>
            </w:pPr>
            <w:r>
              <w:rPr>
                <w:rFonts w:ascii="Times New Roman"/>
                <w:sz w:val="21"/>
              </w:rPr>
              <w:t>266,349.85</w:t>
            </w:r>
          </w:p>
        </w:tc>
        <w:tc>
          <w:tcPr>
            <w:tcW w:w="1637"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z w:val="21"/>
              </w:rPr>
              <w:t>433.10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90" w:lineRule="auto" w:before="36"/>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12"/>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2648" w:space="4179"/>
            <w:col w:w="2463"/>
          </w:cols>
        </w:sectPr>
      </w:pPr>
    </w:p>
    <w:tbl>
      <w:tblPr>
        <w:tblW w:w="0" w:type="auto"/>
        <w:jc w:val="left"/>
        <w:tblInd w:w="195" w:type="dxa"/>
        <w:tblLayout w:type="fixed"/>
        <w:tblCellMar>
          <w:top w:w="0" w:type="dxa"/>
          <w:left w:w="0" w:type="dxa"/>
          <w:bottom w:w="0" w:type="dxa"/>
          <w:right w:w="0" w:type="dxa"/>
        </w:tblCellMar>
        <w:tblLook w:val="01E0"/>
      </w:tblPr>
      <w:tblGrid>
        <w:gridCol w:w="1434"/>
        <w:gridCol w:w="1364"/>
        <w:gridCol w:w="1366"/>
        <w:gridCol w:w="1364"/>
        <w:gridCol w:w="1490"/>
        <w:gridCol w:w="1865"/>
      </w:tblGrid>
      <w:tr>
        <w:trPr>
          <w:trHeight w:val="146" w:hRule="exact"/>
        </w:trPr>
        <w:tc>
          <w:tcPr>
            <w:tcW w:w="1434" w:type="dxa"/>
            <w:tcBorders>
              <w:top w:val="single" w:sz="4" w:space="0" w:color="000000"/>
              <w:left w:val="single" w:sz="4" w:space="0" w:color="000000"/>
              <w:bottom w:val="nil" w:sz="6" w:space="0" w:color="auto"/>
              <w:right w:val="single" w:sz="4" w:space="0" w:color="000000"/>
            </w:tcBorders>
            <w:shd w:val="clear" w:color="auto" w:fill="E4E4E4"/>
          </w:tcPr>
          <w:p>
            <w:pPr/>
          </w:p>
        </w:tc>
        <w:tc>
          <w:tcPr>
            <w:tcW w:w="1364" w:type="dxa"/>
            <w:tcBorders>
              <w:top w:val="single" w:sz="4" w:space="0" w:color="000000"/>
              <w:left w:val="single" w:sz="4" w:space="0" w:color="000000"/>
              <w:bottom w:val="nil" w:sz="6" w:space="0" w:color="auto"/>
              <w:right w:val="single" w:sz="4" w:space="0" w:color="000000"/>
            </w:tcBorders>
            <w:shd w:val="clear" w:color="auto" w:fill="E4E4E4"/>
          </w:tcPr>
          <w:p>
            <w:pPr/>
          </w:p>
        </w:tc>
        <w:tc>
          <w:tcPr>
            <w:tcW w:w="2729" w:type="dxa"/>
            <w:gridSpan w:val="2"/>
            <w:vMerge w:val="restart"/>
            <w:tcBorders>
              <w:top w:val="single" w:sz="4" w:space="0" w:color="000000"/>
              <w:left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vMerge w:val="restart"/>
            <w:tcBorders>
              <w:top w:val="single" w:sz="4" w:space="0" w:color="000000"/>
              <w:left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2" w:hRule="exact"/>
        </w:trPr>
        <w:tc>
          <w:tcPr>
            <w:tcW w:w="1434" w:type="dxa"/>
            <w:vMerge w:val="restart"/>
            <w:tcBorders>
              <w:top w:val="nil" w:sz="6" w:space="0" w:color="auto"/>
              <w:left w:val="single" w:sz="4" w:space="0" w:color="000000"/>
              <w:right w:val="single" w:sz="4" w:space="0" w:color="000000"/>
            </w:tcBorders>
            <w:shd w:val="clear" w:color="auto" w:fill="E4E4E4"/>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nil" w:sz="6" w:space="0" w:color="auto"/>
              <w:left w:val="single" w:sz="4" w:space="0" w:color="000000"/>
              <w:right w:val="single" w:sz="4" w:space="0" w:color="000000"/>
            </w:tcBorders>
            <w:shd w:val="clear" w:color="auto" w:fill="E4E4E4"/>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vMerge/>
            <w:tcBorders>
              <w:left w:val="single" w:sz="4" w:space="0" w:color="000000"/>
              <w:bottom w:val="single" w:sz="4" w:space="0" w:color="000000"/>
              <w:right w:val="single" w:sz="4" w:space="0" w:color="000000"/>
            </w:tcBorders>
            <w:shd w:val="clear" w:color="auto" w:fill="E4E4E4"/>
          </w:tcPr>
          <w:p>
            <w:pPr/>
          </w:p>
        </w:tc>
        <w:tc>
          <w:tcPr>
            <w:tcW w:w="3356" w:type="dxa"/>
            <w:gridSpan w:val="2"/>
            <w:vMerge/>
            <w:tcBorders>
              <w:left w:val="single" w:sz="4" w:space="0" w:color="000000"/>
              <w:bottom w:val="single" w:sz="4" w:space="0" w:color="000000"/>
              <w:right w:val="single" w:sz="4" w:space="0" w:color="000000"/>
            </w:tcBorders>
            <w:shd w:val="clear" w:color="auto" w:fill="E4E4E4"/>
          </w:tcPr>
          <w:p>
            <w:pPr/>
          </w:p>
        </w:tc>
      </w:tr>
      <w:tr>
        <w:trPr>
          <w:trHeight w:val="142" w:hRule="exact"/>
        </w:trPr>
        <w:tc>
          <w:tcPr>
            <w:tcW w:w="1434" w:type="dxa"/>
            <w:vMerge/>
            <w:tcBorders>
              <w:left w:val="single" w:sz="4" w:space="0" w:color="000000"/>
              <w:bottom w:val="nil" w:sz="6" w:space="0" w:color="auto"/>
              <w:right w:val="single" w:sz="4" w:space="0" w:color="000000"/>
            </w:tcBorders>
            <w:shd w:val="clear" w:color="auto" w:fill="E4E4E4"/>
          </w:tcPr>
          <w:p>
            <w:pPr/>
          </w:p>
        </w:tc>
        <w:tc>
          <w:tcPr>
            <w:tcW w:w="1364" w:type="dxa"/>
            <w:vMerge/>
            <w:tcBorders>
              <w:left w:val="single" w:sz="4" w:space="0" w:color="000000"/>
              <w:bottom w:val="nil" w:sz="6" w:space="0" w:color="auto"/>
              <w:right w:val="single" w:sz="4" w:space="0" w:color="000000"/>
            </w:tcBorders>
            <w:shd w:val="clear" w:color="auto" w:fill="E4E4E4"/>
          </w:tcPr>
          <w:p>
            <w:pPr/>
          </w:p>
        </w:tc>
        <w:tc>
          <w:tcPr>
            <w:tcW w:w="1366"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vMerge w:val="restart"/>
            <w:tcBorders>
              <w:top w:val="single" w:sz="4" w:space="0" w:color="000000"/>
              <w:left w:val="single" w:sz="4" w:space="0" w:color="000000"/>
              <w:right w:val="single" w:sz="4" w:space="0" w:color="000000"/>
            </w:tcBorders>
            <w:shd w:val="clear" w:color="auto" w:fill="E4E4E4"/>
          </w:tcPr>
          <w:p>
            <w:pPr>
              <w:pStyle w:val="TableParagraph"/>
              <w:spacing w:line="246"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44" w:hRule="exact"/>
        </w:trPr>
        <w:tc>
          <w:tcPr>
            <w:tcW w:w="1434" w:type="dxa"/>
            <w:tcBorders>
              <w:top w:val="nil" w:sz="6" w:space="0" w:color="auto"/>
              <w:left w:val="single" w:sz="4" w:space="0" w:color="000000"/>
              <w:bottom w:val="single" w:sz="4" w:space="0" w:color="000000"/>
              <w:right w:val="single" w:sz="4" w:space="0" w:color="000000"/>
            </w:tcBorders>
            <w:shd w:val="clear" w:color="auto" w:fill="E4E4E4"/>
          </w:tcPr>
          <w:p>
            <w:pPr/>
          </w:p>
        </w:tc>
        <w:tc>
          <w:tcPr>
            <w:tcW w:w="1364" w:type="dxa"/>
            <w:tcBorders>
              <w:top w:val="nil" w:sz="6" w:space="0" w:color="auto"/>
              <w:left w:val="single" w:sz="4" w:space="0" w:color="000000"/>
              <w:bottom w:val="single" w:sz="4" w:space="0" w:color="000000"/>
              <w:right w:val="single" w:sz="4" w:space="0" w:color="000000"/>
            </w:tcBorders>
            <w:shd w:val="clear" w:color="auto" w:fill="E4E4E4"/>
          </w:tcPr>
          <w:p>
            <w:pPr/>
          </w:p>
        </w:tc>
        <w:tc>
          <w:tcPr>
            <w:tcW w:w="1366" w:type="dxa"/>
            <w:vMerge/>
            <w:tcBorders>
              <w:left w:val="single" w:sz="4" w:space="0" w:color="000000"/>
              <w:bottom w:val="single" w:sz="4" w:space="0" w:color="000000"/>
              <w:right w:val="single" w:sz="4" w:space="0" w:color="000000"/>
            </w:tcBorders>
            <w:shd w:val="clear" w:color="auto" w:fill="E4E4E4"/>
          </w:tcPr>
          <w:p>
            <w:pPr/>
          </w:p>
        </w:tc>
        <w:tc>
          <w:tcPr>
            <w:tcW w:w="1364" w:type="dxa"/>
            <w:vMerge/>
            <w:tcBorders>
              <w:left w:val="single" w:sz="4" w:space="0" w:color="000000"/>
              <w:bottom w:val="single" w:sz="4" w:space="0" w:color="000000"/>
              <w:right w:val="single" w:sz="4" w:space="0" w:color="000000"/>
            </w:tcBorders>
            <w:shd w:val="clear" w:color="auto" w:fill="E4E4E4"/>
          </w:tcPr>
          <w:p>
            <w:pPr/>
          </w:p>
        </w:tc>
        <w:tc>
          <w:tcPr>
            <w:tcW w:w="1490" w:type="dxa"/>
            <w:vMerge/>
            <w:tcBorders>
              <w:left w:val="single" w:sz="4" w:space="0" w:color="000000"/>
              <w:bottom w:val="single" w:sz="4" w:space="0" w:color="000000"/>
              <w:right w:val="single" w:sz="4" w:space="0" w:color="000000"/>
            </w:tcBorders>
            <w:shd w:val="clear" w:color="auto" w:fill="E4E4E4"/>
          </w:tcPr>
          <w:p>
            <w:pPr/>
          </w:p>
        </w:tc>
        <w:tc>
          <w:tcPr>
            <w:tcW w:w="1865" w:type="dxa"/>
            <w:vMerge/>
            <w:tcBorders>
              <w:left w:val="single" w:sz="4" w:space="0" w:color="000000"/>
              <w:bottom w:val="single" w:sz="4" w:space="0" w:color="000000"/>
              <w:right w:val="single" w:sz="4" w:space="0" w:color="000000"/>
            </w:tcBorders>
            <w:shd w:val="clear" w:color="auto" w:fill="E4E4E4"/>
          </w:tcPr>
          <w:p>
            <w:pPr/>
          </w:p>
        </w:tc>
      </w:tr>
      <w:tr>
        <w:trPr>
          <w:trHeight w:val="279" w:hRule="exact"/>
        </w:trPr>
        <w:tc>
          <w:tcPr>
            <w:tcW w:w="1434" w:type="dxa"/>
            <w:tcBorders>
              <w:top w:val="single" w:sz="4" w:space="0" w:color="000000"/>
              <w:left w:val="single" w:sz="4" w:space="0" w:color="000000"/>
              <w:bottom w:val="nil" w:sz="6" w:space="0" w:color="auto"/>
              <w:right w:val="single" w:sz="4" w:space="0" w:color="000000"/>
            </w:tcBorders>
            <w:shd w:val="clear" w:color="auto" w:fill="E4E4E4"/>
          </w:tcPr>
          <w:p>
            <w:pPr/>
          </w:p>
        </w:tc>
        <w:tc>
          <w:tcPr>
            <w:tcW w:w="1364" w:type="dxa"/>
            <w:vMerge w:val="restart"/>
            <w:tcBorders>
              <w:top w:val="single" w:sz="4" w:space="0" w:color="000000"/>
              <w:left w:val="single" w:sz="10" w:space="0" w:color="E4E4E4"/>
              <w:right w:val="single" w:sz="4" w:space="0" w:color="000000"/>
            </w:tcBorders>
          </w:tcPr>
          <w:p>
            <w:pPr>
              <w:pStyle w:val="TableParagraph"/>
              <w:spacing w:line="242" w:lineRule="exact"/>
              <w:ind w:left="16" w:right="0"/>
              <w:jc w:val="left"/>
              <w:rPr>
                <w:rFonts w:ascii="宋体" w:hAnsi="宋体" w:cs="宋体" w:eastAsia="宋体" w:hint="default"/>
                <w:sz w:val="21"/>
                <w:szCs w:val="21"/>
              </w:rPr>
            </w:pPr>
            <w:r>
              <w:rPr>
                <w:rFonts w:ascii="宋体" w:hAnsi="宋体" w:cs="宋体" w:eastAsia="宋体" w:hint="default"/>
                <w:spacing w:val="4"/>
                <w:sz w:val="21"/>
                <w:szCs w:val="21"/>
              </w:rPr>
              <w:t>江苏赫尔斯镀</w:t>
            </w:r>
          </w:p>
          <w:p>
            <w:pPr>
              <w:pStyle w:val="TableParagraph"/>
              <w:spacing w:line="240" w:lineRule="auto"/>
              <w:ind w:left="16" w:right="23"/>
              <w:jc w:val="left"/>
              <w:rPr>
                <w:rFonts w:ascii="宋体" w:hAnsi="宋体" w:cs="宋体" w:eastAsia="宋体" w:hint="default"/>
                <w:sz w:val="21"/>
                <w:szCs w:val="21"/>
              </w:rPr>
            </w:pPr>
            <w:r>
              <w:rPr>
                <w:rFonts w:ascii="宋体" w:hAnsi="宋体" w:cs="宋体" w:eastAsia="宋体" w:hint="default"/>
                <w:spacing w:val="4"/>
                <w:sz w:val="21"/>
                <w:szCs w:val="21"/>
              </w:rPr>
              <w:t>膜技术有限公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1366" w:type="dxa"/>
            <w:vMerge w:val="restart"/>
            <w:tcBorders>
              <w:top w:val="single" w:sz="4" w:space="0" w:color="000000"/>
              <w:left w:val="single" w:sz="4" w:space="0" w:color="000000"/>
              <w:right w:val="single" w:sz="4" w:space="0" w:color="000000"/>
            </w:tcBorders>
          </w:tcPr>
          <w:p>
            <w:pPr>
              <w:pStyle w:val="TableParagraph"/>
              <w:spacing w:line="238" w:lineRule="exact"/>
              <w:ind w:left="383" w:right="0"/>
              <w:jc w:val="left"/>
              <w:rPr>
                <w:rFonts w:ascii="Times New Roman" w:hAnsi="Times New Roman" w:cs="Times New Roman" w:eastAsia="Times New Roman" w:hint="default"/>
                <w:sz w:val="21"/>
                <w:szCs w:val="21"/>
              </w:rPr>
            </w:pPr>
            <w:r>
              <w:rPr>
                <w:rFonts w:ascii="Times New Roman"/>
                <w:sz w:val="21"/>
              </w:rPr>
              <w:t>973,369.33</w:t>
            </w:r>
          </w:p>
        </w:tc>
        <w:tc>
          <w:tcPr>
            <w:tcW w:w="1364" w:type="dxa"/>
            <w:vMerge w:val="restart"/>
            <w:tcBorders>
              <w:top w:val="single" w:sz="4" w:space="0" w:color="000000"/>
              <w:left w:val="single" w:sz="4" w:space="0" w:color="000000"/>
              <w:right w:val="single" w:sz="4" w:space="0" w:color="000000"/>
            </w:tcBorders>
          </w:tcPr>
          <w:p>
            <w:pPr>
              <w:pStyle w:val="TableParagraph"/>
              <w:spacing w:line="238" w:lineRule="exact"/>
              <w:ind w:left="593" w:right="0"/>
              <w:jc w:val="left"/>
              <w:rPr>
                <w:rFonts w:ascii="Times New Roman" w:hAnsi="Times New Roman" w:cs="Times New Roman" w:eastAsia="Times New Roman" w:hint="default"/>
                <w:sz w:val="21"/>
                <w:szCs w:val="21"/>
              </w:rPr>
            </w:pPr>
            <w:r>
              <w:rPr>
                <w:rFonts w:ascii="Times New Roman"/>
                <w:sz w:val="21"/>
              </w:rPr>
              <w:t>9,733.69</w:t>
            </w:r>
          </w:p>
        </w:tc>
        <w:tc>
          <w:tcPr>
            <w:tcW w:w="1490" w:type="dxa"/>
            <w:vMerge w:val="restart"/>
            <w:tcBorders>
              <w:top w:val="single" w:sz="4" w:space="0" w:color="000000"/>
              <w:left w:val="single" w:sz="4" w:space="0" w:color="000000"/>
              <w:right w:val="single" w:sz="4" w:space="0" w:color="000000"/>
            </w:tcBorders>
          </w:tcPr>
          <w:p>
            <w:pPr/>
          </w:p>
        </w:tc>
        <w:tc>
          <w:tcPr>
            <w:tcW w:w="1865" w:type="dxa"/>
            <w:vMerge w:val="restart"/>
            <w:tcBorders>
              <w:top w:val="single" w:sz="4" w:space="0" w:color="000000"/>
              <w:left w:val="single" w:sz="4" w:space="0" w:color="000000"/>
              <w:right w:val="single" w:sz="4" w:space="0" w:color="000000"/>
            </w:tcBorders>
          </w:tcPr>
          <w:p>
            <w:pPr/>
          </w:p>
        </w:tc>
      </w:tr>
      <w:tr>
        <w:trPr>
          <w:trHeight w:val="274" w:hRule="exact"/>
        </w:trPr>
        <w:tc>
          <w:tcPr>
            <w:tcW w:w="1434"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vMerge/>
            <w:tcBorders>
              <w:left w:val="single" w:sz="10" w:space="0" w:color="E4E4E4"/>
              <w:right w:val="single" w:sz="4" w:space="0" w:color="000000"/>
            </w:tcBorders>
          </w:tcPr>
          <w:p>
            <w:pPr/>
          </w:p>
        </w:tc>
        <w:tc>
          <w:tcPr>
            <w:tcW w:w="1366" w:type="dxa"/>
            <w:vMerge/>
            <w:tcBorders>
              <w:left w:val="single" w:sz="4" w:space="0" w:color="000000"/>
              <w:right w:val="single" w:sz="4" w:space="0" w:color="000000"/>
            </w:tcBorders>
          </w:tcPr>
          <w:p>
            <w:pPr/>
          </w:p>
        </w:tc>
        <w:tc>
          <w:tcPr>
            <w:tcW w:w="136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865" w:type="dxa"/>
            <w:vMerge/>
            <w:tcBorders>
              <w:left w:val="single" w:sz="4" w:space="0" w:color="000000"/>
              <w:right w:val="single" w:sz="4" w:space="0" w:color="000000"/>
            </w:tcBorders>
          </w:tcPr>
          <w:p>
            <w:pPr/>
          </w:p>
        </w:tc>
      </w:tr>
      <w:tr>
        <w:trPr>
          <w:trHeight w:val="276" w:hRule="exact"/>
        </w:trPr>
        <w:tc>
          <w:tcPr>
            <w:tcW w:w="1434" w:type="dxa"/>
            <w:tcBorders>
              <w:top w:val="nil" w:sz="6" w:space="0" w:color="auto"/>
              <w:left w:val="single" w:sz="4" w:space="0" w:color="000000"/>
              <w:bottom w:val="single" w:sz="4" w:space="0" w:color="000000"/>
              <w:right w:val="single" w:sz="4" w:space="0" w:color="000000"/>
            </w:tcBorders>
            <w:shd w:val="clear" w:color="auto" w:fill="E4E4E4"/>
          </w:tcPr>
          <w:p>
            <w:pPr/>
          </w:p>
        </w:tc>
        <w:tc>
          <w:tcPr>
            <w:tcW w:w="1364" w:type="dxa"/>
            <w:vMerge/>
            <w:tcBorders>
              <w:left w:val="single" w:sz="10" w:space="0" w:color="E4E4E4"/>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865" w:type="dxa"/>
            <w:vMerge/>
            <w:tcBorders>
              <w:left w:val="single" w:sz="4" w:space="0" w:color="000000"/>
              <w:bottom w:val="single" w:sz="4" w:space="0" w:color="000000"/>
              <w:right w:val="single" w:sz="4" w:space="0" w:color="000000"/>
            </w:tcBorders>
          </w:tcPr>
          <w:p>
            <w:pPr/>
          </w:p>
        </w:tc>
      </w:tr>
      <w:tr>
        <w:trPr>
          <w:trHeight w:val="142" w:hRule="exact"/>
        </w:trPr>
        <w:tc>
          <w:tcPr>
            <w:tcW w:w="1434" w:type="dxa"/>
            <w:tcBorders>
              <w:top w:val="single" w:sz="4" w:space="0" w:color="000000"/>
              <w:left w:val="single" w:sz="4" w:space="0" w:color="000000"/>
              <w:bottom w:val="nil" w:sz="6" w:space="0" w:color="auto"/>
              <w:right w:val="single" w:sz="4" w:space="0" w:color="000000"/>
            </w:tcBorders>
            <w:shd w:val="clear" w:color="auto" w:fill="E4E4E4"/>
          </w:tcPr>
          <w:p>
            <w:pPr/>
          </w:p>
        </w:tc>
        <w:tc>
          <w:tcPr>
            <w:tcW w:w="1364" w:type="dxa"/>
            <w:vMerge w:val="restart"/>
            <w:tcBorders>
              <w:top w:val="single" w:sz="4" w:space="0" w:color="000000"/>
              <w:left w:val="single" w:sz="14" w:space="0" w:color="E4E4E4"/>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pacing w:val="4"/>
                <w:sz w:val="21"/>
                <w:szCs w:val="21"/>
              </w:rPr>
              <w:t>广州四季沐歌</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厨卫有限公司</w:t>
            </w:r>
          </w:p>
        </w:tc>
        <w:tc>
          <w:tcPr>
            <w:tcW w:w="1366" w:type="dxa"/>
            <w:vMerge w:val="restart"/>
            <w:tcBorders>
              <w:top w:val="single" w:sz="4" w:space="0" w:color="000000"/>
              <w:left w:val="single" w:sz="4" w:space="0" w:color="000000"/>
              <w:right w:val="single" w:sz="4" w:space="0" w:color="000000"/>
            </w:tcBorders>
          </w:tcPr>
          <w:p>
            <w:pPr/>
          </w:p>
        </w:tc>
        <w:tc>
          <w:tcPr>
            <w:tcW w:w="1364" w:type="dxa"/>
            <w:vMerge w:val="restart"/>
            <w:tcBorders>
              <w:top w:val="single" w:sz="4" w:space="0" w:color="000000"/>
              <w:left w:val="single" w:sz="4" w:space="0" w:color="000000"/>
              <w:right w:val="single" w:sz="4" w:space="0" w:color="000000"/>
            </w:tcBorders>
          </w:tcPr>
          <w:p>
            <w:pPr/>
          </w:p>
        </w:tc>
        <w:tc>
          <w:tcPr>
            <w:tcW w:w="1490" w:type="dxa"/>
            <w:vMerge w:val="restart"/>
            <w:tcBorders>
              <w:top w:val="single" w:sz="4" w:space="0" w:color="000000"/>
              <w:left w:val="single" w:sz="4" w:space="0" w:color="000000"/>
              <w:right w:val="single" w:sz="4" w:space="0" w:color="000000"/>
            </w:tcBorders>
          </w:tcPr>
          <w:p>
            <w:pPr>
              <w:pStyle w:val="TableParagraph"/>
              <w:spacing w:line="235" w:lineRule="exact"/>
              <w:ind w:left="511" w:right="0"/>
              <w:jc w:val="left"/>
              <w:rPr>
                <w:rFonts w:ascii="Times New Roman" w:hAnsi="Times New Roman" w:cs="Times New Roman" w:eastAsia="Times New Roman" w:hint="default"/>
                <w:sz w:val="21"/>
                <w:szCs w:val="21"/>
              </w:rPr>
            </w:pPr>
            <w:r>
              <w:rPr>
                <w:rFonts w:ascii="Times New Roman"/>
                <w:sz w:val="21"/>
              </w:rPr>
              <w:t>153,944.01</w:t>
            </w:r>
          </w:p>
        </w:tc>
        <w:tc>
          <w:tcPr>
            <w:tcW w:w="1865" w:type="dxa"/>
            <w:vMerge w:val="restart"/>
            <w:tcBorders>
              <w:top w:val="single" w:sz="4" w:space="0" w:color="000000"/>
              <w:left w:val="single" w:sz="4" w:space="0" w:color="000000"/>
              <w:right w:val="single" w:sz="4" w:space="0" w:color="000000"/>
            </w:tcBorders>
          </w:tcPr>
          <w:p>
            <w:pPr>
              <w:pStyle w:val="TableParagraph"/>
              <w:spacing w:line="235" w:lineRule="exact"/>
              <w:ind w:left="991" w:right="0"/>
              <w:jc w:val="left"/>
              <w:rPr>
                <w:rFonts w:ascii="Times New Roman" w:hAnsi="Times New Roman" w:cs="Times New Roman" w:eastAsia="Times New Roman" w:hint="default"/>
                <w:sz w:val="21"/>
                <w:szCs w:val="21"/>
              </w:rPr>
            </w:pPr>
            <w:r>
              <w:rPr>
                <w:rFonts w:ascii="Times New Roman"/>
                <w:sz w:val="21"/>
              </w:rPr>
              <w:t>15,394.40</w:t>
            </w:r>
          </w:p>
        </w:tc>
      </w:tr>
      <w:tr>
        <w:trPr>
          <w:trHeight w:val="271" w:hRule="exact"/>
        </w:trPr>
        <w:tc>
          <w:tcPr>
            <w:tcW w:w="1434"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vMerge/>
            <w:tcBorders>
              <w:left w:val="single" w:sz="14" w:space="0" w:color="E4E4E4"/>
              <w:right w:val="single" w:sz="4" w:space="0" w:color="000000"/>
            </w:tcBorders>
          </w:tcPr>
          <w:p>
            <w:pPr/>
          </w:p>
        </w:tc>
        <w:tc>
          <w:tcPr>
            <w:tcW w:w="1366" w:type="dxa"/>
            <w:vMerge/>
            <w:tcBorders>
              <w:left w:val="single" w:sz="4" w:space="0" w:color="000000"/>
              <w:right w:val="single" w:sz="4" w:space="0" w:color="000000"/>
            </w:tcBorders>
          </w:tcPr>
          <w:p>
            <w:pPr/>
          </w:p>
        </w:tc>
        <w:tc>
          <w:tcPr>
            <w:tcW w:w="136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865" w:type="dxa"/>
            <w:vMerge/>
            <w:tcBorders>
              <w:left w:val="single" w:sz="4" w:space="0" w:color="000000"/>
              <w:right w:val="single" w:sz="4" w:space="0" w:color="000000"/>
            </w:tcBorders>
          </w:tcPr>
          <w:p>
            <w:pPr/>
          </w:p>
        </w:tc>
      </w:tr>
      <w:tr>
        <w:trPr>
          <w:trHeight w:val="142" w:hRule="exact"/>
        </w:trPr>
        <w:tc>
          <w:tcPr>
            <w:tcW w:w="1434" w:type="dxa"/>
            <w:tcBorders>
              <w:top w:val="nil" w:sz="6" w:space="0" w:color="auto"/>
              <w:left w:val="single" w:sz="4" w:space="0" w:color="000000"/>
              <w:bottom w:val="single" w:sz="4" w:space="0" w:color="000000"/>
              <w:right w:val="single" w:sz="4" w:space="0" w:color="000000"/>
            </w:tcBorders>
            <w:shd w:val="clear" w:color="auto" w:fill="E4E4E4"/>
          </w:tcPr>
          <w:p>
            <w:pPr/>
          </w:p>
        </w:tc>
        <w:tc>
          <w:tcPr>
            <w:tcW w:w="1364" w:type="dxa"/>
            <w:vMerge/>
            <w:tcBorders>
              <w:left w:val="single" w:sz="14" w:space="0" w:color="E4E4E4"/>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865" w:type="dxa"/>
            <w:vMerge/>
            <w:tcBorders>
              <w:left w:val="single" w:sz="4" w:space="0" w:color="000000"/>
              <w:bottom w:val="single" w:sz="4" w:space="0" w:color="000000"/>
              <w:right w:val="single" w:sz="4" w:space="0" w:color="000000"/>
            </w:tcBorders>
          </w:tcPr>
          <w:p>
            <w:pPr/>
          </w:p>
        </w:tc>
      </w:tr>
      <w:tr>
        <w:trPr>
          <w:trHeight w:val="142" w:hRule="exact"/>
        </w:trPr>
        <w:tc>
          <w:tcPr>
            <w:tcW w:w="1434" w:type="dxa"/>
            <w:tcBorders>
              <w:top w:val="single" w:sz="4" w:space="0" w:color="000000"/>
              <w:left w:val="single" w:sz="4" w:space="0" w:color="000000"/>
              <w:bottom w:val="nil" w:sz="6" w:space="0" w:color="auto"/>
              <w:right w:val="single" w:sz="4" w:space="0" w:color="000000"/>
            </w:tcBorders>
            <w:shd w:val="clear" w:color="auto" w:fill="E4E4E4"/>
          </w:tcPr>
          <w:p>
            <w:pPr/>
          </w:p>
        </w:tc>
        <w:tc>
          <w:tcPr>
            <w:tcW w:w="1364" w:type="dxa"/>
            <w:vMerge w:val="restart"/>
            <w:tcBorders>
              <w:top w:val="single" w:sz="4" w:space="0" w:color="000000"/>
              <w:left w:val="single" w:sz="14" w:space="0" w:color="E4E4E4"/>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pacing w:val="4"/>
                <w:sz w:val="21"/>
                <w:szCs w:val="21"/>
              </w:rPr>
              <w:t>广州四季沐歌</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厨卫有限公司</w:t>
            </w:r>
          </w:p>
        </w:tc>
        <w:tc>
          <w:tcPr>
            <w:tcW w:w="1366" w:type="dxa"/>
            <w:vMerge w:val="restart"/>
            <w:tcBorders>
              <w:top w:val="single" w:sz="4" w:space="0" w:color="000000"/>
              <w:left w:val="single" w:sz="4" w:space="0" w:color="000000"/>
              <w:right w:val="single" w:sz="4" w:space="0" w:color="000000"/>
            </w:tcBorders>
          </w:tcPr>
          <w:p>
            <w:pPr>
              <w:pStyle w:val="TableParagraph"/>
              <w:spacing w:line="235" w:lineRule="exact"/>
              <w:ind w:left="383" w:right="0"/>
              <w:jc w:val="left"/>
              <w:rPr>
                <w:rFonts w:ascii="Times New Roman" w:hAnsi="Times New Roman" w:cs="Times New Roman" w:eastAsia="Times New Roman" w:hint="default"/>
                <w:sz w:val="21"/>
                <w:szCs w:val="21"/>
              </w:rPr>
            </w:pPr>
            <w:r>
              <w:rPr>
                <w:rFonts w:ascii="Times New Roman"/>
                <w:sz w:val="21"/>
              </w:rPr>
              <w:t>307,892.23</w:t>
            </w:r>
          </w:p>
        </w:tc>
        <w:tc>
          <w:tcPr>
            <w:tcW w:w="1364" w:type="dxa"/>
            <w:vMerge w:val="restart"/>
            <w:tcBorders>
              <w:top w:val="single" w:sz="4" w:space="0" w:color="000000"/>
              <w:left w:val="single" w:sz="4" w:space="0" w:color="000000"/>
              <w:right w:val="single" w:sz="4" w:space="0" w:color="000000"/>
            </w:tcBorders>
          </w:tcPr>
          <w:p>
            <w:pPr/>
          </w:p>
        </w:tc>
        <w:tc>
          <w:tcPr>
            <w:tcW w:w="1490" w:type="dxa"/>
            <w:vMerge w:val="restart"/>
            <w:tcBorders>
              <w:top w:val="single" w:sz="4" w:space="0" w:color="000000"/>
              <w:left w:val="single" w:sz="4" w:space="0" w:color="000000"/>
              <w:right w:val="single" w:sz="4" w:space="0" w:color="000000"/>
            </w:tcBorders>
          </w:tcPr>
          <w:p>
            <w:pPr/>
          </w:p>
        </w:tc>
        <w:tc>
          <w:tcPr>
            <w:tcW w:w="1865" w:type="dxa"/>
            <w:vMerge w:val="restart"/>
            <w:tcBorders>
              <w:top w:val="single" w:sz="4" w:space="0" w:color="000000"/>
              <w:left w:val="single" w:sz="4" w:space="0" w:color="000000"/>
              <w:right w:val="single" w:sz="4" w:space="0" w:color="000000"/>
            </w:tcBorders>
          </w:tcPr>
          <w:p>
            <w:pPr/>
          </w:p>
        </w:tc>
      </w:tr>
      <w:tr>
        <w:trPr>
          <w:trHeight w:val="413" w:hRule="exact"/>
        </w:trPr>
        <w:tc>
          <w:tcPr>
            <w:tcW w:w="1434" w:type="dxa"/>
            <w:tcBorders>
              <w:top w:val="nil" w:sz="6" w:space="0" w:color="auto"/>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vMerge/>
            <w:tcBorders>
              <w:left w:val="single" w:sz="14" w:space="0" w:color="E4E4E4"/>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865" w:type="dxa"/>
            <w:vMerge/>
            <w:tcBorders>
              <w:left w:val="single" w:sz="4" w:space="0" w:color="000000"/>
              <w:bottom w:val="single" w:sz="4" w:space="0" w:color="000000"/>
              <w:right w:val="single" w:sz="4" w:space="0" w:color="000000"/>
            </w:tcBorders>
          </w:tcPr>
          <w:p>
            <w:pPr/>
          </w:p>
        </w:tc>
      </w:tr>
      <w:tr>
        <w:trPr>
          <w:trHeight w:val="278" w:hRule="exact"/>
        </w:trPr>
        <w:tc>
          <w:tcPr>
            <w:tcW w:w="1434" w:type="dxa"/>
            <w:tcBorders>
              <w:top w:val="single" w:sz="4" w:space="0" w:color="000000"/>
              <w:left w:val="single" w:sz="4" w:space="0" w:color="000000"/>
              <w:bottom w:val="nil" w:sz="6" w:space="0" w:color="auto"/>
              <w:right w:val="single" w:sz="4" w:space="0" w:color="000000"/>
            </w:tcBorders>
            <w:shd w:val="clear" w:color="auto" w:fill="E4E4E4"/>
          </w:tcPr>
          <w:p>
            <w:pPr/>
          </w:p>
        </w:tc>
        <w:tc>
          <w:tcPr>
            <w:tcW w:w="1364" w:type="dxa"/>
            <w:vMerge w:val="restart"/>
            <w:tcBorders>
              <w:top w:val="single" w:sz="4" w:space="0" w:color="000000"/>
              <w:left w:val="single" w:sz="10" w:space="0" w:color="E4E4E4"/>
              <w:right w:val="single" w:sz="4" w:space="0" w:color="000000"/>
            </w:tcBorders>
          </w:tcPr>
          <w:p>
            <w:pPr>
              <w:pStyle w:val="TableParagraph"/>
              <w:spacing w:line="240" w:lineRule="exact"/>
              <w:ind w:left="16" w:right="0"/>
              <w:jc w:val="left"/>
              <w:rPr>
                <w:rFonts w:ascii="宋体" w:hAnsi="宋体" w:cs="宋体" w:eastAsia="宋体" w:hint="default"/>
                <w:sz w:val="21"/>
                <w:szCs w:val="21"/>
              </w:rPr>
            </w:pPr>
            <w:r>
              <w:rPr>
                <w:rFonts w:ascii="宋体" w:hAnsi="宋体" w:cs="宋体" w:eastAsia="宋体" w:hint="default"/>
                <w:spacing w:val="4"/>
                <w:sz w:val="21"/>
                <w:szCs w:val="21"/>
              </w:rPr>
              <w:t>连云港市金荷</w:t>
            </w:r>
          </w:p>
          <w:p>
            <w:pPr>
              <w:pStyle w:val="TableParagraph"/>
              <w:spacing w:line="272" w:lineRule="exact" w:before="27"/>
              <w:ind w:left="16" w:right="23"/>
              <w:jc w:val="left"/>
              <w:rPr>
                <w:rFonts w:ascii="宋体" w:hAnsi="宋体" w:cs="宋体" w:eastAsia="宋体" w:hint="default"/>
                <w:sz w:val="21"/>
                <w:szCs w:val="21"/>
              </w:rPr>
            </w:pPr>
            <w:r>
              <w:rPr>
                <w:rFonts w:ascii="宋体" w:hAnsi="宋体" w:cs="宋体" w:eastAsia="宋体" w:hint="default"/>
                <w:spacing w:val="4"/>
                <w:sz w:val="21"/>
                <w:szCs w:val="21"/>
              </w:rPr>
              <w:t>纸业包装有限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vMerge w:val="restart"/>
            <w:tcBorders>
              <w:top w:val="single" w:sz="4" w:space="0" w:color="000000"/>
              <w:left w:val="single" w:sz="4" w:space="0" w:color="000000"/>
              <w:right w:val="single" w:sz="4" w:space="0" w:color="000000"/>
            </w:tcBorders>
          </w:tcPr>
          <w:p>
            <w:pPr>
              <w:pStyle w:val="TableParagraph"/>
              <w:spacing w:line="235" w:lineRule="exact"/>
              <w:ind w:left="489" w:right="0"/>
              <w:jc w:val="left"/>
              <w:rPr>
                <w:rFonts w:ascii="Times New Roman" w:hAnsi="Times New Roman" w:cs="Times New Roman" w:eastAsia="Times New Roman" w:hint="default"/>
                <w:sz w:val="21"/>
                <w:szCs w:val="21"/>
              </w:rPr>
            </w:pPr>
            <w:r>
              <w:rPr>
                <w:rFonts w:ascii="Times New Roman"/>
                <w:sz w:val="21"/>
              </w:rPr>
              <w:t>30,000.00</w:t>
            </w:r>
          </w:p>
        </w:tc>
        <w:tc>
          <w:tcPr>
            <w:tcW w:w="1364" w:type="dxa"/>
            <w:vMerge w:val="restart"/>
            <w:tcBorders>
              <w:top w:val="single" w:sz="4" w:space="0" w:color="000000"/>
              <w:left w:val="single" w:sz="4" w:space="0" w:color="000000"/>
              <w:right w:val="single" w:sz="4" w:space="0" w:color="000000"/>
            </w:tcBorders>
          </w:tcPr>
          <w:p>
            <w:pPr/>
          </w:p>
        </w:tc>
        <w:tc>
          <w:tcPr>
            <w:tcW w:w="1490" w:type="dxa"/>
            <w:vMerge w:val="restart"/>
            <w:tcBorders>
              <w:top w:val="single" w:sz="4" w:space="0" w:color="000000"/>
              <w:left w:val="single" w:sz="4" w:space="0" w:color="000000"/>
              <w:right w:val="single" w:sz="4" w:space="0" w:color="000000"/>
            </w:tcBorders>
          </w:tcPr>
          <w:p>
            <w:pPr>
              <w:pStyle w:val="TableParagraph"/>
              <w:spacing w:line="235" w:lineRule="exact"/>
              <w:ind w:left="616" w:right="0"/>
              <w:jc w:val="left"/>
              <w:rPr>
                <w:rFonts w:ascii="Times New Roman" w:hAnsi="Times New Roman" w:cs="Times New Roman" w:eastAsia="Times New Roman" w:hint="default"/>
                <w:sz w:val="21"/>
                <w:szCs w:val="21"/>
              </w:rPr>
            </w:pPr>
            <w:r>
              <w:rPr>
                <w:rFonts w:ascii="Times New Roman"/>
                <w:sz w:val="21"/>
              </w:rPr>
              <w:t>30,000.00</w:t>
            </w:r>
          </w:p>
        </w:tc>
        <w:tc>
          <w:tcPr>
            <w:tcW w:w="1865" w:type="dxa"/>
            <w:vMerge w:val="restart"/>
            <w:tcBorders>
              <w:top w:val="single" w:sz="4" w:space="0" w:color="000000"/>
              <w:left w:val="single" w:sz="4" w:space="0" w:color="000000"/>
              <w:right w:val="single" w:sz="4" w:space="0" w:color="000000"/>
            </w:tcBorders>
          </w:tcPr>
          <w:p>
            <w:pPr>
              <w:pStyle w:val="TableParagraph"/>
              <w:spacing w:line="235" w:lineRule="exact"/>
              <w:ind w:left="991" w:right="0"/>
              <w:jc w:val="left"/>
              <w:rPr>
                <w:rFonts w:ascii="Times New Roman" w:hAnsi="Times New Roman" w:cs="Times New Roman" w:eastAsia="Times New Roman" w:hint="default"/>
                <w:sz w:val="21"/>
                <w:szCs w:val="21"/>
              </w:rPr>
            </w:pPr>
            <w:r>
              <w:rPr>
                <w:rFonts w:ascii="Times New Roman"/>
                <w:sz w:val="21"/>
              </w:rPr>
              <w:t>30,000.00</w:t>
            </w:r>
          </w:p>
        </w:tc>
      </w:tr>
      <w:tr>
        <w:trPr>
          <w:trHeight w:val="271" w:hRule="exact"/>
        </w:trPr>
        <w:tc>
          <w:tcPr>
            <w:tcW w:w="1434"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vMerge/>
            <w:tcBorders>
              <w:left w:val="single" w:sz="10" w:space="0" w:color="E4E4E4"/>
              <w:right w:val="single" w:sz="4" w:space="0" w:color="000000"/>
            </w:tcBorders>
          </w:tcPr>
          <w:p>
            <w:pPr/>
          </w:p>
        </w:tc>
        <w:tc>
          <w:tcPr>
            <w:tcW w:w="1366" w:type="dxa"/>
            <w:vMerge/>
            <w:tcBorders>
              <w:left w:val="single" w:sz="4" w:space="0" w:color="000000"/>
              <w:right w:val="single" w:sz="4" w:space="0" w:color="000000"/>
            </w:tcBorders>
          </w:tcPr>
          <w:p>
            <w:pPr/>
          </w:p>
        </w:tc>
        <w:tc>
          <w:tcPr>
            <w:tcW w:w="1364"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c>
          <w:tcPr>
            <w:tcW w:w="1865" w:type="dxa"/>
            <w:vMerge/>
            <w:tcBorders>
              <w:left w:val="single" w:sz="4" w:space="0" w:color="000000"/>
              <w:right w:val="single" w:sz="4" w:space="0" w:color="000000"/>
            </w:tcBorders>
          </w:tcPr>
          <w:p>
            <w:pPr/>
          </w:p>
        </w:tc>
      </w:tr>
      <w:tr>
        <w:trPr>
          <w:trHeight w:val="278" w:hRule="exact"/>
        </w:trPr>
        <w:tc>
          <w:tcPr>
            <w:tcW w:w="1434" w:type="dxa"/>
            <w:tcBorders>
              <w:top w:val="nil" w:sz="6" w:space="0" w:color="auto"/>
              <w:left w:val="single" w:sz="4" w:space="0" w:color="000000"/>
              <w:bottom w:val="single" w:sz="4" w:space="0" w:color="000000"/>
              <w:right w:val="single" w:sz="4" w:space="0" w:color="000000"/>
            </w:tcBorders>
            <w:shd w:val="clear" w:color="auto" w:fill="E4E4E4"/>
          </w:tcPr>
          <w:p>
            <w:pPr/>
          </w:p>
        </w:tc>
        <w:tc>
          <w:tcPr>
            <w:tcW w:w="1364" w:type="dxa"/>
            <w:vMerge/>
            <w:tcBorders>
              <w:left w:val="single" w:sz="10" w:space="0" w:color="E4E4E4"/>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865" w:type="dxa"/>
            <w:vMerge/>
            <w:tcBorders>
              <w:left w:val="single" w:sz="4" w:space="0" w:color="000000"/>
              <w:bottom w:val="single" w:sz="4" w:space="0" w:color="000000"/>
              <w:right w:val="single" w:sz="4" w:space="0" w:color="000000"/>
            </w:tcBorders>
          </w:tcPr>
          <w:p>
            <w:pPr/>
          </w:p>
        </w:tc>
      </w:tr>
      <w:tr>
        <w:trPr>
          <w:trHeight w:val="283" w:hRule="exact"/>
        </w:trPr>
        <w:tc>
          <w:tcPr>
            <w:tcW w:w="14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5" w:right="0"/>
              <w:jc w:val="left"/>
              <w:rPr>
                <w:rFonts w:ascii="Times New Roman" w:hAnsi="Times New Roman" w:cs="Times New Roman" w:eastAsia="Times New Roman" w:hint="default"/>
                <w:sz w:val="21"/>
                <w:szCs w:val="21"/>
              </w:rPr>
            </w:pPr>
            <w:r>
              <w:rPr>
                <w:rFonts w:ascii="Times New Roman"/>
                <w:sz w:val="21"/>
              </w:rPr>
              <w:t>1,000.00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54" w:right="0"/>
              <w:jc w:val="left"/>
              <w:rPr>
                <w:rFonts w:ascii="Times New Roman" w:hAnsi="Times New Roman" w:cs="Times New Roman" w:eastAsia="Times New Roman" w:hint="default"/>
                <w:sz w:val="21"/>
                <w:szCs w:val="21"/>
              </w:rPr>
            </w:pPr>
            <w:r>
              <w:rPr>
                <w:rFonts w:ascii="Times New Roman"/>
                <w:sz w:val="21"/>
              </w:rPr>
              <w:t>51.50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11" w:right="0"/>
              <w:jc w:val="left"/>
              <w:rPr>
                <w:rFonts w:ascii="Times New Roman" w:hAnsi="Times New Roman" w:cs="Times New Roman" w:eastAsia="Times New Roman" w:hint="default"/>
                <w:sz w:val="21"/>
                <w:szCs w:val="21"/>
              </w:rPr>
            </w:pPr>
            <w:r>
              <w:rPr>
                <w:rFonts w:ascii="Times New Roman"/>
                <w:sz w:val="21"/>
              </w:rPr>
              <w:t>268,321.81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91" w:right="0"/>
              <w:jc w:val="left"/>
              <w:rPr>
                <w:rFonts w:ascii="Times New Roman" w:hAnsi="Times New Roman" w:cs="Times New Roman" w:eastAsia="Times New Roman" w:hint="default"/>
                <w:sz w:val="21"/>
                <w:szCs w:val="21"/>
              </w:rPr>
            </w:pPr>
            <w:r>
              <w:rPr>
                <w:rFonts w:ascii="Times New Roman"/>
                <w:sz w:val="21"/>
              </w:rPr>
              <w:t>26,832.18</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85"/>
          <w:pgSz w:w="11910" w:h="16840"/>
          <w:pgMar w:footer="1195" w:header="1009" w:top="1300" w:bottom="1380" w:left="1660" w:right="1120"/>
          <w:pgNumType w:start="191"/>
        </w:sectPr>
      </w:pPr>
    </w:p>
    <w:p>
      <w:pPr>
        <w:pStyle w:val="Heading2"/>
        <w:spacing w:line="240" w:lineRule="auto" w:before="36"/>
        <w:ind w:left="138" w:right="-14"/>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tabs>
          <w:tab w:pos="884" w:val="left" w:leader="none"/>
        </w:tabs>
        <w:spacing w:line="240" w:lineRule="auto" w:before="56"/>
        <w:ind w:left="138"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038" w:val="left" w:leader="none"/>
        </w:tabs>
        <w:spacing w:line="240" w:lineRule="auto"/>
        <w:ind w:left="1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1643" w:space="5183"/>
            <w:col w:w="2304"/>
          </w:cols>
        </w:sect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江苏赫尔斯镀膜技术</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vMerge w:val="restart"/>
            <w:tcBorders>
              <w:top w:val="single" w:sz="4" w:space="0" w:color="000000"/>
              <w:left w:val="single" w:sz="4" w:space="0" w:color="000000"/>
              <w:right w:val="single" w:sz="4" w:space="0" w:color="000000"/>
            </w:tcBorders>
          </w:tcPr>
          <w:p>
            <w:pPr>
              <w:pStyle w:val="TableParagraph"/>
              <w:spacing w:line="235" w:lineRule="exact"/>
              <w:ind w:left="912" w:right="0"/>
              <w:jc w:val="left"/>
              <w:rPr>
                <w:rFonts w:ascii="Times New Roman" w:hAnsi="Times New Roman" w:cs="Times New Roman" w:eastAsia="Times New Roman" w:hint="default"/>
                <w:sz w:val="21"/>
                <w:szCs w:val="21"/>
              </w:rPr>
            </w:pPr>
            <w:r>
              <w:rPr>
                <w:rFonts w:ascii="Times New Roman"/>
                <w:sz w:val="21"/>
              </w:rPr>
              <w:t>9,496,056.58</w:t>
            </w:r>
          </w:p>
        </w:tc>
        <w:tc>
          <w:tcPr>
            <w:tcW w:w="2672" w:type="dxa"/>
            <w:vMerge w:val="restart"/>
            <w:tcBorders>
              <w:top w:val="single" w:sz="4" w:space="0" w:color="000000"/>
              <w:left w:val="single" w:sz="4" w:space="0" w:color="000000"/>
              <w:right w:val="single" w:sz="4" w:space="0" w:color="000000"/>
            </w:tcBorders>
          </w:tcPr>
          <w:p>
            <w:pPr>
              <w:pStyle w:val="TableParagraph"/>
              <w:spacing w:line="235" w:lineRule="exact"/>
              <w:ind w:left="1536" w:right="0"/>
              <w:jc w:val="left"/>
              <w:rPr>
                <w:rFonts w:ascii="Times New Roman" w:hAnsi="Times New Roman" w:cs="Times New Roman" w:eastAsia="Times New Roman" w:hint="default"/>
                <w:sz w:val="21"/>
                <w:szCs w:val="21"/>
              </w:rPr>
            </w:pPr>
            <w:r>
              <w:rPr>
                <w:rFonts w:ascii="Times New Roman"/>
                <w:sz w:val="21"/>
              </w:rPr>
              <w:t>7,672,748.96</w:t>
            </w:r>
          </w:p>
        </w:tc>
      </w:tr>
      <w:tr>
        <w:trPr>
          <w:trHeight w:val="271" w:hRule="exact"/>
        </w:trPr>
        <w:tc>
          <w:tcPr>
            <w:tcW w:w="2129"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vMerge/>
            <w:tcBorders>
              <w:left w:val="single" w:sz="15" w:space="0" w:color="E4E4E4"/>
              <w:right w:val="single" w:sz="4" w:space="0" w:color="000000"/>
            </w:tcBorders>
          </w:tcPr>
          <w:p>
            <w:pPr/>
          </w:p>
        </w:tc>
        <w:tc>
          <w:tcPr>
            <w:tcW w:w="2048" w:type="dxa"/>
            <w:vMerge/>
            <w:tcBorders>
              <w:left w:val="single" w:sz="4" w:space="0" w:color="000000"/>
              <w:right w:val="single" w:sz="4" w:space="0" w:color="000000"/>
            </w:tcBorders>
          </w:tcPr>
          <w:p>
            <w:pPr/>
          </w:p>
        </w:tc>
        <w:tc>
          <w:tcPr>
            <w:tcW w:w="2672" w:type="dxa"/>
            <w:vMerge/>
            <w:tcBorders>
              <w:left w:val="single" w:sz="4" w:space="0" w:color="000000"/>
              <w:right w:val="single" w:sz="4" w:space="0" w:color="000000"/>
            </w:tcBorders>
          </w:tcPr>
          <w:p>
            <w:pPr/>
          </w:p>
        </w:tc>
      </w:tr>
      <w:tr>
        <w:trPr>
          <w:trHeight w:val="142"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广州四季沐歌智能家</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居有限公司</w:t>
            </w:r>
          </w:p>
        </w:tc>
        <w:tc>
          <w:tcPr>
            <w:tcW w:w="2048" w:type="dxa"/>
            <w:vMerge w:val="restart"/>
            <w:tcBorders>
              <w:top w:val="single" w:sz="4" w:space="0" w:color="000000"/>
              <w:left w:val="single" w:sz="4" w:space="0" w:color="000000"/>
              <w:right w:val="single" w:sz="4" w:space="0" w:color="000000"/>
            </w:tcBorders>
          </w:tcPr>
          <w:p>
            <w:pPr>
              <w:pStyle w:val="TableParagraph"/>
              <w:spacing w:line="235" w:lineRule="exact"/>
              <w:ind w:left="1068" w:right="0"/>
              <w:jc w:val="left"/>
              <w:rPr>
                <w:rFonts w:ascii="Times New Roman" w:hAnsi="Times New Roman" w:cs="Times New Roman" w:eastAsia="Times New Roman" w:hint="default"/>
                <w:sz w:val="21"/>
                <w:szCs w:val="21"/>
              </w:rPr>
            </w:pPr>
            <w:r>
              <w:rPr>
                <w:rFonts w:ascii="Times New Roman"/>
                <w:sz w:val="21"/>
              </w:rPr>
              <w:t>961,504.44</w:t>
            </w:r>
          </w:p>
        </w:tc>
        <w:tc>
          <w:tcPr>
            <w:tcW w:w="2672" w:type="dxa"/>
            <w:vMerge w:val="restart"/>
            <w:tcBorders>
              <w:top w:val="single" w:sz="4" w:space="0" w:color="000000"/>
              <w:left w:val="single" w:sz="4" w:space="0" w:color="000000"/>
              <w:right w:val="single" w:sz="4" w:space="0" w:color="000000"/>
            </w:tcBorders>
          </w:tcPr>
          <w:p>
            <w:pPr/>
          </w:p>
        </w:tc>
      </w:tr>
      <w:tr>
        <w:trPr>
          <w:trHeight w:val="271" w:hRule="exact"/>
        </w:trPr>
        <w:tc>
          <w:tcPr>
            <w:tcW w:w="2129"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vMerge/>
            <w:tcBorders>
              <w:left w:val="single" w:sz="15" w:space="0" w:color="E4E4E4"/>
              <w:right w:val="single" w:sz="4" w:space="0" w:color="000000"/>
            </w:tcBorders>
          </w:tcPr>
          <w:p>
            <w:pPr/>
          </w:p>
        </w:tc>
        <w:tc>
          <w:tcPr>
            <w:tcW w:w="2048" w:type="dxa"/>
            <w:vMerge/>
            <w:tcBorders>
              <w:left w:val="single" w:sz="4" w:space="0" w:color="000000"/>
              <w:right w:val="single" w:sz="4" w:space="0" w:color="000000"/>
            </w:tcBorders>
          </w:tcPr>
          <w:p>
            <w:pPr/>
          </w:p>
        </w:tc>
        <w:tc>
          <w:tcPr>
            <w:tcW w:w="2672" w:type="dxa"/>
            <w:vMerge/>
            <w:tcBorders>
              <w:left w:val="single" w:sz="4" w:space="0" w:color="000000"/>
              <w:right w:val="single" w:sz="4" w:space="0" w:color="000000"/>
            </w:tcBorders>
          </w:tcPr>
          <w:p>
            <w:pPr/>
          </w:p>
        </w:tc>
      </w:tr>
      <w:tr>
        <w:trPr>
          <w:trHeight w:val="142"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连云港兴和泡沫制品</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vMerge w:val="restart"/>
            <w:tcBorders>
              <w:top w:val="single" w:sz="4" w:space="0" w:color="000000"/>
              <w:left w:val="single" w:sz="4" w:space="0" w:color="000000"/>
              <w:right w:val="single" w:sz="4" w:space="0" w:color="000000"/>
            </w:tcBorders>
          </w:tcPr>
          <w:p>
            <w:pPr>
              <w:pStyle w:val="TableParagraph"/>
              <w:spacing w:line="235" w:lineRule="exact"/>
              <w:ind w:left="1075" w:right="0"/>
              <w:jc w:val="left"/>
              <w:rPr>
                <w:rFonts w:ascii="Times New Roman" w:hAnsi="Times New Roman" w:cs="Times New Roman" w:eastAsia="Times New Roman" w:hint="default"/>
                <w:sz w:val="21"/>
                <w:szCs w:val="21"/>
              </w:rPr>
            </w:pPr>
            <w:r>
              <w:rPr>
                <w:rFonts w:ascii="Times New Roman"/>
                <w:sz w:val="21"/>
              </w:rPr>
              <w:t>606,611.52</w:t>
            </w:r>
          </w:p>
        </w:tc>
        <w:tc>
          <w:tcPr>
            <w:tcW w:w="2672" w:type="dxa"/>
            <w:vMerge w:val="restart"/>
            <w:tcBorders>
              <w:top w:val="single" w:sz="4" w:space="0" w:color="000000"/>
              <w:left w:val="single" w:sz="4" w:space="0" w:color="000000"/>
              <w:right w:val="single" w:sz="4" w:space="0" w:color="000000"/>
            </w:tcBorders>
          </w:tcPr>
          <w:p>
            <w:pPr>
              <w:pStyle w:val="TableParagraph"/>
              <w:spacing w:line="235" w:lineRule="exact"/>
              <w:ind w:left="1536" w:right="0"/>
              <w:jc w:val="left"/>
              <w:rPr>
                <w:rFonts w:ascii="Times New Roman" w:hAnsi="Times New Roman" w:cs="Times New Roman" w:eastAsia="Times New Roman" w:hint="default"/>
                <w:sz w:val="21"/>
                <w:szCs w:val="21"/>
              </w:rPr>
            </w:pPr>
            <w:r>
              <w:rPr>
                <w:rFonts w:ascii="Times New Roman"/>
                <w:sz w:val="21"/>
              </w:rPr>
              <w:t>1,305,714.31</w:t>
            </w:r>
          </w:p>
        </w:tc>
      </w:tr>
      <w:tr>
        <w:trPr>
          <w:trHeight w:val="413"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深圳果食帮科技有限</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vMerge w:val="restart"/>
            <w:tcBorders>
              <w:top w:val="single" w:sz="4" w:space="0" w:color="000000"/>
              <w:left w:val="single" w:sz="4" w:space="0" w:color="000000"/>
              <w:right w:val="single" w:sz="4" w:space="0" w:color="000000"/>
            </w:tcBorders>
          </w:tcPr>
          <w:p>
            <w:pPr>
              <w:pStyle w:val="TableParagraph"/>
              <w:spacing w:line="235" w:lineRule="exact"/>
              <w:ind w:left="1174" w:right="0"/>
              <w:jc w:val="left"/>
              <w:rPr>
                <w:rFonts w:ascii="Times New Roman" w:hAnsi="Times New Roman" w:cs="Times New Roman" w:eastAsia="Times New Roman" w:hint="default"/>
                <w:sz w:val="21"/>
                <w:szCs w:val="21"/>
              </w:rPr>
            </w:pPr>
            <w:r>
              <w:rPr>
                <w:rFonts w:ascii="Times New Roman"/>
                <w:sz w:val="21"/>
              </w:rPr>
              <w:t>67,994.00</w:t>
            </w:r>
          </w:p>
        </w:tc>
        <w:tc>
          <w:tcPr>
            <w:tcW w:w="2672"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67,994.00</w:t>
            </w:r>
          </w:p>
        </w:tc>
      </w:tr>
      <w:tr>
        <w:trPr>
          <w:trHeight w:val="413"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42" w:lineRule="exact"/>
              <w:ind w:left="10"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61"/>
                <w:sz w:val="21"/>
                <w:szCs w:val="21"/>
              </w:rPr>
              <w:t> </w:t>
            </w:r>
            <w:r>
              <w:rPr>
                <w:rFonts w:ascii="宋体" w:hAnsi="宋体" w:cs="宋体" w:eastAsia="宋体" w:hint="default"/>
                <w:sz w:val="21"/>
                <w:szCs w:val="21"/>
              </w:rPr>
              <w:t>阳</w:t>
            </w:r>
            <w:r>
              <w:rPr>
                <w:rFonts w:ascii="宋体" w:hAnsi="宋体" w:cs="宋体" w:eastAsia="宋体" w:hint="default"/>
                <w:spacing w:val="-61"/>
                <w:sz w:val="21"/>
                <w:szCs w:val="21"/>
              </w:rPr>
              <w:t> </w:t>
            </w:r>
            <w:r>
              <w:rPr>
                <w:rFonts w:ascii="宋体" w:hAnsi="宋体" w:cs="宋体" w:eastAsia="宋体" w:hint="default"/>
                <w:sz w:val="21"/>
                <w:szCs w:val="21"/>
              </w:rPr>
              <w:t>雨</w:t>
            </w:r>
            <w:r>
              <w:rPr>
                <w:rFonts w:ascii="宋体" w:hAnsi="宋体" w:cs="宋体" w:eastAsia="宋体" w:hint="default"/>
                <w:spacing w:val="-61"/>
                <w:sz w:val="21"/>
                <w:szCs w:val="21"/>
              </w:rPr>
              <w:t> </w:t>
            </w:r>
            <w:r>
              <w:rPr>
                <w:rFonts w:ascii="宋体" w:hAnsi="宋体" w:cs="宋体" w:eastAsia="宋体" w:hint="default"/>
                <w:sz w:val="21"/>
                <w:szCs w:val="21"/>
              </w:rPr>
              <w:t>新</w:t>
            </w:r>
            <w:r>
              <w:rPr>
                <w:rFonts w:ascii="宋体" w:hAnsi="宋体" w:cs="宋体" w:eastAsia="宋体" w:hint="default"/>
                <w:spacing w:val="-61"/>
                <w:sz w:val="21"/>
                <w:szCs w:val="21"/>
              </w:rPr>
              <w:t> </w:t>
            </w:r>
            <w:r>
              <w:rPr>
                <w:rFonts w:ascii="宋体" w:hAnsi="宋体" w:cs="宋体" w:eastAsia="宋体" w:hint="default"/>
                <w:sz w:val="21"/>
                <w:szCs w:val="21"/>
              </w:rPr>
              <w:t>能</w:t>
            </w:r>
            <w:r>
              <w:rPr>
                <w:rFonts w:ascii="宋体" w:hAnsi="宋体" w:cs="宋体" w:eastAsia="宋体" w:hint="default"/>
                <w:spacing w:val="-61"/>
                <w:sz w:val="21"/>
                <w:szCs w:val="21"/>
              </w:rPr>
              <w:t> </w:t>
            </w:r>
            <w:r>
              <w:rPr>
                <w:rFonts w:ascii="宋体" w:hAnsi="宋体" w:cs="宋体" w:eastAsia="宋体" w:hint="default"/>
                <w:sz w:val="21"/>
                <w:szCs w:val="21"/>
              </w:rPr>
              <w:t>源</w:t>
            </w:r>
            <w:r>
              <w:rPr>
                <w:rFonts w:ascii="宋体" w:hAnsi="宋体" w:cs="宋体" w:eastAsia="宋体" w:hint="default"/>
                <w:spacing w:val="-64"/>
                <w:sz w:val="21"/>
                <w:szCs w:val="21"/>
              </w:rPr>
              <w:t> </w:t>
            </w:r>
            <w:r>
              <w:rPr>
                <w:rFonts w:ascii="宋体" w:hAnsi="宋体" w:cs="宋体" w:eastAsia="宋体" w:hint="default"/>
                <w:sz w:val="21"/>
                <w:szCs w:val="21"/>
              </w:rPr>
              <w:t>科</w:t>
            </w:r>
            <w:r>
              <w:rPr>
                <w:rFonts w:ascii="宋体" w:hAnsi="宋体" w:cs="宋体" w:eastAsia="宋体" w:hint="default"/>
                <w:spacing w:val="-61"/>
                <w:sz w:val="21"/>
                <w:szCs w:val="21"/>
              </w:rPr>
              <w:t> </w:t>
            </w:r>
            <w:r>
              <w:rPr>
                <w:rFonts w:ascii="宋体" w:hAnsi="宋体" w:cs="宋体" w:eastAsia="宋体" w:hint="default"/>
                <w:sz w:val="21"/>
                <w:szCs w:val="21"/>
              </w:rPr>
              <w:t>技</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（上海）有限公司</w:t>
            </w:r>
          </w:p>
        </w:tc>
        <w:tc>
          <w:tcPr>
            <w:tcW w:w="2048" w:type="dxa"/>
            <w:vMerge w:val="restart"/>
            <w:tcBorders>
              <w:top w:val="single" w:sz="4" w:space="0" w:color="000000"/>
              <w:left w:val="single" w:sz="4" w:space="0" w:color="000000"/>
              <w:right w:val="single" w:sz="4" w:space="0" w:color="000000"/>
            </w:tcBorders>
          </w:tcPr>
          <w:p>
            <w:pPr>
              <w:pStyle w:val="TableParagraph"/>
              <w:spacing w:line="238" w:lineRule="exact"/>
              <w:ind w:left="1068" w:right="0"/>
              <w:jc w:val="left"/>
              <w:rPr>
                <w:rFonts w:ascii="Times New Roman" w:hAnsi="Times New Roman" w:cs="Times New Roman" w:eastAsia="Times New Roman" w:hint="default"/>
                <w:sz w:val="21"/>
                <w:szCs w:val="21"/>
              </w:rPr>
            </w:pPr>
            <w:r>
              <w:rPr>
                <w:rFonts w:ascii="Times New Roman"/>
                <w:sz w:val="21"/>
              </w:rPr>
              <w:t>130,000.00</w:t>
            </w:r>
          </w:p>
        </w:tc>
        <w:tc>
          <w:tcPr>
            <w:tcW w:w="2672" w:type="dxa"/>
            <w:vMerge w:val="restart"/>
            <w:tcBorders>
              <w:top w:val="single" w:sz="4" w:space="0" w:color="000000"/>
              <w:left w:val="single" w:sz="4" w:space="0" w:color="000000"/>
              <w:right w:val="single" w:sz="4" w:space="0" w:color="000000"/>
            </w:tcBorders>
          </w:tcPr>
          <w:p>
            <w:pPr>
              <w:pStyle w:val="TableParagraph"/>
              <w:spacing w:line="238" w:lineRule="exact"/>
              <w:ind w:left="1692" w:right="0"/>
              <w:jc w:val="left"/>
              <w:rPr>
                <w:rFonts w:ascii="Times New Roman" w:hAnsi="Times New Roman" w:cs="Times New Roman" w:eastAsia="Times New Roman" w:hint="default"/>
                <w:sz w:val="21"/>
                <w:szCs w:val="21"/>
              </w:rPr>
            </w:pPr>
            <w:r>
              <w:rPr>
                <w:rFonts w:ascii="Times New Roman"/>
                <w:sz w:val="21"/>
              </w:rPr>
              <w:t>130,000.00</w:t>
            </w:r>
          </w:p>
        </w:tc>
      </w:tr>
      <w:tr>
        <w:trPr>
          <w:trHeight w:val="274" w:hRule="exact"/>
        </w:trPr>
        <w:tc>
          <w:tcPr>
            <w:tcW w:w="2129"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vMerge/>
            <w:tcBorders>
              <w:left w:val="single" w:sz="15" w:space="0" w:color="E4E4E4"/>
              <w:right w:val="single" w:sz="4" w:space="0" w:color="000000"/>
            </w:tcBorders>
          </w:tcPr>
          <w:p>
            <w:pPr/>
          </w:p>
        </w:tc>
        <w:tc>
          <w:tcPr>
            <w:tcW w:w="2048" w:type="dxa"/>
            <w:vMerge/>
            <w:tcBorders>
              <w:left w:val="single" w:sz="4" w:space="0" w:color="000000"/>
              <w:right w:val="single" w:sz="4" w:space="0" w:color="000000"/>
            </w:tcBorders>
          </w:tcPr>
          <w:p>
            <w:pPr/>
          </w:p>
        </w:tc>
        <w:tc>
          <w:tcPr>
            <w:tcW w:w="2672" w:type="dxa"/>
            <w:vMerge/>
            <w:tcBorders>
              <w:left w:val="single" w:sz="4" w:space="0" w:color="000000"/>
              <w:right w:val="single" w:sz="4" w:space="0" w:color="000000"/>
            </w:tcBorders>
          </w:tcPr>
          <w:p>
            <w:pPr/>
          </w:p>
        </w:tc>
      </w:tr>
      <w:tr>
        <w:trPr>
          <w:trHeight w:val="142"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39"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39"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广州的咚信息技术有</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vMerge w:val="restart"/>
            <w:tcBorders>
              <w:top w:val="single" w:sz="4" w:space="0" w:color="000000"/>
              <w:left w:val="single" w:sz="4" w:space="0" w:color="000000"/>
              <w:right w:val="single" w:sz="4" w:space="0" w:color="000000"/>
            </w:tcBorders>
          </w:tcPr>
          <w:p>
            <w:pPr>
              <w:pStyle w:val="TableParagraph"/>
              <w:spacing w:line="235" w:lineRule="exact"/>
              <w:ind w:left="1279" w:right="0"/>
              <w:jc w:val="left"/>
              <w:rPr>
                <w:rFonts w:ascii="Times New Roman" w:hAnsi="Times New Roman" w:cs="Times New Roman" w:eastAsia="Times New Roman" w:hint="default"/>
                <w:sz w:val="21"/>
                <w:szCs w:val="21"/>
              </w:rPr>
            </w:pPr>
            <w:r>
              <w:rPr>
                <w:rFonts w:ascii="Times New Roman"/>
                <w:sz w:val="21"/>
              </w:rPr>
              <w:t>2,561.86</w:t>
            </w:r>
          </w:p>
        </w:tc>
        <w:tc>
          <w:tcPr>
            <w:tcW w:w="2672" w:type="dxa"/>
            <w:vMerge w:val="restart"/>
            <w:tcBorders>
              <w:top w:val="single" w:sz="4" w:space="0" w:color="000000"/>
              <w:left w:val="single" w:sz="4" w:space="0" w:color="000000"/>
              <w:right w:val="single" w:sz="4" w:space="0" w:color="000000"/>
            </w:tcBorders>
          </w:tcPr>
          <w:p>
            <w:pPr/>
          </w:p>
        </w:tc>
      </w:tr>
      <w:tr>
        <w:trPr>
          <w:trHeight w:val="274" w:hRule="exact"/>
        </w:trPr>
        <w:tc>
          <w:tcPr>
            <w:tcW w:w="2129"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vMerge/>
            <w:tcBorders>
              <w:left w:val="single" w:sz="15" w:space="0" w:color="E4E4E4"/>
              <w:right w:val="single" w:sz="4" w:space="0" w:color="000000"/>
            </w:tcBorders>
          </w:tcPr>
          <w:p>
            <w:pPr/>
          </w:p>
        </w:tc>
        <w:tc>
          <w:tcPr>
            <w:tcW w:w="2048" w:type="dxa"/>
            <w:vMerge/>
            <w:tcBorders>
              <w:left w:val="single" w:sz="4" w:space="0" w:color="000000"/>
              <w:right w:val="single" w:sz="4" w:space="0" w:color="000000"/>
            </w:tcBorders>
          </w:tcPr>
          <w:p>
            <w:pPr/>
          </w:p>
        </w:tc>
        <w:tc>
          <w:tcPr>
            <w:tcW w:w="2672" w:type="dxa"/>
            <w:vMerge/>
            <w:tcBorders>
              <w:left w:val="single" w:sz="4" w:space="0" w:color="000000"/>
              <w:right w:val="single" w:sz="4" w:space="0" w:color="000000"/>
            </w:tcBorders>
          </w:tcPr>
          <w:p>
            <w:pPr/>
          </w:p>
        </w:tc>
      </w:tr>
      <w:tr>
        <w:trPr>
          <w:trHeight w:val="142"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39"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连云港市金荷纸业包</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装有限公司</w:t>
            </w:r>
          </w:p>
        </w:tc>
        <w:tc>
          <w:tcPr>
            <w:tcW w:w="2048" w:type="dxa"/>
            <w:vMerge w:val="restart"/>
            <w:tcBorders>
              <w:top w:val="single" w:sz="4" w:space="0" w:color="000000"/>
              <w:left w:val="single" w:sz="4" w:space="0" w:color="000000"/>
              <w:right w:val="single" w:sz="4" w:space="0" w:color="000000"/>
            </w:tcBorders>
          </w:tcPr>
          <w:p>
            <w:pPr>
              <w:pStyle w:val="TableParagraph"/>
              <w:spacing w:line="235" w:lineRule="exact"/>
              <w:ind w:left="1279" w:right="0"/>
              <w:jc w:val="left"/>
              <w:rPr>
                <w:rFonts w:ascii="Times New Roman" w:hAnsi="Times New Roman" w:cs="Times New Roman" w:eastAsia="Times New Roman" w:hint="default"/>
                <w:sz w:val="21"/>
                <w:szCs w:val="21"/>
              </w:rPr>
            </w:pPr>
            <w:r>
              <w:rPr>
                <w:rFonts w:ascii="Times New Roman"/>
                <w:sz w:val="21"/>
              </w:rPr>
              <w:t>5,000.00</w:t>
            </w:r>
          </w:p>
        </w:tc>
        <w:tc>
          <w:tcPr>
            <w:tcW w:w="2672"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271" w:hRule="exact"/>
        </w:trPr>
        <w:tc>
          <w:tcPr>
            <w:tcW w:w="2129"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vMerge/>
            <w:tcBorders>
              <w:left w:val="single" w:sz="15" w:space="0" w:color="E4E4E4"/>
              <w:right w:val="single" w:sz="4" w:space="0" w:color="000000"/>
            </w:tcBorders>
          </w:tcPr>
          <w:p>
            <w:pPr/>
          </w:p>
        </w:tc>
        <w:tc>
          <w:tcPr>
            <w:tcW w:w="2048" w:type="dxa"/>
            <w:vMerge/>
            <w:tcBorders>
              <w:left w:val="single" w:sz="4" w:space="0" w:color="000000"/>
              <w:right w:val="single" w:sz="4" w:space="0" w:color="000000"/>
            </w:tcBorders>
          </w:tcPr>
          <w:p>
            <w:pPr/>
          </w:p>
        </w:tc>
        <w:tc>
          <w:tcPr>
            <w:tcW w:w="2672" w:type="dxa"/>
            <w:vMerge/>
            <w:tcBorders>
              <w:left w:val="single" w:sz="4" w:space="0" w:color="000000"/>
              <w:right w:val="single" w:sz="4" w:space="0" w:color="000000"/>
            </w:tcBorders>
          </w:tcPr>
          <w:p>
            <w:pPr/>
          </w:p>
        </w:tc>
      </w:tr>
      <w:tr>
        <w:trPr>
          <w:trHeight w:val="142"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39"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太阳雨控股集团有限</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vMerge w:val="restart"/>
            <w:tcBorders>
              <w:top w:val="single" w:sz="4" w:space="0" w:color="000000"/>
              <w:left w:val="single" w:sz="4" w:space="0" w:color="000000"/>
              <w:right w:val="single" w:sz="4" w:space="0" w:color="000000"/>
            </w:tcBorders>
          </w:tcPr>
          <w:p>
            <w:pPr>
              <w:pStyle w:val="TableParagraph"/>
              <w:spacing w:line="235" w:lineRule="exact"/>
              <w:ind w:left="701" w:right="0"/>
              <w:jc w:val="left"/>
              <w:rPr>
                <w:rFonts w:ascii="Times New Roman" w:hAnsi="Times New Roman" w:cs="Times New Roman" w:eastAsia="Times New Roman" w:hint="default"/>
                <w:sz w:val="21"/>
                <w:szCs w:val="21"/>
              </w:rPr>
            </w:pPr>
            <w:r>
              <w:rPr>
                <w:rFonts w:ascii="Times New Roman"/>
                <w:sz w:val="21"/>
              </w:rPr>
              <w:t>464,000,000.00</w:t>
            </w:r>
          </w:p>
        </w:tc>
        <w:tc>
          <w:tcPr>
            <w:tcW w:w="2672" w:type="dxa"/>
            <w:vMerge w:val="restart"/>
            <w:tcBorders>
              <w:top w:val="single" w:sz="4" w:space="0" w:color="000000"/>
              <w:left w:val="single" w:sz="4" w:space="0" w:color="000000"/>
              <w:right w:val="single" w:sz="4" w:space="0" w:color="000000"/>
            </w:tcBorders>
          </w:tcPr>
          <w:p>
            <w:pPr>
              <w:pStyle w:val="TableParagraph"/>
              <w:spacing w:line="235" w:lineRule="exact"/>
              <w:ind w:left="1325" w:right="0"/>
              <w:jc w:val="left"/>
              <w:rPr>
                <w:rFonts w:ascii="Times New Roman" w:hAnsi="Times New Roman" w:cs="Times New Roman" w:eastAsia="Times New Roman" w:hint="default"/>
                <w:sz w:val="21"/>
                <w:szCs w:val="21"/>
              </w:rPr>
            </w:pPr>
            <w:r>
              <w:rPr>
                <w:rFonts w:ascii="Times New Roman"/>
                <w:sz w:val="21"/>
              </w:rPr>
              <w:t>464,000,000.00</w:t>
            </w:r>
          </w:p>
        </w:tc>
      </w:tr>
      <w:tr>
        <w:trPr>
          <w:trHeight w:val="271" w:hRule="exact"/>
        </w:trPr>
        <w:tc>
          <w:tcPr>
            <w:tcW w:w="2129"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vMerge/>
            <w:tcBorders>
              <w:left w:val="single" w:sz="15" w:space="0" w:color="E4E4E4"/>
              <w:right w:val="single" w:sz="4" w:space="0" w:color="000000"/>
            </w:tcBorders>
          </w:tcPr>
          <w:p>
            <w:pPr/>
          </w:p>
        </w:tc>
        <w:tc>
          <w:tcPr>
            <w:tcW w:w="2048" w:type="dxa"/>
            <w:vMerge/>
            <w:tcBorders>
              <w:left w:val="single" w:sz="4" w:space="0" w:color="000000"/>
              <w:right w:val="single" w:sz="4" w:space="0" w:color="000000"/>
            </w:tcBorders>
          </w:tcPr>
          <w:p>
            <w:pPr/>
          </w:p>
        </w:tc>
        <w:tc>
          <w:tcPr>
            <w:tcW w:w="2672" w:type="dxa"/>
            <w:vMerge/>
            <w:tcBorders>
              <w:left w:val="single" w:sz="4" w:space="0" w:color="000000"/>
              <w:right w:val="single" w:sz="4" w:space="0" w:color="000000"/>
            </w:tcBorders>
          </w:tcPr>
          <w:p>
            <w:pPr/>
          </w:p>
        </w:tc>
      </w:tr>
      <w:tr>
        <w:trPr>
          <w:trHeight w:val="142"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广州的咚信息技术有</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vMerge w:val="restart"/>
            <w:tcBorders>
              <w:top w:val="single" w:sz="4" w:space="0" w:color="000000"/>
              <w:left w:val="single" w:sz="4" w:space="0" w:color="000000"/>
              <w:right w:val="single" w:sz="4" w:space="0" w:color="000000"/>
            </w:tcBorders>
          </w:tcPr>
          <w:p>
            <w:pPr>
              <w:pStyle w:val="TableParagraph"/>
              <w:spacing w:line="235" w:lineRule="exact"/>
              <w:ind w:left="1174" w:right="0"/>
              <w:jc w:val="left"/>
              <w:rPr>
                <w:rFonts w:ascii="Times New Roman" w:hAnsi="Times New Roman" w:cs="Times New Roman" w:eastAsia="Times New Roman" w:hint="default"/>
                <w:sz w:val="21"/>
                <w:szCs w:val="21"/>
              </w:rPr>
            </w:pPr>
            <w:r>
              <w:rPr>
                <w:rFonts w:ascii="Times New Roman"/>
                <w:sz w:val="21"/>
              </w:rPr>
              <w:t>30,000.00</w:t>
            </w:r>
          </w:p>
        </w:tc>
        <w:tc>
          <w:tcPr>
            <w:tcW w:w="2672" w:type="dxa"/>
            <w:vMerge w:val="restart"/>
            <w:tcBorders>
              <w:top w:val="single" w:sz="4" w:space="0" w:color="000000"/>
              <w:left w:val="single" w:sz="4" w:space="0" w:color="000000"/>
              <w:right w:val="single" w:sz="4" w:space="0" w:color="000000"/>
            </w:tcBorders>
          </w:tcPr>
          <w:p>
            <w:pPr/>
          </w:p>
        </w:tc>
      </w:tr>
      <w:tr>
        <w:trPr>
          <w:trHeight w:val="271" w:hRule="exact"/>
        </w:trPr>
        <w:tc>
          <w:tcPr>
            <w:tcW w:w="2129"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vMerge/>
            <w:tcBorders>
              <w:left w:val="single" w:sz="15" w:space="0" w:color="E4E4E4"/>
              <w:right w:val="single" w:sz="4" w:space="0" w:color="000000"/>
            </w:tcBorders>
          </w:tcPr>
          <w:p>
            <w:pPr/>
          </w:p>
        </w:tc>
        <w:tc>
          <w:tcPr>
            <w:tcW w:w="2048" w:type="dxa"/>
            <w:vMerge/>
            <w:tcBorders>
              <w:left w:val="single" w:sz="4" w:space="0" w:color="000000"/>
              <w:right w:val="single" w:sz="4" w:space="0" w:color="000000"/>
            </w:tcBorders>
          </w:tcPr>
          <w:p>
            <w:pPr/>
          </w:p>
        </w:tc>
        <w:tc>
          <w:tcPr>
            <w:tcW w:w="2672" w:type="dxa"/>
            <w:vMerge/>
            <w:tcBorders>
              <w:left w:val="single" w:sz="4" w:space="0" w:color="000000"/>
              <w:right w:val="single" w:sz="4" w:space="0" w:color="000000"/>
            </w:tcBorders>
          </w:tcPr>
          <w:p>
            <w:pPr/>
          </w:p>
        </w:tc>
      </w:tr>
      <w:tr>
        <w:trPr>
          <w:trHeight w:val="142"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连云港兴和泡沫制品</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vMerge w:val="restart"/>
            <w:tcBorders>
              <w:top w:val="single" w:sz="4" w:space="0" w:color="000000"/>
              <w:left w:val="single" w:sz="4" w:space="0" w:color="000000"/>
              <w:right w:val="single" w:sz="4" w:space="0" w:color="000000"/>
            </w:tcBorders>
          </w:tcPr>
          <w:p>
            <w:pPr>
              <w:pStyle w:val="TableParagraph"/>
              <w:spacing w:line="235" w:lineRule="exact"/>
              <w:ind w:left="1174" w:right="0"/>
              <w:jc w:val="left"/>
              <w:rPr>
                <w:rFonts w:ascii="Times New Roman" w:hAnsi="Times New Roman" w:cs="Times New Roman" w:eastAsia="Times New Roman" w:hint="default"/>
                <w:sz w:val="21"/>
                <w:szCs w:val="21"/>
              </w:rPr>
            </w:pPr>
            <w:r>
              <w:rPr>
                <w:rFonts w:ascii="Times New Roman"/>
                <w:sz w:val="21"/>
              </w:rPr>
              <w:t>20,000.00</w:t>
            </w:r>
          </w:p>
        </w:tc>
        <w:tc>
          <w:tcPr>
            <w:tcW w:w="2672"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30,000.00</w:t>
            </w:r>
          </w:p>
        </w:tc>
      </w:tr>
      <w:tr>
        <w:trPr>
          <w:trHeight w:val="271" w:hRule="exact"/>
        </w:trPr>
        <w:tc>
          <w:tcPr>
            <w:tcW w:w="2129"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vMerge/>
            <w:tcBorders>
              <w:left w:val="single" w:sz="15" w:space="0" w:color="E4E4E4"/>
              <w:right w:val="single" w:sz="4" w:space="0" w:color="000000"/>
            </w:tcBorders>
          </w:tcPr>
          <w:p>
            <w:pPr/>
          </w:p>
        </w:tc>
        <w:tc>
          <w:tcPr>
            <w:tcW w:w="2048" w:type="dxa"/>
            <w:vMerge/>
            <w:tcBorders>
              <w:left w:val="single" w:sz="4" w:space="0" w:color="000000"/>
              <w:right w:val="single" w:sz="4" w:space="0" w:color="000000"/>
            </w:tcBorders>
          </w:tcPr>
          <w:p>
            <w:pPr/>
          </w:p>
        </w:tc>
        <w:tc>
          <w:tcPr>
            <w:tcW w:w="2672" w:type="dxa"/>
            <w:vMerge/>
            <w:tcBorders>
              <w:left w:val="single" w:sz="4" w:space="0" w:color="000000"/>
              <w:right w:val="single" w:sz="4" w:space="0" w:color="000000"/>
            </w:tcBorders>
          </w:tcPr>
          <w:p>
            <w:pPr/>
          </w:p>
        </w:tc>
      </w:tr>
      <w:tr>
        <w:trPr>
          <w:trHeight w:val="142"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r>
        <w:trPr>
          <w:trHeight w:val="142" w:hRule="exact"/>
        </w:trPr>
        <w:tc>
          <w:tcPr>
            <w:tcW w:w="2129" w:type="dxa"/>
            <w:tcBorders>
              <w:top w:val="single" w:sz="4" w:space="0" w:color="000000"/>
              <w:left w:val="single" w:sz="4" w:space="0" w:color="000000"/>
              <w:bottom w:val="nil" w:sz="6" w:space="0" w:color="auto"/>
              <w:right w:val="single" w:sz="4" w:space="0" w:color="000000"/>
            </w:tcBorders>
            <w:shd w:val="clear" w:color="auto" w:fill="E4E4E4"/>
          </w:tcPr>
          <w:p>
            <w:pPr/>
          </w:p>
        </w:tc>
        <w:tc>
          <w:tcPr>
            <w:tcW w:w="2047" w:type="dxa"/>
            <w:vMerge w:val="restart"/>
            <w:tcBorders>
              <w:top w:val="single" w:sz="4" w:space="0" w:color="000000"/>
              <w:left w:val="single" w:sz="15" w:space="0" w:color="E4E4E4"/>
              <w:right w:val="single" w:sz="4" w:space="0" w:color="000000"/>
            </w:tcBorders>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pacing w:val="8"/>
                <w:sz w:val="21"/>
                <w:szCs w:val="21"/>
              </w:rPr>
              <w:t>西藏鸥美家卫浴用品</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vMerge w:val="restart"/>
            <w:tcBorders>
              <w:top w:val="single" w:sz="4" w:space="0" w:color="000000"/>
              <w:left w:val="single" w:sz="4" w:space="0" w:color="000000"/>
              <w:right w:val="single" w:sz="4" w:space="0" w:color="000000"/>
            </w:tcBorders>
          </w:tcPr>
          <w:p>
            <w:pPr/>
          </w:p>
        </w:tc>
        <w:tc>
          <w:tcPr>
            <w:tcW w:w="2672"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413" w:hRule="exact"/>
        </w:trPr>
        <w:tc>
          <w:tcPr>
            <w:tcW w:w="2129" w:type="dxa"/>
            <w:tcBorders>
              <w:top w:val="nil" w:sz="6" w:space="0" w:color="auto"/>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vMerge/>
            <w:tcBorders>
              <w:left w:val="single" w:sz="15" w:space="0" w:color="E4E4E4"/>
              <w:bottom w:val="single" w:sz="4" w:space="0" w:color="000000"/>
              <w:right w:val="single" w:sz="4" w:space="0" w:color="000000"/>
            </w:tcBorders>
          </w:tcPr>
          <w:p>
            <w:pPr/>
          </w:p>
        </w:tc>
        <w:tc>
          <w:tcPr>
            <w:tcW w:w="2048" w:type="dxa"/>
            <w:vMerge/>
            <w:tcBorders>
              <w:left w:val="single" w:sz="4" w:space="0" w:color="000000"/>
              <w:bottom w:val="single" w:sz="4" w:space="0" w:color="000000"/>
              <w:right w:val="single" w:sz="4" w:space="0" w:color="000000"/>
            </w:tcBorders>
          </w:tcPr>
          <w:p>
            <w:pPr/>
          </w:p>
        </w:tc>
        <w:tc>
          <w:tcPr>
            <w:tcW w:w="2672"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pStyle w:val="Heading2"/>
        <w:spacing w:line="240" w:lineRule="auto" w:before="36"/>
        <w:ind w:left="138" w:right="5533"/>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884" w:val="left" w:leader="none"/>
        </w:tabs>
        <w:spacing w:line="240" w:lineRule="auto" w:before="56"/>
        <w:ind w:left="138" w:right="553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00" w:lineRule="auto" w:before="59"/>
        <w:ind w:left="138" w:right="147" w:firstLine="419"/>
        <w:jc w:val="both"/>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2"/>
          <w:w w:val="100"/>
        </w:rPr>
        <w:t> </w:t>
      </w:r>
      <w:r>
        <w:rPr>
          <w:spacing w:val="-9"/>
          <w:w w:val="100"/>
        </w:rPr>
        <w:t>日，本公司与帅康集团签署《股份转让协议》，本公司以现金</w:t>
      </w:r>
      <w:r>
        <w:rPr>
          <w:spacing w:val="-51"/>
          <w:w w:val="100"/>
        </w:rPr>
        <w:t> </w:t>
      </w:r>
      <w:r>
        <w:rPr>
          <w:rFonts w:ascii="Times New Roman" w:hAnsi="Times New Roman" w:cs="Times New Roman" w:eastAsia="Times New Roman" w:hint="default"/>
          <w:spacing w:val="-1"/>
          <w:w w:val="100"/>
        </w:rPr>
        <w:t>7.35</w:t>
      </w:r>
      <w:r>
        <w:rPr>
          <w:rFonts w:ascii="Times New Roman" w:hAnsi="Times New Roman" w:cs="Times New Roman" w:eastAsia="Times New Roman" w:hint="default"/>
          <w:spacing w:val="1"/>
          <w:w w:val="100"/>
        </w:rPr>
        <w:t> </w:t>
      </w:r>
      <w:r>
        <w:rPr>
          <w:spacing w:val="-2"/>
          <w:w w:val="100"/>
        </w:rPr>
        <w:t>亿元收购帅</w:t>
      </w:r>
      <w:r>
        <w:rPr>
          <w:w w:val="100"/>
        </w:rPr>
        <w:t> </w:t>
      </w:r>
      <w:r>
        <w:rPr/>
        <w:t>康电气</w:t>
      </w:r>
      <w:r>
        <w:rPr>
          <w:spacing w:val="-58"/>
        </w:rPr>
        <w:t> </w:t>
      </w:r>
      <w:r>
        <w:rPr>
          <w:rFonts w:ascii="Times New Roman" w:hAnsi="Times New Roman" w:cs="Times New Roman" w:eastAsia="Times New Roman" w:hint="default"/>
        </w:rPr>
        <w:t>75%</w:t>
      </w:r>
      <w:r>
        <w:rPr/>
        <w:t>的股份。基于对帅康电气发展的信心，进一步深化整合，充分发挥协同性，</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w w:val="100"/>
        </w:rPr>
        <w:t>月</w:t>
      </w:r>
      <w:r>
        <w:rPr>
          <w:spacing w:val="-31"/>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22"/>
          <w:w w:val="100"/>
        </w:rPr>
        <w:t> </w:t>
      </w:r>
      <w:r>
        <w:rPr>
          <w:spacing w:val="-5"/>
          <w:w w:val="100"/>
        </w:rPr>
        <w:t>日，本公司与帅康集团、邹国营、太阳雨控股补充签署《股份转让协议之补充协议》，新增</w:t>
      </w:r>
      <w:r>
        <w:rPr>
          <w:spacing w:val="-100"/>
          <w:w w:val="100"/>
        </w:rPr>
        <w:t> </w:t>
      </w:r>
      <w:r>
        <w:rPr>
          <w:spacing w:val="-100"/>
          <w:w w:val="100"/>
        </w:rPr>
      </w:r>
      <w:r>
        <w:rPr>
          <w:spacing w:val="-1"/>
        </w:rPr>
        <w:t>本公司控股股东太阳雨控股集团有限公司（以下简称</w:t>
      </w:r>
      <w:r>
        <w:rPr>
          <w:rFonts w:ascii="Times New Roman" w:hAnsi="Times New Roman" w:cs="Times New Roman" w:eastAsia="Times New Roman" w:hint="default"/>
          <w:spacing w:val="-1"/>
        </w:rPr>
        <w:t>“</w:t>
      </w:r>
      <w:r>
        <w:rPr>
          <w:spacing w:val="-1"/>
        </w:rPr>
        <w:t>太阳雨控股</w:t>
      </w:r>
      <w:r>
        <w:rPr>
          <w:rFonts w:ascii="Times New Roman" w:hAnsi="Times New Roman" w:cs="Times New Roman" w:eastAsia="Times New Roman" w:hint="default"/>
          <w:spacing w:val="-1"/>
        </w:rPr>
        <w:t>”</w:t>
      </w:r>
      <w:r>
        <w:rPr>
          <w:spacing w:val="-1"/>
        </w:rPr>
        <w:t>）为业绩承诺方，根据股权转</w:t>
      </w:r>
      <w:r>
        <w:rPr>
          <w:spacing w:val="-26"/>
        </w:rPr>
        <w:t> </w:t>
      </w:r>
      <w:r>
        <w:rPr>
          <w:spacing w:val="-26"/>
        </w:rPr>
      </w:r>
      <w:r>
        <w:rPr/>
        <w:t>让协议之补充协议约定，帅康集团与太阳雨控股承诺，帅康电气在 </w:t>
      </w:r>
      <w:r>
        <w:rPr>
          <w:rFonts w:ascii="Times New Roman" w:hAnsi="Times New Roman" w:cs="Times New Roman" w:eastAsia="Times New Roman" w:hint="default"/>
        </w:rPr>
        <w:t>2016-2020</w:t>
      </w:r>
      <w:r>
        <w:rPr>
          <w:rFonts w:ascii="Times New Roman" w:hAnsi="Times New Roman" w:cs="Times New Roman" w:eastAsia="Times New Roman" w:hint="default"/>
          <w:spacing w:val="-14"/>
        </w:rPr>
        <w:t> </w:t>
      </w:r>
      <w:r>
        <w:rPr/>
        <w:t>年的利润补偿期内</w:t>
      </w:r>
      <w:r>
        <w:rPr>
          <w:w w:val="100"/>
        </w:rPr>
        <w:t> </w:t>
      </w:r>
      <w:r>
        <w:rPr>
          <w:spacing w:val="-1"/>
        </w:rPr>
        <w:t>经会计师事务所审计后的累计净利润（剔除关联方资金占用导致非经营性负债而产生的相关财务</w:t>
      </w:r>
      <w:r>
        <w:rPr>
          <w:spacing w:val="-55"/>
        </w:rPr>
        <w:t> </w:t>
      </w:r>
      <w:r>
        <w:rPr>
          <w:spacing w:val="-55"/>
        </w:rPr>
      </w:r>
      <w:r>
        <w:rPr>
          <w:spacing w:val="-9"/>
        </w:rPr>
        <w:t>费用）不低于 </w:t>
      </w:r>
      <w:r>
        <w:rPr>
          <w:rFonts w:ascii="Times New Roman" w:hAnsi="Times New Roman" w:cs="Times New Roman" w:eastAsia="Times New Roman" w:hint="default"/>
        </w:rPr>
        <w:t>51,106.34 </w:t>
      </w:r>
      <w:r>
        <w:rPr>
          <w:spacing w:val="-3"/>
        </w:rPr>
        <w:t>万元，如利润补偿期届满时经审计的帅康电气累积实际净利润不足承诺净</w:t>
      </w:r>
      <w:r>
        <w:rPr>
          <w:spacing w:val="-99"/>
        </w:rPr>
        <w:t> </w:t>
      </w:r>
      <w:r>
        <w:rPr>
          <w:spacing w:val="-99"/>
        </w:rPr>
      </w:r>
      <w:r>
        <w:rPr>
          <w:spacing w:val="-2"/>
        </w:rPr>
        <w:t>利润数的，则由帅康集团与太阳雨控股按照</w:t>
      </w:r>
      <w:r>
        <w:rPr>
          <w:spacing w:val="19"/>
        </w:rPr>
        <w:t> </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90%</w:t>
      </w:r>
      <w:r>
        <w:rPr>
          <w:spacing w:val="-2"/>
        </w:rPr>
        <w:t>的比例向本公司进行利润补偿。</w:t>
      </w:r>
      <w:r>
        <w:rPr/>
      </w:r>
    </w:p>
    <w:p>
      <w:pPr>
        <w:spacing w:line="240" w:lineRule="auto" w:before="7"/>
        <w:rPr>
          <w:rFonts w:ascii="宋体" w:hAnsi="宋体" w:cs="宋体" w:eastAsia="宋体" w:hint="default"/>
          <w:sz w:val="17"/>
          <w:szCs w:val="17"/>
        </w:rPr>
      </w:pPr>
    </w:p>
    <w:p>
      <w:pPr>
        <w:spacing w:before="0"/>
        <w:ind w:left="138" w:right="5533"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896" w:val="left" w:leader="none"/>
        </w:tabs>
        <w:spacing w:line="240" w:lineRule="auto" w:before="56"/>
        <w:ind w:left="138" w:right="553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38" w:right="5533"/>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2"/>
        <w:spacing w:line="240" w:lineRule="auto" w:before="58"/>
        <w:ind w:left="138" w:right="5533"/>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38" w:right="55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660" w:right="1120"/>
        </w:sectPr>
      </w:pPr>
    </w:p>
    <w:p>
      <w:pPr>
        <w:spacing w:line="240" w:lineRule="auto" w:before="7"/>
        <w:rPr>
          <w:rFonts w:ascii="宋体" w:hAnsi="宋体" w:cs="宋体" w:eastAsia="宋体" w:hint="default"/>
          <w:sz w:val="11"/>
          <w:szCs w:val="11"/>
        </w:rPr>
      </w:pPr>
    </w:p>
    <w:p>
      <w:pPr>
        <w:pStyle w:val="Heading2"/>
        <w:spacing w:line="240" w:lineRule="auto" w:before="36"/>
        <w:ind w:left="11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9"/>
        <w:ind w:left="1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1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1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118" w:right="0"/>
        <w:jc w:val="left"/>
        <w:rPr>
          <w:b w:val="0"/>
          <w:bCs w:val="0"/>
        </w:rPr>
      </w:pPr>
      <w:r>
        <w:rPr>
          <w:rFonts w:ascii="宋体" w:hAnsi="宋体" w:cs="宋体" w:eastAsia="宋体" w:hint="default"/>
        </w:rPr>
        <w:t>4</w:t>
      </w:r>
      <w:r>
        <w:rPr/>
        <w:t>、 股份支付的修改、终止情况</w:t>
      </w:r>
      <w:r>
        <w:rPr>
          <w:b w:val="0"/>
          <w:bCs w:val="0"/>
        </w:rPr>
      </w:r>
    </w:p>
    <w:p>
      <w:pPr>
        <w:pStyle w:val="BodyText"/>
        <w:tabs>
          <w:tab w:pos="876" w:val="left" w:leader="none"/>
        </w:tabs>
        <w:spacing w:line="240" w:lineRule="auto" w:before="56"/>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spacing w:line="240" w:lineRule="auto"/>
        <w:ind w:left="11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876" w:val="left" w:leader="none"/>
        </w:tabs>
        <w:spacing w:line="240" w:lineRule="auto" w:before="56"/>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92" w:lineRule="auto"/>
        <w:ind w:left="118" w:right="665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1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59"/>
        <w:ind w:left="540" w:right="0"/>
        <w:jc w:val="left"/>
      </w:pPr>
      <w:r>
        <w:rPr/>
        <w:t>资产负债表日存在的对外重要承诺、性质、金额</w:t>
      </w:r>
    </w:p>
    <w:p>
      <w:pPr>
        <w:pStyle w:val="BodyText"/>
        <w:spacing w:line="240" w:lineRule="auto" w:before="85"/>
        <w:ind w:left="538" w:right="0"/>
        <w:jc w:val="left"/>
      </w:pPr>
      <w:r>
        <w:rPr/>
        <w:t>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日，本公司不存在应披露的重要承诺事项。</w:t>
      </w:r>
    </w:p>
    <w:p>
      <w:pPr>
        <w:spacing w:line="240" w:lineRule="auto" w:before="5"/>
        <w:rPr>
          <w:rFonts w:ascii="宋体" w:hAnsi="宋体" w:cs="宋体" w:eastAsia="宋体" w:hint="default"/>
          <w:sz w:val="22"/>
          <w:szCs w:val="22"/>
        </w:rPr>
      </w:pPr>
    </w:p>
    <w:p>
      <w:pPr>
        <w:pStyle w:val="Heading2"/>
        <w:spacing w:line="290" w:lineRule="auto"/>
        <w:ind w:left="118" w:right="4588"/>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tabs>
          <w:tab w:pos="864" w:val="left" w:leader="none"/>
        </w:tabs>
        <w:spacing w:line="240" w:lineRule="auto" w:before="12"/>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0" w:lineRule="auto" w:before="103"/>
        <w:ind w:left="538" w:right="0"/>
        <w:jc w:val="left"/>
        <w:rPr>
          <w:rFonts w:ascii="宋体" w:hAnsi="宋体" w:cs="宋体" w:eastAsia="宋体" w:hint="default"/>
        </w:rPr>
      </w:pPr>
      <w:r>
        <w:rPr/>
        <w:t>（</w:t>
      </w:r>
      <w:r>
        <w:rPr>
          <w:rFonts w:ascii="宋体" w:hAnsi="宋体" w:cs="宋体" w:eastAsia="宋体" w:hint="default"/>
        </w:rPr>
        <w:t>1</w:t>
      </w:r>
      <w:r>
        <w:rPr/>
        <w:t>）未决诉讼仲裁形成的或有负债及其财务影响</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610"/>
        <w:gridCol w:w="1755"/>
        <w:gridCol w:w="1058"/>
        <w:gridCol w:w="1503"/>
        <w:gridCol w:w="1313"/>
        <w:gridCol w:w="1609"/>
      </w:tblGrid>
      <w:tr>
        <w:trPr>
          <w:trHeight w:val="382" w:hRule="exact"/>
        </w:trPr>
        <w:tc>
          <w:tcPr>
            <w:tcW w:w="1610"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原告</w:t>
            </w:r>
            <w:r>
              <w:rPr>
                <w:rFonts w:ascii="宋体" w:hAnsi="宋体" w:cs="宋体" w:eastAsia="宋体" w:hint="default"/>
                <w:sz w:val="21"/>
                <w:szCs w:val="21"/>
              </w:rPr>
              <w:t> </w:t>
            </w:r>
          </w:p>
        </w:tc>
        <w:tc>
          <w:tcPr>
            <w:tcW w:w="1755"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被告</w:t>
            </w:r>
            <w:r>
              <w:rPr>
                <w:rFonts w:ascii="宋体" w:hAnsi="宋体" w:cs="宋体" w:eastAsia="宋体" w:hint="default"/>
                <w:sz w:val="21"/>
                <w:szCs w:val="21"/>
              </w:rPr>
              <w:t> </w:t>
            </w:r>
          </w:p>
        </w:tc>
        <w:tc>
          <w:tcPr>
            <w:tcW w:w="1058"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63" w:right="0"/>
              <w:jc w:val="left"/>
              <w:rPr>
                <w:rFonts w:ascii="宋体" w:hAnsi="宋体" w:cs="宋体" w:eastAsia="宋体" w:hint="default"/>
                <w:sz w:val="21"/>
                <w:szCs w:val="21"/>
              </w:rPr>
            </w:pPr>
            <w:r>
              <w:rPr>
                <w:rFonts w:ascii="宋体" w:hAnsi="宋体" w:cs="宋体" w:eastAsia="宋体" w:hint="default"/>
                <w:sz w:val="21"/>
                <w:szCs w:val="21"/>
              </w:rPr>
              <w:t>案由</w:t>
            </w:r>
            <w:r>
              <w:rPr>
                <w:rFonts w:ascii="宋体" w:hAnsi="宋体" w:cs="宋体" w:eastAsia="宋体" w:hint="default"/>
                <w:sz w:val="21"/>
                <w:szCs w:val="21"/>
              </w:rPr>
              <w:t> </w:t>
            </w:r>
          </w:p>
        </w:tc>
        <w:tc>
          <w:tcPr>
            <w:tcW w:w="1503"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left="276" w:right="0"/>
              <w:jc w:val="left"/>
              <w:rPr>
                <w:rFonts w:ascii="宋体" w:hAnsi="宋体" w:cs="宋体" w:eastAsia="宋体" w:hint="default"/>
                <w:sz w:val="21"/>
                <w:szCs w:val="21"/>
              </w:rPr>
            </w:pPr>
            <w:r>
              <w:rPr>
                <w:rFonts w:ascii="宋体" w:hAnsi="宋体" w:cs="宋体" w:eastAsia="宋体" w:hint="default"/>
                <w:sz w:val="21"/>
                <w:szCs w:val="21"/>
              </w:rPr>
              <w:t>受理法院</w:t>
            </w:r>
            <w:r>
              <w:rPr>
                <w:rFonts w:ascii="宋体" w:hAnsi="宋体" w:cs="宋体" w:eastAsia="宋体" w:hint="default"/>
                <w:sz w:val="21"/>
                <w:szCs w:val="21"/>
              </w:rPr>
              <w:t> </w:t>
            </w:r>
          </w:p>
        </w:tc>
        <w:tc>
          <w:tcPr>
            <w:tcW w:w="1313"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标的额</w:t>
            </w:r>
            <w:r>
              <w:rPr>
                <w:rFonts w:ascii="宋体" w:hAnsi="宋体" w:cs="宋体" w:eastAsia="宋体" w:hint="default"/>
                <w:sz w:val="21"/>
                <w:szCs w:val="21"/>
              </w:rPr>
              <w:t> </w:t>
            </w:r>
          </w:p>
        </w:tc>
        <w:tc>
          <w:tcPr>
            <w:tcW w:w="1609"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4"/>
              <w:ind w:left="118" w:right="0"/>
              <w:jc w:val="left"/>
              <w:rPr>
                <w:rFonts w:ascii="宋体" w:hAnsi="宋体" w:cs="宋体" w:eastAsia="宋体" w:hint="default"/>
                <w:sz w:val="21"/>
                <w:szCs w:val="21"/>
              </w:rPr>
            </w:pPr>
            <w:r>
              <w:rPr>
                <w:rFonts w:ascii="宋体" w:hAnsi="宋体" w:cs="宋体" w:eastAsia="宋体" w:hint="default"/>
                <w:sz w:val="21"/>
                <w:szCs w:val="21"/>
              </w:rPr>
              <w:t>案件进展情况</w:t>
            </w:r>
            <w:r>
              <w:rPr>
                <w:rFonts w:ascii="宋体" w:hAnsi="宋体" w:cs="宋体" w:eastAsia="宋体" w:hint="default"/>
                <w:sz w:val="21"/>
                <w:szCs w:val="21"/>
              </w:rPr>
              <w:t> </w:t>
            </w:r>
          </w:p>
        </w:tc>
      </w:tr>
      <w:tr>
        <w:trPr>
          <w:trHeight w:val="552" w:hRule="exact"/>
        </w:trPr>
        <w:tc>
          <w:tcPr>
            <w:tcW w:w="1610" w:type="dxa"/>
            <w:tcBorders>
              <w:top w:val="single" w:sz="2" w:space="0" w:color="000000"/>
              <w:left w:val="nil" w:sz="6" w:space="0" w:color="auto"/>
              <w:bottom w:val="single" w:sz="4" w:space="0" w:color="000000"/>
              <w:right w:val="single" w:sz="2" w:space="0" w:color="000000"/>
            </w:tcBorders>
            <w:shd w:val="clear" w:color="auto" w:fill="E4E4E4"/>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江苏星亚新能源</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55" w:type="dxa"/>
            <w:tcBorders>
              <w:top w:val="single" w:sz="2" w:space="0" w:color="000000"/>
              <w:left w:val="single" w:sz="2" w:space="0" w:color="000000"/>
              <w:bottom w:val="single" w:sz="4" w:space="0" w:color="000000"/>
              <w:right w:val="single" w:sz="2"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76"/>
                <w:sz w:val="21"/>
                <w:szCs w:val="21"/>
              </w:rPr>
              <w:t> </w:t>
            </w:r>
            <w:r>
              <w:rPr>
                <w:rFonts w:ascii="宋体" w:hAnsi="宋体" w:cs="宋体" w:eastAsia="宋体" w:hint="default"/>
                <w:sz w:val="21"/>
                <w:szCs w:val="21"/>
              </w:rPr>
              <w:t>阳</w:t>
            </w:r>
            <w:r>
              <w:rPr>
                <w:rFonts w:ascii="宋体" w:hAnsi="宋体" w:cs="宋体" w:eastAsia="宋体" w:hint="default"/>
                <w:spacing w:val="-76"/>
                <w:sz w:val="21"/>
                <w:szCs w:val="21"/>
              </w:rPr>
              <w:t> </w:t>
            </w:r>
            <w:r>
              <w:rPr>
                <w:rFonts w:ascii="宋体" w:hAnsi="宋体" w:cs="宋体" w:eastAsia="宋体" w:hint="default"/>
                <w:sz w:val="21"/>
                <w:szCs w:val="21"/>
              </w:rPr>
              <w:t>雨</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限</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058" w:type="dxa"/>
            <w:tcBorders>
              <w:top w:val="single" w:sz="2" w:space="0" w:color="000000"/>
              <w:left w:val="single" w:sz="2" w:space="0" w:color="000000"/>
              <w:bottom w:val="single" w:sz="4" w:space="0" w:color="000000"/>
              <w:right w:val="single" w:sz="2"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pacing w:val="26"/>
                <w:sz w:val="21"/>
                <w:szCs w:val="21"/>
              </w:rPr>
              <w:t>承揽合同</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纠纷</w:t>
            </w:r>
            <w:r>
              <w:rPr>
                <w:rFonts w:ascii="宋体" w:hAnsi="宋体" w:cs="宋体" w:eastAsia="宋体" w:hint="default"/>
                <w:sz w:val="21"/>
                <w:szCs w:val="21"/>
              </w:rPr>
              <w:t> </w:t>
            </w:r>
          </w:p>
        </w:tc>
        <w:tc>
          <w:tcPr>
            <w:tcW w:w="1503" w:type="dxa"/>
            <w:tcBorders>
              <w:top w:val="single" w:sz="2" w:space="0" w:color="000000"/>
              <w:left w:val="single" w:sz="2" w:space="0" w:color="000000"/>
              <w:bottom w:val="single" w:sz="4" w:space="0" w:color="000000"/>
              <w:right w:val="single" w:sz="2"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苏</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高</w:t>
            </w:r>
            <w:r>
              <w:rPr>
                <w:rFonts w:ascii="宋体" w:hAnsi="宋体" w:cs="宋体" w:eastAsia="宋体" w:hint="default"/>
                <w:spacing w:val="-77"/>
                <w:sz w:val="21"/>
                <w:szCs w:val="21"/>
              </w:rPr>
              <w:t> </w:t>
            </w:r>
            <w:r>
              <w:rPr>
                <w:rFonts w:ascii="宋体" w:hAnsi="宋体" w:cs="宋体" w:eastAsia="宋体" w:hint="default"/>
                <w:spacing w:val="11"/>
                <w:sz w:val="21"/>
                <w:szCs w:val="21"/>
              </w:rPr>
              <w:t>级人</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民法院</w:t>
            </w:r>
            <w:r>
              <w:rPr>
                <w:rFonts w:ascii="宋体" w:hAnsi="宋体" w:cs="宋体" w:eastAsia="宋体" w:hint="default"/>
                <w:sz w:val="21"/>
                <w:szCs w:val="21"/>
              </w:rPr>
              <w:t> </w:t>
            </w:r>
          </w:p>
        </w:tc>
        <w:tc>
          <w:tcPr>
            <w:tcW w:w="1313"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03"/>
              <w:ind w:left="50" w:right="0"/>
              <w:jc w:val="left"/>
              <w:rPr>
                <w:rFonts w:ascii="宋体" w:hAnsi="宋体" w:cs="宋体" w:eastAsia="宋体" w:hint="default"/>
                <w:sz w:val="21"/>
                <w:szCs w:val="21"/>
              </w:rPr>
            </w:pPr>
            <w:r>
              <w:rPr>
                <w:rFonts w:ascii="宋体" w:hAnsi="宋体" w:cs="宋体" w:eastAsia="宋体" w:hint="default"/>
                <w:sz w:val="21"/>
                <w:szCs w:val="21"/>
              </w:rPr>
              <w:t>100.35</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1609" w:type="dxa"/>
            <w:tcBorders>
              <w:top w:val="single" w:sz="2" w:space="0" w:color="000000"/>
              <w:left w:val="single" w:sz="2" w:space="0" w:color="000000"/>
              <w:bottom w:val="single" w:sz="4" w:space="0" w:color="000000"/>
              <w:right w:val="nil" w:sz="6" w:space="0" w:color="auto"/>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pacing w:val="2"/>
                <w:sz w:val="21"/>
                <w:szCs w:val="21"/>
              </w:rPr>
              <w:t>二审胜诉，原告</w:t>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继续上诉待审</w:t>
            </w:r>
            <w:r>
              <w:rPr>
                <w:rFonts w:ascii="宋体" w:hAnsi="宋体" w:cs="宋体" w:eastAsia="宋体" w:hint="default"/>
                <w:sz w:val="21"/>
                <w:szCs w:val="21"/>
              </w:rPr>
              <w:t> </w:t>
            </w:r>
          </w:p>
        </w:tc>
      </w:tr>
    </w:tbl>
    <w:p>
      <w:pPr>
        <w:pStyle w:val="BodyText"/>
        <w:spacing w:line="240" w:lineRule="auto" w:before="86"/>
        <w:ind w:left="538" w:right="0"/>
        <w:jc w:val="left"/>
        <w:rPr>
          <w:rFonts w:ascii="宋体" w:hAnsi="宋体" w:cs="宋体" w:eastAsia="宋体" w:hint="default"/>
        </w:rPr>
      </w:pPr>
      <w:r>
        <w:rPr/>
        <w:t>（</w:t>
      </w:r>
      <w:r>
        <w:rPr>
          <w:rFonts w:ascii="宋体" w:hAnsi="宋体" w:cs="宋体" w:eastAsia="宋体" w:hint="default"/>
        </w:rPr>
        <w:t>2</w:t>
      </w:r>
      <w:r>
        <w:rPr/>
        <w:t>）为其他单位提供债务担保形成的或有负债及其财务影响</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837"/>
        <w:gridCol w:w="1282"/>
        <w:gridCol w:w="1644"/>
        <w:gridCol w:w="2319"/>
        <w:gridCol w:w="766"/>
      </w:tblGrid>
      <w:tr>
        <w:trPr>
          <w:trHeight w:val="380" w:hRule="exact"/>
        </w:trPr>
        <w:tc>
          <w:tcPr>
            <w:tcW w:w="2837"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5"/>
              <w:ind w:left="626" w:right="0"/>
              <w:jc w:val="left"/>
              <w:rPr>
                <w:rFonts w:ascii="宋体" w:hAnsi="宋体" w:cs="宋体" w:eastAsia="宋体" w:hint="default"/>
                <w:sz w:val="21"/>
                <w:szCs w:val="21"/>
              </w:rPr>
            </w:pPr>
            <w:r>
              <w:rPr>
                <w:rFonts w:ascii="宋体" w:hAnsi="宋体" w:cs="宋体" w:eastAsia="宋体" w:hint="default"/>
                <w:sz w:val="21"/>
                <w:szCs w:val="21"/>
              </w:rPr>
              <w:t>被担保单位名称</w:t>
            </w:r>
            <w:r>
              <w:rPr>
                <w:rFonts w:ascii="宋体" w:hAnsi="宋体" w:cs="宋体" w:eastAsia="宋体" w:hint="default"/>
                <w:sz w:val="21"/>
                <w:szCs w:val="21"/>
              </w:rPr>
              <w:t> </w:t>
            </w:r>
          </w:p>
        </w:tc>
        <w:tc>
          <w:tcPr>
            <w:tcW w:w="1282"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5"/>
              <w:ind w:left="163" w:right="0"/>
              <w:jc w:val="left"/>
              <w:rPr>
                <w:rFonts w:ascii="宋体" w:hAnsi="宋体" w:cs="宋体" w:eastAsia="宋体" w:hint="default"/>
                <w:sz w:val="21"/>
                <w:szCs w:val="21"/>
              </w:rPr>
            </w:pPr>
            <w:r>
              <w:rPr>
                <w:rFonts w:ascii="宋体" w:hAnsi="宋体" w:cs="宋体" w:eastAsia="宋体" w:hint="default"/>
                <w:sz w:val="21"/>
                <w:szCs w:val="21"/>
              </w:rPr>
              <w:t>担保事项</w:t>
            </w:r>
            <w:r>
              <w:rPr>
                <w:rFonts w:ascii="宋体" w:hAnsi="宋体" w:cs="宋体" w:eastAsia="宋体" w:hint="default"/>
                <w:sz w:val="21"/>
                <w:szCs w:val="21"/>
              </w:rPr>
              <w:t> </w:t>
            </w:r>
          </w:p>
        </w:tc>
        <w:tc>
          <w:tcPr>
            <w:tcW w:w="1644"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319"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期限</w:t>
            </w:r>
            <w:r>
              <w:rPr>
                <w:rFonts w:ascii="宋体" w:hAnsi="宋体" w:cs="宋体" w:eastAsia="宋体" w:hint="default"/>
                <w:sz w:val="21"/>
                <w:szCs w:val="21"/>
              </w:rPr>
              <w:t> </w:t>
            </w:r>
          </w:p>
        </w:tc>
        <w:tc>
          <w:tcPr>
            <w:tcW w:w="766"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5"/>
              <w:ind w:left="117"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374" w:hRule="exact"/>
        </w:trPr>
        <w:tc>
          <w:tcPr>
            <w:tcW w:w="2837"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一、子公司</w:t>
            </w:r>
            <w:r>
              <w:rPr>
                <w:rFonts w:ascii="宋体" w:hAnsi="宋体" w:cs="宋体" w:eastAsia="宋体" w:hint="default"/>
                <w:sz w:val="21"/>
                <w:szCs w:val="21"/>
              </w:rPr>
              <w:t> </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 w:right="0"/>
              <w:jc w:val="left"/>
              <w:rPr>
                <w:rFonts w:ascii="宋体" w:hAnsi="宋体" w:cs="宋体" w:eastAsia="宋体" w:hint="default"/>
                <w:sz w:val="21"/>
                <w:szCs w:val="21"/>
              </w:rPr>
            </w:pPr>
            <w:r>
              <w:rPr>
                <w:rFonts w:ascii="宋体"/>
                <w:w w:val="100"/>
                <w:sz w:val="21"/>
              </w:rPr>
              <w:t> </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
              <w:jc w:val="right"/>
              <w:rPr>
                <w:rFonts w:ascii="宋体" w:hAnsi="宋体" w:cs="宋体" w:eastAsia="宋体" w:hint="default"/>
                <w:sz w:val="21"/>
                <w:szCs w:val="21"/>
              </w:rPr>
            </w:pPr>
            <w:r>
              <w:rPr>
                <w:rFonts w:ascii="宋体"/>
                <w:w w:val="100"/>
                <w:sz w:val="21"/>
              </w:rPr>
              <w:t> </w:t>
            </w:r>
          </w:p>
        </w:tc>
        <w:tc>
          <w:tcPr>
            <w:tcW w:w="2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w w:val="100"/>
                <w:sz w:val="21"/>
              </w:rPr>
              <w:t> </w:t>
            </w:r>
          </w:p>
        </w:tc>
        <w:tc>
          <w:tcPr>
            <w:tcW w:w="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宋体" w:hAnsi="宋体" w:cs="宋体" w:eastAsia="宋体" w:hint="default"/>
                <w:sz w:val="21"/>
                <w:szCs w:val="21"/>
              </w:rPr>
            </w:pPr>
            <w:r>
              <w:rPr>
                <w:rFonts w:ascii="宋体"/>
                <w:w w:val="100"/>
                <w:sz w:val="21"/>
              </w:rPr>
              <w:t> </w:t>
            </w:r>
          </w:p>
        </w:tc>
      </w:tr>
      <w:tr>
        <w:trPr>
          <w:trHeight w:val="374" w:hRule="exact"/>
        </w:trPr>
        <w:tc>
          <w:tcPr>
            <w:tcW w:w="2837"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r>
              <w:rPr>
                <w:rFonts w:ascii="宋体" w:hAnsi="宋体" w:cs="宋体" w:eastAsia="宋体" w:hint="default"/>
                <w:sz w:val="21"/>
                <w:szCs w:val="21"/>
              </w:rPr>
              <w:t> </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保证担保</w:t>
            </w:r>
            <w:r>
              <w:rPr>
                <w:rFonts w:ascii="宋体" w:hAnsi="宋体" w:cs="宋体" w:eastAsia="宋体" w:hint="default"/>
                <w:sz w:val="21"/>
                <w:szCs w:val="21"/>
              </w:rPr>
              <w:t> </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106,000,000.00</w:t>
            </w:r>
            <w:r>
              <w:rPr>
                <w:rFonts w:ascii="宋体"/>
                <w:sz w:val="21"/>
              </w:rPr>
              <w:t> </w:t>
            </w:r>
          </w:p>
        </w:tc>
        <w:tc>
          <w:tcPr>
            <w:tcW w:w="2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2018/9/11-2020/9/10</w:t>
            </w:r>
            <w:r>
              <w:rPr>
                <w:rFonts w:ascii="宋体"/>
                <w:sz w:val="21"/>
              </w:rPr>
              <w:t> </w:t>
            </w:r>
          </w:p>
        </w:tc>
        <w:tc>
          <w:tcPr>
            <w:tcW w:w="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left"/>
              <w:rPr>
                <w:rFonts w:ascii="宋体" w:hAnsi="宋体" w:cs="宋体" w:eastAsia="宋体" w:hint="default"/>
                <w:sz w:val="21"/>
                <w:szCs w:val="21"/>
              </w:rPr>
            </w:pPr>
            <w:r>
              <w:rPr>
                <w:rFonts w:ascii="宋体"/>
                <w:w w:val="100"/>
                <w:sz w:val="21"/>
              </w:rPr>
              <w:t> </w:t>
            </w:r>
          </w:p>
        </w:tc>
      </w:tr>
      <w:tr>
        <w:trPr>
          <w:trHeight w:val="374" w:hRule="exact"/>
        </w:trPr>
        <w:tc>
          <w:tcPr>
            <w:tcW w:w="2837"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r>
              <w:rPr>
                <w:rFonts w:ascii="宋体" w:hAnsi="宋体" w:cs="宋体" w:eastAsia="宋体" w:hint="default"/>
                <w:sz w:val="21"/>
                <w:szCs w:val="21"/>
              </w:rPr>
              <w:t> </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保证担保</w:t>
            </w:r>
            <w:r>
              <w:rPr>
                <w:rFonts w:ascii="宋体" w:hAnsi="宋体" w:cs="宋体" w:eastAsia="宋体" w:hint="default"/>
                <w:sz w:val="21"/>
                <w:szCs w:val="21"/>
              </w:rPr>
              <w:t> </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144,000,000.00</w:t>
            </w:r>
            <w:r>
              <w:rPr>
                <w:rFonts w:ascii="宋体"/>
                <w:sz w:val="21"/>
              </w:rPr>
              <w:t> </w:t>
            </w:r>
          </w:p>
        </w:tc>
        <w:tc>
          <w:tcPr>
            <w:tcW w:w="2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2019/4/25-2020/4/25</w:t>
            </w:r>
            <w:r>
              <w:rPr>
                <w:rFonts w:ascii="宋体"/>
                <w:sz w:val="21"/>
              </w:rPr>
              <w:t> </w:t>
            </w:r>
          </w:p>
        </w:tc>
        <w:tc>
          <w:tcPr>
            <w:tcW w:w="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left"/>
              <w:rPr>
                <w:rFonts w:ascii="宋体" w:hAnsi="宋体" w:cs="宋体" w:eastAsia="宋体" w:hint="default"/>
                <w:sz w:val="21"/>
                <w:szCs w:val="21"/>
              </w:rPr>
            </w:pPr>
            <w:r>
              <w:rPr>
                <w:rFonts w:ascii="宋体"/>
                <w:w w:val="100"/>
                <w:sz w:val="21"/>
              </w:rPr>
              <w:t> </w:t>
            </w:r>
          </w:p>
        </w:tc>
      </w:tr>
      <w:tr>
        <w:trPr>
          <w:trHeight w:val="374" w:hRule="exact"/>
        </w:trPr>
        <w:tc>
          <w:tcPr>
            <w:tcW w:w="2837"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r>
              <w:rPr>
                <w:rFonts w:ascii="宋体" w:hAnsi="宋体" w:cs="宋体" w:eastAsia="宋体" w:hint="default"/>
                <w:sz w:val="21"/>
                <w:szCs w:val="21"/>
              </w:rPr>
              <w:t> </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保证担保</w:t>
            </w:r>
            <w:r>
              <w:rPr>
                <w:rFonts w:ascii="宋体" w:hAnsi="宋体" w:cs="宋体" w:eastAsia="宋体" w:hint="default"/>
                <w:sz w:val="21"/>
                <w:szCs w:val="21"/>
              </w:rPr>
              <w:t> </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2019/12/25-2020/12/24</w:t>
            </w:r>
            <w:r>
              <w:rPr>
                <w:rFonts w:ascii="宋体"/>
                <w:sz w:val="21"/>
              </w:rPr>
              <w:t> </w:t>
            </w:r>
          </w:p>
        </w:tc>
        <w:tc>
          <w:tcPr>
            <w:tcW w:w="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left"/>
              <w:rPr>
                <w:rFonts w:ascii="宋体" w:hAnsi="宋体" w:cs="宋体" w:eastAsia="宋体" w:hint="default"/>
                <w:sz w:val="21"/>
                <w:szCs w:val="21"/>
              </w:rPr>
            </w:pPr>
            <w:r>
              <w:rPr>
                <w:rFonts w:ascii="宋体"/>
                <w:w w:val="100"/>
                <w:sz w:val="21"/>
              </w:rPr>
              <w:t> </w:t>
            </w:r>
          </w:p>
        </w:tc>
      </w:tr>
      <w:tr>
        <w:trPr>
          <w:trHeight w:val="374" w:hRule="exact"/>
        </w:trPr>
        <w:tc>
          <w:tcPr>
            <w:tcW w:w="2837"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r>
              <w:rPr>
                <w:rFonts w:ascii="宋体" w:hAnsi="宋体" w:cs="宋体" w:eastAsia="宋体" w:hint="default"/>
                <w:sz w:val="21"/>
                <w:szCs w:val="21"/>
              </w:rPr>
              <w:t> </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hAnsi="宋体" w:cs="宋体" w:eastAsia="宋体" w:hint="default"/>
                <w:sz w:val="21"/>
                <w:szCs w:val="21"/>
              </w:rPr>
              <w:t>保证担保</w:t>
            </w:r>
            <w:r>
              <w:rPr>
                <w:rFonts w:ascii="宋体" w:hAnsi="宋体" w:cs="宋体" w:eastAsia="宋体" w:hint="default"/>
                <w:sz w:val="21"/>
                <w:szCs w:val="21"/>
              </w:rPr>
              <w:t> </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2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2019/11/21-2020/12/31</w:t>
            </w:r>
            <w:r>
              <w:rPr>
                <w:rFonts w:ascii="宋体"/>
                <w:sz w:val="21"/>
              </w:rPr>
              <w:t> </w:t>
            </w:r>
          </w:p>
        </w:tc>
        <w:tc>
          <w:tcPr>
            <w:tcW w:w="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
              <w:ind w:right="0"/>
              <w:jc w:val="left"/>
              <w:rPr>
                <w:rFonts w:ascii="宋体" w:hAnsi="宋体" w:cs="宋体" w:eastAsia="宋体" w:hint="default"/>
                <w:sz w:val="21"/>
                <w:szCs w:val="21"/>
              </w:rPr>
            </w:pPr>
            <w:r>
              <w:rPr>
                <w:rFonts w:ascii="宋体"/>
                <w:w w:val="100"/>
                <w:sz w:val="21"/>
              </w:rPr>
              <w:t> </w:t>
            </w:r>
          </w:p>
        </w:tc>
      </w:tr>
      <w:tr>
        <w:trPr>
          <w:trHeight w:val="382" w:hRule="exact"/>
        </w:trPr>
        <w:tc>
          <w:tcPr>
            <w:tcW w:w="2837"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left="-3" w:right="0"/>
              <w:jc w:val="left"/>
              <w:rPr>
                <w:rFonts w:ascii="宋体" w:hAnsi="宋体" w:cs="宋体" w:eastAsia="宋体" w:hint="default"/>
                <w:sz w:val="21"/>
                <w:szCs w:val="21"/>
              </w:rPr>
            </w:pPr>
            <w:r>
              <w:rPr>
                <w:rFonts w:ascii="宋体"/>
                <w:w w:val="100"/>
                <w:sz w:val="21"/>
              </w:rPr>
              <w:t> </w:t>
            </w:r>
          </w:p>
        </w:tc>
        <w:tc>
          <w:tcPr>
            <w:tcW w:w="1644"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330,000,000.00</w:t>
            </w:r>
            <w:r>
              <w:rPr>
                <w:rFonts w:ascii="宋体"/>
                <w:sz w:val="21"/>
              </w:rPr>
              <w:t> </w:t>
            </w:r>
          </w:p>
        </w:tc>
        <w:tc>
          <w:tcPr>
            <w:tcW w:w="2319"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w w:val="100"/>
                <w:sz w:val="21"/>
              </w:rPr>
              <w:t> </w:t>
            </w:r>
          </w:p>
        </w:tc>
        <w:tc>
          <w:tcPr>
            <w:tcW w:w="766"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14"/>
              <w:ind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118" w:right="0"/>
        <w:jc w:val="left"/>
        <w:rPr>
          <w:rFonts w:ascii="宋体" w:hAnsi="宋体" w:cs="宋体" w:eastAsia="宋体" w:hint="default"/>
        </w:rPr>
      </w:pPr>
      <w:r>
        <w:rPr>
          <w:rFonts w:ascii="宋体"/>
          <w:w w:val="100"/>
        </w:rPr>
        <w:t> </w:t>
      </w:r>
    </w:p>
    <w:p>
      <w:pPr>
        <w:pStyle w:val="Heading2"/>
        <w:spacing w:line="240" w:lineRule="auto" w:before="56"/>
        <w:ind w:left="118" w:right="0"/>
        <w:jc w:val="left"/>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tabs>
          <w:tab w:pos="876" w:val="left" w:leader="none"/>
        </w:tabs>
        <w:spacing w:line="240" w:lineRule="auto" w:before="58"/>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2"/>
          <w:szCs w:val="22"/>
        </w:rPr>
      </w:pPr>
    </w:p>
    <w:p>
      <w:pPr>
        <w:pStyle w:val="Heading2"/>
        <w:spacing w:line="240" w:lineRule="auto"/>
        <w:ind w:left="11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876" w:val="left" w:leader="none"/>
        </w:tabs>
        <w:spacing w:line="240" w:lineRule="auto" w:before="56"/>
        <w:ind w:left="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1009" w:footer="1195" w:top="1300" w:bottom="1380" w:left="1680" w:right="1120"/>
        </w:sectPr>
      </w:pPr>
    </w:p>
    <w:p>
      <w:pPr>
        <w:spacing w:line="240" w:lineRule="auto" w:before="7"/>
        <w:rPr>
          <w:rFonts w:ascii="宋体" w:hAnsi="宋体" w:cs="宋体" w:eastAsia="宋体" w:hint="default"/>
          <w:sz w:val="11"/>
          <w:szCs w:val="11"/>
        </w:rPr>
      </w:pPr>
    </w:p>
    <w:p>
      <w:pPr>
        <w:pStyle w:val="Heading2"/>
        <w:spacing w:line="240" w:lineRule="auto" w:before="36"/>
        <w:ind w:right="22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2"/>
        <w:spacing w:line="240" w:lineRule="auto" w:before="59"/>
        <w:ind w:right="228"/>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580" w:right="1040"/>
        </w:sectPr>
      </w:pPr>
    </w:p>
    <w:p>
      <w:pPr>
        <w:pStyle w:val="Heading2"/>
        <w:spacing w:line="240" w:lineRule="auto" w:before="36"/>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1911" w:space="4400"/>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before="36"/>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57"/>
        <w:ind w:left="638" w:right="22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新冠肺炎疫情的影响</w:t>
      </w:r>
    </w:p>
    <w:p>
      <w:pPr>
        <w:pStyle w:val="BodyText"/>
        <w:spacing w:line="312" w:lineRule="auto" w:before="69"/>
        <w:ind w:right="228" w:firstLine="419"/>
        <w:jc w:val="both"/>
      </w:pPr>
      <w:r>
        <w:rPr>
          <w:spacing w:val="-2"/>
          <w:w w:val="100"/>
        </w:rPr>
        <w:t>新冠肺炎的新冠肺炎疫情</w:t>
      </w:r>
      <w:r>
        <w:rPr>
          <w:spacing w:val="-54"/>
          <w:w w:val="100"/>
        </w:rPr>
        <w:t> </w:t>
      </w:r>
      <w:r>
        <w:rPr>
          <w:rFonts w:ascii="Times New Roman" w:hAnsi="Times New Roman" w:cs="Times New Roman" w:eastAsia="Times New Roman" w:hint="default"/>
          <w:w w:val="100"/>
        </w:rPr>
        <w:t>2020</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spacing w:val="-5"/>
          <w:w w:val="100"/>
        </w:rPr>
        <w:t>月爆发以来，本公司全面贯彻落实各级政府疫情防控工作</w:t>
      </w:r>
      <w:r>
        <w:rPr>
          <w:w w:val="100"/>
        </w:rPr>
        <w:t> </w:t>
      </w:r>
      <w:r>
        <w:rPr>
          <w:spacing w:val="-1"/>
        </w:rPr>
        <w:t>部署，在做好疫情防控的同时，积极应对疫情可能对生产经营带来的影响。新冠疫情虽然给部分</w:t>
      </w:r>
      <w:r>
        <w:rPr>
          <w:spacing w:val="-55"/>
        </w:rPr>
        <w:t> </w:t>
      </w:r>
      <w:r>
        <w:rPr>
          <w:spacing w:val="-55"/>
        </w:rPr>
      </w:r>
      <w:r>
        <w:rPr>
          <w:spacing w:val="-1"/>
        </w:rPr>
        <w:t>行业及整体经济运行带来明显影响，但因本公司主要经营地地处非严重疫区，目前已经为划分为</w:t>
      </w:r>
      <w:r>
        <w:rPr>
          <w:spacing w:val="-55"/>
        </w:rPr>
        <w:t> </w:t>
      </w:r>
      <w:r>
        <w:rPr>
          <w:spacing w:val="-55"/>
        </w:rPr>
      </w:r>
      <w:r>
        <w:rPr>
          <w:spacing w:val="-1"/>
        </w:rPr>
        <w:t>低风险地区，截止本报告出具日，疫情对公司经营产生的影响有限，后续影响程度将取决于全球</w:t>
      </w:r>
      <w:r>
        <w:rPr>
          <w:spacing w:val="-55"/>
        </w:rPr>
        <w:t> </w:t>
      </w:r>
      <w:r>
        <w:rPr>
          <w:spacing w:val="-55"/>
        </w:rPr>
      </w:r>
      <w:r>
        <w:rPr>
          <w:spacing w:val="-1"/>
        </w:rPr>
        <w:t>疫情及全国疫情防控的情况、持续时间以及各项调控政策的实施。针对上述风险，本公司已经开</w:t>
      </w:r>
      <w:r>
        <w:rPr>
          <w:spacing w:val="-55"/>
        </w:rPr>
        <w:t> </w:t>
      </w:r>
      <w:r>
        <w:rPr>
          <w:spacing w:val="-55"/>
        </w:rPr>
      </w:r>
      <w:r>
        <w:rPr/>
        <w:t>始调整经营计划，尽可能降低新冠肺炎疫情对本公司造成的影响。</w:t>
      </w:r>
    </w:p>
    <w:p>
      <w:pPr>
        <w:pStyle w:val="BodyText"/>
        <w:spacing w:line="314" w:lineRule="auto" w:before="22"/>
        <w:ind w:right="230" w:firstLine="419"/>
        <w:jc w:val="both"/>
      </w:pPr>
      <w:r>
        <w:rPr>
          <w:spacing w:val="-1"/>
        </w:rPr>
        <w:t>本公司将继续密切关注新冠疫情发展情况，评估和积极应对其可能对本公司财务状况、经营</w:t>
      </w:r>
      <w:r>
        <w:rPr>
          <w:w w:val="100"/>
        </w:rPr>
        <w:t> </w:t>
      </w:r>
      <w:r>
        <w:rPr/>
        <w:t>成果等方面的影响。截至本报告报出日，该评估工作尚在进行当中。</w:t>
      </w:r>
    </w:p>
    <w:p>
      <w:pPr>
        <w:pStyle w:val="BodyText"/>
        <w:spacing w:line="297" w:lineRule="auto" w:before="20"/>
        <w:ind w:left="638" w:right="228"/>
        <w:jc w:val="left"/>
      </w:pPr>
      <w:r>
        <w:rPr>
          <w:rFonts w:ascii="Times New Roman" w:hAnsi="Times New Roman" w:cs="Times New Roman" w:eastAsia="Times New Roman" w:hint="default"/>
        </w:rPr>
        <w:t>(2) </w:t>
      </w:r>
      <w:r>
        <w:rPr/>
        <w:t>收购控股子公司</w:t>
      </w:r>
      <w:r>
        <w:rPr>
          <w:spacing w:val="-37"/>
        </w:rPr>
        <w:t> </w:t>
      </w:r>
      <w:r>
        <w:rPr>
          <w:rFonts w:ascii="Times New Roman" w:hAnsi="Times New Roman" w:cs="Times New Roman" w:eastAsia="Times New Roman" w:hint="default"/>
        </w:rPr>
        <w:t>45</w:t>
      </w:r>
      <w:r>
        <w:rPr/>
        <w:t>％股权</w:t>
      </w:r>
      <w:r>
        <w:rPr>
          <w:w w:val="100"/>
        </w:rPr>
        <w:t> </w:t>
      </w:r>
      <w:r>
        <w:rPr>
          <w:spacing w:val="-2"/>
        </w:rPr>
        <w:t>本公司控股子公司日出东方阿康桑马克大型太阳能系统工程技术有限公司（以下简称“日出</w:t>
      </w:r>
    </w:p>
    <w:p>
      <w:pPr>
        <w:pStyle w:val="BodyText"/>
        <w:spacing w:line="297" w:lineRule="auto" w:before="34"/>
        <w:ind w:right="227"/>
        <w:jc w:val="both"/>
      </w:pPr>
      <w:r>
        <w:rPr>
          <w:spacing w:val="-16"/>
          <w:w w:val="100"/>
        </w:rPr>
        <w:t>东方阿康桑马克”）于</w:t>
      </w:r>
      <w:r>
        <w:rPr>
          <w:spacing w:val="-55"/>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w w:val="100"/>
        </w:rPr>
        <w:t> </w:t>
      </w:r>
      <w:r>
        <w:rPr>
          <w:w w:val="100"/>
        </w:rPr>
        <w:t>年</w:t>
      </w:r>
      <w:r>
        <w:rPr>
          <w:spacing w:val="-53"/>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w w:val="100"/>
        </w:rPr>
        <w:t> </w:t>
      </w:r>
      <w:r>
        <w:rPr>
          <w:spacing w:val="-3"/>
          <w:w w:val="100"/>
        </w:rPr>
        <w:t>月成立，其主营业务为在中国境内为地区供热和工业供热提供太</w:t>
      </w:r>
      <w:r>
        <w:rPr>
          <w:w w:val="100"/>
        </w:rPr>
        <w:t> </w:t>
      </w:r>
      <w:r>
        <w:rPr/>
        <w:t>阳能等清洁能源解决方案。本公司和</w:t>
      </w:r>
      <w:r>
        <w:rPr>
          <w:spacing w:val="25"/>
        </w:rPr>
        <w:t> </w:t>
      </w:r>
      <w:r>
        <w:rPr>
          <w:rFonts w:ascii="Times New Roman" w:hAnsi="Times New Roman" w:cs="Times New Roman" w:eastAsia="Times New Roman" w:hint="default"/>
        </w:rPr>
        <w:t>ARCON-SUNMARKA/S</w:t>
      </w:r>
      <w:r>
        <w:rPr/>
        <w:t>（丹麦阿康桑马克公司）各持有该</w:t>
      </w:r>
      <w:r>
        <w:rPr>
          <w:spacing w:val="-101"/>
        </w:rPr>
        <w:t> </w:t>
      </w:r>
      <w:r>
        <w:rPr/>
        <w:t>公司</w:t>
      </w:r>
      <w:r>
        <w:rPr>
          <w:spacing w:val="-65"/>
        </w:rPr>
        <w:t> </w:t>
      </w:r>
      <w:r>
        <w:rPr>
          <w:rFonts w:ascii="Times New Roman" w:hAnsi="Times New Roman" w:cs="Times New Roman" w:eastAsia="Times New Roman" w:hint="default"/>
        </w:rPr>
        <w:t>55%</w:t>
      </w:r>
      <w:r>
        <w:rPr/>
        <w:t>和</w:t>
      </w:r>
      <w:r>
        <w:rPr>
          <w:spacing w:val="-67"/>
        </w:rPr>
        <w:t> </w:t>
      </w:r>
      <w:r>
        <w:rPr>
          <w:rFonts w:ascii="Times New Roman" w:hAnsi="Times New Roman" w:cs="Times New Roman" w:eastAsia="Times New Roman" w:hint="default"/>
        </w:rPr>
        <w:t>45%</w:t>
      </w:r>
      <w:r>
        <w:rPr/>
        <w:t>的股权。为进一步加强对控股子公司的统筹管理，提高整体经营效率，推动公司</w:t>
      </w:r>
      <w:r>
        <w:rPr>
          <w:w w:val="100"/>
        </w:rPr>
        <w:t> </w:t>
      </w:r>
      <w:r>
        <w:rPr>
          <w:spacing w:val="-7"/>
        </w:rPr>
        <w:t>太阳能等清洁能源采暖产业的发展，经协商，公司于</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日与</w:t>
      </w:r>
      <w:r>
        <w:rPr>
          <w:spacing w:val="-51"/>
        </w:rPr>
        <w:t> </w:t>
      </w:r>
      <w:r>
        <w:rPr>
          <w:rFonts w:ascii="Times New Roman" w:hAnsi="Times New Roman" w:cs="Times New Roman" w:eastAsia="Times New Roman" w:hint="default"/>
        </w:rPr>
        <w:t>ARCON-SUNMARKA/S</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8"/>
          <w:w w:val="100"/>
        </w:rPr>
        <w:t>签署了《股权转让协议》，转让方将持有的日出东方阿康桑马克</w:t>
      </w:r>
      <w:r>
        <w:rPr>
          <w:spacing w:val="-42"/>
          <w:w w:val="100"/>
        </w:rPr>
        <w:t> </w:t>
      </w:r>
      <w:r>
        <w:rPr>
          <w:rFonts w:ascii="Times New Roman" w:hAnsi="Times New Roman" w:cs="Times New Roman" w:eastAsia="Times New Roman" w:hint="default"/>
          <w:spacing w:val="-2"/>
          <w:w w:val="100"/>
        </w:rPr>
        <w:t>45%</w:t>
      </w:r>
      <w:r>
        <w:rPr>
          <w:spacing w:val="-2"/>
          <w:w w:val="100"/>
        </w:rPr>
        <w:t>股权以人民币</w:t>
      </w:r>
      <w:r>
        <w:rPr>
          <w:spacing w:val="-42"/>
          <w:w w:val="100"/>
        </w:rPr>
        <w:t> </w:t>
      </w:r>
      <w:r>
        <w:rPr>
          <w:rFonts w:ascii="Times New Roman" w:hAnsi="Times New Roman" w:cs="Times New Roman" w:eastAsia="Times New Roman" w:hint="default"/>
          <w:spacing w:val="-1"/>
          <w:w w:val="100"/>
        </w:rPr>
        <w:t>2,027</w:t>
      </w:r>
      <w:r>
        <w:rPr>
          <w:rFonts w:ascii="Times New Roman" w:hAnsi="Times New Roman" w:cs="Times New Roman" w:eastAsia="Times New Roman" w:hint="default"/>
          <w:spacing w:val="6"/>
          <w:w w:val="100"/>
        </w:rPr>
        <w:t> </w:t>
      </w:r>
      <w:r>
        <w:rPr>
          <w:spacing w:val="-2"/>
          <w:w w:val="100"/>
        </w:rPr>
        <w:t>万元转让</w:t>
      </w:r>
      <w:r>
        <w:rPr>
          <w:spacing w:val="-102"/>
          <w:w w:val="100"/>
        </w:rPr>
        <w:t> </w:t>
      </w:r>
      <w:r>
        <w:rPr>
          <w:spacing w:val="-102"/>
          <w:w w:val="100"/>
        </w:rPr>
      </w:r>
      <w:r>
        <w:rPr/>
        <w:t>给本公司。收购完成后，日出东方阿康桑马克将变为本公司的全资子公司。</w:t>
      </w:r>
    </w:p>
    <w:p>
      <w:pPr>
        <w:pStyle w:val="BodyText"/>
        <w:spacing w:line="297" w:lineRule="auto" w:before="35"/>
        <w:ind w:right="228" w:firstLine="419"/>
        <w:jc w:val="both"/>
      </w:pPr>
      <w:r>
        <w:rPr>
          <w:rFonts w:ascii="Times New Roman" w:hAnsi="Times New Roman" w:cs="Times New Roman" w:eastAsia="Times New Roman" w:hint="default"/>
          <w:w w:val="100"/>
        </w:rPr>
        <w:t>2020</w:t>
      </w:r>
      <w:r>
        <w:rPr>
          <w:rFonts w:ascii="Times New Roman" w:hAnsi="Times New Roman" w:cs="Times New Roman" w:eastAsia="Times New Roman" w:hint="default"/>
          <w:spacing w:val="-7"/>
          <w:w w:val="100"/>
        </w:rPr>
        <w:t> </w:t>
      </w:r>
      <w:r>
        <w:rPr>
          <w:w w:val="100"/>
        </w:rPr>
        <w:t>年</w:t>
      </w:r>
      <w:r>
        <w:rPr>
          <w:spacing w:val="-59"/>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7"/>
          <w:w w:val="100"/>
        </w:rPr>
        <w:t> </w:t>
      </w:r>
      <w:r>
        <w:rPr>
          <w:w w:val="100"/>
        </w:rPr>
        <w:t>月</w:t>
      </w:r>
      <w:r>
        <w:rPr>
          <w:spacing w:val="-59"/>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 </w:t>
      </w:r>
      <w:r>
        <w:rPr>
          <w:spacing w:val="-8"/>
          <w:w w:val="100"/>
        </w:rPr>
        <w:t>日，该收购事项经公司第四届董事会第四次会议审议通过。截至本报告报出日，</w:t>
      </w:r>
      <w:r>
        <w:rPr>
          <w:w w:val="100"/>
        </w:rPr>
        <w:t> </w:t>
      </w:r>
      <w:r>
        <w:rPr/>
        <w:t>该收购事项尚未完成。</w:t>
      </w:r>
    </w:p>
    <w:p>
      <w:pPr>
        <w:pStyle w:val="BodyText"/>
        <w:spacing w:line="240" w:lineRule="auto" w:before="34"/>
        <w:ind w:left="638" w:right="228"/>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8"/>
        </w:rPr>
        <w:t> </w:t>
      </w:r>
      <w:r>
        <w:rPr/>
        <w:t>截至</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日，本公司不存在其他应披露的重要的资产负债表日后事项。</w:t>
      </w:r>
    </w:p>
    <w:p>
      <w:pPr>
        <w:spacing w:line="240" w:lineRule="auto" w:before="7"/>
        <w:rPr>
          <w:rFonts w:ascii="宋体" w:hAnsi="宋体" w:cs="宋体" w:eastAsia="宋体" w:hint="default"/>
          <w:sz w:val="22"/>
          <w:szCs w:val="22"/>
        </w:rPr>
      </w:pPr>
    </w:p>
    <w:p>
      <w:pPr>
        <w:pStyle w:val="Heading2"/>
        <w:spacing w:line="290" w:lineRule="auto"/>
        <w:ind w:right="69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both"/>
        <w:sectPr>
          <w:type w:val="continuous"/>
          <w:pgSz w:w="11910" w:h="16840"/>
          <w:pgMar w:top="1120" w:bottom="1380" w:left="1580" w:right="1040"/>
        </w:sectPr>
      </w:pPr>
    </w:p>
    <w:p>
      <w:pPr>
        <w:spacing w:line="240" w:lineRule="auto" w:before="7"/>
        <w:rPr>
          <w:rFonts w:ascii="宋体" w:hAnsi="宋体" w:cs="宋体" w:eastAsia="宋体" w:hint="default"/>
          <w:sz w:val="11"/>
          <w:szCs w:val="11"/>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未来适用法</w:t>
      </w:r>
      <w:r>
        <w:rPr>
          <w:rFonts w:ascii="宋体" w:hAnsi="宋体" w:cs="宋体" w:eastAsia="宋体" w:hint="default"/>
          <w:w w:val="99"/>
        </w:rPr>
        <w:t> </w:t>
      </w:r>
      <w:r>
        <w:rPr>
          <w:rFonts w:ascii="宋体" w:hAnsi="宋体" w:cs="宋体" w:eastAsia="宋体" w:hint="default"/>
          <w:b w:val="0"/>
          <w:bCs w:val="0"/>
        </w:rPr>
      </w:r>
    </w:p>
    <w:p>
      <w:pPr>
        <w:spacing w:line="273" w:lineRule="auto" w:before="59"/>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29"/>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right="6323"/>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91"/>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2"/>
          <w:szCs w:val="22"/>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(2).</w:t>
      </w:r>
      <w:r>
        <w:rPr/>
        <w:t>其他资产置换</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right="4446"/>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388" w:lineRule="auto" w:before="12"/>
        <w:ind w:left="638" w:right="235"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根据本公司的内部组织结构、管理要求及内部报告制度，本公司的经营业务划分为七个报告</w:t>
      </w:r>
    </w:p>
    <w:p>
      <w:pPr>
        <w:pStyle w:val="BodyText"/>
        <w:spacing w:line="230" w:lineRule="exact"/>
        <w:ind w:right="0"/>
        <w:jc w:val="left"/>
      </w:pPr>
      <w:r>
        <w:rPr/>
        <w:t>分部。这些报告分部是以公司日常内部管理要求的财务信息为基础确定的。公司的管理层定期评</w:t>
      </w:r>
    </w:p>
    <w:p>
      <w:pPr>
        <w:pStyle w:val="BodyText"/>
        <w:spacing w:line="420" w:lineRule="auto" w:before="85"/>
        <w:ind w:left="638" w:right="956" w:hanging="420"/>
        <w:jc w:val="left"/>
      </w:pPr>
      <w:r>
        <w:rPr>
          <w:spacing w:val="-2"/>
        </w:rPr>
        <w:t>价这些报告分部的经营成果，以决定向其分配资源及评价其业绩。</w:t>
      </w:r>
      <w:r>
        <w:rPr>
          <w:spacing w:val="-49"/>
        </w:rPr>
        <w:t> </w:t>
      </w:r>
      <w:r>
        <w:rPr>
          <w:spacing w:val="-49"/>
        </w:rPr>
      </w:r>
      <w:r>
        <w:rPr/>
        <w:t>本公司报告分部包括：</w:t>
      </w:r>
    </w:p>
    <w:p>
      <w:pPr>
        <w:pStyle w:val="BodyText"/>
        <w:spacing w:line="240" w:lineRule="auto" w:before="47"/>
        <w:ind w:left="638" w:right="228"/>
        <w:jc w:val="left"/>
      </w:pPr>
      <w:r>
        <w:rPr/>
        <w:t>①太阳能热水器分部，生产及销售太阳能热水器产品；</w:t>
      </w:r>
    </w:p>
    <w:p>
      <w:pPr>
        <w:spacing w:line="240" w:lineRule="auto" w:before="9"/>
        <w:rPr>
          <w:rFonts w:ascii="宋体" w:hAnsi="宋体" w:cs="宋体" w:eastAsia="宋体" w:hint="default"/>
          <w:sz w:val="15"/>
          <w:szCs w:val="15"/>
        </w:rPr>
      </w:pPr>
    </w:p>
    <w:p>
      <w:pPr>
        <w:pStyle w:val="BodyText"/>
        <w:spacing w:line="240" w:lineRule="auto"/>
        <w:ind w:left="638" w:right="228"/>
        <w:jc w:val="left"/>
      </w:pPr>
      <w:r>
        <w:rPr/>
        <w:t>②空气能分部，生产及销售空气能产品；</w:t>
      </w:r>
    </w:p>
    <w:p>
      <w:pPr>
        <w:spacing w:line="240" w:lineRule="auto" w:before="9"/>
        <w:rPr>
          <w:rFonts w:ascii="宋体" w:hAnsi="宋体" w:cs="宋体" w:eastAsia="宋体" w:hint="default"/>
          <w:sz w:val="15"/>
          <w:szCs w:val="15"/>
        </w:rPr>
      </w:pPr>
    </w:p>
    <w:p>
      <w:pPr>
        <w:pStyle w:val="BodyText"/>
        <w:spacing w:line="240" w:lineRule="auto"/>
        <w:ind w:left="638" w:right="228"/>
        <w:jc w:val="left"/>
      </w:pPr>
      <w:r>
        <w:rPr/>
        <w:t>③净水机分部，生产及销售净水机产品；</w:t>
      </w:r>
    </w:p>
    <w:p>
      <w:pPr>
        <w:spacing w:line="240" w:lineRule="auto" w:before="9"/>
        <w:rPr>
          <w:rFonts w:ascii="宋体" w:hAnsi="宋体" w:cs="宋体" w:eastAsia="宋体" w:hint="default"/>
          <w:sz w:val="15"/>
          <w:szCs w:val="15"/>
        </w:rPr>
      </w:pPr>
    </w:p>
    <w:p>
      <w:pPr>
        <w:pStyle w:val="BodyText"/>
        <w:spacing w:line="240" w:lineRule="auto"/>
        <w:ind w:left="638" w:right="228"/>
        <w:jc w:val="left"/>
      </w:pPr>
      <w:r>
        <w:rPr/>
        <w:t>④光伏分部，生产及销售光伏产品；</w:t>
      </w:r>
    </w:p>
    <w:p>
      <w:pPr>
        <w:spacing w:line="240" w:lineRule="auto" w:before="9"/>
        <w:rPr>
          <w:rFonts w:ascii="宋体" w:hAnsi="宋体" w:cs="宋体" w:eastAsia="宋体" w:hint="default"/>
          <w:sz w:val="15"/>
          <w:szCs w:val="15"/>
        </w:rPr>
      </w:pPr>
    </w:p>
    <w:p>
      <w:pPr>
        <w:pStyle w:val="BodyText"/>
        <w:spacing w:line="240" w:lineRule="auto"/>
        <w:ind w:left="638" w:right="228"/>
        <w:jc w:val="left"/>
      </w:pPr>
      <w:r>
        <w:rPr/>
        <w:t>⑤厨电分部，生产及销售厨电产品；</w:t>
      </w:r>
    </w:p>
    <w:p>
      <w:pPr>
        <w:spacing w:line="240" w:lineRule="auto" w:before="10"/>
        <w:rPr>
          <w:rFonts w:ascii="宋体" w:hAnsi="宋体" w:cs="宋体" w:eastAsia="宋体" w:hint="default"/>
          <w:sz w:val="15"/>
          <w:szCs w:val="15"/>
        </w:rPr>
      </w:pPr>
    </w:p>
    <w:p>
      <w:pPr>
        <w:pStyle w:val="BodyText"/>
        <w:spacing w:line="240" w:lineRule="auto"/>
        <w:ind w:left="638" w:right="228"/>
        <w:jc w:val="left"/>
      </w:pPr>
      <w:r>
        <w:rPr/>
        <w:t>⑥电热水器分部，生产及销售电热水器产品；</w:t>
      </w:r>
    </w:p>
    <w:p>
      <w:pPr>
        <w:spacing w:line="240" w:lineRule="auto" w:before="9"/>
        <w:rPr>
          <w:rFonts w:ascii="宋体" w:hAnsi="宋体" w:cs="宋体" w:eastAsia="宋体" w:hint="default"/>
          <w:sz w:val="15"/>
          <w:szCs w:val="15"/>
        </w:rPr>
      </w:pPr>
    </w:p>
    <w:p>
      <w:pPr>
        <w:pStyle w:val="BodyText"/>
        <w:spacing w:line="314" w:lineRule="auto"/>
        <w:ind w:left="417" w:right="228" w:firstLine="220"/>
        <w:jc w:val="left"/>
      </w:pPr>
      <w:r>
        <w:rPr/>
        <w:t>⑦壁挂炉分部，生产及销售壁挂炉产品。</w:t>
      </w:r>
      <w:r>
        <w:rPr>
          <w:w w:val="100"/>
        </w:rPr>
        <w:t> </w:t>
      </w:r>
      <w:r>
        <w:rPr>
          <w:spacing w:val="-1"/>
        </w:rPr>
        <w:t>分部报告信息根据各分部向管理层报告时采用的会计政策及计量标准披露，这些会计政策及计</w:t>
      </w:r>
    </w:p>
    <w:p>
      <w:pPr>
        <w:pStyle w:val="BodyText"/>
        <w:spacing w:line="240" w:lineRule="auto" w:before="20"/>
        <w:ind w:right="228"/>
        <w:jc w:val="left"/>
      </w:pPr>
      <w:r>
        <w:rPr/>
        <w:t>量基础与编制财务报表时的会计政策及计量基础保持一致。</w:t>
      </w: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009" w:footer="1195" w:top="130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387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8"/>
        <w:gridCol w:w="1097"/>
        <w:gridCol w:w="1004"/>
        <w:gridCol w:w="984"/>
        <w:gridCol w:w="1003"/>
        <w:gridCol w:w="1047"/>
        <w:gridCol w:w="1003"/>
        <w:gridCol w:w="1004"/>
        <w:gridCol w:w="343"/>
        <w:gridCol w:w="1097"/>
      </w:tblGrid>
      <w:tr>
        <w:trPr>
          <w:trHeight w:val="282" w:hRule="exact"/>
        </w:trPr>
        <w:tc>
          <w:tcPr>
            <w:tcW w:w="4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10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太阳能热</w:t>
            </w:r>
          </w:p>
        </w:tc>
        <w:tc>
          <w:tcPr>
            <w:tcW w:w="10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9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10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光伏分</w:t>
            </w:r>
          </w:p>
        </w:tc>
        <w:tc>
          <w:tcPr>
            <w:tcW w:w="1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厨电分</w:t>
            </w:r>
          </w:p>
        </w:tc>
        <w:tc>
          <w:tcPr>
            <w:tcW w:w="10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电热水</w:t>
            </w:r>
          </w:p>
        </w:tc>
        <w:tc>
          <w:tcPr>
            <w:tcW w:w="10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壁挂炉</w:t>
            </w:r>
          </w:p>
        </w:tc>
        <w:tc>
          <w:tcPr>
            <w:tcW w:w="3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0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68"/>
        <w:gridCol w:w="1097"/>
        <w:gridCol w:w="1004"/>
        <w:gridCol w:w="984"/>
        <w:gridCol w:w="1003"/>
        <w:gridCol w:w="1047"/>
        <w:gridCol w:w="1003"/>
        <w:gridCol w:w="1004"/>
        <w:gridCol w:w="343"/>
        <w:gridCol w:w="1097"/>
      </w:tblGrid>
      <w:tr>
        <w:trPr>
          <w:trHeight w:val="1098" w:hRule="exact"/>
        </w:trPr>
        <w:tc>
          <w:tcPr>
            <w:tcW w:w="4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09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19" w:right="0"/>
              <w:jc w:val="left"/>
              <w:rPr>
                <w:rFonts w:ascii="宋体" w:hAnsi="宋体" w:cs="宋体" w:eastAsia="宋体" w:hint="default"/>
                <w:sz w:val="21"/>
                <w:szCs w:val="21"/>
              </w:rPr>
            </w:pPr>
            <w:r>
              <w:rPr>
                <w:rFonts w:ascii="宋体" w:hAnsi="宋体" w:cs="宋体" w:eastAsia="宋体" w:hint="default"/>
                <w:sz w:val="21"/>
                <w:szCs w:val="21"/>
              </w:rPr>
              <w:t>水器分部</w:t>
            </w:r>
          </w:p>
        </w:tc>
        <w:tc>
          <w:tcPr>
            <w:tcW w:w="10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83" w:right="0"/>
              <w:jc w:val="left"/>
              <w:rPr>
                <w:rFonts w:ascii="宋体" w:hAnsi="宋体" w:cs="宋体" w:eastAsia="宋体" w:hint="default"/>
                <w:sz w:val="21"/>
                <w:szCs w:val="21"/>
              </w:rPr>
            </w:pPr>
            <w:r>
              <w:rPr>
                <w:rFonts w:ascii="宋体" w:hAnsi="宋体" w:cs="宋体" w:eastAsia="宋体" w:hint="default"/>
                <w:sz w:val="21"/>
                <w:szCs w:val="21"/>
              </w:rPr>
              <w:t>分部</w:t>
            </w:r>
          </w:p>
        </w:tc>
        <w:tc>
          <w:tcPr>
            <w:tcW w:w="9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75" w:right="0"/>
              <w:jc w:val="left"/>
              <w:rPr>
                <w:rFonts w:ascii="宋体" w:hAnsi="宋体" w:cs="宋体" w:eastAsia="宋体" w:hint="default"/>
                <w:sz w:val="21"/>
                <w:szCs w:val="21"/>
              </w:rPr>
            </w:pPr>
            <w:r>
              <w:rPr>
                <w:rFonts w:ascii="宋体" w:hAnsi="宋体" w:cs="宋体" w:eastAsia="宋体" w:hint="default"/>
                <w:sz w:val="21"/>
                <w:szCs w:val="21"/>
              </w:rPr>
              <w:t>分部</w:t>
            </w:r>
          </w:p>
        </w:tc>
        <w:tc>
          <w:tcPr>
            <w:tcW w:w="10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部</w:t>
            </w:r>
          </w:p>
        </w:tc>
        <w:tc>
          <w:tcPr>
            <w:tcW w:w="10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部</w:t>
            </w:r>
          </w:p>
        </w:tc>
        <w:tc>
          <w:tcPr>
            <w:tcW w:w="10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器分部</w:t>
            </w:r>
          </w:p>
        </w:tc>
        <w:tc>
          <w:tcPr>
            <w:tcW w:w="100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85" w:right="0"/>
              <w:jc w:val="left"/>
              <w:rPr>
                <w:rFonts w:ascii="宋体" w:hAnsi="宋体" w:cs="宋体" w:eastAsia="宋体" w:hint="default"/>
                <w:sz w:val="21"/>
                <w:szCs w:val="21"/>
              </w:rPr>
            </w:pPr>
            <w:r>
              <w:rPr>
                <w:rFonts w:ascii="宋体" w:hAnsi="宋体" w:cs="宋体" w:eastAsia="宋体" w:hint="default"/>
                <w:sz w:val="21"/>
                <w:szCs w:val="21"/>
              </w:rPr>
              <w:t>分部</w:t>
            </w:r>
          </w:p>
        </w:tc>
        <w:tc>
          <w:tcPr>
            <w:tcW w:w="3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部</w:t>
            </w:r>
          </w:p>
          <w:p>
            <w:pPr>
              <w:pStyle w:val="TableParagraph"/>
              <w:spacing w:line="237" w:lineRule="auto" w:before="1"/>
              <w:ind w:left="103" w:right="17"/>
              <w:jc w:val="both"/>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w w:val="100"/>
                <w:sz w:val="21"/>
                <w:szCs w:val="21"/>
              </w:rPr>
              <w:t> </w:t>
            </w:r>
            <w:r>
              <w:rPr>
                <w:rFonts w:ascii="宋体" w:hAnsi="宋体" w:cs="宋体" w:eastAsia="宋体" w:hint="default"/>
                <w:sz w:val="21"/>
                <w:szCs w:val="21"/>
              </w:rPr>
              <w:t>抵</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097" w:type="dxa"/>
            <w:tcBorders>
              <w:top w:val="single" w:sz="4" w:space="0" w:color="000000"/>
              <w:left w:val="single" w:sz="4" w:space="0" w:color="000000"/>
              <w:bottom w:val="single" w:sz="4" w:space="0" w:color="000000"/>
              <w:right w:val="single" w:sz="4" w:space="0" w:color="000000"/>
            </w:tcBorders>
            <w:shd w:val="clear" w:color="auto" w:fill="E4E4E4"/>
          </w:tcPr>
          <w:p>
            <w:pPr/>
          </w:p>
        </w:tc>
      </w:tr>
      <w:tr>
        <w:trPr>
          <w:trHeight w:val="110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1,684,959</w:t>
            </w:r>
          </w:p>
          <w:p>
            <w:pPr>
              <w:pStyle w:val="TableParagraph"/>
              <w:spacing w:line="241" w:lineRule="exact"/>
              <w:ind w:left="350" w:right="0"/>
              <w:jc w:val="left"/>
              <w:rPr>
                <w:rFonts w:ascii="Times New Roman" w:hAnsi="Times New Roman" w:cs="Times New Roman" w:eastAsia="Times New Roman" w:hint="default"/>
                <w:sz w:val="21"/>
                <w:szCs w:val="21"/>
              </w:rPr>
            </w:pPr>
            <w:r>
              <w:rPr>
                <w:rFonts w:ascii="Times New Roman"/>
                <w:sz w:val="21"/>
              </w:rPr>
              <w:t>,876.34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9" w:right="0"/>
              <w:jc w:val="center"/>
              <w:rPr>
                <w:rFonts w:ascii="Times New Roman" w:hAnsi="Times New Roman" w:cs="Times New Roman" w:eastAsia="Times New Roman" w:hint="default"/>
                <w:sz w:val="21"/>
                <w:szCs w:val="21"/>
              </w:rPr>
            </w:pPr>
            <w:r>
              <w:rPr>
                <w:rFonts w:ascii="Times New Roman"/>
                <w:sz w:val="21"/>
              </w:rPr>
              <w:t>238,240,</w:t>
            </w:r>
          </w:p>
          <w:p>
            <w:pPr>
              <w:pStyle w:val="TableParagraph"/>
              <w:spacing w:line="241" w:lineRule="exact"/>
              <w:ind w:left="205" w:right="0"/>
              <w:jc w:val="center"/>
              <w:rPr>
                <w:rFonts w:ascii="Times New Roman" w:hAnsi="Times New Roman" w:cs="Times New Roman" w:eastAsia="Times New Roman" w:hint="default"/>
                <w:sz w:val="21"/>
                <w:szCs w:val="21"/>
              </w:rPr>
            </w:pPr>
            <w:r>
              <w:rPr>
                <w:rFonts w:ascii="Times New Roman"/>
                <w:sz w:val="21"/>
              </w:rPr>
              <w:t>529.08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6" w:right="0"/>
              <w:jc w:val="left"/>
              <w:rPr>
                <w:rFonts w:ascii="Times New Roman" w:hAnsi="Times New Roman" w:cs="Times New Roman" w:eastAsia="Times New Roman" w:hint="default"/>
                <w:sz w:val="21"/>
                <w:szCs w:val="21"/>
              </w:rPr>
            </w:pPr>
            <w:r>
              <w:rPr>
                <w:rFonts w:ascii="Times New Roman"/>
                <w:sz w:val="21"/>
              </w:rPr>
              <w:t>91,010,5</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3" w:right="0"/>
              <w:jc w:val="left"/>
              <w:rPr>
                <w:rFonts w:ascii="Times New Roman" w:hAnsi="Times New Roman" w:cs="Times New Roman" w:eastAsia="Times New Roman" w:hint="default"/>
                <w:sz w:val="21"/>
                <w:szCs w:val="21"/>
              </w:rPr>
            </w:pPr>
            <w:r>
              <w:rPr>
                <w:rFonts w:ascii="Times New Roman"/>
                <w:sz w:val="21"/>
              </w:rPr>
              <w:t>24,149,8</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24.13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832,871,</w:t>
            </w:r>
          </w:p>
          <w:p>
            <w:pPr>
              <w:pStyle w:val="TableParagraph"/>
              <w:spacing w:line="241" w:lineRule="exact"/>
              <w:ind w:left="254" w:right="0"/>
              <w:jc w:val="center"/>
              <w:rPr>
                <w:rFonts w:ascii="Times New Roman" w:hAnsi="Times New Roman" w:cs="Times New Roman" w:eastAsia="Times New Roman" w:hint="default"/>
                <w:sz w:val="21"/>
                <w:szCs w:val="21"/>
              </w:rPr>
            </w:pPr>
            <w:r>
              <w:rPr>
                <w:rFonts w:ascii="Times New Roman"/>
                <w:sz w:val="21"/>
              </w:rPr>
              <w:t>297.77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0" w:right="0"/>
              <w:jc w:val="center"/>
              <w:rPr>
                <w:rFonts w:ascii="Times New Roman" w:hAnsi="Times New Roman" w:cs="Times New Roman" w:eastAsia="Times New Roman" w:hint="default"/>
                <w:sz w:val="21"/>
                <w:szCs w:val="21"/>
              </w:rPr>
            </w:pPr>
            <w:r>
              <w:rPr>
                <w:rFonts w:ascii="Times New Roman"/>
                <w:sz w:val="21"/>
              </w:rPr>
              <w:t>322,941,</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415.20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4" w:right="0"/>
              <w:jc w:val="center"/>
              <w:rPr>
                <w:rFonts w:ascii="Times New Roman" w:hAnsi="Times New Roman" w:cs="Times New Roman" w:eastAsia="Times New Roman" w:hint="default"/>
                <w:sz w:val="21"/>
                <w:szCs w:val="21"/>
              </w:rPr>
            </w:pPr>
            <w:r>
              <w:rPr>
                <w:rFonts w:ascii="Times New Roman"/>
                <w:sz w:val="21"/>
              </w:rPr>
              <w:t>171,925,</w:t>
            </w:r>
          </w:p>
          <w:p>
            <w:pPr>
              <w:pStyle w:val="TableParagraph"/>
              <w:spacing w:line="241" w:lineRule="exact"/>
              <w:ind w:left="210" w:right="0"/>
              <w:jc w:val="center"/>
              <w:rPr>
                <w:rFonts w:ascii="Times New Roman" w:hAnsi="Times New Roman" w:cs="Times New Roman" w:eastAsia="Times New Roman" w:hint="default"/>
                <w:sz w:val="21"/>
                <w:szCs w:val="21"/>
              </w:rPr>
            </w:pPr>
            <w:r>
              <w:rPr>
                <w:rFonts w:ascii="Times New Roman"/>
                <w:sz w:val="21"/>
              </w:rPr>
              <w:t>280.02</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6" w:right="0"/>
              <w:jc w:val="left"/>
              <w:rPr>
                <w:rFonts w:ascii="Times New Roman" w:hAnsi="Times New Roman" w:cs="Times New Roman" w:eastAsia="Times New Roman" w:hint="default"/>
                <w:sz w:val="21"/>
                <w:szCs w:val="21"/>
              </w:rPr>
            </w:pPr>
            <w:r>
              <w:rPr>
                <w:rFonts w:ascii="Times New Roman"/>
                <w:sz w:val="21"/>
              </w:rPr>
              <w:t>3,366,098</w:t>
            </w:r>
          </w:p>
          <w:p>
            <w:pPr>
              <w:pStyle w:val="TableParagraph"/>
              <w:spacing w:line="241" w:lineRule="exact"/>
              <w:ind w:left="355" w:right="0"/>
              <w:jc w:val="left"/>
              <w:rPr>
                <w:rFonts w:ascii="Times New Roman" w:hAnsi="Times New Roman" w:cs="Times New Roman" w:eastAsia="Times New Roman" w:hint="default"/>
                <w:sz w:val="21"/>
                <w:szCs w:val="21"/>
              </w:rPr>
            </w:pPr>
            <w:r>
              <w:rPr>
                <w:rFonts w:ascii="Times New Roman"/>
                <w:sz w:val="21"/>
              </w:rPr>
              <w:t>,722.54</w:t>
            </w:r>
          </w:p>
        </w:tc>
      </w:tr>
      <w:tr>
        <w:trPr>
          <w:trHeight w:val="246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1" w:right="0"/>
              <w:jc w:val="left"/>
              <w:rPr>
                <w:rFonts w:ascii="Times New Roman" w:hAnsi="Times New Roman" w:cs="Times New Roman" w:eastAsia="Times New Roman" w:hint="default"/>
                <w:sz w:val="21"/>
                <w:szCs w:val="21"/>
              </w:rPr>
            </w:pPr>
            <w:r>
              <w:rPr>
                <w:rFonts w:ascii="Times New Roman"/>
                <w:sz w:val="21"/>
              </w:rPr>
              <w:t>1,684,959</w:t>
            </w:r>
          </w:p>
          <w:p>
            <w:pPr>
              <w:pStyle w:val="TableParagraph"/>
              <w:spacing w:line="241" w:lineRule="exact"/>
              <w:ind w:left="350" w:right="0"/>
              <w:jc w:val="left"/>
              <w:rPr>
                <w:rFonts w:ascii="Times New Roman" w:hAnsi="Times New Roman" w:cs="Times New Roman" w:eastAsia="Times New Roman" w:hint="default"/>
                <w:sz w:val="21"/>
                <w:szCs w:val="21"/>
              </w:rPr>
            </w:pPr>
            <w:r>
              <w:rPr>
                <w:rFonts w:ascii="Times New Roman"/>
                <w:sz w:val="21"/>
              </w:rPr>
              <w:t>,876.34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9" w:right="0"/>
              <w:jc w:val="center"/>
              <w:rPr>
                <w:rFonts w:ascii="Times New Roman" w:hAnsi="Times New Roman" w:cs="Times New Roman" w:eastAsia="Times New Roman" w:hint="default"/>
                <w:sz w:val="21"/>
                <w:szCs w:val="21"/>
              </w:rPr>
            </w:pPr>
            <w:r>
              <w:rPr>
                <w:rFonts w:ascii="Times New Roman"/>
                <w:sz w:val="21"/>
              </w:rPr>
              <w:t>238,240,</w:t>
            </w:r>
          </w:p>
          <w:p>
            <w:pPr>
              <w:pStyle w:val="TableParagraph"/>
              <w:spacing w:line="241" w:lineRule="exact"/>
              <w:ind w:left="205" w:right="0"/>
              <w:jc w:val="center"/>
              <w:rPr>
                <w:rFonts w:ascii="Times New Roman" w:hAnsi="Times New Roman" w:cs="Times New Roman" w:eastAsia="Times New Roman" w:hint="default"/>
                <w:sz w:val="21"/>
                <w:szCs w:val="21"/>
              </w:rPr>
            </w:pPr>
            <w:r>
              <w:rPr>
                <w:rFonts w:ascii="Times New Roman"/>
                <w:sz w:val="21"/>
              </w:rPr>
              <w:t>529.08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36" w:right="0"/>
              <w:jc w:val="left"/>
              <w:rPr>
                <w:rFonts w:ascii="Times New Roman" w:hAnsi="Times New Roman" w:cs="Times New Roman" w:eastAsia="Times New Roman" w:hint="default"/>
                <w:sz w:val="21"/>
                <w:szCs w:val="21"/>
              </w:rPr>
            </w:pPr>
            <w:r>
              <w:rPr>
                <w:rFonts w:ascii="Times New Roman"/>
                <w:sz w:val="21"/>
              </w:rPr>
              <w:t>91,010,5</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53" w:right="0"/>
              <w:jc w:val="left"/>
              <w:rPr>
                <w:rFonts w:ascii="Times New Roman" w:hAnsi="Times New Roman" w:cs="Times New Roman" w:eastAsia="Times New Roman" w:hint="default"/>
                <w:sz w:val="21"/>
                <w:szCs w:val="21"/>
              </w:rPr>
            </w:pPr>
            <w:r>
              <w:rPr>
                <w:rFonts w:ascii="Times New Roman"/>
                <w:sz w:val="21"/>
              </w:rPr>
              <w:t>24,149,8</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24.13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8" w:right="0"/>
              <w:jc w:val="center"/>
              <w:rPr>
                <w:rFonts w:ascii="Times New Roman" w:hAnsi="Times New Roman" w:cs="Times New Roman" w:eastAsia="Times New Roman" w:hint="default"/>
                <w:sz w:val="21"/>
                <w:szCs w:val="21"/>
              </w:rPr>
            </w:pPr>
            <w:r>
              <w:rPr>
                <w:rFonts w:ascii="Times New Roman"/>
                <w:sz w:val="21"/>
              </w:rPr>
              <w:t>832,871,</w:t>
            </w:r>
          </w:p>
          <w:p>
            <w:pPr>
              <w:pStyle w:val="TableParagraph"/>
              <w:spacing w:line="241" w:lineRule="exact"/>
              <w:ind w:left="254" w:right="0"/>
              <w:jc w:val="center"/>
              <w:rPr>
                <w:rFonts w:ascii="Times New Roman" w:hAnsi="Times New Roman" w:cs="Times New Roman" w:eastAsia="Times New Roman" w:hint="default"/>
                <w:sz w:val="21"/>
                <w:szCs w:val="21"/>
              </w:rPr>
            </w:pPr>
            <w:r>
              <w:rPr>
                <w:rFonts w:ascii="Times New Roman"/>
                <w:sz w:val="21"/>
              </w:rPr>
              <w:t>297.77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0" w:right="0"/>
              <w:jc w:val="center"/>
              <w:rPr>
                <w:rFonts w:ascii="Times New Roman" w:hAnsi="Times New Roman" w:cs="Times New Roman" w:eastAsia="Times New Roman" w:hint="default"/>
                <w:sz w:val="21"/>
                <w:szCs w:val="21"/>
              </w:rPr>
            </w:pPr>
            <w:r>
              <w:rPr>
                <w:rFonts w:ascii="Times New Roman"/>
                <w:sz w:val="21"/>
              </w:rPr>
              <w:t>322,941,</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415.20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4" w:right="0"/>
              <w:jc w:val="center"/>
              <w:rPr>
                <w:rFonts w:ascii="Times New Roman" w:hAnsi="Times New Roman" w:cs="Times New Roman" w:eastAsia="Times New Roman" w:hint="default"/>
                <w:sz w:val="21"/>
                <w:szCs w:val="21"/>
              </w:rPr>
            </w:pPr>
            <w:r>
              <w:rPr>
                <w:rFonts w:ascii="Times New Roman"/>
                <w:sz w:val="21"/>
              </w:rPr>
              <w:t>171,925,</w:t>
            </w:r>
          </w:p>
          <w:p>
            <w:pPr>
              <w:pStyle w:val="TableParagraph"/>
              <w:spacing w:line="241" w:lineRule="exact"/>
              <w:ind w:left="210" w:right="0"/>
              <w:jc w:val="center"/>
              <w:rPr>
                <w:rFonts w:ascii="Times New Roman" w:hAnsi="Times New Roman" w:cs="Times New Roman" w:eastAsia="Times New Roman" w:hint="default"/>
                <w:sz w:val="21"/>
                <w:szCs w:val="21"/>
              </w:rPr>
            </w:pPr>
            <w:r>
              <w:rPr>
                <w:rFonts w:ascii="Times New Roman"/>
                <w:sz w:val="21"/>
              </w:rPr>
              <w:t>280.02</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6" w:right="0"/>
              <w:jc w:val="left"/>
              <w:rPr>
                <w:rFonts w:ascii="Times New Roman" w:hAnsi="Times New Roman" w:cs="Times New Roman" w:eastAsia="Times New Roman" w:hint="default"/>
                <w:sz w:val="21"/>
                <w:szCs w:val="21"/>
              </w:rPr>
            </w:pPr>
            <w:r>
              <w:rPr>
                <w:rFonts w:ascii="Times New Roman"/>
                <w:sz w:val="21"/>
              </w:rPr>
              <w:t>3,366,098</w:t>
            </w:r>
          </w:p>
          <w:p>
            <w:pPr>
              <w:pStyle w:val="TableParagraph"/>
              <w:spacing w:line="241" w:lineRule="exact"/>
              <w:ind w:left="355" w:right="0"/>
              <w:jc w:val="left"/>
              <w:rPr>
                <w:rFonts w:ascii="Times New Roman" w:hAnsi="Times New Roman" w:cs="Times New Roman" w:eastAsia="Times New Roman" w:hint="default"/>
                <w:sz w:val="21"/>
                <w:szCs w:val="21"/>
              </w:rPr>
            </w:pPr>
            <w:r>
              <w:rPr>
                <w:rFonts w:ascii="Times New Roman"/>
                <w:sz w:val="21"/>
              </w:rPr>
              <w:t>,722.54</w:t>
            </w:r>
          </w:p>
        </w:tc>
      </w:tr>
      <w:tr>
        <w:trPr>
          <w:trHeight w:val="246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1,502,742</w:t>
            </w:r>
          </w:p>
          <w:p>
            <w:pPr>
              <w:pStyle w:val="TableParagraph"/>
              <w:spacing w:line="240" w:lineRule="auto" w:before="1"/>
              <w:ind w:left="350" w:right="0"/>
              <w:jc w:val="left"/>
              <w:rPr>
                <w:rFonts w:ascii="Times New Roman" w:hAnsi="Times New Roman" w:cs="Times New Roman" w:eastAsia="Times New Roman" w:hint="default"/>
                <w:sz w:val="21"/>
                <w:szCs w:val="21"/>
              </w:rPr>
            </w:pPr>
            <w:r>
              <w:rPr>
                <w:rFonts w:ascii="Times New Roman"/>
                <w:sz w:val="21"/>
              </w:rPr>
              <w:t>,789.86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 w:right="0"/>
              <w:jc w:val="center"/>
              <w:rPr>
                <w:rFonts w:ascii="Times New Roman" w:hAnsi="Times New Roman" w:cs="Times New Roman" w:eastAsia="Times New Roman" w:hint="default"/>
                <w:sz w:val="21"/>
                <w:szCs w:val="21"/>
              </w:rPr>
            </w:pPr>
            <w:r>
              <w:rPr>
                <w:rFonts w:ascii="Times New Roman"/>
                <w:sz w:val="21"/>
              </w:rPr>
              <w:t>235,639,</w:t>
            </w:r>
          </w:p>
          <w:p>
            <w:pPr>
              <w:pStyle w:val="TableParagraph"/>
              <w:spacing w:line="240" w:lineRule="auto" w:before="1"/>
              <w:ind w:left="205" w:right="0"/>
              <w:jc w:val="center"/>
              <w:rPr>
                <w:rFonts w:ascii="Times New Roman" w:hAnsi="Times New Roman" w:cs="Times New Roman" w:eastAsia="Times New Roman" w:hint="default"/>
                <w:sz w:val="21"/>
                <w:szCs w:val="21"/>
              </w:rPr>
            </w:pPr>
            <w:r>
              <w:rPr>
                <w:rFonts w:ascii="Times New Roman"/>
                <w:sz w:val="21"/>
              </w:rPr>
              <w:t>906.09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91,010,5</w:t>
            </w:r>
          </w:p>
          <w:p>
            <w:pPr>
              <w:pStyle w:val="TableParagraph"/>
              <w:spacing w:line="240" w:lineRule="auto" w:before="1"/>
              <w:ind w:left="398" w:right="0"/>
              <w:jc w:val="left"/>
              <w:rPr>
                <w:rFonts w:ascii="Times New Roman" w:hAnsi="Times New Roman" w:cs="Times New Roman" w:eastAsia="Times New Roman" w:hint="default"/>
                <w:sz w:val="21"/>
                <w:szCs w:val="21"/>
              </w:rPr>
            </w:pPr>
            <w:r>
              <w:rPr>
                <w:rFonts w:ascii="Times New Roman"/>
                <w:sz w:val="21"/>
              </w:rPr>
              <w:t>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17,465,1</w:t>
            </w:r>
          </w:p>
          <w:p>
            <w:pPr>
              <w:pStyle w:val="TableParagraph"/>
              <w:spacing w:line="240" w:lineRule="auto" w:before="1"/>
              <w:ind w:left="422" w:right="0"/>
              <w:jc w:val="left"/>
              <w:rPr>
                <w:rFonts w:ascii="Times New Roman" w:hAnsi="Times New Roman" w:cs="Times New Roman" w:eastAsia="Times New Roman" w:hint="default"/>
                <w:sz w:val="21"/>
                <w:szCs w:val="21"/>
              </w:rPr>
            </w:pPr>
            <w:r>
              <w:rPr>
                <w:rFonts w:ascii="Times New Roman"/>
                <w:sz w:val="21"/>
              </w:rPr>
              <w:t>11.87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832,871,</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297.77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center"/>
              <w:rPr>
                <w:rFonts w:ascii="Times New Roman" w:hAnsi="Times New Roman" w:cs="Times New Roman" w:eastAsia="Times New Roman" w:hint="default"/>
                <w:sz w:val="21"/>
                <w:szCs w:val="21"/>
              </w:rPr>
            </w:pPr>
            <w:r>
              <w:rPr>
                <w:rFonts w:ascii="Times New Roman"/>
                <w:sz w:val="21"/>
              </w:rPr>
              <w:t>275,052,</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627.76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4" w:right="0"/>
              <w:jc w:val="center"/>
              <w:rPr>
                <w:rFonts w:ascii="Times New Roman" w:hAnsi="Times New Roman" w:cs="Times New Roman" w:eastAsia="Times New Roman" w:hint="default"/>
                <w:sz w:val="21"/>
                <w:szCs w:val="21"/>
              </w:rPr>
            </w:pPr>
            <w:r>
              <w:rPr>
                <w:rFonts w:ascii="Times New Roman"/>
                <w:sz w:val="21"/>
              </w:rPr>
              <w:t>171,925,</w:t>
            </w:r>
          </w:p>
          <w:p>
            <w:pPr>
              <w:pStyle w:val="TableParagraph"/>
              <w:spacing w:line="240" w:lineRule="auto" w:before="1"/>
              <w:ind w:left="210" w:right="0"/>
              <w:jc w:val="center"/>
              <w:rPr>
                <w:rFonts w:ascii="Times New Roman" w:hAnsi="Times New Roman" w:cs="Times New Roman" w:eastAsia="Times New Roman" w:hint="default"/>
                <w:sz w:val="21"/>
                <w:szCs w:val="21"/>
              </w:rPr>
            </w:pPr>
            <w:r>
              <w:rPr>
                <w:rFonts w:ascii="Times New Roman"/>
                <w:sz w:val="21"/>
              </w:rPr>
              <w:t>280.02</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3,126,707</w:t>
            </w:r>
          </w:p>
          <w:p>
            <w:pPr>
              <w:pStyle w:val="TableParagraph"/>
              <w:spacing w:line="240" w:lineRule="auto" w:before="1"/>
              <w:ind w:left="355" w:right="0"/>
              <w:jc w:val="left"/>
              <w:rPr>
                <w:rFonts w:ascii="Times New Roman" w:hAnsi="Times New Roman" w:cs="Times New Roman" w:eastAsia="Times New Roman" w:hint="default"/>
                <w:sz w:val="21"/>
                <w:szCs w:val="21"/>
              </w:rPr>
            </w:pPr>
            <w:r>
              <w:rPr>
                <w:rFonts w:ascii="Times New Roman"/>
                <w:sz w:val="21"/>
              </w:rPr>
              <w:t>,513.37</w:t>
            </w:r>
          </w:p>
        </w:tc>
      </w:tr>
      <w:tr>
        <w:trPr>
          <w:trHeight w:val="110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1,121,713</w:t>
            </w:r>
          </w:p>
          <w:p>
            <w:pPr>
              <w:pStyle w:val="TableParagraph"/>
              <w:spacing w:line="241" w:lineRule="exact"/>
              <w:ind w:left="350" w:right="0"/>
              <w:jc w:val="left"/>
              <w:rPr>
                <w:rFonts w:ascii="Times New Roman" w:hAnsi="Times New Roman" w:cs="Times New Roman" w:eastAsia="Times New Roman" w:hint="default"/>
                <w:sz w:val="21"/>
                <w:szCs w:val="21"/>
              </w:rPr>
            </w:pPr>
            <w:r>
              <w:rPr>
                <w:rFonts w:ascii="Times New Roman"/>
                <w:sz w:val="21"/>
              </w:rPr>
              <w:t>,775.73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9" w:right="0"/>
              <w:jc w:val="center"/>
              <w:rPr>
                <w:rFonts w:ascii="Times New Roman" w:hAnsi="Times New Roman" w:cs="Times New Roman" w:eastAsia="Times New Roman" w:hint="default"/>
                <w:sz w:val="21"/>
                <w:szCs w:val="21"/>
              </w:rPr>
            </w:pPr>
            <w:r>
              <w:rPr>
                <w:rFonts w:ascii="Times New Roman"/>
                <w:sz w:val="21"/>
              </w:rPr>
              <w:t>178,600,</w:t>
            </w:r>
          </w:p>
          <w:p>
            <w:pPr>
              <w:pStyle w:val="TableParagraph"/>
              <w:spacing w:line="241" w:lineRule="exact"/>
              <w:ind w:left="205" w:right="0"/>
              <w:jc w:val="center"/>
              <w:rPr>
                <w:rFonts w:ascii="Times New Roman" w:hAnsi="Times New Roman" w:cs="Times New Roman" w:eastAsia="Times New Roman" w:hint="default"/>
                <w:sz w:val="21"/>
                <w:szCs w:val="21"/>
              </w:rPr>
            </w:pPr>
            <w:r>
              <w:rPr>
                <w:rFonts w:ascii="Times New Roman"/>
                <w:sz w:val="21"/>
              </w:rPr>
              <w:t>020.77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6" w:right="0"/>
              <w:jc w:val="left"/>
              <w:rPr>
                <w:rFonts w:ascii="Times New Roman" w:hAnsi="Times New Roman" w:cs="Times New Roman" w:eastAsia="Times New Roman" w:hint="default"/>
                <w:sz w:val="21"/>
                <w:szCs w:val="21"/>
              </w:rPr>
            </w:pPr>
            <w:r>
              <w:rPr>
                <w:rFonts w:ascii="Times New Roman"/>
                <w:sz w:val="21"/>
              </w:rPr>
              <w:t>66,604,8</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3" w:right="0"/>
              <w:jc w:val="left"/>
              <w:rPr>
                <w:rFonts w:ascii="Times New Roman" w:hAnsi="Times New Roman" w:cs="Times New Roman" w:eastAsia="Times New Roman" w:hint="default"/>
                <w:sz w:val="21"/>
                <w:szCs w:val="21"/>
              </w:rPr>
            </w:pPr>
            <w:r>
              <w:rPr>
                <w:rFonts w:ascii="Times New Roman"/>
                <w:sz w:val="21"/>
              </w:rPr>
              <w:t>20,885,1</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47.66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485,307,</w:t>
            </w:r>
          </w:p>
          <w:p>
            <w:pPr>
              <w:pStyle w:val="TableParagraph"/>
              <w:spacing w:line="241" w:lineRule="exact"/>
              <w:ind w:left="254" w:right="0"/>
              <w:jc w:val="center"/>
              <w:rPr>
                <w:rFonts w:ascii="Times New Roman" w:hAnsi="Times New Roman" w:cs="Times New Roman" w:eastAsia="Times New Roman" w:hint="default"/>
                <w:sz w:val="21"/>
                <w:szCs w:val="21"/>
              </w:rPr>
            </w:pPr>
            <w:r>
              <w:rPr>
                <w:rFonts w:ascii="Times New Roman"/>
                <w:sz w:val="21"/>
              </w:rPr>
              <w:t>703.21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0" w:right="0"/>
              <w:jc w:val="center"/>
              <w:rPr>
                <w:rFonts w:ascii="Times New Roman" w:hAnsi="Times New Roman" w:cs="Times New Roman" w:eastAsia="Times New Roman" w:hint="default"/>
                <w:sz w:val="21"/>
                <w:szCs w:val="21"/>
              </w:rPr>
            </w:pPr>
            <w:r>
              <w:rPr>
                <w:rFonts w:ascii="Times New Roman"/>
                <w:sz w:val="21"/>
              </w:rPr>
              <w:t>254,623,</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066.57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4" w:right="0"/>
              <w:jc w:val="center"/>
              <w:rPr>
                <w:rFonts w:ascii="Times New Roman" w:hAnsi="Times New Roman" w:cs="Times New Roman" w:eastAsia="Times New Roman" w:hint="default"/>
                <w:sz w:val="21"/>
                <w:szCs w:val="21"/>
              </w:rPr>
            </w:pPr>
            <w:r>
              <w:rPr>
                <w:rFonts w:ascii="Times New Roman"/>
                <w:sz w:val="21"/>
              </w:rPr>
              <w:t>120,838,</w:t>
            </w:r>
          </w:p>
          <w:p>
            <w:pPr>
              <w:pStyle w:val="TableParagraph"/>
              <w:spacing w:line="241" w:lineRule="exact"/>
              <w:ind w:left="210" w:right="0"/>
              <w:jc w:val="center"/>
              <w:rPr>
                <w:rFonts w:ascii="Times New Roman" w:hAnsi="Times New Roman" w:cs="Times New Roman" w:eastAsia="Times New Roman" w:hint="default"/>
                <w:sz w:val="21"/>
                <w:szCs w:val="21"/>
              </w:rPr>
            </w:pPr>
            <w:r>
              <w:rPr>
                <w:rFonts w:ascii="Times New Roman"/>
                <w:sz w:val="21"/>
              </w:rPr>
              <w:t>082.90</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6" w:right="0"/>
              <w:jc w:val="left"/>
              <w:rPr>
                <w:rFonts w:ascii="Times New Roman" w:hAnsi="Times New Roman" w:cs="Times New Roman" w:eastAsia="Times New Roman" w:hint="default"/>
                <w:sz w:val="21"/>
                <w:szCs w:val="21"/>
              </w:rPr>
            </w:pPr>
            <w:r>
              <w:rPr>
                <w:rFonts w:ascii="Times New Roman"/>
                <w:sz w:val="21"/>
              </w:rPr>
              <w:t>2,248,572</w:t>
            </w:r>
          </w:p>
          <w:p>
            <w:pPr>
              <w:pStyle w:val="TableParagraph"/>
              <w:spacing w:line="241" w:lineRule="exact"/>
              <w:ind w:left="355" w:right="0"/>
              <w:jc w:val="left"/>
              <w:rPr>
                <w:rFonts w:ascii="Times New Roman" w:hAnsi="Times New Roman" w:cs="Times New Roman" w:eastAsia="Times New Roman" w:hint="default"/>
                <w:sz w:val="21"/>
                <w:szCs w:val="21"/>
              </w:rPr>
            </w:pPr>
            <w:r>
              <w:rPr>
                <w:rFonts w:ascii="Times New Roman"/>
                <w:sz w:val="21"/>
              </w:rPr>
              <w:t>,596.84</w:t>
            </w:r>
          </w:p>
        </w:tc>
      </w:tr>
      <w:tr>
        <w:trPr>
          <w:trHeight w:val="246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1" w:right="0"/>
              <w:jc w:val="left"/>
              <w:rPr>
                <w:rFonts w:ascii="Times New Roman" w:hAnsi="Times New Roman" w:cs="Times New Roman" w:eastAsia="Times New Roman" w:hint="default"/>
                <w:sz w:val="21"/>
                <w:szCs w:val="21"/>
              </w:rPr>
            </w:pPr>
            <w:r>
              <w:rPr>
                <w:rFonts w:ascii="Times New Roman"/>
                <w:sz w:val="21"/>
              </w:rPr>
              <w:t>1,036,276</w:t>
            </w:r>
          </w:p>
          <w:p>
            <w:pPr>
              <w:pStyle w:val="TableParagraph"/>
              <w:spacing w:line="241" w:lineRule="exact"/>
              <w:ind w:left="350" w:right="0"/>
              <w:jc w:val="left"/>
              <w:rPr>
                <w:rFonts w:ascii="Times New Roman" w:hAnsi="Times New Roman" w:cs="Times New Roman" w:eastAsia="Times New Roman" w:hint="default"/>
                <w:sz w:val="21"/>
                <w:szCs w:val="21"/>
              </w:rPr>
            </w:pPr>
            <w:r>
              <w:rPr>
                <w:rFonts w:ascii="Times New Roman"/>
                <w:sz w:val="21"/>
              </w:rPr>
              <w:t>,744.01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9" w:right="0"/>
              <w:jc w:val="center"/>
              <w:rPr>
                <w:rFonts w:ascii="Times New Roman" w:hAnsi="Times New Roman" w:cs="Times New Roman" w:eastAsia="Times New Roman" w:hint="default"/>
                <w:sz w:val="21"/>
                <w:szCs w:val="21"/>
              </w:rPr>
            </w:pPr>
            <w:r>
              <w:rPr>
                <w:rFonts w:ascii="Times New Roman"/>
                <w:sz w:val="21"/>
              </w:rPr>
              <w:t>176,473,</w:t>
            </w:r>
          </w:p>
          <w:p>
            <w:pPr>
              <w:pStyle w:val="TableParagraph"/>
              <w:spacing w:line="241" w:lineRule="exact"/>
              <w:ind w:left="205" w:right="0"/>
              <w:jc w:val="center"/>
              <w:rPr>
                <w:rFonts w:ascii="Times New Roman" w:hAnsi="Times New Roman" w:cs="Times New Roman" w:eastAsia="Times New Roman" w:hint="default"/>
                <w:sz w:val="21"/>
                <w:szCs w:val="21"/>
              </w:rPr>
            </w:pPr>
            <w:r>
              <w:rPr>
                <w:rFonts w:ascii="Times New Roman"/>
                <w:sz w:val="21"/>
              </w:rPr>
              <w:t>537.25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36" w:right="0"/>
              <w:jc w:val="left"/>
              <w:rPr>
                <w:rFonts w:ascii="Times New Roman" w:hAnsi="Times New Roman" w:cs="Times New Roman" w:eastAsia="Times New Roman" w:hint="default"/>
                <w:sz w:val="21"/>
                <w:szCs w:val="21"/>
              </w:rPr>
            </w:pPr>
            <w:r>
              <w:rPr>
                <w:rFonts w:ascii="Times New Roman"/>
                <w:sz w:val="21"/>
              </w:rPr>
              <w:t>66,604,8</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53" w:right="0"/>
              <w:jc w:val="left"/>
              <w:rPr>
                <w:rFonts w:ascii="Times New Roman" w:hAnsi="Times New Roman" w:cs="Times New Roman" w:eastAsia="Times New Roman" w:hint="default"/>
                <w:sz w:val="21"/>
                <w:szCs w:val="21"/>
              </w:rPr>
            </w:pPr>
            <w:r>
              <w:rPr>
                <w:rFonts w:ascii="Times New Roman"/>
                <w:sz w:val="21"/>
              </w:rPr>
              <w:t>15,452,3</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01.45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8" w:right="0"/>
              <w:jc w:val="center"/>
              <w:rPr>
                <w:rFonts w:ascii="Times New Roman" w:hAnsi="Times New Roman" w:cs="Times New Roman" w:eastAsia="Times New Roman" w:hint="default"/>
                <w:sz w:val="21"/>
                <w:szCs w:val="21"/>
              </w:rPr>
            </w:pPr>
            <w:r>
              <w:rPr>
                <w:rFonts w:ascii="Times New Roman"/>
                <w:sz w:val="21"/>
              </w:rPr>
              <w:t>485,307,</w:t>
            </w:r>
          </w:p>
          <w:p>
            <w:pPr>
              <w:pStyle w:val="TableParagraph"/>
              <w:spacing w:line="241" w:lineRule="exact"/>
              <w:ind w:left="254" w:right="0"/>
              <w:jc w:val="center"/>
              <w:rPr>
                <w:rFonts w:ascii="Times New Roman" w:hAnsi="Times New Roman" w:cs="Times New Roman" w:eastAsia="Times New Roman" w:hint="default"/>
                <w:sz w:val="21"/>
                <w:szCs w:val="21"/>
              </w:rPr>
            </w:pPr>
            <w:r>
              <w:rPr>
                <w:rFonts w:ascii="Times New Roman"/>
                <w:sz w:val="21"/>
              </w:rPr>
              <w:t>703.21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0" w:right="0"/>
              <w:jc w:val="center"/>
              <w:rPr>
                <w:rFonts w:ascii="Times New Roman" w:hAnsi="Times New Roman" w:cs="Times New Roman" w:eastAsia="Times New Roman" w:hint="default"/>
                <w:sz w:val="21"/>
                <w:szCs w:val="21"/>
              </w:rPr>
            </w:pPr>
            <w:r>
              <w:rPr>
                <w:rFonts w:ascii="Times New Roman"/>
                <w:sz w:val="21"/>
              </w:rPr>
              <w:t>197,410,</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133.66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4" w:right="0"/>
              <w:jc w:val="center"/>
              <w:rPr>
                <w:rFonts w:ascii="Times New Roman" w:hAnsi="Times New Roman" w:cs="Times New Roman" w:eastAsia="Times New Roman" w:hint="default"/>
                <w:sz w:val="21"/>
                <w:szCs w:val="21"/>
              </w:rPr>
            </w:pPr>
            <w:r>
              <w:rPr>
                <w:rFonts w:ascii="Times New Roman"/>
                <w:sz w:val="21"/>
              </w:rPr>
              <w:t>120,838,</w:t>
            </w:r>
          </w:p>
          <w:p>
            <w:pPr>
              <w:pStyle w:val="TableParagraph"/>
              <w:spacing w:line="241" w:lineRule="exact"/>
              <w:ind w:left="210" w:right="0"/>
              <w:jc w:val="center"/>
              <w:rPr>
                <w:rFonts w:ascii="Times New Roman" w:hAnsi="Times New Roman" w:cs="Times New Roman" w:eastAsia="Times New Roman" w:hint="default"/>
                <w:sz w:val="21"/>
                <w:szCs w:val="21"/>
              </w:rPr>
            </w:pPr>
            <w:r>
              <w:rPr>
                <w:rFonts w:ascii="Times New Roman"/>
                <w:sz w:val="21"/>
              </w:rPr>
              <w:t>082.90</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6" w:right="0"/>
              <w:jc w:val="left"/>
              <w:rPr>
                <w:rFonts w:ascii="Times New Roman" w:hAnsi="Times New Roman" w:cs="Times New Roman" w:eastAsia="Times New Roman" w:hint="default"/>
                <w:sz w:val="21"/>
                <w:szCs w:val="21"/>
              </w:rPr>
            </w:pPr>
            <w:r>
              <w:rPr>
                <w:rFonts w:ascii="Times New Roman"/>
                <w:sz w:val="21"/>
              </w:rPr>
              <w:t>2,098,363</w:t>
            </w:r>
          </w:p>
          <w:p>
            <w:pPr>
              <w:pStyle w:val="TableParagraph"/>
              <w:spacing w:line="241" w:lineRule="exact"/>
              <w:ind w:left="355" w:right="0"/>
              <w:jc w:val="left"/>
              <w:rPr>
                <w:rFonts w:ascii="Times New Roman" w:hAnsi="Times New Roman" w:cs="Times New Roman" w:eastAsia="Times New Roman" w:hint="default"/>
                <w:sz w:val="21"/>
                <w:szCs w:val="21"/>
              </w:rPr>
            </w:pPr>
            <w:r>
              <w:rPr>
                <w:rFonts w:ascii="Times New Roman"/>
                <w:sz w:val="21"/>
              </w:rPr>
              <w:t>,302.48</w:t>
            </w:r>
          </w:p>
        </w:tc>
      </w:tr>
      <w:tr>
        <w:trPr>
          <w:trHeight w:val="110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1" w:right="0"/>
              <w:jc w:val="left"/>
              <w:rPr>
                <w:rFonts w:ascii="Times New Roman" w:hAnsi="Times New Roman" w:cs="Times New Roman" w:eastAsia="Times New Roman" w:hint="default"/>
                <w:sz w:val="21"/>
                <w:szCs w:val="21"/>
              </w:rPr>
            </w:pPr>
            <w:r>
              <w:rPr>
                <w:rFonts w:ascii="Times New Roman"/>
                <w:sz w:val="21"/>
              </w:rPr>
              <w:t>351,210,6</w:t>
            </w:r>
          </w:p>
          <w:p>
            <w:pPr>
              <w:pStyle w:val="TableParagraph"/>
              <w:spacing w:line="240" w:lineRule="auto" w:before="1"/>
              <w:ind w:left="508" w:right="0"/>
              <w:jc w:val="left"/>
              <w:rPr>
                <w:rFonts w:ascii="Times New Roman" w:hAnsi="Times New Roman" w:cs="Times New Roman" w:eastAsia="Times New Roman" w:hint="default"/>
                <w:sz w:val="21"/>
                <w:szCs w:val="21"/>
              </w:rPr>
            </w:pPr>
            <w:r>
              <w:rPr>
                <w:rFonts w:ascii="Times New Roman"/>
                <w:sz w:val="21"/>
              </w:rPr>
              <w:t>09.29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3" w:right="0"/>
              <w:jc w:val="left"/>
              <w:rPr>
                <w:rFonts w:ascii="Times New Roman" w:hAnsi="Times New Roman" w:cs="Times New Roman" w:eastAsia="Times New Roman" w:hint="default"/>
                <w:sz w:val="21"/>
                <w:szCs w:val="21"/>
              </w:rPr>
            </w:pPr>
            <w:r>
              <w:rPr>
                <w:rFonts w:ascii="Times New Roman"/>
                <w:sz w:val="21"/>
              </w:rPr>
              <w:t>24,749,8</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40.09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36" w:right="0"/>
              <w:jc w:val="left"/>
              <w:rPr>
                <w:rFonts w:ascii="Times New Roman" w:hAnsi="Times New Roman" w:cs="Times New Roman" w:eastAsia="Times New Roman" w:hint="default"/>
                <w:sz w:val="21"/>
                <w:szCs w:val="21"/>
              </w:rPr>
            </w:pPr>
            <w:r>
              <w:rPr>
                <w:rFonts w:ascii="Times New Roman"/>
                <w:sz w:val="21"/>
              </w:rPr>
              <w:t>39,951,2</w:t>
            </w:r>
          </w:p>
          <w:p>
            <w:pPr>
              <w:pStyle w:val="TableParagraph"/>
              <w:spacing w:line="240" w:lineRule="auto" w:before="1"/>
              <w:ind w:left="398" w:right="0"/>
              <w:jc w:val="left"/>
              <w:rPr>
                <w:rFonts w:ascii="Times New Roman" w:hAnsi="Times New Roman" w:cs="Times New Roman" w:eastAsia="Times New Roman" w:hint="default"/>
                <w:sz w:val="21"/>
                <w:szCs w:val="21"/>
              </w:rPr>
            </w:pPr>
            <w:r>
              <w:rPr>
                <w:rFonts w:ascii="Times New Roman"/>
                <w:sz w:val="21"/>
              </w:rPr>
              <w:t>14.53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3" w:right="0"/>
              <w:jc w:val="left"/>
              <w:rPr>
                <w:rFonts w:ascii="Times New Roman" w:hAnsi="Times New Roman" w:cs="Times New Roman" w:eastAsia="Times New Roman" w:hint="default"/>
                <w:sz w:val="21"/>
                <w:szCs w:val="21"/>
              </w:rPr>
            </w:pPr>
            <w:r>
              <w:rPr>
                <w:rFonts w:ascii="Times New Roman"/>
                <w:sz w:val="21"/>
              </w:rPr>
              <w:t>3,750,95</w:t>
            </w:r>
          </w:p>
          <w:p>
            <w:pPr>
              <w:pStyle w:val="TableParagraph"/>
              <w:spacing w:line="240" w:lineRule="auto" w:before="1"/>
              <w:ind w:left="520" w:right="0"/>
              <w:jc w:val="left"/>
              <w:rPr>
                <w:rFonts w:ascii="Times New Roman" w:hAnsi="Times New Roman" w:cs="Times New Roman" w:eastAsia="Times New Roman" w:hint="default"/>
                <w:sz w:val="21"/>
                <w:szCs w:val="21"/>
              </w:rPr>
            </w:pPr>
            <w:r>
              <w:rPr>
                <w:rFonts w:ascii="Times New Roman"/>
                <w:sz w:val="21"/>
              </w:rPr>
              <w:t>3.00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98" w:right="0"/>
              <w:jc w:val="center"/>
              <w:rPr>
                <w:rFonts w:ascii="Times New Roman" w:hAnsi="Times New Roman" w:cs="Times New Roman" w:eastAsia="Times New Roman" w:hint="default"/>
                <w:sz w:val="21"/>
                <w:szCs w:val="21"/>
              </w:rPr>
            </w:pPr>
            <w:r>
              <w:rPr>
                <w:rFonts w:ascii="Times New Roman"/>
                <w:sz w:val="21"/>
              </w:rPr>
              <w:t>245,500,</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294.04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3" w:right="0"/>
              <w:jc w:val="left"/>
              <w:rPr>
                <w:rFonts w:ascii="Times New Roman" w:hAnsi="Times New Roman" w:cs="Times New Roman" w:eastAsia="Times New Roman" w:hint="default"/>
                <w:sz w:val="21"/>
                <w:szCs w:val="21"/>
              </w:rPr>
            </w:pPr>
            <w:r>
              <w:rPr>
                <w:rFonts w:ascii="Times New Roman"/>
                <w:sz w:val="21"/>
              </w:rPr>
              <w:t>39,959,2</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51.87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5" w:right="0"/>
              <w:jc w:val="left"/>
              <w:rPr>
                <w:rFonts w:ascii="Times New Roman" w:hAnsi="Times New Roman" w:cs="Times New Roman" w:eastAsia="Times New Roman" w:hint="default"/>
                <w:sz w:val="21"/>
                <w:szCs w:val="21"/>
              </w:rPr>
            </w:pPr>
            <w:r>
              <w:rPr>
                <w:rFonts w:ascii="Times New Roman"/>
                <w:sz w:val="21"/>
              </w:rPr>
              <w:t>40,406,6</w:t>
            </w:r>
          </w:p>
          <w:p>
            <w:pPr>
              <w:pStyle w:val="TableParagraph"/>
              <w:spacing w:line="240" w:lineRule="auto" w:before="1"/>
              <w:ind w:left="417" w:right="0"/>
              <w:jc w:val="left"/>
              <w:rPr>
                <w:rFonts w:ascii="Times New Roman" w:hAnsi="Times New Roman" w:cs="Times New Roman" w:eastAsia="Times New Roman" w:hint="default"/>
                <w:sz w:val="21"/>
                <w:szCs w:val="21"/>
              </w:rPr>
            </w:pPr>
            <w:r>
              <w:rPr>
                <w:rFonts w:ascii="Times New Roman"/>
                <w:sz w:val="21"/>
              </w:rPr>
              <w:t>82.37</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6" w:right="0"/>
              <w:jc w:val="left"/>
              <w:rPr>
                <w:rFonts w:ascii="Times New Roman" w:hAnsi="Times New Roman" w:cs="Times New Roman" w:eastAsia="Times New Roman" w:hint="default"/>
                <w:sz w:val="21"/>
                <w:szCs w:val="21"/>
              </w:rPr>
            </w:pPr>
            <w:r>
              <w:rPr>
                <w:rFonts w:ascii="Times New Roman"/>
                <w:sz w:val="21"/>
              </w:rPr>
              <w:t>745,528,8</w:t>
            </w:r>
          </w:p>
          <w:p>
            <w:pPr>
              <w:pStyle w:val="TableParagraph"/>
              <w:spacing w:line="240" w:lineRule="auto" w:before="1"/>
              <w:ind w:left="513" w:right="0"/>
              <w:jc w:val="left"/>
              <w:rPr>
                <w:rFonts w:ascii="Times New Roman" w:hAnsi="Times New Roman" w:cs="Times New Roman" w:eastAsia="Times New Roman" w:hint="default"/>
                <w:sz w:val="21"/>
                <w:szCs w:val="21"/>
              </w:rPr>
            </w:pPr>
            <w:r>
              <w:rPr>
                <w:rFonts w:ascii="Times New Roman"/>
                <w:sz w:val="21"/>
              </w:rPr>
              <w:t>45.19</w:t>
            </w:r>
          </w:p>
        </w:tc>
      </w:tr>
      <w:tr>
        <w:trPr>
          <w:trHeight w:val="1886"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p>
            <w:pPr>
              <w:pStyle w:val="TableParagraph"/>
              <w:spacing w:line="225" w:lineRule="auto" w:before="36"/>
              <w:ind w:left="103" w:right="14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
                <w:w w:val="100"/>
                <w:sz w:val="21"/>
                <w:szCs w:val="21"/>
              </w:rPr>
              <w:t> </w:t>
            </w:r>
            <w:r>
              <w:rPr>
                <w:rFonts w:ascii="宋体" w:hAnsi="宋体" w:cs="宋体" w:eastAsia="宋体" w:hint="default"/>
                <w:sz w:val="21"/>
                <w:szCs w:val="21"/>
              </w:rPr>
              <w:t>亏</w:t>
            </w:r>
            <w:r>
              <w:rPr>
                <w:rFonts w:ascii="宋体" w:hAnsi="宋体" w:cs="宋体" w:eastAsia="宋体" w:hint="default"/>
                <w:w w:val="100"/>
                <w:sz w:val="21"/>
                <w:szCs w:val="21"/>
              </w:rPr>
              <w:t> </w:t>
            </w:r>
            <w:r>
              <w:rPr>
                <w:rFonts w:ascii="宋体" w:hAnsi="宋体" w:cs="宋体" w:eastAsia="宋体" w:hint="default"/>
                <w:sz w:val="21"/>
                <w:szCs w:val="21"/>
              </w:rPr>
              <w:t>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32,207,13</w:t>
            </w:r>
          </w:p>
          <w:p>
            <w:pPr>
              <w:pStyle w:val="TableParagraph"/>
              <w:spacing w:line="240" w:lineRule="auto" w:before="1"/>
              <w:ind w:left="614" w:right="0"/>
              <w:jc w:val="left"/>
              <w:rPr>
                <w:rFonts w:ascii="Times New Roman" w:hAnsi="Times New Roman" w:cs="Times New Roman" w:eastAsia="Times New Roman" w:hint="default"/>
                <w:sz w:val="21"/>
                <w:szCs w:val="21"/>
              </w:rPr>
            </w:pPr>
            <w:r>
              <w:rPr>
                <w:rFonts w:ascii="Times New Roman"/>
                <w:sz w:val="21"/>
              </w:rPr>
              <w:t>0.32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3" w:right="0"/>
              <w:jc w:val="left"/>
              <w:rPr>
                <w:rFonts w:ascii="Times New Roman" w:hAnsi="Times New Roman" w:cs="Times New Roman" w:eastAsia="Times New Roman" w:hint="default"/>
                <w:sz w:val="21"/>
                <w:szCs w:val="21"/>
              </w:rPr>
            </w:pPr>
            <w:r>
              <w:rPr>
                <w:rFonts w:ascii="Times New Roman"/>
                <w:sz w:val="21"/>
              </w:rPr>
              <w:t>9,744,00</w:t>
            </w:r>
          </w:p>
          <w:p>
            <w:pPr>
              <w:pStyle w:val="TableParagraph"/>
              <w:spacing w:line="240" w:lineRule="auto" w:before="1"/>
              <w:ind w:left="520" w:right="0"/>
              <w:jc w:val="left"/>
              <w:rPr>
                <w:rFonts w:ascii="Times New Roman" w:hAnsi="Times New Roman" w:cs="Times New Roman" w:eastAsia="Times New Roman" w:hint="default"/>
                <w:sz w:val="21"/>
                <w:szCs w:val="21"/>
              </w:rPr>
            </w:pPr>
            <w:r>
              <w:rPr>
                <w:rFonts w:ascii="Times New Roman"/>
                <w:sz w:val="21"/>
              </w:rPr>
              <w:t>0.10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7" w:right="0"/>
              <w:jc w:val="center"/>
              <w:rPr>
                <w:rFonts w:ascii="Times New Roman" w:hAnsi="Times New Roman" w:cs="Times New Roman" w:eastAsia="Times New Roman" w:hint="default"/>
                <w:sz w:val="21"/>
                <w:szCs w:val="21"/>
              </w:rPr>
            </w:pPr>
            <w:r>
              <w:rPr>
                <w:rFonts w:ascii="Times New Roman"/>
                <w:sz w:val="21"/>
              </w:rPr>
              <w:t>-20,499,</w:t>
            </w:r>
          </w:p>
          <w:p>
            <w:pPr>
              <w:pStyle w:val="TableParagraph"/>
              <w:spacing w:line="240" w:lineRule="auto" w:before="1"/>
              <w:ind w:left="192" w:right="0"/>
              <w:jc w:val="center"/>
              <w:rPr>
                <w:rFonts w:ascii="Times New Roman" w:hAnsi="Times New Roman" w:cs="Times New Roman" w:eastAsia="Times New Roman" w:hint="default"/>
                <w:sz w:val="21"/>
                <w:szCs w:val="21"/>
              </w:rPr>
            </w:pPr>
            <w:r>
              <w:rPr>
                <w:rFonts w:ascii="Times New Roman"/>
                <w:sz w:val="21"/>
              </w:rPr>
              <w:t>926.34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-2,462,9</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56.73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9" w:right="0"/>
              <w:jc w:val="left"/>
              <w:rPr>
                <w:rFonts w:ascii="Times New Roman" w:hAnsi="Times New Roman" w:cs="Times New Roman" w:eastAsia="Times New Roman" w:hint="default"/>
                <w:sz w:val="21"/>
                <w:szCs w:val="21"/>
              </w:rPr>
            </w:pPr>
            <w:r>
              <w:rPr>
                <w:rFonts w:ascii="Times New Roman"/>
                <w:sz w:val="21"/>
              </w:rPr>
              <w:t>46,561,4</w:t>
            </w:r>
          </w:p>
          <w:p>
            <w:pPr>
              <w:pStyle w:val="TableParagraph"/>
              <w:spacing w:line="240" w:lineRule="auto" w:before="1"/>
              <w:ind w:left="461" w:right="0"/>
              <w:jc w:val="left"/>
              <w:rPr>
                <w:rFonts w:ascii="Times New Roman" w:hAnsi="Times New Roman" w:cs="Times New Roman" w:eastAsia="Times New Roman" w:hint="default"/>
                <w:sz w:val="21"/>
                <w:szCs w:val="21"/>
              </w:rPr>
            </w:pPr>
            <w:r>
              <w:rPr>
                <w:rFonts w:ascii="Times New Roman"/>
                <w:sz w:val="21"/>
              </w:rPr>
              <w:t>43.55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3" w:right="0"/>
              <w:jc w:val="left"/>
              <w:rPr>
                <w:rFonts w:ascii="Times New Roman" w:hAnsi="Times New Roman" w:cs="Times New Roman" w:eastAsia="Times New Roman" w:hint="default"/>
                <w:sz w:val="21"/>
                <w:szCs w:val="21"/>
              </w:rPr>
            </w:pPr>
            <w:r>
              <w:rPr>
                <w:rFonts w:ascii="Times New Roman"/>
                <w:sz w:val="21"/>
              </w:rPr>
              <w:t>22,898,1</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52.45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8,413,84</w:t>
            </w:r>
          </w:p>
          <w:p>
            <w:pPr>
              <w:pStyle w:val="TableParagraph"/>
              <w:spacing w:line="240" w:lineRule="auto" w:before="1"/>
              <w:ind w:left="523" w:right="0"/>
              <w:jc w:val="left"/>
              <w:rPr>
                <w:rFonts w:ascii="Times New Roman" w:hAnsi="Times New Roman" w:cs="Times New Roman" w:eastAsia="Times New Roman" w:hint="default"/>
                <w:sz w:val="21"/>
                <w:szCs w:val="21"/>
              </w:rPr>
            </w:pPr>
            <w:r>
              <w:rPr>
                <w:rFonts w:ascii="Times New Roman"/>
                <w:sz w:val="21"/>
              </w:rPr>
              <w:t>4.35</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96,861,68</w:t>
            </w:r>
          </w:p>
          <w:p>
            <w:pPr>
              <w:pStyle w:val="TableParagraph"/>
              <w:spacing w:line="240" w:lineRule="auto" w:before="1"/>
              <w:ind w:left="619" w:right="0"/>
              <w:jc w:val="left"/>
              <w:rPr>
                <w:rFonts w:ascii="Times New Roman" w:hAnsi="Times New Roman" w:cs="Times New Roman" w:eastAsia="Times New Roman" w:hint="default"/>
                <w:sz w:val="21"/>
                <w:szCs w:val="21"/>
              </w:rPr>
            </w:pPr>
            <w:r>
              <w:rPr>
                <w:rFonts w:ascii="Times New Roman"/>
                <w:sz w:val="21"/>
              </w:rPr>
              <w:t>7.70</w:t>
            </w:r>
          </w:p>
        </w:tc>
      </w:tr>
    </w:tbl>
    <w:p>
      <w:pPr>
        <w:spacing w:after="0" w:line="240" w:lineRule="auto"/>
        <w:jc w:val="left"/>
        <w:rPr>
          <w:rFonts w:ascii="Times New Roman" w:hAnsi="Times New Roman" w:cs="Times New Roman" w:eastAsia="Times New Roman" w:hint="default"/>
          <w:sz w:val="21"/>
          <w:szCs w:val="21"/>
        </w:rPr>
        <w:sectPr>
          <w:pgSz w:w="11910" w:h="16840"/>
          <w:pgMar w:header="1009" w:footer="1195" w:top="1300" w:bottom="1380" w:left="1580" w:right="1040"/>
        </w:sectPr>
      </w:pPr>
    </w:p>
    <w:p>
      <w:pPr>
        <w:spacing w:line="240" w:lineRule="auto" w:before="2"/>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68"/>
        <w:gridCol w:w="1097"/>
        <w:gridCol w:w="1004"/>
        <w:gridCol w:w="984"/>
        <w:gridCol w:w="1003"/>
        <w:gridCol w:w="1047"/>
        <w:gridCol w:w="1003"/>
        <w:gridCol w:w="1004"/>
        <w:gridCol w:w="343"/>
        <w:gridCol w:w="1097"/>
      </w:tblGrid>
      <w:tr>
        <w:trPr>
          <w:trHeight w:val="25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6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1,673,475</w:t>
            </w:r>
          </w:p>
          <w:p>
            <w:pPr>
              <w:pStyle w:val="TableParagraph"/>
              <w:spacing w:line="240" w:lineRule="auto" w:before="1"/>
              <w:ind w:left="350" w:right="0"/>
              <w:jc w:val="left"/>
              <w:rPr>
                <w:rFonts w:ascii="Times New Roman" w:hAnsi="Times New Roman" w:cs="Times New Roman" w:eastAsia="Times New Roman" w:hint="default"/>
                <w:sz w:val="21"/>
                <w:szCs w:val="21"/>
              </w:rPr>
            </w:pPr>
            <w:r>
              <w:rPr>
                <w:rFonts w:ascii="Times New Roman"/>
                <w:sz w:val="21"/>
              </w:rPr>
              <w:t>,326.57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 w:right="0"/>
              <w:jc w:val="center"/>
              <w:rPr>
                <w:rFonts w:ascii="Times New Roman" w:hAnsi="Times New Roman" w:cs="Times New Roman" w:eastAsia="Times New Roman" w:hint="default"/>
                <w:sz w:val="21"/>
                <w:szCs w:val="21"/>
              </w:rPr>
            </w:pPr>
            <w:r>
              <w:rPr>
                <w:rFonts w:ascii="Times New Roman"/>
                <w:sz w:val="21"/>
              </w:rPr>
              <w:t>160,083,</w:t>
            </w:r>
          </w:p>
          <w:p>
            <w:pPr>
              <w:pStyle w:val="TableParagraph"/>
              <w:spacing w:line="240" w:lineRule="auto" w:before="1"/>
              <w:ind w:left="205" w:right="0"/>
              <w:jc w:val="center"/>
              <w:rPr>
                <w:rFonts w:ascii="Times New Roman" w:hAnsi="Times New Roman" w:cs="Times New Roman" w:eastAsia="Times New Roman" w:hint="default"/>
                <w:sz w:val="21"/>
                <w:szCs w:val="21"/>
              </w:rPr>
            </w:pPr>
            <w:r>
              <w:rPr>
                <w:rFonts w:ascii="Times New Roman"/>
                <w:sz w:val="21"/>
              </w:rPr>
              <w:t>287.24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3" w:right="0"/>
              <w:jc w:val="left"/>
              <w:rPr>
                <w:rFonts w:ascii="Times New Roman" w:hAnsi="Times New Roman" w:cs="Times New Roman" w:eastAsia="Times New Roman" w:hint="default"/>
                <w:sz w:val="21"/>
                <w:szCs w:val="21"/>
              </w:rPr>
            </w:pPr>
            <w:r>
              <w:rPr>
                <w:rFonts w:ascii="Times New Roman"/>
                <w:sz w:val="21"/>
              </w:rPr>
              <w:t>84,117,8</w:t>
            </w:r>
          </w:p>
          <w:p>
            <w:pPr>
              <w:pStyle w:val="TableParagraph"/>
              <w:spacing w:line="240" w:lineRule="auto" w:before="1"/>
              <w:ind w:left="398" w:right="0"/>
              <w:jc w:val="left"/>
              <w:rPr>
                <w:rFonts w:ascii="Times New Roman" w:hAnsi="Times New Roman" w:cs="Times New Roman" w:eastAsia="Times New Roman" w:hint="default"/>
                <w:sz w:val="21"/>
                <w:szCs w:val="21"/>
              </w:rPr>
            </w:pPr>
            <w:r>
              <w:rPr>
                <w:rFonts w:ascii="Times New Roman"/>
                <w:sz w:val="21"/>
              </w:rPr>
              <w:t>74.18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center"/>
              <w:rPr>
                <w:rFonts w:ascii="Times New Roman" w:hAnsi="Times New Roman" w:cs="Times New Roman" w:eastAsia="Times New Roman" w:hint="default"/>
                <w:sz w:val="21"/>
                <w:szCs w:val="21"/>
              </w:rPr>
            </w:pPr>
            <w:r>
              <w:rPr>
                <w:rFonts w:ascii="Times New Roman"/>
                <w:sz w:val="21"/>
              </w:rPr>
              <w:t>123,683,</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616.16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769,427,</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650.73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center"/>
              <w:rPr>
                <w:rFonts w:ascii="Times New Roman" w:hAnsi="Times New Roman" w:cs="Times New Roman" w:eastAsia="Times New Roman" w:hint="default"/>
                <w:sz w:val="21"/>
                <w:szCs w:val="21"/>
              </w:rPr>
            </w:pPr>
            <w:r>
              <w:rPr>
                <w:rFonts w:ascii="Times New Roman"/>
                <w:sz w:val="21"/>
              </w:rPr>
              <w:t>325,412,</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560.10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40,485,6</w:t>
            </w:r>
          </w:p>
          <w:p>
            <w:pPr>
              <w:pStyle w:val="TableParagraph"/>
              <w:spacing w:line="240" w:lineRule="auto" w:before="1"/>
              <w:ind w:left="417" w:right="0"/>
              <w:jc w:val="left"/>
              <w:rPr>
                <w:rFonts w:ascii="Times New Roman" w:hAnsi="Times New Roman" w:cs="Times New Roman" w:eastAsia="Times New Roman" w:hint="default"/>
                <w:sz w:val="21"/>
                <w:szCs w:val="21"/>
              </w:rPr>
            </w:pPr>
            <w:r>
              <w:rPr>
                <w:rFonts w:ascii="Times New Roman"/>
                <w:sz w:val="21"/>
              </w:rPr>
              <w:t>75.20</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3,176,685</w:t>
            </w:r>
          </w:p>
          <w:p>
            <w:pPr>
              <w:pStyle w:val="TableParagraph"/>
              <w:spacing w:line="240" w:lineRule="auto" w:before="1"/>
              <w:ind w:left="355" w:right="0"/>
              <w:jc w:val="left"/>
              <w:rPr>
                <w:rFonts w:ascii="Times New Roman" w:hAnsi="Times New Roman" w:cs="Times New Roman" w:eastAsia="Times New Roman" w:hint="default"/>
                <w:sz w:val="21"/>
                <w:szCs w:val="21"/>
              </w:rPr>
            </w:pPr>
            <w:r>
              <w:rPr>
                <w:rFonts w:ascii="Times New Roman"/>
                <w:sz w:val="21"/>
              </w:rPr>
              <w:t>,990.18</w:t>
            </w:r>
          </w:p>
        </w:tc>
      </w:tr>
      <w:tr>
        <w:trPr>
          <w:trHeight w:val="246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2"/>
              <w:ind w:left="103" w:right="14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1,673,475</w:t>
            </w:r>
          </w:p>
          <w:p>
            <w:pPr>
              <w:pStyle w:val="TableParagraph"/>
              <w:spacing w:line="241" w:lineRule="exact"/>
              <w:ind w:left="350" w:right="0"/>
              <w:jc w:val="left"/>
              <w:rPr>
                <w:rFonts w:ascii="Times New Roman" w:hAnsi="Times New Roman" w:cs="Times New Roman" w:eastAsia="Times New Roman" w:hint="default"/>
                <w:sz w:val="21"/>
                <w:szCs w:val="21"/>
              </w:rPr>
            </w:pPr>
            <w:r>
              <w:rPr>
                <w:rFonts w:ascii="Times New Roman"/>
                <w:sz w:val="21"/>
              </w:rPr>
              <w:t>,326.57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9" w:right="0"/>
              <w:jc w:val="center"/>
              <w:rPr>
                <w:rFonts w:ascii="Times New Roman" w:hAnsi="Times New Roman" w:cs="Times New Roman" w:eastAsia="Times New Roman" w:hint="default"/>
                <w:sz w:val="21"/>
                <w:szCs w:val="21"/>
              </w:rPr>
            </w:pPr>
            <w:r>
              <w:rPr>
                <w:rFonts w:ascii="Times New Roman"/>
                <w:sz w:val="21"/>
              </w:rPr>
              <w:t>160,083,</w:t>
            </w:r>
          </w:p>
          <w:p>
            <w:pPr>
              <w:pStyle w:val="TableParagraph"/>
              <w:spacing w:line="241" w:lineRule="exact"/>
              <w:ind w:left="205" w:right="0"/>
              <w:jc w:val="center"/>
              <w:rPr>
                <w:rFonts w:ascii="Times New Roman" w:hAnsi="Times New Roman" w:cs="Times New Roman" w:eastAsia="Times New Roman" w:hint="default"/>
                <w:sz w:val="21"/>
                <w:szCs w:val="21"/>
              </w:rPr>
            </w:pPr>
            <w:r>
              <w:rPr>
                <w:rFonts w:ascii="Times New Roman"/>
                <w:sz w:val="21"/>
              </w:rPr>
              <w:t>287.24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3" w:right="0"/>
              <w:jc w:val="left"/>
              <w:rPr>
                <w:rFonts w:ascii="Times New Roman" w:hAnsi="Times New Roman" w:cs="Times New Roman" w:eastAsia="Times New Roman" w:hint="default"/>
                <w:sz w:val="21"/>
                <w:szCs w:val="21"/>
              </w:rPr>
            </w:pPr>
            <w:r>
              <w:rPr>
                <w:rFonts w:ascii="Times New Roman"/>
                <w:sz w:val="21"/>
              </w:rPr>
              <w:t>84,117,8</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74.18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0" w:right="0"/>
              <w:jc w:val="center"/>
              <w:rPr>
                <w:rFonts w:ascii="Times New Roman" w:hAnsi="Times New Roman" w:cs="Times New Roman" w:eastAsia="Times New Roman" w:hint="default"/>
                <w:sz w:val="21"/>
                <w:szCs w:val="21"/>
              </w:rPr>
            </w:pPr>
            <w:r>
              <w:rPr>
                <w:rFonts w:ascii="Times New Roman"/>
                <w:sz w:val="21"/>
              </w:rPr>
              <w:t>123,683,</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616.16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769,427,</w:t>
            </w:r>
          </w:p>
          <w:p>
            <w:pPr>
              <w:pStyle w:val="TableParagraph"/>
              <w:spacing w:line="241" w:lineRule="exact"/>
              <w:ind w:left="254" w:right="0"/>
              <w:jc w:val="center"/>
              <w:rPr>
                <w:rFonts w:ascii="Times New Roman" w:hAnsi="Times New Roman" w:cs="Times New Roman" w:eastAsia="Times New Roman" w:hint="default"/>
                <w:sz w:val="21"/>
                <w:szCs w:val="21"/>
              </w:rPr>
            </w:pPr>
            <w:r>
              <w:rPr>
                <w:rFonts w:ascii="Times New Roman"/>
                <w:sz w:val="21"/>
              </w:rPr>
              <w:t>650.73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0" w:right="0"/>
              <w:jc w:val="center"/>
              <w:rPr>
                <w:rFonts w:ascii="Times New Roman" w:hAnsi="Times New Roman" w:cs="Times New Roman" w:eastAsia="Times New Roman" w:hint="default"/>
                <w:sz w:val="21"/>
                <w:szCs w:val="21"/>
              </w:rPr>
            </w:pPr>
            <w:r>
              <w:rPr>
                <w:rFonts w:ascii="Times New Roman"/>
                <w:sz w:val="21"/>
              </w:rPr>
              <w:t>325,412,</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560.10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5" w:right="0"/>
              <w:jc w:val="left"/>
              <w:rPr>
                <w:rFonts w:ascii="Times New Roman" w:hAnsi="Times New Roman" w:cs="Times New Roman" w:eastAsia="Times New Roman" w:hint="default"/>
                <w:sz w:val="21"/>
                <w:szCs w:val="21"/>
              </w:rPr>
            </w:pPr>
            <w:r>
              <w:rPr>
                <w:rFonts w:ascii="Times New Roman"/>
                <w:sz w:val="21"/>
              </w:rPr>
              <w:t>40,485,6</w:t>
            </w:r>
          </w:p>
          <w:p>
            <w:pPr>
              <w:pStyle w:val="TableParagraph"/>
              <w:spacing w:line="241" w:lineRule="exact"/>
              <w:ind w:left="417" w:right="0"/>
              <w:jc w:val="left"/>
              <w:rPr>
                <w:rFonts w:ascii="Times New Roman" w:hAnsi="Times New Roman" w:cs="Times New Roman" w:eastAsia="Times New Roman" w:hint="default"/>
                <w:sz w:val="21"/>
                <w:szCs w:val="21"/>
              </w:rPr>
            </w:pPr>
            <w:r>
              <w:rPr>
                <w:rFonts w:ascii="Times New Roman"/>
                <w:sz w:val="21"/>
              </w:rPr>
              <w:t>75.20</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6" w:right="0"/>
              <w:jc w:val="left"/>
              <w:rPr>
                <w:rFonts w:ascii="Times New Roman" w:hAnsi="Times New Roman" w:cs="Times New Roman" w:eastAsia="Times New Roman" w:hint="default"/>
                <w:sz w:val="21"/>
                <w:szCs w:val="21"/>
              </w:rPr>
            </w:pPr>
            <w:r>
              <w:rPr>
                <w:rFonts w:ascii="Times New Roman"/>
                <w:sz w:val="21"/>
              </w:rPr>
              <w:t>3,176,685</w:t>
            </w:r>
          </w:p>
          <w:p>
            <w:pPr>
              <w:pStyle w:val="TableParagraph"/>
              <w:spacing w:line="241" w:lineRule="exact"/>
              <w:ind w:left="355" w:right="0"/>
              <w:jc w:val="left"/>
              <w:rPr>
                <w:rFonts w:ascii="Times New Roman" w:hAnsi="Times New Roman" w:cs="Times New Roman" w:eastAsia="Times New Roman" w:hint="default"/>
                <w:sz w:val="21"/>
                <w:szCs w:val="21"/>
              </w:rPr>
            </w:pPr>
            <w:r>
              <w:rPr>
                <w:rFonts w:ascii="Times New Roman"/>
                <w:sz w:val="21"/>
              </w:rPr>
              <w:t>,990.18</w:t>
            </w:r>
          </w:p>
        </w:tc>
      </w:tr>
      <w:tr>
        <w:trPr>
          <w:trHeight w:val="246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1,668,376</w:t>
            </w:r>
          </w:p>
          <w:p>
            <w:pPr>
              <w:pStyle w:val="TableParagraph"/>
              <w:spacing w:line="240" w:lineRule="auto" w:before="1"/>
              <w:ind w:left="350" w:right="0"/>
              <w:jc w:val="left"/>
              <w:rPr>
                <w:rFonts w:ascii="Times New Roman" w:hAnsi="Times New Roman" w:cs="Times New Roman" w:eastAsia="Times New Roman" w:hint="default"/>
                <w:sz w:val="21"/>
                <w:szCs w:val="21"/>
              </w:rPr>
            </w:pPr>
            <w:r>
              <w:rPr>
                <w:rFonts w:ascii="Times New Roman"/>
                <w:sz w:val="21"/>
              </w:rPr>
              <w:t>,234.76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 w:right="0"/>
              <w:jc w:val="center"/>
              <w:rPr>
                <w:rFonts w:ascii="Times New Roman" w:hAnsi="Times New Roman" w:cs="Times New Roman" w:eastAsia="Times New Roman" w:hint="default"/>
                <w:sz w:val="21"/>
                <w:szCs w:val="21"/>
              </w:rPr>
            </w:pPr>
            <w:r>
              <w:rPr>
                <w:rFonts w:ascii="Times New Roman"/>
                <w:sz w:val="21"/>
              </w:rPr>
              <w:t>154,884,</w:t>
            </w:r>
          </w:p>
          <w:p>
            <w:pPr>
              <w:pStyle w:val="TableParagraph"/>
              <w:spacing w:line="240" w:lineRule="auto" w:before="1"/>
              <w:ind w:left="205" w:right="0"/>
              <w:jc w:val="center"/>
              <w:rPr>
                <w:rFonts w:ascii="Times New Roman" w:hAnsi="Times New Roman" w:cs="Times New Roman" w:eastAsia="Times New Roman" w:hint="default"/>
                <w:sz w:val="21"/>
                <w:szCs w:val="21"/>
              </w:rPr>
            </w:pPr>
            <w:r>
              <w:rPr>
                <w:rFonts w:ascii="Times New Roman"/>
                <w:sz w:val="21"/>
              </w:rPr>
              <w:t>294.46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75,757,1</w:t>
            </w:r>
          </w:p>
          <w:p>
            <w:pPr>
              <w:pStyle w:val="TableParagraph"/>
              <w:spacing w:line="240" w:lineRule="auto" w:before="1"/>
              <w:ind w:left="398" w:right="0"/>
              <w:jc w:val="left"/>
              <w:rPr>
                <w:rFonts w:ascii="Times New Roman" w:hAnsi="Times New Roman" w:cs="Times New Roman" w:eastAsia="Times New Roman" w:hint="default"/>
                <w:sz w:val="21"/>
                <w:szCs w:val="21"/>
              </w:rPr>
            </w:pPr>
            <w:r>
              <w:rPr>
                <w:rFonts w:ascii="Times New Roman"/>
                <w:sz w:val="21"/>
              </w:rPr>
              <w:t>39.76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center"/>
              <w:rPr>
                <w:rFonts w:ascii="Times New Roman" w:hAnsi="Times New Roman" w:cs="Times New Roman" w:eastAsia="Times New Roman" w:hint="default"/>
                <w:sz w:val="21"/>
                <w:szCs w:val="21"/>
              </w:rPr>
            </w:pPr>
            <w:r>
              <w:rPr>
                <w:rFonts w:ascii="Times New Roman"/>
                <w:sz w:val="21"/>
              </w:rPr>
              <w:t>122,601,</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458.31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644,204,</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767.13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center"/>
              <w:rPr>
                <w:rFonts w:ascii="Times New Roman" w:hAnsi="Times New Roman" w:cs="Times New Roman" w:eastAsia="Times New Roman" w:hint="default"/>
                <w:sz w:val="21"/>
                <w:szCs w:val="21"/>
              </w:rPr>
            </w:pPr>
            <w:r>
              <w:rPr>
                <w:rFonts w:ascii="Times New Roman"/>
                <w:sz w:val="21"/>
              </w:rPr>
              <w:t>318,254,</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803.05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40,485,6</w:t>
            </w:r>
          </w:p>
          <w:p>
            <w:pPr>
              <w:pStyle w:val="TableParagraph"/>
              <w:spacing w:line="240" w:lineRule="auto" w:before="1"/>
              <w:ind w:left="417" w:right="0"/>
              <w:jc w:val="left"/>
              <w:rPr>
                <w:rFonts w:ascii="Times New Roman" w:hAnsi="Times New Roman" w:cs="Times New Roman" w:eastAsia="Times New Roman" w:hint="default"/>
                <w:sz w:val="21"/>
                <w:szCs w:val="21"/>
              </w:rPr>
            </w:pPr>
            <w:r>
              <w:rPr>
                <w:rFonts w:ascii="Times New Roman"/>
                <w:sz w:val="21"/>
              </w:rPr>
              <w:t>75.20</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3,024,564</w:t>
            </w:r>
          </w:p>
          <w:p>
            <w:pPr>
              <w:pStyle w:val="TableParagraph"/>
              <w:spacing w:line="240" w:lineRule="auto" w:before="1"/>
              <w:ind w:left="355" w:right="0"/>
              <w:jc w:val="left"/>
              <w:rPr>
                <w:rFonts w:ascii="Times New Roman" w:hAnsi="Times New Roman" w:cs="Times New Roman" w:eastAsia="Times New Roman" w:hint="default"/>
                <w:sz w:val="21"/>
                <w:szCs w:val="21"/>
              </w:rPr>
            </w:pPr>
            <w:r>
              <w:rPr>
                <w:rFonts w:ascii="Times New Roman"/>
                <w:sz w:val="21"/>
              </w:rPr>
              <w:t>,372.67</w:t>
            </w:r>
          </w:p>
        </w:tc>
      </w:tr>
      <w:tr>
        <w:trPr>
          <w:trHeight w:val="191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1,287,288</w:t>
            </w:r>
          </w:p>
          <w:p>
            <w:pPr>
              <w:pStyle w:val="TableParagraph"/>
              <w:spacing w:line="241" w:lineRule="exact"/>
              <w:ind w:left="350" w:right="0"/>
              <w:jc w:val="left"/>
              <w:rPr>
                <w:rFonts w:ascii="Times New Roman" w:hAnsi="Times New Roman" w:cs="Times New Roman" w:eastAsia="Times New Roman" w:hint="default"/>
                <w:sz w:val="21"/>
                <w:szCs w:val="21"/>
              </w:rPr>
            </w:pPr>
            <w:r>
              <w:rPr>
                <w:rFonts w:ascii="Times New Roman"/>
                <w:sz w:val="21"/>
              </w:rPr>
              <w:t>,265.09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7" w:right="0"/>
              <w:jc w:val="center"/>
              <w:rPr>
                <w:rFonts w:ascii="Times New Roman" w:hAnsi="Times New Roman" w:cs="Times New Roman" w:eastAsia="Times New Roman" w:hint="default"/>
                <w:sz w:val="21"/>
                <w:szCs w:val="21"/>
              </w:rPr>
            </w:pPr>
            <w:r>
              <w:rPr>
                <w:rFonts w:ascii="Times New Roman"/>
                <w:sz w:val="21"/>
              </w:rPr>
              <w:t>117,732,</w:t>
            </w:r>
          </w:p>
          <w:p>
            <w:pPr>
              <w:pStyle w:val="TableParagraph"/>
              <w:spacing w:line="241" w:lineRule="exact"/>
              <w:ind w:left="205" w:right="0"/>
              <w:jc w:val="center"/>
              <w:rPr>
                <w:rFonts w:ascii="Times New Roman" w:hAnsi="Times New Roman" w:cs="Times New Roman" w:eastAsia="Times New Roman" w:hint="default"/>
                <w:sz w:val="21"/>
                <w:szCs w:val="21"/>
              </w:rPr>
            </w:pPr>
            <w:r>
              <w:rPr>
                <w:rFonts w:ascii="Times New Roman"/>
                <w:sz w:val="21"/>
              </w:rPr>
              <w:t>419.09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6" w:right="0"/>
              <w:jc w:val="left"/>
              <w:rPr>
                <w:rFonts w:ascii="Times New Roman" w:hAnsi="Times New Roman" w:cs="Times New Roman" w:eastAsia="Times New Roman" w:hint="default"/>
                <w:sz w:val="21"/>
                <w:szCs w:val="21"/>
              </w:rPr>
            </w:pPr>
            <w:r>
              <w:rPr>
                <w:rFonts w:ascii="Times New Roman"/>
                <w:sz w:val="21"/>
              </w:rPr>
              <w:t>57,647,4</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17.54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3" w:right="0"/>
              <w:jc w:val="left"/>
              <w:rPr>
                <w:rFonts w:ascii="Times New Roman" w:hAnsi="Times New Roman" w:cs="Times New Roman" w:eastAsia="Times New Roman" w:hint="default"/>
                <w:sz w:val="21"/>
                <w:szCs w:val="21"/>
              </w:rPr>
            </w:pPr>
            <w:r>
              <w:rPr>
                <w:rFonts w:ascii="Times New Roman"/>
                <w:sz w:val="21"/>
              </w:rPr>
              <w:t>79,793,0</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75.61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354,960,</w:t>
            </w:r>
          </w:p>
          <w:p>
            <w:pPr>
              <w:pStyle w:val="TableParagraph"/>
              <w:spacing w:line="241" w:lineRule="exact"/>
              <w:ind w:left="254" w:right="0"/>
              <w:jc w:val="center"/>
              <w:rPr>
                <w:rFonts w:ascii="Times New Roman" w:hAnsi="Times New Roman" w:cs="Times New Roman" w:eastAsia="Times New Roman" w:hint="default"/>
                <w:sz w:val="21"/>
                <w:szCs w:val="21"/>
              </w:rPr>
            </w:pPr>
            <w:r>
              <w:rPr>
                <w:rFonts w:ascii="Times New Roman"/>
                <w:sz w:val="21"/>
              </w:rPr>
              <w:t>020.55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0" w:right="0"/>
              <w:jc w:val="center"/>
              <w:rPr>
                <w:rFonts w:ascii="Times New Roman" w:hAnsi="Times New Roman" w:cs="Times New Roman" w:eastAsia="Times New Roman" w:hint="default"/>
                <w:sz w:val="21"/>
                <w:szCs w:val="21"/>
              </w:rPr>
            </w:pPr>
            <w:r>
              <w:rPr>
                <w:rFonts w:ascii="Times New Roman"/>
                <w:sz w:val="21"/>
              </w:rPr>
              <w:t>214,748,</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858.30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5" w:right="0"/>
              <w:jc w:val="left"/>
              <w:rPr>
                <w:rFonts w:ascii="Times New Roman" w:hAnsi="Times New Roman" w:cs="Times New Roman" w:eastAsia="Times New Roman" w:hint="default"/>
                <w:sz w:val="21"/>
                <w:szCs w:val="21"/>
              </w:rPr>
            </w:pPr>
            <w:r>
              <w:rPr>
                <w:rFonts w:ascii="Times New Roman"/>
                <w:sz w:val="21"/>
              </w:rPr>
              <w:t>26,199,8</w:t>
            </w:r>
          </w:p>
          <w:p>
            <w:pPr>
              <w:pStyle w:val="TableParagraph"/>
              <w:spacing w:line="241" w:lineRule="exact"/>
              <w:ind w:left="417" w:right="0"/>
              <w:jc w:val="left"/>
              <w:rPr>
                <w:rFonts w:ascii="Times New Roman" w:hAnsi="Times New Roman" w:cs="Times New Roman" w:eastAsia="Times New Roman" w:hint="default"/>
                <w:sz w:val="21"/>
                <w:szCs w:val="21"/>
              </w:rPr>
            </w:pPr>
            <w:r>
              <w:rPr>
                <w:rFonts w:ascii="Times New Roman"/>
                <w:sz w:val="21"/>
              </w:rPr>
              <w:t>95.96</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6" w:right="0"/>
              <w:jc w:val="left"/>
              <w:rPr>
                <w:rFonts w:ascii="Times New Roman" w:hAnsi="Times New Roman" w:cs="Times New Roman" w:eastAsia="Times New Roman" w:hint="default"/>
                <w:sz w:val="21"/>
                <w:szCs w:val="21"/>
              </w:rPr>
            </w:pPr>
            <w:r>
              <w:rPr>
                <w:rFonts w:ascii="Times New Roman"/>
                <w:sz w:val="21"/>
              </w:rPr>
              <w:t>2,138,369</w:t>
            </w:r>
          </w:p>
          <w:p>
            <w:pPr>
              <w:pStyle w:val="TableParagraph"/>
              <w:spacing w:line="241" w:lineRule="exact"/>
              <w:ind w:left="355" w:right="0"/>
              <w:jc w:val="left"/>
              <w:rPr>
                <w:rFonts w:ascii="Times New Roman" w:hAnsi="Times New Roman" w:cs="Times New Roman" w:eastAsia="Times New Roman" w:hint="default"/>
                <w:sz w:val="21"/>
                <w:szCs w:val="21"/>
              </w:rPr>
            </w:pPr>
            <w:r>
              <w:rPr>
                <w:rFonts w:ascii="Times New Roman"/>
                <w:sz w:val="21"/>
              </w:rPr>
              <w:t>,952.14</w:t>
            </w:r>
          </w:p>
        </w:tc>
      </w:tr>
      <w:tr>
        <w:trPr>
          <w:trHeight w:val="2461"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1,214,922</w:t>
            </w:r>
          </w:p>
          <w:p>
            <w:pPr>
              <w:pStyle w:val="TableParagraph"/>
              <w:spacing w:line="240" w:lineRule="auto" w:before="1"/>
              <w:ind w:left="350" w:right="0"/>
              <w:jc w:val="left"/>
              <w:rPr>
                <w:rFonts w:ascii="Times New Roman" w:hAnsi="Times New Roman" w:cs="Times New Roman" w:eastAsia="Times New Roman" w:hint="default"/>
                <w:sz w:val="21"/>
                <w:szCs w:val="21"/>
              </w:rPr>
            </w:pPr>
            <w:r>
              <w:rPr>
                <w:rFonts w:ascii="Times New Roman"/>
                <w:sz w:val="21"/>
              </w:rPr>
              <w:t>,530.59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center"/>
              <w:rPr>
                <w:rFonts w:ascii="Times New Roman" w:hAnsi="Times New Roman" w:cs="Times New Roman" w:eastAsia="Times New Roman" w:hint="default"/>
                <w:sz w:val="21"/>
                <w:szCs w:val="21"/>
              </w:rPr>
            </w:pPr>
            <w:r>
              <w:rPr>
                <w:rFonts w:ascii="Times New Roman"/>
                <w:sz w:val="21"/>
              </w:rPr>
              <w:t>115,313,</w:t>
            </w:r>
          </w:p>
          <w:p>
            <w:pPr>
              <w:pStyle w:val="TableParagraph"/>
              <w:spacing w:line="240" w:lineRule="auto" w:before="1"/>
              <w:ind w:left="205" w:right="0"/>
              <w:jc w:val="center"/>
              <w:rPr>
                <w:rFonts w:ascii="Times New Roman" w:hAnsi="Times New Roman" w:cs="Times New Roman" w:eastAsia="Times New Roman" w:hint="default"/>
                <w:sz w:val="21"/>
                <w:szCs w:val="21"/>
              </w:rPr>
            </w:pPr>
            <w:r>
              <w:rPr>
                <w:rFonts w:ascii="Times New Roman"/>
                <w:sz w:val="21"/>
              </w:rPr>
              <w:t>265.83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44,868,4</w:t>
            </w:r>
          </w:p>
          <w:p>
            <w:pPr>
              <w:pStyle w:val="TableParagraph"/>
              <w:spacing w:line="240" w:lineRule="auto" w:before="1"/>
              <w:ind w:left="398" w:right="0"/>
              <w:jc w:val="left"/>
              <w:rPr>
                <w:rFonts w:ascii="Times New Roman" w:hAnsi="Times New Roman" w:cs="Times New Roman" w:eastAsia="Times New Roman" w:hint="default"/>
                <w:sz w:val="21"/>
                <w:szCs w:val="21"/>
              </w:rPr>
            </w:pPr>
            <w:r>
              <w:rPr>
                <w:rFonts w:ascii="Times New Roman"/>
                <w:sz w:val="21"/>
              </w:rPr>
              <w:t>28.68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3" w:right="0"/>
              <w:jc w:val="left"/>
              <w:rPr>
                <w:rFonts w:ascii="Times New Roman" w:hAnsi="Times New Roman" w:cs="Times New Roman" w:eastAsia="Times New Roman" w:hint="default"/>
                <w:sz w:val="21"/>
                <w:szCs w:val="21"/>
              </w:rPr>
            </w:pPr>
            <w:r>
              <w:rPr>
                <w:rFonts w:ascii="Times New Roman"/>
                <w:sz w:val="21"/>
              </w:rPr>
              <w:t>78,930,4</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20.67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center"/>
              <w:rPr>
                <w:rFonts w:ascii="Times New Roman" w:hAnsi="Times New Roman" w:cs="Times New Roman" w:eastAsia="Times New Roman" w:hint="default"/>
                <w:sz w:val="21"/>
                <w:szCs w:val="21"/>
              </w:rPr>
            </w:pPr>
            <w:r>
              <w:rPr>
                <w:rFonts w:ascii="Times New Roman"/>
                <w:sz w:val="21"/>
              </w:rPr>
              <w:t>328,794,</w:t>
            </w:r>
          </w:p>
          <w:p>
            <w:pPr>
              <w:pStyle w:val="TableParagraph"/>
              <w:spacing w:line="240" w:lineRule="auto" w:before="1"/>
              <w:ind w:left="254" w:right="0"/>
              <w:jc w:val="center"/>
              <w:rPr>
                <w:rFonts w:ascii="Times New Roman" w:hAnsi="Times New Roman" w:cs="Times New Roman" w:eastAsia="Times New Roman" w:hint="default"/>
                <w:sz w:val="21"/>
                <w:szCs w:val="21"/>
              </w:rPr>
            </w:pPr>
            <w:r>
              <w:rPr>
                <w:rFonts w:ascii="Times New Roman"/>
                <w:sz w:val="21"/>
              </w:rPr>
              <w:t>949.89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center"/>
              <w:rPr>
                <w:rFonts w:ascii="Times New Roman" w:hAnsi="Times New Roman" w:cs="Times New Roman" w:eastAsia="Times New Roman" w:hint="default"/>
                <w:sz w:val="21"/>
                <w:szCs w:val="21"/>
              </w:rPr>
            </w:pPr>
            <w:r>
              <w:rPr>
                <w:rFonts w:ascii="Times New Roman"/>
                <w:sz w:val="21"/>
              </w:rPr>
              <w:t>204,541,</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743.64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26,199,8</w:t>
            </w:r>
          </w:p>
          <w:p>
            <w:pPr>
              <w:pStyle w:val="TableParagraph"/>
              <w:spacing w:line="240" w:lineRule="auto" w:before="1"/>
              <w:ind w:left="417" w:right="0"/>
              <w:jc w:val="left"/>
              <w:rPr>
                <w:rFonts w:ascii="Times New Roman" w:hAnsi="Times New Roman" w:cs="Times New Roman" w:eastAsia="Times New Roman" w:hint="default"/>
                <w:sz w:val="21"/>
                <w:szCs w:val="21"/>
              </w:rPr>
            </w:pPr>
            <w:r>
              <w:rPr>
                <w:rFonts w:ascii="Times New Roman"/>
                <w:sz w:val="21"/>
              </w:rPr>
              <w:t>95.96</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2,013,571</w:t>
            </w:r>
          </w:p>
          <w:p>
            <w:pPr>
              <w:pStyle w:val="TableParagraph"/>
              <w:spacing w:line="240" w:lineRule="auto" w:before="1"/>
              <w:ind w:left="355" w:right="0"/>
              <w:jc w:val="left"/>
              <w:rPr>
                <w:rFonts w:ascii="Times New Roman" w:hAnsi="Times New Roman" w:cs="Times New Roman" w:eastAsia="Times New Roman" w:hint="default"/>
                <w:sz w:val="21"/>
                <w:szCs w:val="21"/>
              </w:rPr>
            </w:pPr>
            <w:r>
              <w:rPr>
                <w:rFonts w:ascii="Times New Roman"/>
                <w:sz w:val="21"/>
              </w:rPr>
              <w:t>,235.26</w:t>
            </w:r>
          </w:p>
        </w:tc>
      </w:tr>
      <w:tr>
        <w:trPr>
          <w:trHeight w:val="1918"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250,812,4</w:t>
            </w:r>
          </w:p>
          <w:p>
            <w:pPr>
              <w:pStyle w:val="TableParagraph"/>
              <w:spacing w:line="241" w:lineRule="exact"/>
              <w:ind w:left="508" w:right="0"/>
              <w:jc w:val="left"/>
              <w:rPr>
                <w:rFonts w:ascii="Times New Roman" w:hAnsi="Times New Roman" w:cs="Times New Roman" w:eastAsia="Times New Roman" w:hint="default"/>
                <w:sz w:val="21"/>
                <w:szCs w:val="21"/>
              </w:rPr>
            </w:pPr>
            <w:r>
              <w:rPr>
                <w:rFonts w:ascii="Times New Roman"/>
                <w:sz w:val="21"/>
              </w:rPr>
              <w:t>71.83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3" w:right="0"/>
              <w:jc w:val="left"/>
              <w:rPr>
                <w:rFonts w:ascii="Times New Roman" w:hAnsi="Times New Roman" w:cs="Times New Roman" w:eastAsia="Times New Roman" w:hint="default"/>
                <w:sz w:val="21"/>
                <w:szCs w:val="21"/>
              </w:rPr>
            </w:pPr>
            <w:r>
              <w:rPr>
                <w:rFonts w:ascii="Times New Roman"/>
                <w:sz w:val="21"/>
              </w:rPr>
              <w:t>28,143,2</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97.81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3" w:right="0"/>
              <w:jc w:val="left"/>
              <w:rPr>
                <w:rFonts w:ascii="Times New Roman" w:hAnsi="Times New Roman" w:cs="Times New Roman" w:eastAsia="Times New Roman" w:hint="default"/>
                <w:sz w:val="21"/>
                <w:szCs w:val="21"/>
              </w:rPr>
            </w:pPr>
            <w:r>
              <w:rPr>
                <w:rFonts w:ascii="Times New Roman"/>
                <w:sz w:val="21"/>
              </w:rPr>
              <w:t>53,231,1</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14.19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3" w:right="0"/>
              <w:jc w:val="left"/>
              <w:rPr>
                <w:rFonts w:ascii="Times New Roman" w:hAnsi="Times New Roman" w:cs="Times New Roman" w:eastAsia="Times New Roman" w:hint="default"/>
                <w:sz w:val="21"/>
                <w:szCs w:val="21"/>
              </w:rPr>
            </w:pPr>
            <w:r>
              <w:rPr>
                <w:rFonts w:ascii="Times New Roman"/>
                <w:sz w:val="21"/>
              </w:rPr>
              <w:t>27,143,3</w:t>
            </w:r>
          </w:p>
          <w:p>
            <w:pPr>
              <w:pStyle w:val="TableParagraph"/>
              <w:spacing w:line="241" w:lineRule="exact"/>
              <w:ind w:left="422" w:right="0"/>
              <w:jc w:val="left"/>
              <w:rPr>
                <w:rFonts w:ascii="Times New Roman" w:hAnsi="Times New Roman" w:cs="Times New Roman" w:eastAsia="Times New Roman" w:hint="default"/>
                <w:sz w:val="21"/>
                <w:szCs w:val="21"/>
              </w:rPr>
            </w:pPr>
            <w:r>
              <w:rPr>
                <w:rFonts w:ascii="Times New Roman"/>
                <w:sz w:val="21"/>
              </w:rPr>
              <w:t>54.11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361,363,</w:t>
            </w:r>
          </w:p>
          <w:p>
            <w:pPr>
              <w:pStyle w:val="TableParagraph"/>
              <w:spacing w:line="241" w:lineRule="exact"/>
              <w:ind w:left="254" w:right="0"/>
              <w:jc w:val="center"/>
              <w:rPr>
                <w:rFonts w:ascii="Times New Roman" w:hAnsi="Times New Roman" w:cs="Times New Roman" w:eastAsia="Times New Roman" w:hint="default"/>
                <w:sz w:val="21"/>
                <w:szCs w:val="21"/>
              </w:rPr>
            </w:pPr>
            <w:r>
              <w:rPr>
                <w:rFonts w:ascii="Times New Roman"/>
                <w:sz w:val="21"/>
              </w:rPr>
              <w:t>731.32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3" w:right="0"/>
              <w:jc w:val="left"/>
              <w:rPr>
                <w:rFonts w:ascii="Times New Roman" w:hAnsi="Times New Roman" w:cs="Times New Roman" w:eastAsia="Times New Roman" w:hint="default"/>
                <w:sz w:val="21"/>
                <w:szCs w:val="21"/>
              </w:rPr>
            </w:pPr>
            <w:r>
              <w:rPr>
                <w:rFonts w:ascii="Times New Roman"/>
                <w:sz w:val="21"/>
              </w:rPr>
              <w:t>80,664,9</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90.49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5" w:right="0"/>
              <w:jc w:val="left"/>
              <w:rPr>
                <w:rFonts w:ascii="Times New Roman" w:hAnsi="Times New Roman" w:cs="Times New Roman" w:eastAsia="Times New Roman" w:hint="default"/>
                <w:sz w:val="21"/>
                <w:szCs w:val="21"/>
              </w:rPr>
            </w:pPr>
            <w:r>
              <w:rPr>
                <w:rFonts w:ascii="Times New Roman"/>
                <w:sz w:val="21"/>
              </w:rPr>
              <w:t>18,369,3</w:t>
            </w:r>
          </w:p>
          <w:p>
            <w:pPr>
              <w:pStyle w:val="TableParagraph"/>
              <w:spacing w:line="241" w:lineRule="exact"/>
              <w:ind w:left="417" w:right="0"/>
              <w:jc w:val="left"/>
              <w:rPr>
                <w:rFonts w:ascii="Times New Roman" w:hAnsi="Times New Roman" w:cs="Times New Roman" w:eastAsia="Times New Roman" w:hint="default"/>
                <w:sz w:val="21"/>
                <w:szCs w:val="21"/>
              </w:rPr>
            </w:pPr>
            <w:r>
              <w:rPr>
                <w:rFonts w:ascii="Times New Roman"/>
                <w:sz w:val="21"/>
              </w:rPr>
              <w:t>06.22</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6" w:right="0"/>
              <w:jc w:val="left"/>
              <w:rPr>
                <w:rFonts w:ascii="Times New Roman" w:hAnsi="Times New Roman" w:cs="Times New Roman" w:eastAsia="Times New Roman" w:hint="default"/>
                <w:sz w:val="21"/>
                <w:szCs w:val="21"/>
              </w:rPr>
            </w:pPr>
            <w:r>
              <w:rPr>
                <w:rFonts w:ascii="Times New Roman"/>
                <w:sz w:val="21"/>
              </w:rPr>
              <w:t>819,728,2</w:t>
            </w:r>
          </w:p>
          <w:p>
            <w:pPr>
              <w:pStyle w:val="TableParagraph"/>
              <w:spacing w:line="241" w:lineRule="exact"/>
              <w:ind w:left="513" w:right="0"/>
              <w:jc w:val="left"/>
              <w:rPr>
                <w:rFonts w:ascii="Times New Roman" w:hAnsi="Times New Roman" w:cs="Times New Roman" w:eastAsia="Times New Roman" w:hint="default"/>
                <w:sz w:val="21"/>
                <w:szCs w:val="21"/>
              </w:rPr>
            </w:pPr>
            <w:r>
              <w:rPr>
                <w:rFonts w:ascii="Times New Roman"/>
                <w:sz w:val="21"/>
              </w:rPr>
              <w:t>65.97</w:t>
            </w:r>
          </w:p>
        </w:tc>
      </w:tr>
    </w:tbl>
    <w:p>
      <w:pPr>
        <w:spacing w:after="0" w:line="241" w:lineRule="exact"/>
        <w:jc w:val="left"/>
        <w:rPr>
          <w:rFonts w:ascii="Times New Roman" w:hAnsi="Times New Roman" w:cs="Times New Roman" w:eastAsia="Times New Roman" w:hint="default"/>
          <w:sz w:val="21"/>
          <w:szCs w:val="21"/>
        </w:rPr>
        <w:sectPr>
          <w:pgSz w:w="11910" w:h="16840"/>
          <w:pgMar w:header="1009" w:footer="1195" w:top="1300" w:bottom="1380" w:left="1580" w:right="1040"/>
        </w:sectPr>
      </w:pPr>
    </w:p>
    <w:p>
      <w:pPr>
        <w:spacing w:line="240" w:lineRule="auto" w:before="2"/>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68"/>
        <w:gridCol w:w="1097"/>
        <w:gridCol w:w="1004"/>
        <w:gridCol w:w="984"/>
        <w:gridCol w:w="1003"/>
        <w:gridCol w:w="1047"/>
        <w:gridCol w:w="1003"/>
        <w:gridCol w:w="1004"/>
        <w:gridCol w:w="343"/>
        <w:gridCol w:w="1097"/>
      </w:tblGrid>
      <w:tr>
        <w:trPr>
          <w:trHeight w:val="2945"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before="1"/>
              <w:ind w:left="103" w:right="14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p>
            <w:pPr>
              <w:pStyle w:val="TableParagraph"/>
              <w:spacing w:line="225" w:lineRule="auto" w:before="38"/>
              <w:ind w:left="103" w:right="14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
                <w:w w:val="100"/>
                <w:sz w:val="21"/>
                <w:szCs w:val="21"/>
              </w:rPr>
              <w:t> </w:t>
            </w:r>
            <w:r>
              <w:rPr>
                <w:rFonts w:ascii="宋体" w:hAnsi="宋体" w:cs="宋体" w:eastAsia="宋体" w:hint="default"/>
                <w:sz w:val="21"/>
                <w:szCs w:val="21"/>
              </w:rPr>
              <w:t>亏</w:t>
            </w:r>
            <w:r>
              <w:rPr>
                <w:rFonts w:ascii="宋体" w:hAnsi="宋体" w:cs="宋体" w:eastAsia="宋体" w:hint="default"/>
                <w:w w:val="100"/>
                <w:sz w:val="21"/>
                <w:szCs w:val="21"/>
              </w:rPr>
              <w:t> </w:t>
            </w:r>
            <w:r>
              <w:rPr>
                <w:rFonts w:ascii="宋体" w:hAnsi="宋体" w:cs="宋体" w:eastAsia="宋体" w:hint="default"/>
                <w:sz w:val="21"/>
                <w:szCs w:val="21"/>
              </w:rPr>
              <w:t>损</w:t>
            </w:r>
          </w:p>
          <w:p>
            <w:pPr>
              <w:pStyle w:val="TableParagraph"/>
              <w:spacing w:line="240" w:lineRule="auto" w:before="25"/>
              <w:ind w:left="103" w:right="0"/>
              <w:jc w:val="both"/>
              <w:rPr>
                <w:rFonts w:ascii="Times New Roman" w:hAnsi="Times New Roman" w:cs="Times New Roman" w:eastAsia="Times New Roman" w:hint="default"/>
                <w:sz w:val="21"/>
                <w:szCs w:val="21"/>
              </w:rPr>
            </w:pPr>
            <w:r>
              <w:rPr>
                <w:rFonts w:ascii="Times New Roman"/>
                <w:w w:val="100"/>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-133,094,</w:t>
            </w:r>
          </w:p>
          <w:p>
            <w:pPr>
              <w:pStyle w:val="TableParagraph"/>
              <w:spacing w:line="241" w:lineRule="exact"/>
              <w:ind w:left="403" w:right="0"/>
              <w:jc w:val="left"/>
              <w:rPr>
                <w:rFonts w:ascii="Times New Roman" w:hAnsi="Times New Roman" w:cs="Times New Roman" w:eastAsia="Times New Roman" w:hint="default"/>
                <w:sz w:val="21"/>
                <w:szCs w:val="21"/>
              </w:rPr>
            </w:pPr>
            <w:r>
              <w:rPr>
                <w:rFonts w:ascii="Times New Roman"/>
                <w:sz w:val="21"/>
              </w:rPr>
              <w:t>550.83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0" w:right="0"/>
              <w:jc w:val="center"/>
              <w:rPr>
                <w:rFonts w:ascii="Times New Roman" w:hAnsi="Times New Roman" w:cs="Times New Roman" w:eastAsia="Times New Roman" w:hint="default"/>
                <w:sz w:val="21"/>
                <w:szCs w:val="21"/>
              </w:rPr>
            </w:pPr>
            <w:r>
              <w:rPr>
                <w:rFonts w:ascii="Times New Roman"/>
                <w:sz w:val="21"/>
              </w:rPr>
              <w:t>-26,233,</w:t>
            </w:r>
          </w:p>
          <w:p>
            <w:pPr>
              <w:pStyle w:val="TableParagraph"/>
              <w:spacing w:line="241" w:lineRule="exact"/>
              <w:ind w:left="205" w:right="0"/>
              <w:jc w:val="center"/>
              <w:rPr>
                <w:rFonts w:ascii="Times New Roman" w:hAnsi="Times New Roman" w:cs="Times New Roman" w:eastAsia="Times New Roman" w:hint="default"/>
                <w:sz w:val="21"/>
                <w:szCs w:val="21"/>
              </w:rPr>
            </w:pPr>
            <w:r>
              <w:rPr>
                <w:rFonts w:ascii="Times New Roman"/>
                <w:sz w:val="21"/>
              </w:rPr>
              <w:t>404.41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7" w:right="0"/>
              <w:jc w:val="center"/>
              <w:rPr>
                <w:rFonts w:ascii="Times New Roman" w:hAnsi="Times New Roman" w:cs="Times New Roman" w:eastAsia="Times New Roman" w:hint="default"/>
                <w:sz w:val="21"/>
                <w:szCs w:val="21"/>
              </w:rPr>
            </w:pPr>
            <w:r>
              <w:rPr>
                <w:rFonts w:ascii="Times New Roman"/>
                <w:sz w:val="21"/>
              </w:rPr>
              <w:t>-42,097,</w:t>
            </w:r>
          </w:p>
          <w:p>
            <w:pPr>
              <w:pStyle w:val="TableParagraph"/>
              <w:spacing w:line="241" w:lineRule="exact"/>
              <w:ind w:left="192" w:right="0"/>
              <w:jc w:val="center"/>
              <w:rPr>
                <w:rFonts w:ascii="Times New Roman" w:hAnsi="Times New Roman" w:cs="Times New Roman" w:eastAsia="Times New Roman" w:hint="default"/>
                <w:sz w:val="21"/>
                <w:szCs w:val="21"/>
              </w:rPr>
            </w:pPr>
            <w:r>
              <w:rPr>
                <w:rFonts w:ascii="Times New Roman"/>
                <w:sz w:val="21"/>
              </w:rPr>
              <w:t>646.25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1" w:right="0"/>
              <w:jc w:val="center"/>
              <w:rPr>
                <w:rFonts w:ascii="Times New Roman" w:hAnsi="Times New Roman" w:cs="Times New Roman" w:eastAsia="Times New Roman" w:hint="default"/>
                <w:sz w:val="21"/>
                <w:szCs w:val="21"/>
              </w:rPr>
            </w:pPr>
            <w:r>
              <w:rPr>
                <w:rFonts w:ascii="Times New Roman"/>
                <w:sz w:val="21"/>
              </w:rPr>
              <w:t>-15,443,</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248.92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-256,622,</w:t>
            </w:r>
          </w:p>
          <w:p>
            <w:pPr>
              <w:pStyle w:val="TableParagraph"/>
              <w:spacing w:line="241" w:lineRule="exact"/>
              <w:ind w:left="355" w:right="0"/>
              <w:jc w:val="left"/>
              <w:rPr>
                <w:rFonts w:ascii="Times New Roman" w:hAnsi="Times New Roman" w:cs="Times New Roman" w:eastAsia="Times New Roman" w:hint="default"/>
                <w:sz w:val="21"/>
                <w:szCs w:val="21"/>
              </w:rPr>
            </w:pPr>
            <w:r>
              <w:rPr>
                <w:rFonts w:ascii="Times New Roman"/>
                <w:sz w:val="21"/>
              </w:rPr>
              <w:t>772.90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1" w:right="0"/>
              <w:jc w:val="center"/>
              <w:rPr>
                <w:rFonts w:ascii="Times New Roman" w:hAnsi="Times New Roman" w:cs="Times New Roman" w:eastAsia="Times New Roman" w:hint="default"/>
                <w:sz w:val="21"/>
                <w:szCs w:val="21"/>
              </w:rPr>
            </w:pPr>
            <w:r>
              <w:rPr>
                <w:rFonts w:ascii="Times New Roman"/>
                <w:sz w:val="21"/>
              </w:rPr>
              <w:t>-32,537,</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120.61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5" w:right="0"/>
              <w:jc w:val="center"/>
              <w:rPr>
                <w:rFonts w:ascii="Times New Roman" w:hAnsi="Times New Roman" w:cs="Times New Roman" w:eastAsia="Times New Roman" w:hint="default"/>
                <w:sz w:val="21"/>
                <w:szCs w:val="21"/>
              </w:rPr>
            </w:pPr>
            <w:r>
              <w:rPr>
                <w:rFonts w:ascii="Times New Roman"/>
                <w:sz w:val="21"/>
              </w:rPr>
              <w:t>-10,736,</w:t>
            </w:r>
          </w:p>
          <w:p>
            <w:pPr>
              <w:pStyle w:val="TableParagraph"/>
              <w:spacing w:line="241" w:lineRule="exact"/>
              <w:ind w:left="210" w:right="0"/>
              <w:jc w:val="center"/>
              <w:rPr>
                <w:rFonts w:ascii="Times New Roman" w:hAnsi="Times New Roman" w:cs="Times New Roman" w:eastAsia="Times New Roman" w:hint="default"/>
                <w:sz w:val="21"/>
                <w:szCs w:val="21"/>
              </w:rPr>
            </w:pPr>
            <w:r>
              <w:rPr>
                <w:rFonts w:ascii="Times New Roman"/>
                <w:sz w:val="21"/>
              </w:rPr>
              <w:t>261.74</w:t>
            </w:r>
          </w:p>
        </w:tc>
        <w:tc>
          <w:tcPr>
            <w:tcW w:w="34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2" w:right="0"/>
              <w:jc w:val="left"/>
              <w:rPr>
                <w:rFonts w:ascii="Times New Roman" w:hAnsi="Times New Roman" w:cs="Times New Roman" w:eastAsia="Times New Roman" w:hint="default"/>
                <w:sz w:val="21"/>
                <w:szCs w:val="21"/>
              </w:rPr>
            </w:pPr>
            <w:r>
              <w:rPr>
                <w:rFonts w:ascii="Times New Roman"/>
                <w:sz w:val="21"/>
              </w:rPr>
              <w:t>-516,765,</w:t>
            </w:r>
          </w:p>
          <w:p>
            <w:pPr>
              <w:pStyle w:val="TableParagraph"/>
              <w:spacing w:line="241" w:lineRule="exact"/>
              <w:ind w:left="407" w:right="0"/>
              <w:jc w:val="left"/>
              <w:rPr>
                <w:rFonts w:ascii="Times New Roman" w:hAnsi="Times New Roman" w:cs="Times New Roman" w:eastAsia="Times New Roman" w:hint="default"/>
                <w:sz w:val="21"/>
                <w:szCs w:val="21"/>
              </w:rPr>
            </w:pPr>
            <w:r>
              <w:rPr>
                <w:rFonts w:ascii="Times New Roman"/>
                <w:sz w:val="21"/>
              </w:rPr>
              <w:t>005.66</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7"/>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(4).</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976" w:val="left" w:leader="none"/>
        </w:tabs>
        <w:spacing w:line="240" w:lineRule="auto" w:before="135"/>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1009" w:footer="1195" w:top="1300" w:bottom="1380" w:left="1580" w:right="1040"/>
        </w:sectPr>
      </w:pPr>
    </w:p>
    <w:p>
      <w:pPr>
        <w:pStyle w:val="Heading2"/>
        <w:spacing w:line="240" w:lineRule="auto" w:before="36"/>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976"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92" w:lineRule="auto" w:before="40"/>
        <w:ind w:right="0"/>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2"/>
        <w:spacing w:line="240" w:lineRule="auto" w:before="10"/>
        <w:ind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9"/>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06" w:space="2616"/>
            <w:col w:w="2768"/>
          </w:cols>
        </w:sectPr>
      </w:pP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77" w:hRule="exact"/>
        </w:trPr>
        <w:tc>
          <w:tcPr>
            <w:tcW w:w="44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2007"/>
              <w:jc w:val="right"/>
              <w:rPr>
                <w:rFonts w:ascii="宋体" w:hAnsi="宋体" w:cs="宋体" w:eastAsia="宋体" w:hint="default"/>
                <w:sz w:val="21"/>
                <w:szCs w:val="21"/>
              </w:rPr>
            </w:pPr>
            <w:r>
              <w:rPr>
                <w:rFonts w:ascii="宋体" w:hAnsi="宋体" w:cs="宋体" w:eastAsia="宋体" w:hint="default"/>
                <w:sz w:val="21"/>
                <w:szCs w:val="21"/>
              </w:rPr>
              <w:t>账龄</w:t>
            </w:r>
          </w:p>
        </w:tc>
        <w:tc>
          <w:tcPr>
            <w:tcW w:w="46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44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1"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spacing w:val="-1"/>
                <w:sz w:val="21"/>
              </w:rPr>
              <w:t>21,857,693.28</w:t>
            </w:r>
          </w:p>
        </w:tc>
      </w:tr>
      <w:tr>
        <w:trPr>
          <w:trHeight w:val="282" w:hRule="exact"/>
        </w:trPr>
        <w:tc>
          <w:tcPr>
            <w:tcW w:w="44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2,763,378.44</w:t>
            </w:r>
          </w:p>
        </w:tc>
      </w:tr>
      <w:tr>
        <w:trPr>
          <w:trHeight w:val="282" w:hRule="exact"/>
        </w:trPr>
        <w:tc>
          <w:tcPr>
            <w:tcW w:w="44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1,181,184.30</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007"/>
              <w:jc w:val="right"/>
              <w:rPr>
                <w:rFonts w:ascii="宋体" w:hAnsi="宋体" w:cs="宋体" w:eastAsia="宋体" w:hint="default"/>
                <w:sz w:val="21"/>
                <w:szCs w:val="21"/>
              </w:rPr>
            </w:pPr>
            <w:r>
              <w:rPr>
                <w:rFonts w:ascii="宋体" w:hAnsi="宋体" w:cs="宋体" w:eastAsia="宋体" w:hint="default"/>
                <w:sz w:val="21"/>
                <w:szCs w:val="21"/>
              </w:rPr>
              <w:t>合计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25,802,256.02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8" w:space="3351"/>
            <w:col w:w="287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8"/>
        <w:gridCol w:w="1109"/>
        <w:gridCol w:w="564"/>
        <w:gridCol w:w="1021"/>
        <w:gridCol w:w="475"/>
        <w:gridCol w:w="1109"/>
        <w:gridCol w:w="1112"/>
        <w:gridCol w:w="564"/>
        <w:gridCol w:w="1021"/>
        <w:gridCol w:w="473"/>
        <w:gridCol w:w="1111"/>
      </w:tblGrid>
      <w:tr>
        <w:trPr>
          <w:trHeight w:val="281" w:hRule="exact"/>
        </w:trPr>
        <w:tc>
          <w:tcPr>
            <w:tcW w:w="338"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7" w:right="5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77" w:type="dxa"/>
            <w:gridSpan w:val="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80" w:type="dxa"/>
            <w:gridSpan w:val="5"/>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8" w:type="dxa"/>
            <w:vMerge/>
            <w:tcBorders>
              <w:left w:val="single" w:sz="4" w:space="0" w:color="000000"/>
              <w:right w:val="single" w:sz="4" w:space="0" w:color="000000"/>
            </w:tcBorders>
            <w:shd w:val="clear" w:color="auto" w:fill="E4E4E4"/>
          </w:tcPr>
          <w:p>
            <w:pPr/>
          </w:p>
        </w:tc>
        <w:tc>
          <w:tcPr>
            <w:tcW w:w="1673"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0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38" w:right="33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76"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40" w:right="33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42" w:hRule="exact"/>
        </w:trPr>
        <w:tc>
          <w:tcPr>
            <w:tcW w:w="338" w:type="dxa"/>
            <w:vMerge/>
            <w:tcBorders>
              <w:left w:val="single" w:sz="4" w:space="0" w:color="000000"/>
              <w:bottom w:val="single" w:sz="4" w:space="0" w:color="000000"/>
              <w:right w:val="single" w:sz="4" w:space="0" w:color="000000"/>
            </w:tcBorders>
            <w:shd w:val="clear" w:color="auto" w:fill="E4E4E4"/>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20" w:right="0"/>
              <w:jc w:val="left"/>
              <w:rPr>
                <w:rFonts w:ascii="Times New Roman" w:hAnsi="Times New Roman" w:cs="Times New Roman" w:eastAsia="Times New Roman" w:hint="default"/>
                <w:sz w:val="21"/>
                <w:szCs w:val="21"/>
              </w:rPr>
            </w:pPr>
            <w:r>
              <w:rPr>
                <w:rFonts w:ascii="Times New Roman"/>
                <w:sz w:val="21"/>
              </w:rPr>
              <w:t>(%)</w:t>
            </w:r>
          </w:p>
        </w:tc>
        <w:tc>
          <w:tcPr>
            <w:tcW w:w="10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7" w:lineRule="auto"/>
              <w:ind w:left="74" w:right="74"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109" w:type="dxa"/>
            <w:vMerge/>
            <w:tcBorders>
              <w:left w:val="single" w:sz="4" w:space="0" w:color="000000"/>
              <w:bottom w:val="single" w:sz="4" w:space="0" w:color="000000"/>
              <w:right w:val="single" w:sz="4" w:space="0" w:color="000000"/>
            </w:tcBorders>
            <w:shd w:val="clear" w:color="auto" w:fill="E4E4E4"/>
          </w:tcPr>
          <w:p>
            <w:pPr/>
          </w:p>
        </w:tc>
        <w:tc>
          <w:tcPr>
            <w:tcW w:w="11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20" w:right="0"/>
              <w:jc w:val="left"/>
              <w:rPr>
                <w:rFonts w:ascii="Times New Roman" w:hAnsi="Times New Roman" w:cs="Times New Roman" w:eastAsia="Times New Roman" w:hint="default"/>
                <w:sz w:val="21"/>
                <w:szCs w:val="21"/>
              </w:rPr>
            </w:pPr>
            <w:r>
              <w:rPr>
                <w:rFonts w:ascii="Times New Roman"/>
                <w:sz w:val="21"/>
              </w:rPr>
              <w:t>(%)</w:t>
            </w:r>
          </w:p>
        </w:tc>
        <w:tc>
          <w:tcPr>
            <w:tcW w:w="10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2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7" w:lineRule="auto"/>
              <w:ind w:left="74" w:right="72"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111" w:type="dxa"/>
            <w:vMerge/>
            <w:tcBorders>
              <w:left w:val="single" w:sz="4" w:space="0" w:color="000000"/>
              <w:bottom w:val="single" w:sz="4" w:space="0" w:color="000000"/>
              <w:right w:val="single" w:sz="4" w:space="0" w:color="000000"/>
            </w:tcBorders>
            <w:shd w:val="clear" w:color="auto" w:fill="E4E4E4"/>
          </w:tcPr>
          <w:p>
            <w:pPr/>
          </w:p>
        </w:tc>
      </w:tr>
    </w:tbl>
    <w:p>
      <w:pPr>
        <w:spacing w:after="0"/>
        <w:sectPr>
          <w:type w:val="continuous"/>
          <w:pgSz w:w="11910" w:h="16840"/>
          <w:pgMar w:top="1120" w:bottom="1380" w:left="1580" w:right="1040"/>
        </w:sectPr>
      </w:pPr>
    </w:p>
    <w:p>
      <w:pPr>
        <w:spacing w:line="240" w:lineRule="auto" w:before="11"/>
        <w:rPr>
          <w:rFonts w:ascii="宋体" w:hAnsi="宋体" w:cs="宋体" w:eastAsia="宋体" w:hint="default"/>
          <w:sz w:val="16"/>
          <w:szCs w:val="16"/>
        </w:rPr>
      </w:pPr>
    </w:p>
    <w:tbl>
      <w:tblPr>
        <w:tblW w:w="0" w:type="auto"/>
        <w:jc w:val="left"/>
        <w:tblInd w:w="182" w:type="dxa"/>
        <w:tblLayout w:type="fixed"/>
        <w:tblCellMar>
          <w:top w:w="0" w:type="dxa"/>
          <w:left w:w="0" w:type="dxa"/>
          <w:bottom w:w="0" w:type="dxa"/>
          <w:right w:w="0" w:type="dxa"/>
        </w:tblCellMar>
        <w:tblLook w:val="01E0"/>
      </w:tblPr>
      <w:tblGrid>
        <w:gridCol w:w="338"/>
        <w:gridCol w:w="1109"/>
        <w:gridCol w:w="564"/>
        <w:gridCol w:w="1021"/>
        <w:gridCol w:w="475"/>
        <w:gridCol w:w="1109"/>
        <w:gridCol w:w="1112"/>
        <w:gridCol w:w="564"/>
        <w:gridCol w:w="1021"/>
        <w:gridCol w:w="473"/>
        <w:gridCol w:w="1111"/>
      </w:tblGrid>
      <w:tr>
        <w:trPr>
          <w:trHeight w:val="2463"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1"/>
              <w:ind w:left="26" w:right="89"/>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50"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11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11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89"/>
              <w:jc w:val="both"/>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25,802,256.</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02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1,294,854.</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25</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3" w:right="0"/>
              <w:jc w:val="center"/>
              <w:rPr>
                <w:rFonts w:ascii="Times New Roman" w:hAnsi="Times New Roman" w:cs="Times New Roman" w:eastAsia="Times New Roman" w:hint="default"/>
                <w:sz w:val="21"/>
                <w:szCs w:val="21"/>
              </w:rPr>
            </w:pPr>
            <w:r>
              <w:rPr>
                <w:rFonts w:ascii="Times New Roman"/>
                <w:sz w:val="21"/>
              </w:rPr>
              <w:t>5.02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24,507,401.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28,301,717.</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40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1,188,762.</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66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 w:right="0"/>
              <w:jc w:val="center"/>
              <w:rPr>
                <w:rFonts w:ascii="Times New Roman" w:hAnsi="Times New Roman" w:cs="Times New Roman" w:eastAsia="Times New Roman" w:hint="default"/>
                <w:sz w:val="21"/>
                <w:szCs w:val="21"/>
              </w:rPr>
            </w:pPr>
            <w:r>
              <w:rPr>
                <w:rFonts w:ascii="Times New Roman"/>
                <w:sz w:val="21"/>
              </w:rPr>
              <w:t>4.20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27,112,954.</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74</w:t>
            </w: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189"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w:t>
            </w:r>
          </w:p>
          <w:p>
            <w:pPr>
              <w:pStyle w:val="TableParagraph"/>
              <w:spacing w:line="237" w:lineRule="auto"/>
              <w:ind w:left="26" w:right="89"/>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非</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客</w:t>
            </w:r>
            <w:r>
              <w:rPr>
                <w:rFonts w:ascii="宋体" w:hAnsi="宋体" w:cs="宋体" w:eastAsia="宋体" w:hint="default"/>
                <w:w w:val="100"/>
                <w:sz w:val="21"/>
                <w:szCs w:val="21"/>
              </w:rPr>
              <w:t> </w:t>
            </w:r>
            <w:r>
              <w:rPr>
                <w:rFonts w:ascii="宋体" w:hAnsi="宋体" w:cs="宋体" w:eastAsia="宋体" w:hint="default"/>
                <w:sz w:val="21"/>
                <w:szCs w:val="21"/>
              </w:rPr>
              <w:t>户</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3,469,265.0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13.45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1,294,854.</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25</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37.3</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2,174,410.7</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3,095,941.8</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10.94</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1,188,762.</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66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38.4</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1,907,179.1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5</w:t>
            </w:r>
          </w:p>
        </w:tc>
      </w:tr>
      <w:tr>
        <w:trPr>
          <w:trHeight w:val="2462"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w:t>
            </w:r>
          </w:p>
          <w:p>
            <w:pPr>
              <w:pStyle w:val="TableParagraph"/>
              <w:spacing w:line="237" w:lineRule="auto"/>
              <w:ind w:left="26" w:right="89"/>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范</w:t>
            </w:r>
            <w:r>
              <w:rPr>
                <w:rFonts w:ascii="宋体" w:hAnsi="宋体" w:cs="宋体" w:eastAsia="宋体" w:hint="default"/>
                <w:w w:val="100"/>
                <w:sz w:val="21"/>
                <w:szCs w:val="21"/>
              </w:rPr>
              <w:t> </w:t>
            </w:r>
            <w:r>
              <w:rPr>
                <w:rFonts w:ascii="宋体" w:hAnsi="宋体" w:cs="宋体" w:eastAsia="宋体" w:hint="default"/>
                <w:sz w:val="21"/>
                <w:szCs w:val="21"/>
              </w:rPr>
              <w:t>围</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22,332,991.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01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86.55</w:t>
            </w:r>
          </w:p>
        </w:tc>
        <w:tc>
          <w:tcPr>
            <w:tcW w:w="102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22,332,991.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01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25,205,775.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59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89.06</w:t>
            </w:r>
          </w:p>
        </w:tc>
        <w:tc>
          <w:tcPr>
            <w:tcW w:w="102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25,205,775.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59</w:t>
            </w:r>
          </w:p>
        </w:tc>
      </w:tr>
      <w:tr>
        <w:trPr>
          <w:trHeight w:val="555" w:hRule="exact"/>
        </w:trPr>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25,802,256.</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02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1,294,854.</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25</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24,507,401.</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77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28,301,717.</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40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1,188,762.</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sz w:val="21"/>
              </w:rPr>
              <w:t>66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27,112,954.</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74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right="228"/>
        <w:jc w:val="left"/>
      </w:pPr>
      <w:r>
        <w:rPr/>
        <w:t>按单项计提坏账准备：</w:t>
      </w:r>
    </w:p>
    <w:p>
      <w:pPr>
        <w:pStyle w:val="BodyText"/>
        <w:spacing w:line="290"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1009" w:footer="1195" w:top="1300" w:bottom="1380" w:left="1580" w:right="1040"/>
        </w:sectPr>
      </w:pPr>
    </w:p>
    <w:p>
      <w:pPr>
        <w:pStyle w:val="BodyText"/>
        <w:spacing w:line="273" w:lineRule="exact" w:before="36"/>
        <w:ind w:right="0"/>
        <w:jc w:val="left"/>
      </w:pPr>
      <w:r>
        <w:rPr/>
        <w:t>按组合计提坏账准备：</w:t>
      </w:r>
    </w:p>
    <w:p>
      <w:pPr>
        <w:pStyle w:val="BodyText"/>
        <w:spacing w:line="274" w:lineRule="exact" w:before="24"/>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组合计提项目：</w:t>
      </w:r>
      <w:r>
        <w:rPr>
          <w:rFonts w:ascii="Times New Roman" w:hAnsi="Times New Roman" w:cs="Times New Roman" w:eastAsia="Times New Roman" w:hint="default"/>
          <w:spacing w:val="-2"/>
        </w:rPr>
        <w:t>1</w:t>
      </w:r>
      <w:r>
        <w:rPr>
          <w:spacing w:val="-2"/>
        </w:rPr>
        <w:t>、国内非工程客户</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476" w:space="2943"/>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6954"/>
      </w:tblGrid>
      <w:tr>
        <w:trPr>
          <w:trHeight w:val="281" w:hRule="exact"/>
        </w:trPr>
        <w:tc>
          <w:tcPr>
            <w:tcW w:w="20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3"/>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2" w:hRule="exact"/>
        </w:trPr>
        <w:tc>
          <w:tcPr>
            <w:tcW w:w="2095"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3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1,720,648.57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17,206.49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567,432.14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96,463.46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1,181,184.30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1,181,184.30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3,469,265.01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3,469,265.01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37.32</w:t>
            </w:r>
          </w:p>
        </w:tc>
      </w:tr>
    </w:tbl>
    <w:p>
      <w:pPr>
        <w:spacing w:line="240" w:lineRule="auto" w:before="13"/>
        <w:rPr>
          <w:rFonts w:ascii="宋体" w:hAnsi="宋体" w:cs="宋体" w:eastAsia="宋体" w:hint="default"/>
          <w:sz w:val="12"/>
          <w:szCs w:val="12"/>
        </w:rPr>
      </w:pPr>
    </w:p>
    <w:p>
      <w:pPr>
        <w:pStyle w:val="BodyText"/>
        <w:spacing w:line="274" w:lineRule="exact" w:before="36"/>
        <w:ind w:right="228"/>
        <w:jc w:val="left"/>
      </w:pPr>
      <w:r>
        <w:rPr/>
        <w:t>按组合计提坏账的确认标准及说明：</w:t>
      </w:r>
    </w:p>
    <w:p>
      <w:pPr>
        <w:pStyle w:val="BodyText"/>
        <w:spacing w:line="290"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228"/>
        <w:jc w:val="left"/>
      </w:pPr>
      <w:r>
        <w:rPr/>
        <w:t>如按预期信用损失一般模型计提坏账准备，请参照其他应收款披露：</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1009" w:footer="1195" w:top="130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47"/>
        <w:gridCol w:w="1330"/>
        <w:gridCol w:w="1318"/>
        <w:gridCol w:w="1210"/>
        <w:gridCol w:w="1214"/>
        <w:gridCol w:w="1213"/>
        <w:gridCol w:w="1330"/>
      </w:tblGrid>
      <w:tr>
        <w:trPr>
          <w:trHeight w:val="283" w:hRule="exact"/>
        </w:trPr>
        <w:tc>
          <w:tcPr>
            <w:tcW w:w="144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3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55"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33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7" w:type="dxa"/>
            <w:vMerge/>
            <w:tcBorders>
              <w:left w:val="single" w:sz="4" w:space="0" w:color="000000"/>
              <w:bottom w:val="single" w:sz="4" w:space="0" w:color="000000"/>
              <w:right w:val="single" w:sz="4" w:space="0" w:color="000000"/>
            </w:tcBorders>
            <w:shd w:val="clear" w:color="auto" w:fill="E4E4E4"/>
          </w:tcPr>
          <w:p>
            <w:pPr/>
          </w:p>
        </w:tc>
        <w:tc>
          <w:tcPr>
            <w:tcW w:w="1330" w:type="dxa"/>
            <w:vMerge/>
            <w:tcBorders>
              <w:left w:val="single" w:sz="4" w:space="0" w:color="000000"/>
              <w:bottom w:val="single" w:sz="4" w:space="0" w:color="000000"/>
              <w:right w:val="single" w:sz="4" w:space="0" w:color="000000"/>
            </w:tcBorders>
            <w:shd w:val="clear" w:color="auto" w:fill="E4E4E4"/>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21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回</w:t>
            </w:r>
          </w:p>
        </w:tc>
        <w:tc>
          <w:tcPr>
            <w:tcW w:w="12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2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251"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30" w:type="dxa"/>
            <w:vMerge/>
            <w:tcBorders>
              <w:left w:val="single" w:sz="4" w:space="0" w:color="000000"/>
              <w:bottom w:val="single" w:sz="4" w:space="0" w:color="000000"/>
              <w:right w:val="single" w:sz="4" w:space="0" w:color="000000"/>
            </w:tcBorders>
            <w:shd w:val="clear" w:color="auto" w:fill="E4E4E4"/>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85"/>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1,188,762.66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4" w:right="0"/>
              <w:jc w:val="center"/>
              <w:rPr>
                <w:rFonts w:ascii="Times New Roman" w:hAnsi="Times New Roman" w:cs="Times New Roman" w:eastAsia="Times New Roman" w:hint="default"/>
                <w:sz w:val="21"/>
                <w:szCs w:val="21"/>
              </w:rPr>
            </w:pPr>
            <w:r>
              <w:rPr>
                <w:rFonts w:ascii="Times New Roman"/>
                <w:sz w:val="21"/>
              </w:rPr>
              <w:t>106,091.59</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1,294,854.25</w:t>
            </w:r>
          </w:p>
        </w:tc>
      </w:tr>
      <w:tr>
        <w:trPr>
          <w:trHeight w:val="252" w:hRule="exact"/>
        </w:trPr>
        <w:tc>
          <w:tcPr>
            <w:tcW w:w="1447"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1,188,762.66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4" w:right="0"/>
              <w:jc w:val="center"/>
              <w:rPr>
                <w:rFonts w:ascii="Times New Roman" w:hAnsi="Times New Roman" w:cs="Times New Roman" w:eastAsia="Times New Roman" w:hint="default"/>
                <w:sz w:val="21"/>
                <w:szCs w:val="21"/>
              </w:rPr>
            </w:pPr>
            <w:r>
              <w:rPr>
                <w:rFonts w:ascii="Times New Roman"/>
                <w:sz w:val="21"/>
              </w:rPr>
              <w:t>106,091.59</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1,294,854.25</w:t>
            </w:r>
          </w:p>
        </w:tc>
      </w:tr>
    </w:tbl>
    <w:p>
      <w:pPr>
        <w:spacing w:line="240" w:lineRule="auto" w:before="3"/>
        <w:rPr>
          <w:rFonts w:ascii="宋体" w:hAnsi="宋体" w:cs="宋体" w:eastAsia="宋体" w:hint="default"/>
          <w:sz w:val="14"/>
          <w:szCs w:val="14"/>
        </w:rPr>
      </w:pPr>
    </w:p>
    <w:p>
      <w:pPr>
        <w:pStyle w:val="BodyText"/>
        <w:spacing w:line="273" w:lineRule="exact" w:before="36"/>
        <w:ind w:right="228"/>
        <w:jc w:val="left"/>
      </w:pPr>
      <w:r>
        <w:rPr/>
        <w:t>其中本期坏账准备收回或转回金额重要的：</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right="63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其中重要的应收账款核销情况</w:t>
      </w:r>
    </w:p>
    <w:p>
      <w:pPr>
        <w:pStyle w:val="BodyText"/>
        <w:spacing w:line="265"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19"/>
          <w:szCs w:val="19"/>
        </w:rPr>
      </w:pPr>
    </w:p>
    <w:tbl>
      <w:tblPr>
        <w:tblW w:w="0" w:type="auto"/>
        <w:jc w:val="left"/>
        <w:tblInd w:w="201" w:type="dxa"/>
        <w:tblLayout w:type="fixed"/>
        <w:tblCellMar>
          <w:top w:w="0" w:type="dxa"/>
          <w:left w:w="0" w:type="dxa"/>
          <w:bottom w:w="0" w:type="dxa"/>
          <w:right w:w="0" w:type="dxa"/>
        </w:tblCellMar>
        <w:tblLook w:val="01E0"/>
      </w:tblPr>
      <w:tblGrid>
        <w:gridCol w:w="3970"/>
        <w:gridCol w:w="1702"/>
        <w:gridCol w:w="1702"/>
        <w:gridCol w:w="1474"/>
      </w:tblGrid>
      <w:tr>
        <w:trPr>
          <w:trHeight w:val="556" w:hRule="exact"/>
        </w:trPr>
        <w:tc>
          <w:tcPr>
            <w:tcW w:w="3970" w:type="dxa"/>
            <w:tcBorders>
              <w:top w:val="single" w:sz="8" w:space="0" w:color="000000"/>
              <w:left w:val="nil" w:sz="6" w:space="0" w:color="auto"/>
              <w:bottom w:val="single" w:sz="2" w:space="0" w:color="000000"/>
              <w:right w:val="single" w:sz="2" w:space="0" w:color="000000"/>
            </w:tcBorders>
            <w:shd w:val="clear" w:color="auto" w:fill="E4E4E4"/>
          </w:tcPr>
          <w:p>
            <w:pPr>
              <w:pStyle w:val="TableParagraph"/>
              <w:spacing w:line="240" w:lineRule="auto" w:before="104"/>
              <w:ind w:right="104"/>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2"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auto" w:before="104"/>
              <w:ind w:right="101"/>
              <w:jc w:val="center"/>
              <w:rPr>
                <w:rFonts w:ascii="宋体" w:hAnsi="宋体" w:cs="宋体" w:eastAsia="宋体" w:hint="default"/>
                <w:sz w:val="21"/>
                <w:szCs w:val="21"/>
              </w:rPr>
            </w:pPr>
            <w:r>
              <w:rPr>
                <w:rFonts w:ascii="宋体" w:hAnsi="宋体" w:cs="宋体" w:eastAsia="宋体" w:hint="default"/>
                <w:sz w:val="21"/>
                <w:szCs w:val="21"/>
              </w:rPr>
              <w:t>余额</w:t>
            </w:r>
          </w:p>
        </w:tc>
        <w:tc>
          <w:tcPr>
            <w:tcW w:w="1702" w:type="dxa"/>
            <w:tcBorders>
              <w:top w:val="single" w:sz="8" w:space="0" w:color="000000"/>
              <w:left w:val="single" w:sz="2" w:space="0" w:color="000000"/>
              <w:bottom w:val="single" w:sz="2" w:space="0" w:color="000000"/>
              <w:right w:val="single" w:sz="2" w:space="0" w:color="000000"/>
            </w:tcBorders>
            <w:shd w:val="clear" w:color="auto" w:fill="E4E4E4"/>
          </w:tcPr>
          <w:p>
            <w:pPr>
              <w:pStyle w:val="TableParagraph"/>
              <w:spacing w:line="240" w:lineRule="exact"/>
              <w:ind w:right="106"/>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89" w:lineRule="exact"/>
              <w:ind w:right="104"/>
              <w:jc w:val="center"/>
              <w:rPr>
                <w:rFonts w:ascii="宋体" w:hAnsi="宋体" w:cs="宋体" w:eastAsia="宋体"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74" w:type="dxa"/>
            <w:tcBorders>
              <w:top w:val="single" w:sz="8" w:space="0" w:color="000000"/>
              <w:left w:val="single" w:sz="2" w:space="0" w:color="000000"/>
              <w:bottom w:val="single" w:sz="2" w:space="0" w:color="000000"/>
              <w:right w:val="nil" w:sz="6" w:space="0" w:color="auto"/>
            </w:tcBorders>
            <w:shd w:val="clear" w:color="auto" w:fill="E4E4E4"/>
          </w:tcPr>
          <w:p>
            <w:pPr>
              <w:pStyle w:val="TableParagraph"/>
              <w:spacing w:line="240" w:lineRule="auto" w:before="104"/>
              <w:ind w:left="50" w:right="0"/>
              <w:jc w:val="left"/>
              <w:rPr>
                <w:rFonts w:ascii="宋体" w:hAnsi="宋体" w:cs="宋体" w:eastAsia="宋体" w:hint="default"/>
                <w:sz w:val="21"/>
                <w:szCs w:val="21"/>
              </w:rPr>
            </w:pPr>
            <w:r>
              <w:rPr>
                <w:rFonts w:ascii="宋体" w:hAnsi="宋体" w:cs="宋体" w:eastAsia="宋体" w:hint="default"/>
                <w:sz w:val="21"/>
                <w:szCs w:val="21"/>
              </w:rPr>
              <w:t>坏账准备余额</w:t>
            </w:r>
          </w:p>
        </w:tc>
      </w:tr>
      <w:tr>
        <w:trPr>
          <w:trHeight w:val="377" w:hRule="exact"/>
        </w:trPr>
        <w:tc>
          <w:tcPr>
            <w:tcW w:w="397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太阳雨工程技术有限公司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2"/>
                <w:sz w:val="21"/>
              </w:rPr>
              <w:t>11,663,777.58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z w:val="21"/>
              </w:rPr>
              <w:t>45.20</w:t>
            </w:r>
          </w:p>
        </w:tc>
        <w:tc>
          <w:tcPr>
            <w:tcW w:w="1474" w:type="dxa"/>
            <w:tcBorders>
              <w:top w:val="single" w:sz="2" w:space="0" w:color="000000"/>
              <w:left w:val="single" w:sz="2" w:space="0" w:color="000000"/>
              <w:bottom w:val="single" w:sz="2" w:space="0" w:color="000000"/>
              <w:right w:val="nil" w:sz="6" w:space="0" w:color="auto"/>
            </w:tcBorders>
          </w:tcPr>
          <w:p>
            <w:pPr/>
          </w:p>
        </w:tc>
      </w:tr>
      <w:tr>
        <w:trPr>
          <w:trHeight w:val="372" w:hRule="exact"/>
        </w:trPr>
        <w:tc>
          <w:tcPr>
            <w:tcW w:w="397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江苏四季沐歌电子商务有限公司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4,158,836.03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z w:val="21"/>
              </w:rPr>
              <w:t>16.12</w:t>
            </w:r>
          </w:p>
        </w:tc>
        <w:tc>
          <w:tcPr>
            <w:tcW w:w="1474" w:type="dxa"/>
            <w:tcBorders>
              <w:top w:val="single" w:sz="2" w:space="0" w:color="000000"/>
              <w:left w:val="single" w:sz="2" w:space="0" w:color="000000"/>
              <w:bottom w:val="single" w:sz="2" w:space="0" w:color="000000"/>
              <w:right w:val="nil" w:sz="6" w:space="0" w:color="auto"/>
            </w:tcBorders>
          </w:tcPr>
          <w:p>
            <w:pPr/>
          </w:p>
        </w:tc>
      </w:tr>
      <w:tr>
        <w:trPr>
          <w:trHeight w:val="375" w:hRule="exact"/>
        </w:trPr>
        <w:tc>
          <w:tcPr>
            <w:tcW w:w="397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7"/>
              <w:ind w:right="0"/>
              <w:jc w:val="left"/>
              <w:rPr>
                <w:rFonts w:ascii="宋体" w:hAnsi="宋体" w:cs="宋体" w:eastAsia="宋体" w:hint="default"/>
                <w:sz w:val="21"/>
                <w:szCs w:val="21"/>
              </w:rPr>
            </w:pPr>
            <w:r>
              <w:rPr>
                <w:rFonts w:ascii="宋体" w:hAnsi="宋体" w:cs="宋体" w:eastAsia="宋体" w:hint="default"/>
                <w:sz w:val="21"/>
                <w:szCs w:val="21"/>
              </w:rPr>
              <w:t>江苏日出东方康索沃太阳墙技术有限公司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2,296,012.13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z w:val="21"/>
              </w:rPr>
              <w:t>8.90</w:t>
            </w:r>
          </w:p>
        </w:tc>
        <w:tc>
          <w:tcPr>
            <w:tcW w:w="147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97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浙江帅康电气股份有限公司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1,275,013.85</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z w:val="21"/>
              </w:rPr>
              <w:t>4.94</w:t>
            </w:r>
          </w:p>
        </w:tc>
        <w:tc>
          <w:tcPr>
            <w:tcW w:w="1474"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970" w:type="dxa"/>
            <w:tcBorders>
              <w:top w:val="single" w:sz="2" w:space="0" w:color="000000"/>
              <w:left w:val="nil" w:sz="6" w:space="0" w:color="auto"/>
              <w:bottom w:val="single" w:sz="2" w:space="0" w:color="000000"/>
              <w:right w:val="single" w:sz="2" w:space="0" w:color="000000"/>
            </w:tcBorders>
            <w:shd w:val="clear" w:color="auto" w:fill="E4E4E4"/>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浙江帅康营销有限公司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1,132,704.57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z w:val="21"/>
              </w:rPr>
              <w:t>4.39</w:t>
            </w:r>
          </w:p>
        </w:tc>
        <w:tc>
          <w:tcPr>
            <w:tcW w:w="1474" w:type="dxa"/>
            <w:tcBorders>
              <w:top w:val="single" w:sz="2" w:space="0" w:color="000000"/>
              <w:left w:val="single" w:sz="2" w:space="0" w:color="000000"/>
              <w:bottom w:val="single" w:sz="2" w:space="0" w:color="000000"/>
              <w:right w:val="nil" w:sz="6" w:space="0" w:color="auto"/>
            </w:tcBorders>
          </w:tcPr>
          <w:p>
            <w:pPr/>
          </w:p>
        </w:tc>
      </w:tr>
      <w:tr>
        <w:trPr>
          <w:trHeight w:val="382" w:hRule="exact"/>
        </w:trPr>
        <w:tc>
          <w:tcPr>
            <w:tcW w:w="3970" w:type="dxa"/>
            <w:tcBorders>
              <w:top w:val="single" w:sz="2" w:space="0" w:color="000000"/>
              <w:left w:val="nil" w:sz="6" w:space="0" w:color="auto"/>
              <w:bottom w:val="single" w:sz="8" w:space="0" w:color="000000"/>
              <w:right w:val="single" w:sz="2" w:space="0" w:color="000000"/>
            </w:tcBorders>
            <w:shd w:val="clear" w:color="auto" w:fill="E4E4E4"/>
          </w:tcPr>
          <w:p>
            <w:pPr>
              <w:pStyle w:val="TableParagraph"/>
              <w:spacing w:line="240" w:lineRule="auto" w:before="14"/>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20,526,344.16</w:t>
            </w:r>
          </w:p>
        </w:tc>
        <w:tc>
          <w:tcPr>
            <w:tcW w:w="170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z w:val="21"/>
              </w:rPr>
              <w:t>79.55</w:t>
            </w:r>
          </w:p>
        </w:tc>
        <w:tc>
          <w:tcPr>
            <w:tcW w:w="1474" w:type="dxa"/>
            <w:tcBorders>
              <w:top w:val="single" w:sz="2" w:space="0" w:color="000000"/>
              <w:left w:val="single" w:sz="2" w:space="0" w:color="000000"/>
              <w:bottom w:val="single" w:sz="8" w:space="0" w:color="000000"/>
              <w:right w:val="nil" w:sz="6" w:space="0" w:color="auto"/>
            </w:tcBorders>
          </w:tcPr>
          <w:p>
            <w:pPr/>
          </w:p>
        </w:tc>
      </w:tr>
    </w:tbl>
    <w:p>
      <w:pPr>
        <w:spacing w:line="240" w:lineRule="auto" w:before="10"/>
        <w:rPr>
          <w:rFonts w:ascii="宋体" w:hAnsi="宋体" w:cs="宋体" w:eastAsia="宋体" w:hint="default"/>
          <w:sz w:val="17"/>
          <w:szCs w:val="17"/>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120" w:bottom="1380" w:left="1580" w:right="1040"/>
        </w:sectPr>
      </w:pPr>
    </w:p>
    <w:p>
      <w:pPr>
        <w:spacing w:line="240" w:lineRule="auto" w:before="7"/>
        <w:rPr>
          <w:rFonts w:ascii="宋体" w:hAnsi="宋体" w:cs="宋体" w:eastAsia="宋体" w:hint="default"/>
          <w:sz w:val="11"/>
          <w:szCs w:val="11"/>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9"/>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3" w:lineRule="exact"/>
        <w:ind w:right="228"/>
        <w:jc w:val="left"/>
      </w:pPr>
      <w:r>
        <w:rPr/>
        <w:t>其他说明：</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86"/>
          <w:pgSz w:w="11910" w:h="16840"/>
          <w:pgMar w:footer="1195" w:header="1009" w:top="1300" w:bottom="1380" w:left="1580" w:right="1040"/>
        </w:sectPr>
      </w:pPr>
    </w:p>
    <w:p>
      <w:pPr>
        <w:pStyle w:val="Heading2"/>
        <w:spacing w:line="29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803" w:space="4719"/>
            <w:col w:w="2768"/>
          </w:cols>
        </w:sectPr>
      </w:pPr>
    </w:p>
    <w:p>
      <w:pPr>
        <w:spacing w:line="240" w:lineRule="auto" w:before="5"/>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25"/>
        <w:gridCol w:w="2900"/>
        <w:gridCol w:w="2871"/>
      </w:tblGrid>
      <w:tr>
        <w:trPr>
          <w:trHeight w:val="282" w:hRule="exact"/>
        </w:trPr>
        <w:tc>
          <w:tcPr>
            <w:tcW w:w="31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1337"/>
              <w:jc w:val="right"/>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00" w:type="dxa"/>
            <w:tcBorders>
              <w:top w:val="single" w:sz="4" w:space="0" w:color="000000"/>
              <w:left w:val="single" w:sz="15" w:space="0" w:color="E4E4E4"/>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00" w:type="dxa"/>
            <w:tcBorders>
              <w:top w:val="single" w:sz="4" w:space="0" w:color="000000"/>
              <w:left w:val="single" w:sz="15" w:space="0" w:color="E4E4E4"/>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1,496,912.52</w:t>
            </w:r>
          </w:p>
        </w:tc>
      </w:tr>
      <w:tr>
        <w:trPr>
          <w:trHeight w:val="283" w:hRule="exact"/>
        </w:trPr>
        <w:tc>
          <w:tcPr>
            <w:tcW w:w="31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00" w:type="dxa"/>
            <w:tcBorders>
              <w:top w:val="single" w:sz="4" w:space="0" w:color="000000"/>
              <w:left w:val="single" w:sz="15" w:space="0" w:color="E4E4E4"/>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55,517,972.10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63,454,049.51</w:t>
            </w:r>
          </w:p>
        </w:tc>
      </w:tr>
      <w:tr>
        <w:trPr>
          <w:trHeight w:val="283" w:hRule="exact"/>
        </w:trPr>
        <w:tc>
          <w:tcPr>
            <w:tcW w:w="31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1337"/>
              <w:jc w:val="right"/>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15" w:space="0" w:color="E4E4E4"/>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55,517,972.10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64,950,962.03</w:t>
            </w:r>
          </w:p>
        </w:tc>
      </w:tr>
    </w:tbl>
    <w:p>
      <w:pPr>
        <w:spacing w:line="240" w:lineRule="auto" w:before="13"/>
        <w:rPr>
          <w:rFonts w:ascii="宋体" w:hAnsi="宋体" w:cs="宋体" w:eastAsia="宋体" w:hint="default"/>
          <w:sz w:val="12"/>
          <w:szCs w:val="12"/>
        </w:rPr>
      </w:pPr>
    </w:p>
    <w:p>
      <w:pPr>
        <w:pStyle w:val="BodyText"/>
        <w:spacing w:line="274" w:lineRule="exact" w:before="36"/>
        <w:ind w:right="228"/>
        <w:jc w:val="left"/>
      </w:pPr>
      <w:r>
        <w:rPr/>
        <w:t>其他说明：</w:t>
      </w:r>
    </w:p>
    <w:p>
      <w:pPr>
        <w:pStyle w:val="BodyText"/>
        <w:spacing w:line="290"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ind w:right="694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73" w:lineRule="auto" w:before="12"/>
        <w:ind w:left="218" w:right="694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auto" w:before="29"/>
        <w:ind w:left="218" w:right="63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9"/>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228"/>
        <w:jc w:val="left"/>
      </w:pPr>
      <w:r>
        <w:rPr/>
        <w:t>其他说明：</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90" w:lineRule="auto" w:before="36"/>
        <w:ind w:right="-18"/>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18" w:space="4904"/>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2" w:hRule="exact"/>
        </w:trPr>
        <w:tc>
          <w:tcPr>
            <w:tcW w:w="34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8" w:lineRule="exact"/>
              <w:ind w:left="7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上海邦明科兴投资中心（有限合伙）</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1,496,912.52</w:t>
            </w:r>
          </w:p>
        </w:tc>
      </w:tr>
      <w:tr>
        <w:trPr>
          <w:trHeight w:val="284" w:hRule="exact"/>
        </w:trPr>
        <w:tc>
          <w:tcPr>
            <w:tcW w:w="34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1,496,912.52</w:t>
            </w:r>
          </w:p>
        </w:tc>
      </w:tr>
    </w:tbl>
    <w:p>
      <w:pPr>
        <w:spacing w:line="240" w:lineRule="auto" w:before="7"/>
        <w:rPr>
          <w:rFonts w:ascii="宋体" w:hAnsi="宋体" w:cs="宋体" w:eastAsia="宋体" w:hint="default"/>
          <w:sz w:val="17"/>
          <w:szCs w:val="17"/>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73" w:lineRule="auto" w:before="58"/>
        <w:ind w:left="218" w:right="63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9"/>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228"/>
        <w:jc w:val="left"/>
      </w:pPr>
      <w:r>
        <w:rPr/>
        <w:t>其他说明：</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89" w:lineRule="exact"/>
        <w:jc w:val="left"/>
        <w:sectPr>
          <w:type w:val="continuous"/>
          <w:pgSz w:w="11910" w:h="16840"/>
          <w:pgMar w:top="1120" w:bottom="1380" w:left="1580" w:right="1040"/>
        </w:sectPr>
      </w:pP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87"/>
          <w:pgSz w:w="11910" w:h="16840"/>
          <w:pgMar w:footer="1195" w:header="1009" w:top="1300" w:bottom="1380" w:left="1580" w:right="1040"/>
        </w:sectPr>
      </w:pPr>
    </w:p>
    <w:p>
      <w:pPr>
        <w:pStyle w:val="Heading2"/>
        <w:spacing w:line="240" w:lineRule="auto" w:before="36"/>
        <w:ind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6" w:space="461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78"/>
        <w:gridCol w:w="4418"/>
      </w:tblGrid>
      <w:tr>
        <w:trPr>
          <w:trHeight w:val="283" w:hRule="exact"/>
        </w:trPr>
        <w:tc>
          <w:tcPr>
            <w:tcW w:w="44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013"/>
              <w:jc w:val="right"/>
              <w:rPr>
                <w:rFonts w:ascii="宋体" w:hAnsi="宋体" w:cs="宋体" w:eastAsia="宋体" w:hint="default"/>
                <w:sz w:val="21"/>
                <w:szCs w:val="21"/>
              </w:rPr>
            </w:pPr>
            <w:r>
              <w:rPr>
                <w:rFonts w:ascii="宋体" w:hAnsi="宋体" w:cs="宋体" w:eastAsia="宋体" w:hint="default"/>
                <w:sz w:val="21"/>
                <w:szCs w:val="21"/>
              </w:rPr>
              <w:t>账龄</w:t>
            </w:r>
          </w:p>
        </w:tc>
        <w:tc>
          <w:tcPr>
            <w:tcW w:w="441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44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18"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15,716,967.44</w:t>
            </w:r>
          </w:p>
        </w:tc>
      </w:tr>
      <w:tr>
        <w:trPr>
          <w:trHeight w:val="281" w:hRule="exact"/>
        </w:trPr>
        <w:tc>
          <w:tcPr>
            <w:tcW w:w="44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18"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38,299,712.65</w:t>
            </w:r>
          </w:p>
        </w:tc>
      </w:tr>
      <w:tr>
        <w:trPr>
          <w:trHeight w:val="283" w:hRule="exact"/>
        </w:trPr>
        <w:tc>
          <w:tcPr>
            <w:tcW w:w="44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18"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4,057,986.07</w:t>
            </w:r>
          </w:p>
        </w:tc>
      </w:tr>
      <w:tr>
        <w:trPr>
          <w:trHeight w:val="283" w:hRule="exact"/>
        </w:trPr>
        <w:tc>
          <w:tcPr>
            <w:tcW w:w="44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18"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4,938,709.14</w:t>
            </w:r>
          </w:p>
        </w:tc>
      </w:tr>
      <w:tr>
        <w:trPr>
          <w:trHeight w:val="281" w:hRule="exact"/>
        </w:trPr>
        <w:tc>
          <w:tcPr>
            <w:tcW w:w="447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013"/>
              <w:jc w:val="right"/>
              <w:rPr>
                <w:rFonts w:ascii="宋体" w:hAnsi="宋体" w:cs="宋体" w:eastAsia="宋体" w:hint="default"/>
                <w:sz w:val="21"/>
                <w:szCs w:val="21"/>
              </w:rPr>
            </w:pPr>
            <w:r>
              <w:rPr>
                <w:rFonts w:ascii="宋体" w:hAnsi="宋体" w:cs="宋体" w:eastAsia="宋体" w:hint="default"/>
                <w:sz w:val="21"/>
                <w:szCs w:val="21"/>
              </w:rPr>
              <w:t>合计</w:t>
            </w:r>
          </w:p>
        </w:tc>
        <w:tc>
          <w:tcPr>
            <w:tcW w:w="4418"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63,013,375.30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1" w:space="3771"/>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2" w:hRule="exact"/>
        </w:trPr>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4,678,078.93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5,652,831.99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3,810,446.05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4,564,832.50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122,287.00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498,287.00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出口退税款及关联方往来款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50,317,725.54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49,804,865.63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4,084,837.78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9,829,390.18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63,013,375.30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70,350,207.30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0" w:space="3879"/>
            <w:col w:w="2871"/>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3" w:hRule="exact"/>
        </w:trPr>
        <w:tc>
          <w:tcPr>
            <w:tcW w:w="1812"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8" w:hRule="exact"/>
        </w:trPr>
        <w:tc>
          <w:tcPr>
            <w:tcW w:w="1812" w:type="dxa"/>
            <w:vMerge/>
            <w:tcBorders>
              <w:left w:val="single" w:sz="4" w:space="0" w:color="000000"/>
              <w:bottom w:val="single" w:sz="4" w:space="0" w:color="000000"/>
              <w:right w:val="single" w:sz="4" w:space="0" w:color="000000"/>
            </w:tcBorders>
            <w:shd w:val="clear" w:color="auto" w:fill="E4E4E4"/>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1"/>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shd w:val="clear" w:color="auto" w:fill="E4E4E4"/>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87,466.62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6,808,691.17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6,896,157.79</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194,887.31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404,358.10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599,245.41</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282,353.93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7,213,049.27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7,495,403.20</w:t>
            </w:r>
          </w:p>
        </w:tc>
      </w:tr>
    </w:tbl>
    <w:p>
      <w:pPr>
        <w:spacing w:line="240" w:lineRule="auto" w:before="2"/>
        <w:rPr>
          <w:rFonts w:ascii="宋体" w:hAnsi="宋体" w:cs="宋体" w:eastAsia="宋体" w:hint="default"/>
          <w:sz w:val="13"/>
          <w:szCs w:val="13"/>
        </w:rPr>
      </w:pPr>
    </w:p>
    <w:p>
      <w:pPr>
        <w:pStyle w:val="BodyText"/>
        <w:spacing w:line="273" w:lineRule="exact" w:before="36"/>
        <w:ind w:right="228"/>
        <w:jc w:val="left"/>
      </w:pPr>
      <w:r>
        <w:rPr/>
        <w:t>对本期发生损失准备变动的其他应收款账面余额显著变动的情况说明：</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89"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BodyText"/>
        <w:spacing w:line="274" w:lineRule="exact" w:before="168"/>
        <w:ind w:right="228"/>
        <w:jc w:val="left"/>
      </w:pPr>
      <w:r>
        <w:rPr/>
        <w:t>本期坏账准备计提金额以及评估金融工具的信用风险是否显著增加的采用依据：</w:t>
      </w:r>
    </w:p>
    <w:p>
      <w:pPr>
        <w:pStyle w:val="BodyText"/>
        <w:spacing w:line="290"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8"/>
          <w:pgSz w:w="11910" w:h="16840"/>
          <w:pgMar w:footer="1195" w:header="1009" w:top="1300" w:bottom="1380" w:left="1580" w:right="1040"/>
          <w:pgNumType w:start="202"/>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28" w:space="4194"/>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09"/>
        <w:gridCol w:w="1330"/>
        <w:gridCol w:w="1286"/>
        <w:gridCol w:w="1184"/>
        <w:gridCol w:w="1265"/>
        <w:gridCol w:w="1258"/>
        <w:gridCol w:w="1330"/>
      </w:tblGrid>
      <w:tr>
        <w:trPr>
          <w:trHeight w:val="283" w:hRule="exact"/>
        </w:trPr>
        <w:tc>
          <w:tcPr>
            <w:tcW w:w="1409" w:type="dxa"/>
            <w:tcBorders>
              <w:top w:val="single" w:sz="4" w:space="0" w:color="000000"/>
              <w:left w:val="single" w:sz="4" w:space="0" w:color="000000"/>
              <w:bottom w:val="nil" w:sz="6" w:space="0" w:color="auto"/>
              <w:right w:val="single" w:sz="4" w:space="0" w:color="000000"/>
            </w:tcBorders>
            <w:shd w:val="clear" w:color="auto" w:fill="E4E4E4"/>
          </w:tcPr>
          <w:p>
            <w:pPr/>
          </w:p>
        </w:tc>
        <w:tc>
          <w:tcPr>
            <w:tcW w:w="1330" w:type="dxa"/>
            <w:tcBorders>
              <w:top w:val="single" w:sz="4" w:space="0" w:color="000000"/>
              <w:left w:val="single" w:sz="4" w:space="0" w:color="000000"/>
              <w:bottom w:val="nil" w:sz="6" w:space="0" w:color="auto"/>
              <w:right w:val="single" w:sz="4" w:space="0" w:color="000000"/>
            </w:tcBorders>
            <w:shd w:val="clear" w:color="auto" w:fill="E4E4E4"/>
          </w:tcPr>
          <w:p>
            <w:pPr/>
          </w:p>
        </w:tc>
        <w:tc>
          <w:tcPr>
            <w:tcW w:w="4993" w:type="dxa"/>
            <w:gridSpan w:val="4"/>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330" w:type="dxa"/>
            <w:tcBorders>
              <w:top w:val="single" w:sz="4" w:space="0" w:color="000000"/>
              <w:left w:val="single" w:sz="4" w:space="0" w:color="000000"/>
              <w:bottom w:val="nil" w:sz="6" w:space="0" w:color="auto"/>
              <w:right w:val="single" w:sz="4" w:space="0" w:color="000000"/>
            </w:tcBorders>
            <w:shd w:val="clear" w:color="auto" w:fill="E4E4E4"/>
          </w:tcPr>
          <w:p>
            <w:pPr/>
          </w:p>
        </w:tc>
      </w:tr>
      <w:tr>
        <w:trPr>
          <w:trHeight w:val="554" w:hRule="exact"/>
        </w:trPr>
        <w:tc>
          <w:tcPr>
            <w:tcW w:w="1409" w:type="dxa"/>
            <w:tcBorders>
              <w:top w:val="nil" w:sz="6" w:space="0" w:color="auto"/>
              <w:left w:val="single" w:sz="4" w:space="0" w:color="000000"/>
              <w:bottom w:val="single" w:sz="4" w:space="0" w:color="000000"/>
              <w:right w:val="single" w:sz="4" w:space="0" w:color="000000"/>
            </w:tcBorders>
            <w:shd w:val="clear" w:color="auto" w:fill="E4E4E4"/>
          </w:tcPr>
          <w:p>
            <w:pPr>
              <w:pStyle w:val="TableParagraph"/>
              <w:spacing w:line="241" w:lineRule="exact"/>
              <w:ind w:right="485"/>
              <w:jc w:val="right"/>
              <w:rPr>
                <w:rFonts w:ascii="宋体" w:hAnsi="宋体" w:cs="宋体" w:eastAsia="宋体" w:hint="default"/>
                <w:sz w:val="21"/>
                <w:szCs w:val="21"/>
              </w:rPr>
            </w:pPr>
            <w:r>
              <w:rPr>
                <w:rFonts w:ascii="宋体" w:hAnsi="宋体" w:cs="宋体" w:eastAsia="宋体" w:hint="default"/>
                <w:sz w:val="21"/>
                <w:szCs w:val="21"/>
              </w:rPr>
              <w:t>类别</w:t>
            </w:r>
          </w:p>
        </w:tc>
        <w:tc>
          <w:tcPr>
            <w:tcW w:w="1330" w:type="dxa"/>
            <w:tcBorders>
              <w:top w:val="nil" w:sz="6" w:space="0" w:color="auto"/>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8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18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回</w:t>
            </w:r>
          </w:p>
        </w:tc>
        <w:tc>
          <w:tcPr>
            <w:tcW w:w="12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25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29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30" w:type="dxa"/>
            <w:tcBorders>
              <w:top w:val="nil" w:sz="6" w:space="0" w:color="auto"/>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6,896,157.79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599,245.41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7,495,403.20</w:t>
            </w:r>
          </w:p>
        </w:tc>
      </w:tr>
      <w:tr>
        <w:trPr>
          <w:trHeight w:val="252" w:hRule="exact"/>
        </w:trPr>
        <w:tc>
          <w:tcPr>
            <w:tcW w:w="1409"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485"/>
              <w:jc w:val="right"/>
              <w:rPr>
                <w:rFonts w:ascii="宋体" w:hAnsi="宋体" w:cs="宋体" w:eastAsia="宋体" w:hint="default"/>
                <w:sz w:val="21"/>
                <w:szCs w:val="21"/>
              </w:rPr>
            </w:pPr>
            <w:r>
              <w:rPr>
                <w:rFonts w:ascii="宋体" w:hAnsi="宋体" w:cs="宋体" w:eastAsia="宋体" w:hint="default"/>
                <w:sz w:val="21"/>
                <w:szCs w:val="21"/>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6,896,157.79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599,245.41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7,495,403.20</w:t>
            </w:r>
          </w:p>
        </w:tc>
      </w:tr>
    </w:tbl>
    <w:p>
      <w:pPr>
        <w:spacing w:line="240" w:lineRule="auto" w:before="3"/>
        <w:rPr>
          <w:rFonts w:ascii="宋体" w:hAnsi="宋体" w:cs="宋体" w:eastAsia="宋体" w:hint="default"/>
          <w:sz w:val="13"/>
          <w:szCs w:val="13"/>
        </w:rPr>
      </w:pPr>
    </w:p>
    <w:p>
      <w:pPr>
        <w:pStyle w:val="BodyText"/>
        <w:spacing w:line="273" w:lineRule="exact" w:before="36"/>
        <w:ind w:right="228"/>
        <w:jc w:val="left"/>
      </w:pPr>
      <w:r>
        <w:rPr/>
        <w:t>其中本期坏账准备转回或收回金额重要的：</w:t>
      </w:r>
    </w:p>
    <w:p>
      <w:pPr>
        <w:pStyle w:val="BodyText"/>
        <w:spacing w:line="28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28"/>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90" w:space="1032"/>
            <w:col w:w="2768"/>
          </w:cols>
        </w:sectPr>
      </w:pP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1488"/>
        <w:gridCol w:w="1346"/>
        <w:gridCol w:w="1344"/>
        <w:gridCol w:w="1308"/>
        <w:gridCol w:w="1742"/>
        <w:gridCol w:w="1654"/>
      </w:tblGrid>
      <w:tr>
        <w:trPr>
          <w:trHeight w:val="125" w:hRule="exact"/>
        </w:trPr>
        <w:tc>
          <w:tcPr>
            <w:tcW w:w="1488" w:type="dxa"/>
            <w:vMerge w:val="restart"/>
            <w:tcBorders>
              <w:top w:val="single" w:sz="4" w:space="0" w:color="000000"/>
              <w:left w:val="single" w:sz="4" w:space="0" w:color="000000"/>
              <w:right w:val="single" w:sz="4" w:space="0" w:color="000000"/>
            </w:tcBorders>
            <w:shd w:val="clear" w:color="auto" w:fill="E4E4E4"/>
          </w:tcPr>
          <w:p>
            <w:pPr/>
          </w:p>
        </w:tc>
        <w:tc>
          <w:tcPr>
            <w:tcW w:w="1346" w:type="dxa"/>
            <w:vMerge w:val="restart"/>
            <w:tcBorders>
              <w:top w:val="single" w:sz="4" w:space="0" w:color="000000"/>
              <w:left w:val="single" w:sz="4" w:space="0" w:color="000000"/>
              <w:right w:val="single" w:sz="4" w:space="0" w:color="000000"/>
            </w:tcBorders>
            <w:shd w:val="clear" w:color="auto" w:fill="E4E4E4"/>
          </w:tcPr>
          <w:p>
            <w:pPr/>
          </w:p>
        </w:tc>
        <w:tc>
          <w:tcPr>
            <w:tcW w:w="1344" w:type="dxa"/>
            <w:vMerge w:val="restart"/>
            <w:tcBorders>
              <w:top w:val="single" w:sz="4" w:space="0" w:color="000000"/>
              <w:left w:val="single" w:sz="4" w:space="0" w:color="000000"/>
              <w:right w:val="single" w:sz="4" w:space="0" w:color="000000"/>
            </w:tcBorders>
            <w:shd w:val="clear" w:color="auto" w:fill="E4E4E4"/>
          </w:tcPr>
          <w:p>
            <w:pPr/>
          </w:p>
        </w:tc>
        <w:tc>
          <w:tcPr>
            <w:tcW w:w="1308" w:type="dxa"/>
            <w:vMerge w:val="restart"/>
            <w:tcBorders>
              <w:top w:val="single" w:sz="4" w:space="0" w:color="000000"/>
              <w:left w:val="single" w:sz="4" w:space="0" w:color="000000"/>
              <w:right w:val="single" w:sz="4" w:space="0" w:color="000000"/>
            </w:tcBorders>
            <w:shd w:val="clear" w:color="auto" w:fill="E4E4E4"/>
          </w:tcPr>
          <w:p>
            <w:pPr/>
          </w:p>
        </w:tc>
        <w:tc>
          <w:tcPr>
            <w:tcW w:w="1742" w:type="dxa"/>
            <w:vMerge w:val="restart"/>
            <w:tcBorders>
              <w:top w:val="single" w:sz="4" w:space="0" w:color="000000"/>
              <w:left w:val="single" w:sz="4" w:space="0" w:color="000000"/>
              <w:right w:val="single" w:sz="4" w:space="0" w:color="000000"/>
            </w:tcBorders>
            <w:shd w:val="clear" w:color="auto" w:fill="E4E4E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654" w:type="dxa"/>
            <w:tcBorders>
              <w:top w:val="single" w:sz="4" w:space="0" w:color="000000"/>
              <w:left w:val="single" w:sz="4" w:space="0" w:color="000000"/>
              <w:bottom w:val="nil" w:sz="6" w:space="0" w:color="auto"/>
              <w:right w:val="single" w:sz="4" w:space="0" w:color="000000"/>
            </w:tcBorders>
            <w:shd w:val="clear" w:color="auto" w:fill="E4E4E4"/>
          </w:tcPr>
          <w:p>
            <w:pPr/>
          </w:p>
        </w:tc>
      </w:tr>
      <w:tr>
        <w:trPr>
          <w:trHeight w:val="137" w:hRule="exact"/>
        </w:trPr>
        <w:tc>
          <w:tcPr>
            <w:tcW w:w="1488" w:type="dxa"/>
            <w:vMerge/>
            <w:tcBorders>
              <w:left w:val="single" w:sz="4" w:space="0" w:color="000000"/>
              <w:bottom w:val="nil" w:sz="6" w:space="0" w:color="auto"/>
              <w:right w:val="single" w:sz="4" w:space="0" w:color="000000"/>
            </w:tcBorders>
            <w:shd w:val="clear" w:color="auto" w:fill="E4E4E4"/>
          </w:tcPr>
          <w:p>
            <w:pPr/>
          </w:p>
        </w:tc>
        <w:tc>
          <w:tcPr>
            <w:tcW w:w="1346" w:type="dxa"/>
            <w:vMerge/>
            <w:tcBorders>
              <w:left w:val="single" w:sz="4" w:space="0" w:color="000000"/>
              <w:bottom w:val="nil" w:sz="6" w:space="0" w:color="auto"/>
              <w:right w:val="single" w:sz="4" w:space="0" w:color="000000"/>
            </w:tcBorders>
            <w:shd w:val="clear" w:color="auto" w:fill="E4E4E4"/>
          </w:tcPr>
          <w:p>
            <w:pPr/>
          </w:p>
        </w:tc>
        <w:tc>
          <w:tcPr>
            <w:tcW w:w="1344" w:type="dxa"/>
            <w:vMerge/>
            <w:tcBorders>
              <w:left w:val="single" w:sz="4" w:space="0" w:color="000000"/>
              <w:bottom w:val="nil" w:sz="6" w:space="0" w:color="auto"/>
              <w:right w:val="single" w:sz="4" w:space="0" w:color="000000"/>
            </w:tcBorders>
            <w:shd w:val="clear" w:color="auto" w:fill="E4E4E4"/>
          </w:tcPr>
          <w:p>
            <w:pPr/>
          </w:p>
        </w:tc>
        <w:tc>
          <w:tcPr>
            <w:tcW w:w="1308" w:type="dxa"/>
            <w:vMerge/>
            <w:tcBorders>
              <w:left w:val="single" w:sz="4" w:space="0" w:color="000000"/>
              <w:bottom w:val="nil" w:sz="6" w:space="0" w:color="auto"/>
              <w:right w:val="single" w:sz="4" w:space="0" w:color="000000"/>
            </w:tcBorders>
            <w:shd w:val="clear" w:color="auto" w:fill="E4E4E4"/>
          </w:tcPr>
          <w:p>
            <w:pPr/>
          </w:p>
        </w:tc>
        <w:tc>
          <w:tcPr>
            <w:tcW w:w="1742" w:type="dxa"/>
            <w:vMerge/>
            <w:tcBorders>
              <w:left w:val="single" w:sz="4" w:space="0" w:color="000000"/>
              <w:right w:val="single" w:sz="4" w:space="0" w:color="000000"/>
            </w:tcBorders>
            <w:shd w:val="clear" w:color="auto" w:fill="E4E4E4"/>
          </w:tcPr>
          <w:p>
            <w:pPr/>
          </w:p>
        </w:tc>
        <w:tc>
          <w:tcPr>
            <w:tcW w:w="1654" w:type="dxa"/>
            <w:vMerge w:val="restart"/>
            <w:tcBorders>
              <w:top w:val="nil" w:sz="6" w:space="0" w:color="auto"/>
              <w:left w:val="single" w:sz="4" w:space="0" w:color="000000"/>
              <w:right w:val="single" w:sz="4" w:space="0" w:color="000000"/>
            </w:tcBorders>
            <w:shd w:val="clear" w:color="auto" w:fill="E4E4E4"/>
          </w:tcPr>
          <w:p>
            <w:pPr>
              <w:pStyle w:val="TableParagraph"/>
              <w:spacing w:line="240" w:lineRule="exact"/>
              <w:ind w:left="401"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4" w:lineRule="exact"/>
              <w:ind w:left="4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71" w:hRule="exact"/>
        </w:trPr>
        <w:tc>
          <w:tcPr>
            <w:tcW w:w="1488"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6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46"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11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44"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08" w:type="dxa"/>
            <w:tcBorders>
              <w:top w:val="nil" w:sz="6" w:space="0" w:color="auto"/>
              <w:left w:val="single" w:sz="4" w:space="0" w:color="000000"/>
              <w:bottom w:val="nil" w:sz="6" w:space="0" w:color="auto"/>
              <w:right w:val="single" w:sz="4" w:space="0" w:color="000000"/>
            </w:tcBorders>
            <w:shd w:val="clear" w:color="auto" w:fill="E4E4E4"/>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42" w:type="dxa"/>
            <w:vMerge/>
            <w:tcBorders>
              <w:left w:val="single" w:sz="4" w:space="0" w:color="000000"/>
              <w:right w:val="single" w:sz="4" w:space="0" w:color="000000"/>
            </w:tcBorders>
            <w:shd w:val="clear" w:color="auto" w:fill="E4E4E4"/>
          </w:tcPr>
          <w:p>
            <w:pPr/>
          </w:p>
        </w:tc>
        <w:tc>
          <w:tcPr>
            <w:tcW w:w="1654" w:type="dxa"/>
            <w:vMerge/>
            <w:tcBorders>
              <w:left w:val="single" w:sz="4" w:space="0" w:color="000000"/>
              <w:right w:val="single" w:sz="4" w:space="0" w:color="000000"/>
            </w:tcBorders>
            <w:shd w:val="clear" w:color="auto" w:fill="E4E4E4"/>
          </w:tcPr>
          <w:p>
            <w:pPr/>
          </w:p>
        </w:tc>
      </w:tr>
      <w:tr>
        <w:trPr>
          <w:trHeight w:val="262" w:hRule="exact"/>
        </w:trPr>
        <w:tc>
          <w:tcPr>
            <w:tcW w:w="1488" w:type="dxa"/>
            <w:tcBorders>
              <w:top w:val="nil" w:sz="6" w:space="0" w:color="auto"/>
              <w:left w:val="single" w:sz="4" w:space="0" w:color="000000"/>
              <w:bottom w:val="single" w:sz="4" w:space="0" w:color="000000"/>
              <w:right w:val="single" w:sz="4" w:space="0" w:color="000000"/>
            </w:tcBorders>
            <w:shd w:val="clear" w:color="auto" w:fill="E4E4E4"/>
          </w:tcPr>
          <w:p>
            <w:pPr/>
          </w:p>
        </w:tc>
        <w:tc>
          <w:tcPr>
            <w:tcW w:w="1346" w:type="dxa"/>
            <w:tcBorders>
              <w:top w:val="nil" w:sz="6" w:space="0" w:color="auto"/>
              <w:left w:val="single" w:sz="4" w:space="0" w:color="000000"/>
              <w:bottom w:val="single" w:sz="4" w:space="0" w:color="000000"/>
              <w:right w:val="single" w:sz="4" w:space="0" w:color="000000"/>
            </w:tcBorders>
            <w:shd w:val="clear" w:color="auto" w:fill="E4E4E4"/>
          </w:tcPr>
          <w:p>
            <w:pPr/>
          </w:p>
        </w:tc>
        <w:tc>
          <w:tcPr>
            <w:tcW w:w="1344" w:type="dxa"/>
            <w:tcBorders>
              <w:top w:val="nil" w:sz="6" w:space="0" w:color="auto"/>
              <w:left w:val="single" w:sz="4" w:space="0" w:color="000000"/>
              <w:bottom w:val="single" w:sz="4" w:space="0" w:color="000000"/>
              <w:right w:val="single" w:sz="4" w:space="0" w:color="000000"/>
            </w:tcBorders>
            <w:shd w:val="clear" w:color="auto" w:fill="E4E4E4"/>
          </w:tcPr>
          <w:p>
            <w:pPr/>
          </w:p>
        </w:tc>
        <w:tc>
          <w:tcPr>
            <w:tcW w:w="1308" w:type="dxa"/>
            <w:tcBorders>
              <w:top w:val="nil" w:sz="6" w:space="0" w:color="auto"/>
              <w:left w:val="single" w:sz="4" w:space="0" w:color="000000"/>
              <w:bottom w:val="single" w:sz="4" w:space="0" w:color="000000"/>
              <w:right w:val="single" w:sz="4" w:space="0" w:color="000000"/>
            </w:tcBorders>
            <w:shd w:val="clear" w:color="auto" w:fill="E4E4E4"/>
          </w:tcPr>
          <w:p>
            <w:pPr/>
          </w:p>
        </w:tc>
        <w:tc>
          <w:tcPr>
            <w:tcW w:w="1742" w:type="dxa"/>
            <w:vMerge/>
            <w:tcBorders>
              <w:left w:val="single" w:sz="4" w:space="0" w:color="000000"/>
              <w:bottom w:val="single" w:sz="4" w:space="0" w:color="000000"/>
              <w:right w:val="single" w:sz="4" w:space="0" w:color="000000"/>
            </w:tcBorders>
            <w:shd w:val="clear" w:color="auto" w:fill="E4E4E4"/>
          </w:tcPr>
          <w:p>
            <w:pPr/>
          </w:p>
        </w:tc>
        <w:tc>
          <w:tcPr>
            <w:tcW w:w="1654" w:type="dxa"/>
            <w:vMerge/>
            <w:tcBorders>
              <w:left w:val="single" w:sz="4" w:space="0" w:color="000000"/>
              <w:bottom w:val="single" w:sz="4" w:space="0" w:color="000000"/>
              <w:right w:val="single" w:sz="4" w:space="0" w:color="000000"/>
            </w:tcBorders>
            <w:shd w:val="clear" w:color="auto" w:fill="E4E4E4"/>
          </w:tcPr>
          <w:p>
            <w:pPr/>
          </w:p>
        </w:tc>
      </w:tr>
      <w:tr>
        <w:trPr>
          <w:trHeight w:val="828"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13" w:right="0"/>
              <w:jc w:val="left"/>
              <w:rPr>
                <w:rFonts w:ascii="宋体" w:hAnsi="宋体" w:cs="宋体" w:eastAsia="宋体" w:hint="default"/>
                <w:sz w:val="21"/>
                <w:szCs w:val="21"/>
              </w:rPr>
            </w:pPr>
            <w:r>
              <w:rPr>
                <w:rFonts w:ascii="宋体" w:hAnsi="宋体" w:cs="宋体" w:eastAsia="宋体" w:hint="default"/>
                <w:spacing w:val="15"/>
                <w:sz w:val="21"/>
                <w:szCs w:val="21"/>
              </w:rPr>
              <w:t>东方盛耀（北</w:t>
            </w:r>
            <w:r>
              <w:rPr>
                <w:rFonts w:ascii="宋体" w:hAnsi="宋体" w:cs="宋体" w:eastAsia="宋体" w:hint="default"/>
                <w:sz w:val="21"/>
                <w:szCs w:val="21"/>
              </w:rPr>
            </w:r>
          </w:p>
          <w:p>
            <w:pPr>
              <w:pStyle w:val="TableParagraph"/>
              <w:spacing w:line="272" w:lineRule="exact" w:before="26"/>
              <w:ind w:left="13" w:right="95"/>
              <w:jc w:val="left"/>
              <w:rPr>
                <w:rFonts w:ascii="宋体" w:hAnsi="宋体" w:cs="宋体" w:eastAsia="宋体" w:hint="default"/>
                <w:sz w:val="21"/>
                <w:szCs w:val="21"/>
              </w:rPr>
            </w:pPr>
            <w:r>
              <w:rPr>
                <w:rFonts w:ascii="宋体" w:hAnsi="宋体" w:cs="宋体" w:eastAsia="宋体" w:hint="default"/>
                <w:spacing w:val="15"/>
                <w:sz w:val="21"/>
                <w:szCs w:val="21"/>
              </w:rPr>
              <w:t>京）新能源科</w:t>
            </w:r>
            <w:r>
              <w:rPr>
                <w:rFonts w:ascii="宋体" w:hAnsi="宋体" w:cs="宋体" w:eastAsia="宋体" w:hint="default"/>
                <w:spacing w:val="-92"/>
                <w:sz w:val="21"/>
                <w:szCs w:val="21"/>
              </w:rPr>
              <w:t> </w:t>
            </w:r>
            <w:r>
              <w:rPr>
                <w:rFonts w:ascii="宋体" w:hAnsi="宋体" w:cs="宋体" w:eastAsia="宋体" w:hint="default"/>
                <w:sz w:val="21"/>
                <w:szCs w:val="21"/>
              </w:rPr>
              <w:t>技有限公司</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8"/>
                <w:sz w:val="21"/>
                <w:szCs w:val="21"/>
              </w:rPr>
              <w:t>关联方往来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36,701,800.00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sz w:val="21"/>
              </w:rPr>
              <w:t>58.24</w:t>
            </w:r>
          </w:p>
        </w:tc>
        <w:tc>
          <w:tcPr>
            <w:tcW w:w="1654" w:type="dxa"/>
            <w:tcBorders>
              <w:top w:val="single" w:sz="52" w:space="0" w:color="E4E4E4"/>
              <w:left w:val="single" w:sz="4" w:space="0" w:color="000000"/>
              <w:bottom w:val="single" w:sz="4" w:space="0" w:color="000000"/>
              <w:right w:val="single" w:sz="4" w:space="0" w:color="000000"/>
            </w:tcBorders>
          </w:tcPr>
          <w:p>
            <w:pPr/>
          </w:p>
        </w:tc>
      </w:tr>
      <w:tr>
        <w:trPr>
          <w:trHeight w:val="554"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0"/>
              <w:jc w:val="left"/>
              <w:rPr>
                <w:rFonts w:ascii="宋体" w:hAnsi="宋体" w:cs="宋体" w:eastAsia="宋体" w:hint="default"/>
                <w:sz w:val="21"/>
                <w:szCs w:val="21"/>
              </w:rPr>
            </w:pPr>
            <w:r>
              <w:rPr>
                <w:rFonts w:ascii="宋体" w:hAnsi="宋体" w:cs="宋体" w:eastAsia="宋体" w:hint="default"/>
                <w:spacing w:val="15"/>
                <w:sz w:val="21"/>
                <w:szCs w:val="21"/>
              </w:rPr>
              <w:t>西藏好景投资</w:t>
            </w:r>
            <w:r>
              <w:rPr>
                <w:rFonts w:ascii="宋体" w:hAnsi="宋体" w:cs="宋体" w:eastAsia="宋体" w:hint="default"/>
                <w:sz w:val="21"/>
                <w:szCs w:val="21"/>
              </w:rPr>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8"/>
                <w:sz w:val="21"/>
                <w:szCs w:val="21"/>
              </w:rPr>
              <w:t>关联方往来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15.87</w:t>
            </w: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何秀洁</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2,121,049.00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3.37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820,609.02</w:t>
            </w:r>
          </w:p>
        </w:tc>
      </w:tr>
      <w:tr>
        <w:trPr>
          <w:trHeight w:val="826"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3" w:right="0"/>
              <w:jc w:val="left"/>
              <w:rPr>
                <w:rFonts w:ascii="宋体" w:hAnsi="宋体" w:cs="宋体" w:eastAsia="宋体" w:hint="default"/>
                <w:sz w:val="21"/>
                <w:szCs w:val="21"/>
              </w:rPr>
            </w:pPr>
            <w:r>
              <w:rPr>
                <w:rFonts w:ascii="宋体" w:hAnsi="宋体" w:cs="宋体" w:eastAsia="宋体" w:hint="default"/>
                <w:spacing w:val="15"/>
                <w:sz w:val="21"/>
                <w:szCs w:val="21"/>
              </w:rPr>
              <w:t>创蓝国际投资</w:t>
            </w:r>
            <w:r>
              <w:rPr>
                <w:rFonts w:ascii="宋体" w:hAnsi="宋体" w:cs="宋体" w:eastAsia="宋体" w:hint="default"/>
                <w:sz w:val="21"/>
                <w:szCs w:val="21"/>
              </w:rPr>
            </w:r>
          </w:p>
          <w:p>
            <w:pPr>
              <w:pStyle w:val="TableParagraph"/>
              <w:spacing w:line="240" w:lineRule="auto"/>
              <w:ind w:left="13" w:right="95"/>
              <w:jc w:val="left"/>
              <w:rPr>
                <w:rFonts w:ascii="宋体" w:hAnsi="宋体" w:cs="宋体" w:eastAsia="宋体" w:hint="default"/>
                <w:sz w:val="21"/>
                <w:szCs w:val="21"/>
              </w:rPr>
            </w:pPr>
            <w:r>
              <w:rPr>
                <w:rFonts w:ascii="宋体" w:hAnsi="宋体" w:cs="宋体" w:eastAsia="宋体" w:hint="default"/>
                <w:spacing w:val="15"/>
                <w:sz w:val="21"/>
                <w:szCs w:val="21"/>
              </w:rPr>
              <w:t>控股集团有限</w:t>
            </w:r>
            <w:r>
              <w:rPr>
                <w:rFonts w:ascii="宋体" w:hAnsi="宋体" w:cs="宋体" w:eastAsia="宋体" w:hint="default"/>
                <w:spacing w:val="-92"/>
                <w:sz w:val="21"/>
                <w:szCs w:val="21"/>
              </w:rPr>
              <w:t> </w:t>
            </w:r>
            <w:r>
              <w:rPr>
                <w:rFonts w:ascii="宋体" w:hAnsi="宋体" w:cs="宋体" w:eastAsia="宋体" w:hint="default"/>
                <w:sz w:val="21"/>
                <w:szCs w:val="21"/>
              </w:rPr>
              <w:t>公司</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8"/>
                <w:sz w:val="21"/>
                <w:szCs w:val="21"/>
              </w:rPr>
              <w:t>子公司往来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1,756,470.00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2.79</w:t>
            </w: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孟庆东</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961,260.00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1.53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961,260.00</w:t>
            </w:r>
          </w:p>
        </w:tc>
      </w:tr>
      <w:tr>
        <w:trPr>
          <w:trHeight w:val="283" w:hRule="exact"/>
        </w:trPr>
        <w:tc>
          <w:tcPr>
            <w:tcW w:w="148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7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6"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51,540,579.00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81.80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1,781,869.02</w:t>
            </w:r>
          </w:p>
        </w:tc>
      </w:tr>
    </w:tbl>
    <w:p>
      <w:pPr>
        <w:spacing w:line="240" w:lineRule="auto" w:before="7"/>
        <w:rPr>
          <w:rFonts w:ascii="宋体" w:hAnsi="宋体" w:cs="宋体" w:eastAsia="宋体" w:hint="default"/>
          <w:sz w:val="17"/>
          <w:szCs w:val="17"/>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spacing w:line="240" w:lineRule="auto"/>
        <w:ind w:right="228"/>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right="228"/>
        <w:jc w:val="left"/>
      </w:pPr>
      <w:r>
        <w:rPr/>
        <w:t>其他说明：</w:t>
      </w:r>
    </w:p>
    <w:p>
      <w:pPr>
        <w:pStyle w:val="BodyText"/>
        <w:tabs>
          <w:tab w:pos="976" w:val="left" w:leader="none"/>
        </w:tabs>
        <w:spacing w:line="290" w:lineRule="exact"/>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90" w:lineRule="exact"/>
        <w:jc w:val="left"/>
        <w:sectPr>
          <w:type w:val="continuous"/>
          <w:pgSz w:w="11910" w:h="16840"/>
          <w:pgMar w:top="1120" w:bottom="1380" w:left="1580" w:right="1040"/>
        </w:sectPr>
      </w:pP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1009" w:footer="1195" w:top="130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434"/>
        <w:gridCol w:w="1468"/>
        <w:gridCol w:w="1309"/>
        <w:gridCol w:w="1454"/>
        <w:gridCol w:w="1457"/>
        <w:gridCol w:w="1306"/>
        <w:gridCol w:w="1454"/>
      </w:tblGrid>
      <w:tr>
        <w:trPr>
          <w:trHeight w:val="282" w:hRule="exact"/>
        </w:trPr>
        <w:tc>
          <w:tcPr>
            <w:tcW w:w="434" w:type="dxa"/>
            <w:vMerge w:val="restart"/>
            <w:tcBorders>
              <w:top w:val="single" w:sz="4" w:space="0" w:color="000000"/>
              <w:left w:val="single" w:sz="4" w:space="0" w:color="000000"/>
              <w:right w:val="single" w:sz="4" w:space="0" w:color="000000"/>
            </w:tcBorders>
            <w:shd w:val="clear" w:color="auto" w:fill="E4E4E4"/>
          </w:tcPr>
          <w:p>
            <w:pPr>
              <w:pStyle w:val="TableParagraph"/>
              <w:spacing w:line="245"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项</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4231"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18" w:type="dxa"/>
            <w:gridSpan w:val="3"/>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434" w:type="dxa"/>
            <w:vMerge/>
            <w:tcBorders>
              <w:left w:val="single" w:sz="4" w:space="0" w:color="000000"/>
              <w:bottom w:val="single" w:sz="4" w:space="0" w:color="000000"/>
              <w:right w:val="single" w:sz="4" w:space="0" w:color="000000"/>
            </w:tcBorders>
            <w:shd w:val="clear" w:color="auto" w:fill="E4E4E4"/>
          </w:tcPr>
          <w:p>
            <w:pPr/>
          </w:p>
        </w:tc>
        <w:tc>
          <w:tcPr>
            <w:tcW w:w="146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3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2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5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3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2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5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1644" w:hRule="exact"/>
        </w:trPr>
        <w:tc>
          <w:tcPr>
            <w:tcW w:w="4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0"/>
              <w:jc w:val="both"/>
              <w:rPr>
                <w:rFonts w:ascii="宋体" w:hAnsi="宋体" w:cs="宋体" w:eastAsia="宋体" w:hint="default"/>
                <w:sz w:val="21"/>
                <w:szCs w:val="21"/>
              </w:rPr>
            </w:pPr>
            <w:r>
              <w:rPr>
                <w:rFonts w:ascii="宋体" w:hAnsi="宋体" w:cs="宋体" w:eastAsia="宋体" w:hint="default"/>
                <w:w w:val="100"/>
                <w:sz w:val="21"/>
                <w:szCs w:val="21"/>
              </w:rPr>
              <w:t>对</w:t>
            </w:r>
          </w:p>
          <w:p>
            <w:pPr>
              <w:pStyle w:val="TableParagraph"/>
              <w:spacing w:line="237" w:lineRule="auto" w:before="2"/>
              <w:ind w:left="13" w:right="198"/>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468"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1,970,368,379.1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2</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294,518,073.6</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1,675,850,305.5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2,155,368,379.1</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294,518,073.6</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1,860,850,305.5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2463" w:hRule="exact"/>
        </w:trPr>
        <w:tc>
          <w:tcPr>
            <w:tcW w:w="4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3" w:right="0"/>
              <w:jc w:val="left"/>
              <w:rPr>
                <w:rFonts w:ascii="宋体" w:hAnsi="宋体" w:cs="宋体" w:eastAsia="宋体" w:hint="default"/>
                <w:sz w:val="21"/>
                <w:szCs w:val="21"/>
              </w:rPr>
            </w:pPr>
            <w:r>
              <w:rPr>
                <w:rFonts w:ascii="宋体" w:hAnsi="宋体" w:cs="宋体" w:eastAsia="宋体" w:hint="default"/>
                <w:w w:val="100"/>
                <w:sz w:val="21"/>
                <w:szCs w:val="21"/>
              </w:rPr>
              <w:t>对</w:t>
            </w:r>
          </w:p>
          <w:p>
            <w:pPr>
              <w:pStyle w:val="TableParagraph"/>
              <w:spacing w:line="237" w:lineRule="auto" w:before="2"/>
              <w:ind w:left="13" w:right="-11"/>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spacing w:val="-103"/>
                <w:sz w:val="21"/>
                <w:szCs w:val="21"/>
              </w:rPr>
              <w:t> </w:t>
            </w:r>
            <w:r>
              <w:rPr>
                <w:rFonts w:ascii="宋体" w:hAnsi="宋体" w:cs="宋体" w:eastAsia="宋体" w:hint="default"/>
                <w:sz w:val="21"/>
                <w:szCs w:val="21"/>
              </w:rPr>
              <w:t>合</w:t>
            </w:r>
          </w:p>
          <w:p>
            <w:pPr>
              <w:pStyle w:val="TableParagraph"/>
              <w:spacing w:line="237" w:lineRule="auto"/>
              <w:ind w:left="13" w:right="198"/>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468" w:type="dxa"/>
            <w:tcBorders>
              <w:top w:val="single" w:sz="4" w:space="0" w:color="000000"/>
              <w:left w:val="single" w:sz="14" w:space="0" w:color="E4E4E4"/>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1,166,728,342.0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7</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186,421,876.2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980,306,465.85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1,147,637,609.4</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186,421,876.2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961,215,733.25</w:t>
            </w:r>
          </w:p>
        </w:tc>
      </w:tr>
      <w:tr>
        <w:trPr>
          <w:trHeight w:val="554" w:hRule="exact"/>
        </w:trPr>
        <w:tc>
          <w:tcPr>
            <w:tcW w:w="4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468" w:type="dxa"/>
            <w:tcBorders>
              <w:top w:val="single" w:sz="4" w:space="0" w:color="000000"/>
              <w:left w:val="single" w:sz="14" w:space="0" w:color="E4E4E4"/>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3,137,096,721.1</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9</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pacing w:val="-1"/>
                <w:sz w:val="21"/>
              </w:rPr>
              <w:t>480,939,949.8</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2,656,156,771.3</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Times New Roman" w:hAnsi="Times New Roman" w:cs="Times New Roman" w:eastAsia="Times New Roman" w:hint="default"/>
                <w:sz w:val="21"/>
                <w:szCs w:val="21"/>
              </w:rPr>
            </w:pPr>
            <w:r>
              <w:rPr>
                <w:rFonts w:ascii="Times New Roman"/>
                <w:spacing w:val="-1"/>
                <w:sz w:val="21"/>
              </w:rPr>
              <w:t>3,303,005,988.5</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2"/>
              <w:jc w:val="right"/>
              <w:rPr>
                <w:rFonts w:ascii="Times New Roman" w:hAnsi="Times New Roman" w:cs="Times New Roman" w:eastAsia="Times New Roman" w:hint="default"/>
                <w:sz w:val="21"/>
                <w:szCs w:val="21"/>
              </w:rPr>
            </w:pPr>
            <w:r>
              <w:rPr>
                <w:rFonts w:ascii="Times New Roman"/>
                <w:spacing w:val="-1"/>
                <w:sz w:val="21"/>
              </w:rPr>
              <w:t>480,939,949.8</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1"/>
              <w:jc w:val="right"/>
              <w:rPr>
                <w:rFonts w:ascii="Times New Roman" w:hAnsi="Times New Roman" w:cs="Times New Roman" w:eastAsia="Times New Roman" w:hint="default"/>
                <w:sz w:val="21"/>
                <w:szCs w:val="21"/>
              </w:rPr>
            </w:pPr>
            <w:r>
              <w:rPr>
                <w:rFonts w:ascii="Times New Roman"/>
                <w:spacing w:val="-1"/>
                <w:sz w:val="21"/>
              </w:rPr>
              <w:t>2,822,066,038.7</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3"/>
        <w:gridCol w:w="1565"/>
        <w:gridCol w:w="1272"/>
        <w:gridCol w:w="1421"/>
        <w:gridCol w:w="1555"/>
        <w:gridCol w:w="565"/>
        <w:gridCol w:w="1428"/>
      </w:tblGrid>
      <w:tr>
        <w:trPr>
          <w:trHeight w:val="1877" w:hRule="exact"/>
        </w:trPr>
        <w:tc>
          <w:tcPr>
            <w:tcW w:w="124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2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5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04" w:lineRule="exact"/>
              <w:ind w:left="184"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ind w:left="184" w:right="188"/>
              <w:jc w:val="both"/>
              <w:rPr>
                <w:rFonts w:ascii="宋体" w:hAnsi="宋体" w:cs="宋体" w:eastAsia="宋体" w:hint="default"/>
                <w:sz w:val="18"/>
                <w:szCs w:val="18"/>
              </w:rPr>
            </w:pPr>
            <w:r>
              <w:rPr>
                <w:rFonts w:ascii="宋体" w:hAnsi="宋体" w:cs="宋体" w:eastAsia="宋体" w:hint="default"/>
                <w:sz w:val="18"/>
                <w:szCs w:val="18"/>
              </w:rPr>
              <w:t>期 计 提 减 值 准 备</w:t>
            </w:r>
          </w:p>
        </w:tc>
        <w:tc>
          <w:tcPr>
            <w:tcW w:w="14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527" w:right="168"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1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4"/>
                <w:sz w:val="18"/>
                <w:szCs w:val="18"/>
              </w:rPr>
              <w:t>日出东方阿</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4"/>
              <w:ind w:left="103" w:right="72"/>
              <w:jc w:val="both"/>
              <w:rPr>
                <w:rFonts w:ascii="宋体" w:hAnsi="宋体" w:cs="宋体" w:eastAsia="宋体" w:hint="default"/>
                <w:sz w:val="18"/>
                <w:szCs w:val="18"/>
              </w:rPr>
            </w:pPr>
            <w:r>
              <w:rPr>
                <w:rFonts w:ascii="宋体" w:hAnsi="宋体" w:cs="宋体" w:eastAsia="宋体" w:hint="default"/>
                <w:spacing w:val="24"/>
                <w:sz w:val="18"/>
                <w:szCs w:val="18"/>
              </w:rPr>
              <w:t>康桑马克大</w:t>
            </w:r>
            <w:r>
              <w:rPr>
                <w:rFonts w:ascii="宋体" w:hAnsi="宋体" w:cs="宋体" w:eastAsia="宋体" w:hint="default"/>
                <w:spacing w:val="-86"/>
                <w:sz w:val="18"/>
                <w:szCs w:val="18"/>
              </w:rPr>
              <w:t> </w:t>
            </w:r>
            <w:r>
              <w:rPr>
                <w:rFonts w:ascii="宋体" w:hAnsi="宋体" w:cs="宋体" w:eastAsia="宋体" w:hint="default"/>
                <w:spacing w:val="24"/>
                <w:sz w:val="18"/>
                <w:szCs w:val="18"/>
              </w:rPr>
              <w:t>型太阳能系</w:t>
            </w:r>
            <w:r>
              <w:rPr>
                <w:rFonts w:ascii="宋体" w:hAnsi="宋体" w:cs="宋体" w:eastAsia="宋体" w:hint="default"/>
                <w:spacing w:val="-86"/>
                <w:sz w:val="18"/>
                <w:szCs w:val="18"/>
              </w:rPr>
              <w:t> </w:t>
            </w:r>
            <w:r>
              <w:rPr>
                <w:rFonts w:ascii="宋体" w:hAnsi="宋体" w:cs="宋体" w:eastAsia="宋体" w:hint="default"/>
                <w:spacing w:val="24"/>
                <w:sz w:val="18"/>
                <w:szCs w:val="18"/>
              </w:rPr>
              <w:t>统工程技术</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22,000,000.00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北京四季沐</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歌工程技术</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24,904,500.00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24,904,500.00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69" w:right="0"/>
              <w:jc w:val="left"/>
              <w:rPr>
                <w:rFonts w:ascii="Times New Roman" w:hAnsi="Times New Roman" w:cs="Times New Roman" w:eastAsia="Times New Roman" w:hint="default"/>
                <w:sz w:val="18"/>
                <w:szCs w:val="18"/>
              </w:rPr>
            </w:pPr>
            <w:r>
              <w:rPr>
                <w:rFonts w:ascii="Times New Roman"/>
                <w:sz w:val="18"/>
              </w:rPr>
              <w:t>3,962,661.97</w:t>
            </w:r>
          </w:p>
        </w:tc>
      </w:tr>
      <w:tr>
        <w:trPr>
          <w:trHeight w:val="71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北京太阳神</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投资有限公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3" w:right="0"/>
              <w:jc w:val="center"/>
              <w:rPr>
                <w:rFonts w:ascii="Times New Roman" w:hAnsi="Times New Roman" w:cs="Times New Roman" w:eastAsia="Times New Roman" w:hint="default"/>
                <w:sz w:val="18"/>
                <w:szCs w:val="18"/>
              </w:rPr>
            </w:pPr>
            <w:r>
              <w:rPr>
                <w:rFonts w:ascii="Times New Roman"/>
                <w:sz w:val="18"/>
              </w:rPr>
              <w:t>200,000,000.00</w:t>
            </w:r>
          </w:p>
        </w:tc>
        <w:tc>
          <w:tcPr>
            <w:tcW w:w="1555"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创蓝国际投</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资控股集团</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146,000,000.00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146,000,000.00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广东日出东</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3"/>
              <w:ind w:left="103" w:right="72"/>
              <w:jc w:val="left"/>
              <w:rPr>
                <w:rFonts w:ascii="宋体" w:hAnsi="宋体" w:cs="宋体" w:eastAsia="宋体" w:hint="default"/>
                <w:sz w:val="18"/>
                <w:szCs w:val="18"/>
              </w:rPr>
            </w:pPr>
            <w:r>
              <w:rPr>
                <w:rFonts w:ascii="宋体" w:hAnsi="宋体" w:cs="宋体" w:eastAsia="宋体" w:hint="default"/>
                <w:spacing w:val="24"/>
                <w:sz w:val="18"/>
                <w:szCs w:val="18"/>
              </w:rPr>
              <w:t>方空气能有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134,852,765.98</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134,852,765.98</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江苏弗瑞斯</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节能电器有</w:t>
            </w:r>
            <w:r>
              <w:rPr>
                <w:rFonts w:ascii="宋体" w:hAnsi="宋体" w:cs="宋体" w:eastAsia="宋体" w:hint="default"/>
                <w:spacing w:val="-59"/>
                <w:sz w:val="18"/>
                <w:szCs w:val="18"/>
              </w:rPr>
              <w:t> </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4,923,790.65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0" w:right="0"/>
              <w:jc w:val="center"/>
              <w:rPr>
                <w:rFonts w:ascii="Times New Roman" w:hAnsi="Times New Roman" w:cs="Times New Roman" w:eastAsia="Times New Roman" w:hint="default"/>
                <w:sz w:val="18"/>
                <w:szCs w:val="18"/>
              </w:rPr>
            </w:pPr>
            <w:r>
              <w:rPr>
                <w:rFonts w:ascii="Times New Roman"/>
                <w:sz w:val="18"/>
              </w:rPr>
              <w:t>4,300,000.00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9,223,790.65</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243"/>
        <w:gridCol w:w="1565"/>
        <w:gridCol w:w="1272"/>
        <w:gridCol w:w="1421"/>
        <w:gridCol w:w="1555"/>
        <w:gridCol w:w="565"/>
        <w:gridCol w:w="1428"/>
      </w:tblGrid>
      <w:tr>
        <w:trPr>
          <w:trHeight w:val="24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江苏美意美</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72"/>
              <w:jc w:val="left"/>
              <w:rPr>
                <w:rFonts w:ascii="宋体" w:hAnsi="宋体" w:cs="宋体" w:eastAsia="宋体" w:hint="default"/>
                <w:sz w:val="18"/>
                <w:szCs w:val="18"/>
              </w:rPr>
            </w:pPr>
            <w:r>
              <w:rPr>
                <w:rFonts w:ascii="宋体" w:hAnsi="宋体" w:cs="宋体" w:eastAsia="宋体" w:hint="default"/>
                <w:spacing w:val="24"/>
                <w:sz w:val="18"/>
                <w:szCs w:val="18"/>
              </w:rPr>
              <w:t>家生活科技</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5,527,500.00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5,527,500.00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4"/>
                <w:sz w:val="18"/>
                <w:szCs w:val="18"/>
              </w:rPr>
              <w:t>江苏日出东</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4"/>
                <w:sz w:val="18"/>
                <w:szCs w:val="18"/>
              </w:rPr>
              <w:t>方康索沃太</w:t>
            </w:r>
            <w:r>
              <w:rPr>
                <w:rFonts w:ascii="宋体" w:hAnsi="宋体" w:cs="宋体" w:eastAsia="宋体" w:hint="default"/>
                <w:spacing w:val="-86"/>
                <w:sz w:val="18"/>
                <w:szCs w:val="18"/>
              </w:rPr>
              <w:t> </w:t>
            </w:r>
            <w:r>
              <w:rPr>
                <w:rFonts w:ascii="宋体" w:hAnsi="宋体" w:cs="宋体" w:eastAsia="宋体" w:hint="default"/>
                <w:spacing w:val="24"/>
                <w:sz w:val="18"/>
                <w:szCs w:val="18"/>
              </w:rPr>
              <w:t>阳墙技术有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700,000.00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2,700,000.00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江苏水滤康</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72"/>
              <w:jc w:val="left"/>
              <w:rPr>
                <w:rFonts w:ascii="宋体" w:hAnsi="宋体" w:cs="宋体" w:eastAsia="宋体" w:hint="default"/>
                <w:sz w:val="18"/>
                <w:szCs w:val="18"/>
              </w:rPr>
            </w:pPr>
            <w:r>
              <w:rPr>
                <w:rFonts w:ascii="宋体" w:hAnsi="宋体" w:cs="宋体" w:eastAsia="宋体" w:hint="default"/>
                <w:spacing w:val="24"/>
                <w:sz w:val="18"/>
                <w:szCs w:val="18"/>
              </w:rPr>
              <w:t>净水有限公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20,000,000.00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江苏四季沐</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72"/>
              <w:jc w:val="left"/>
              <w:rPr>
                <w:rFonts w:ascii="宋体" w:hAnsi="宋体" w:cs="宋体" w:eastAsia="宋体" w:hint="default"/>
                <w:sz w:val="18"/>
                <w:szCs w:val="18"/>
              </w:rPr>
            </w:pPr>
            <w:r>
              <w:rPr>
                <w:rFonts w:ascii="宋体" w:hAnsi="宋体" w:cs="宋体" w:eastAsia="宋体" w:hint="default"/>
                <w:spacing w:val="24"/>
                <w:sz w:val="18"/>
                <w:szCs w:val="18"/>
              </w:rPr>
              <w:t>歌电子商务</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10,000,000.00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江苏四季沐</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歌有限公司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13,068,673.39</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13,068,673.39</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上海好景投</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208,831,648.00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208,831,648.00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四季沐歌（连</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9"/>
                <w:sz w:val="18"/>
                <w:szCs w:val="18"/>
              </w:rPr>
              <w:t>云港）太阳能</w:t>
            </w:r>
            <w:r>
              <w:rPr>
                <w:rFonts w:ascii="宋体" w:hAnsi="宋体" w:cs="宋体" w:eastAsia="宋体" w:hint="default"/>
                <w:sz w:val="18"/>
                <w:szCs w:val="18"/>
              </w:rPr>
              <w:t> 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4,500,000.00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4,500,000.00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四季沐歌（洛</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9"/>
                <w:sz w:val="18"/>
                <w:szCs w:val="18"/>
              </w:rPr>
              <w:t>阳）太阳能有</w:t>
            </w:r>
            <w:r>
              <w:rPr>
                <w:rFonts w:ascii="宋体" w:hAnsi="宋体" w:cs="宋体" w:eastAsia="宋体" w:hint="default"/>
                <w:sz w:val="18"/>
                <w:szCs w:val="18"/>
              </w:rPr>
              <w:t> 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96,545,969.90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96,545,969.90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四季沐歌科</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2" w:lineRule="exact" w:before="24"/>
              <w:ind w:left="103" w:right="72"/>
              <w:jc w:val="left"/>
              <w:rPr>
                <w:rFonts w:ascii="宋体" w:hAnsi="宋体" w:cs="宋体" w:eastAsia="宋体" w:hint="default"/>
                <w:sz w:val="18"/>
                <w:szCs w:val="18"/>
              </w:rPr>
            </w:pPr>
            <w:r>
              <w:rPr>
                <w:rFonts w:ascii="宋体" w:hAnsi="宋体" w:cs="宋体" w:eastAsia="宋体" w:hint="default"/>
                <w:spacing w:val="24"/>
                <w:sz w:val="18"/>
                <w:szCs w:val="18"/>
              </w:rPr>
              <w:t>技集团有限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169,774,262.70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169,774,262.70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太阳雨集团</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205,439,268.50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205,439,268.50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浙江帅康电</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103" w:right="72"/>
              <w:jc w:val="left"/>
              <w:rPr>
                <w:rFonts w:ascii="宋体" w:hAnsi="宋体" w:cs="宋体" w:eastAsia="宋体" w:hint="default"/>
                <w:sz w:val="18"/>
                <w:szCs w:val="18"/>
              </w:rPr>
            </w:pPr>
            <w:r>
              <w:rPr>
                <w:rFonts w:ascii="宋体" w:hAnsi="宋体" w:cs="宋体" w:eastAsia="宋体" w:hint="default"/>
                <w:spacing w:val="24"/>
                <w:sz w:val="18"/>
                <w:szCs w:val="18"/>
              </w:rPr>
              <w:t>气股份有限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897,000,000.00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897,000,000.00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290,555,411.65</w:t>
            </w:r>
          </w:p>
        </w:tc>
      </w:tr>
      <w:tr>
        <w:trPr>
          <w:trHeight w:val="24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2,155,368,379.12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9" w:right="0"/>
              <w:jc w:val="left"/>
              <w:rPr>
                <w:rFonts w:ascii="Times New Roman" w:hAnsi="Times New Roman" w:cs="Times New Roman" w:eastAsia="Times New Roman" w:hint="default"/>
                <w:sz w:val="18"/>
                <w:szCs w:val="18"/>
              </w:rPr>
            </w:pPr>
            <w:r>
              <w:rPr>
                <w:rFonts w:ascii="Times New Roman"/>
                <w:sz w:val="18"/>
              </w:rPr>
              <w:t>200,000,000.00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1,970,368,379.12</w:t>
            </w: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294,518,073.62</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1009" w:footer="1195" w:top="130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0" w:space="356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7"/>
        <w:gridCol w:w="1279"/>
        <w:gridCol w:w="367"/>
        <w:gridCol w:w="1016"/>
        <w:gridCol w:w="1090"/>
        <w:gridCol w:w="1013"/>
        <w:gridCol w:w="370"/>
        <w:gridCol w:w="367"/>
        <w:gridCol w:w="367"/>
        <w:gridCol w:w="370"/>
        <w:gridCol w:w="1280"/>
        <w:gridCol w:w="1164"/>
      </w:tblGrid>
      <w:tr>
        <w:trPr>
          <w:trHeight w:val="281" w:hRule="exact"/>
        </w:trPr>
        <w:tc>
          <w:tcPr>
            <w:tcW w:w="367"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位</w:t>
            </w:r>
          </w:p>
        </w:tc>
        <w:tc>
          <w:tcPr>
            <w:tcW w:w="1279"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24" w:right="42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959" w:type="dxa"/>
            <w:gridSpan w:val="8"/>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80"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22" w:right="42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6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6" w:right="153"/>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3008" w:hRule="exact"/>
        </w:trPr>
        <w:tc>
          <w:tcPr>
            <w:tcW w:w="367" w:type="dxa"/>
            <w:vMerge/>
            <w:tcBorders>
              <w:left w:val="single" w:sz="4" w:space="0" w:color="000000"/>
              <w:bottom w:val="single" w:sz="4" w:space="0" w:color="000000"/>
              <w:right w:val="single" w:sz="4" w:space="0" w:color="000000"/>
            </w:tcBorders>
            <w:shd w:val="clear" w:color="auto" w:fill="E4E4E4"/>
          </w:tcPr>
          <w:p>
            <w:pPr/>
          </w:p>
        </w:tc>
        <w:tc>
          <w:tcPr>
            <w:tcW w:w="1279" w:type="dxa"/>
            <w:vMerge/>
            <w:tcBorders>
              <w:left w:val="single" w:sz="4" w:space="0" w:color="000000"/>
              <w:bottom w:val="single" w:sz="4" w:space="0" w:color="000000"/>
              <w:right w:val="single" w:sz="4" w:space="0" w:color="000000"/>
            </w:tcBorders>
            <w:shd w:val="clear" w:color="auto" w:fill="E4E4E4"/>
          </w:tcPr>
          <w:p>
            <w:pPr/>
          </w:p>
        </w:tc>
        <w:tc>
          <w:tcPr>
            <w:tcW w:w="3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8"/>
              <w:ind w:left="103" w:right="41"/>
              <w:jc w:val="both"/>
              <w:rPr>
                <w:rFonts w:ascii="宋体" w:hAnsi="宋体" w:cs="宋体" w:eastAsia="宋体" w:hint="default"/>
                <w:sz w:val="21"/>
                <w:szCs w:val="21"/>
              </w:rPr>
            </w:pPr>
            <w:r>
              <w:rPr>
                <w:rFonts w:ascii="宋体" w:hAnsi="宋体" w:cs="宋体" w:eastAsia="宋体" w:hint="default"/>
                <w:sz w:val="21"/>
                <w:szCs w:val="21"/>
              </w:rPr>
              <w:t>追</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016"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96" w:right="185" w:hanging="212"/>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109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17" w:right="117"/>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01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84" w:right="183"/>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37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43"/>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3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宣</w:t>
            </w:r>
          </w:p>
          <w:p>
            <w:pPr>
              <w:pStyle w:val="TableParagraph"/>
              <w:spacing w:line="237" w:lineRule="auto" w:before="2"/>
              <w:ind w:left="100" w:right="43"/>
              <w:jc w:val="both"/>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367"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37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03" w:right="4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80" w:type="dxa"/>
            <w:vMerge/>
            <w:tcBorders>
              <w:left w:val="single" w:sz="4" w:space="0" w:color="000000"/>
              <w:bottom w:val="single" w:sz="4" w:space="0" w:color="000000"/>
              <w:right w:val="single" w:sz="4" w:space="0" w:color="000000"/>
            </w:tcBorders>
            <w:shd w:val="clear" w:color="auto" w:fill="E4E4E4"/>
          </w:tcPr>
          <w:p>
            <w:pPr/>
          </w:p>
        </w:tc>
        <w:tc>
          <w:tcPr>
            <w:tcW w:w="1164" w:type="dxa"/>
            <w:vMerge/>
            <w:tcBorders>
              <w:left w:val="single" w:sz="4" w:space="0" w:color="000000"/>
              <w:bottom w:val="single" w:sz="4" w:space="0" w:color="000000"/>
              <w:right w:val="single" w:sz="4" w:space="0" w:color="000000"/>
            </w:tcBorders>
            <w:shd w:val="clear" w:color="auto" w:fill="E4E4E4"/>
          </w:tcPr>
          <w:p>
            <w:pPr/>
          </w:p>
        </w:tc>
      </w:tr>
      <w:tr>
        <w:trPr>
          <w:trHeight w:val="281"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52" w:hRule="exact"/>
        </w:trPr>
        <w:tc>
          <w:tcPr>
            <w:tcW w:w="36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6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79"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2"/>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67"/>
        <w:gridCol w:w="1279"/>
        <w:gridCol w:w="367"/>
        <w:gridCol w:w="1016"/>
        <w:gridCol w:w="1090"/>
        <w:gridCol w:w="1013"/>
        <w:gridCol w:w="370"/>
        <w:gridCol w:w="367"/>
        <w:gridCol w:w="367"/>
        <w:gridCol w:w="370"/>
        <w:gridCol w:w="1280"/>
        <w:gridCol w:w="1164"/>
      </w:tblGrid>
      <w:tr>
        <w:trPr>
          <w:trHeight w:val="284"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409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深</w:t>
            </w:r>
          </w:p>
          <w:p>
            <w:pPr>
              <w:pStyle w:val="TableParagraph"/>
              <w:spacing w:line="237" w:lineRule="auto" w:before="2"/>
              <w:ind w:left="103" w:right="41"/>
              <w:jc w:val="both"/>
              <w:rPr>
                <w:rFonts w:ascii="宋体" w:hAnsi="宋体" w:cs="宋体" w:eastAsia="宋体" w:hint="default"/>
                <w:sz w:val="21"/>
                <w:szCs w:val="21"/>
              </w:rPr>
            </w:pPr>
            <w:r>
              <w:rPr>
                <w:rFonts w:ascii="宋体" w:hAnsi="宋体" w:cs="宋体" w:eastAsia="宋体" w:hint="default"/>
                <w:sz w:val="21"/>
                <w:szCs w:val="21"/>
              </w:rPr>
              <w:t>圳</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w w:val="100"/>
                <w:sz w:val="21"/>
                <w:szCs w:val="21"/>
              </w:rPr>
              <w:t> </w:t>
            </w:r>
            <w:r>
              <w:rPr>
                <w:rFonts w:ascii="宋体" w:hAnsi="宋体" w:cs="宋体" w:eastAsia="宋体" w:hint="default"/>
                <w:sz w:val="21"/>
                <w:szCs w:val="21"/>
              </w:rPr>
              <w:t>桑</w:t>
            </w:r>
            <w:r>
              <w:rPr>
                <w:rFonts w:ascii="宋体" w:hAnsi="宋体" w:cs="宋体" w:eastAsia="宋体" w:hint="default"/>
                <w:w w:val="100"/>
                <w:sz w:val="21"/>
                <w:szCs w:val="21"/>
              </w:rPr>
              <w:t> </w:t>
            </w:r>
            <w:r>
              <w:rPr>
                <w:rFonts w:ascii="宋体" w:hAnsi="宋体" w:cs="宋体" w:eastAsia="宋体" w:hint="default"/>
                <w:sz w:val="21"/>
                <w:szCs w:val="21"/>
              </w:rPr>
              <w:t>普</w:t>
            </w:r>
            <w:r>
              <w:rPr>
                <w:rFonts w:ascii="宋体" w:hAnsi="宋体" w:cs="宋体" w:eastAsia="宋体" w:hint="default"/>
                <w:w w:val="100"/>
                <w:sz w:val="21"/>
                <w:szCs w:val="21"/>
              </w:rPr>
              <w:t> </w:t>
            </w:r>
            <w:r>
              <w:rPr>
                <w:rFonts w:ascii="宋体" w:hAnsi="宋体" w:cs="宋体" w:eastAsia="宋体" w:hint="default"/>
                <w:sz w:val="21"/>
                <w:szCs w:val="21"/>
              </w:rPr>
              <w:t>太</w:t>
            </w:r>
            <w:r>
              <w:rPr>
                <w:rFonts w:ascii="宋体" w:hAnsi="宋体" w:cs="宋体" w:eastAsia="宋体" w:hint="default"/>
                <w:w w:val="100"/>
                <w:sz w:val="21"/>
                <w:szCs w:val="21"/>
              </w:rPr>
              <w:t> </w:t>
            </w:r>
            <w:r>
              <w:rPr>
                <w:rFonts w:ascii="宋体" w:hAnsi="宋体" w:cs="宋体" w:eastAsia="宋体" w:hint="default"/>
                <w:sz w:val="21"/>
                <w:szCs w:val="21"/>
              </w:rPr>
              <w:t>阳</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186,421,876</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.22</w:t>
            </w:r>
          </w:p>
        </w:tc>
        <w:tc>
          <w:tcPr>
            <w:tcW w:w="36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186,421,876</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.22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186,421,87</w:t>
            </w:r>
          </w:p>
          <w:p>
            <w:pPr>
              <w:pStyle w:val="TableParagraph"/>
              <w:spacing w:line="241" w:lineRule="exact"/>
              <w:ind w:left="684" w:right="0"/>
              <w:jc w:val="left"/>
              <w:rPr>
                <w:rFonts w:ascii="Times New Roman" w:hAnsi="Times New Roman" w:cs="Times New Roman" w:eastAsia="Times New Roman" w:hint="default"/>
                <w:sz w:val="21"/>
                <w:szCs w:val="21"/>
              </w:rPr>
            </w:pPr>
            <w:r>
              <w:rPr>
                <w:rFonts w:ascii="Times New Roman"/>
                <w:sz w:val="21"/>
              </w:rPr>
              <w:t>6.22</w:t>
            </w:r>
          </w:p>
        </w:tc>
      </w:tr>
      <w:tr>
        <w:trPr>
          <w:trHeight w:val="3279"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江</w:t>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w w:val="100"/>
                <w:sz w:val="21"/>
                <w:szCs w:val="21"/>
              </w:rPr>
              <w:t> </w:t>
            </w:r>
            <w:r>
              <w:rPr>
                <w:rFonts w:ascii="宋体" w:hAnsi="宋体" w:cs="宋体" w:eastAsia="宋体" w:hint="default"/>
                <w:sz w:val="21"/>
                <w:szCs w:val="21"/>
              </w:rPr>
              <w:t>苏</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954,353,497</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.47</w:t>
            </w:r>
          </w:p>
        </w:tc>
        <w:tc>
          <w:tcPr>
            <w:tcW w:w="36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1" w:lineRule="exact"/>
              <w:ind w:left="134" w:right="0"/>
              <w:jc w:val="left"/>
              <w:rPr>
                <w:rFonts w:ascii="Times New Roman" w:hAnsi="Times New Roman" w:cs="Times New Roman" w:eastAsia="Times New Roman" w:hint="default"/>
                <w:sz w:val="21"/>
                <w:szCs w:val="21"/>
              </w:rPr>
            </w:pPr>
            <w:r>
              <w:rPr>
                <w:rFonts w:ascii="Times New Roman"/>
                <w:sz w:val="21"/>
              </w:rPr>
              <w:t>16,917,27</w:t>
            </w:r>
          </w:p>
          <w:p>
            <w:pPr>
              <w:pStyle w:val="TableParagraph"/>
              <w:spacing w:line="241" w:lineRule="exact"/>
              <w:ind w:left="607" w:right="0"/>
              <w:jc w:val="left"/>
              <w:rPr>
                <w:rFonts w:ascii="Times New Roman" w:hAnsi="Times New Roman" w:cs="Times New Roman" w:eastAsia="Times New Roman" w:hint="default"/>
                <w:sz w:val="21"/>
                <w:szCs w:val="21"/>
              </w:rPr>
            </w:pPr>
            <w:r>
              <w:rPr>
                <w:rFonts w:ascii="Times New Roman"/>
                <w:sz w:val="21"/>
              </w:rPr>
              <w:t>6.50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1" w:lineRule="exact"/>
              <w:ind w:left="165" w:right="0"/>
              <w:jc w:val="left"/>
              <w:rPr>
                <w:rFonts w:ascii="Times New Roman" w:hAnsi="Times New Roman" w:cs="Times New Roman" w:eastAsia="Times New Roman" w:hint="default"/>
                <w:sz w:val="21"/>
                <w:szCs w:val="21"/>
              </w:rPr>
            </w:pPr>
            <w:r>
              <w:rPr>
                <w:rFonts w:ascii="Times New Roman"/>
                <w:sz w:val="21"/>
              </w:rPr>
              <w:t>9,035,69</w:t>
            </w:r>
          </w:p>
          <w:p>
            <w:pPr>
              <w:pStyle w:val="TableParagraph"/>
              <w:spacing w:line="241" w:lineRule="exact"/>
              <w:ind w:left="532" w:right="0"/>
              <w:jc w:val="left"/>
              <w:rPr>
                <w:rFonts w:ascii="Times New Roman" w:hAnsi="Times New Roman" w:cs="Times New Roman" w:eastAsia="Times New Roman" w:hint="default"/>
                <w:sz w:val="21"/>
                <w:szCs w:val="21"/>
              </w:rPr>
            </w:pPr>
            <w:r>
              <w:rPr>
                <w:rFonts w:ascii="Times New Roman"/>
                <w:sz w:val="21"/>
              </w:rPr>
              <w:t>1.88</w:t>
            </w:r>
          </w:p>
        </w:tc>
        <w:tc>
          <w:tcPr>
            <w:tcW w:w="3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980,306,465</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.85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369"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before="2"/>
              <w:ind w:left="103" w:right="41"/>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泰</w:t>
            </w:r>
            <w:r>
              <w:rPr>
                <w:rFonts w:ascii="宋体" w:hAnsi="宋体" w:cs="宋体" w:eastAsia="宋体" w:hint="default"/>
                <w:w w:val="100"/>
                <w:sz w:val="21"/>
                <w:szCs w:val="21"/>
              </w:rPr>
              <w:t> </w:t>
            </w:r>
            <w:r>
              <w:rPr>
                <w:rFonts w:ascii="宋体" w:hAnsi="宋体" w:cs="宋体" w:eastAsia="宋体" w:hint="default"/>
                <w:sz w:val="21"/>
                <w:szCs w:val="21"/>
              </w:rPr>
              <w:t>君</w:t>
            </w:r>
            <w:r>
              <w:rPr>
                <w:rFonts w:ascii="宋体" w:hAnsi="宋体" w:cs="宋体" w:eastAsia="宋体" w:hint="default"/>
                <w:w w:val="100"/>
                <w:sz w:val="21"/>
                <w:szCs w:val="21"/>
              </w:rPr>
              <w:t> </w:t>
            </w: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好</w:t>
            </w:r>
            <w:r>
              <w:rPr>
                <w:rFonts w:ascii="宋体" w:hAnsi="宋体" w:cs="宋体" w:eastAsia="宋体" w:hint="default"/>
                <w:w w:val="100"/>
                <w:sz w:val="21"/>
                <w:szCs w:val="21"/>
              </w:rPr>
              <w:t> </w:t>
            </w:r>
            <w:r>
              <w:rPr>
                <w:rFonts w:ascii="宋体" w:hAnsi="宋体" w:cs="宋体" w:eastAsia="宋体" w:hint="default"/>
                <w:sz w:val="21"/>
                <w:szCs w:val="21"/>
              </w:rPr>
              <w:t>景</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6,862,235.7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36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1" w:lineRule="exact"/>
              <w:ind w:left="165" w:right="0"/>
              <w:jc w:val="left"/>
              <w:rPr>
                <w:rFonts w:ascii="Times New Roman" w:hAnsi="Times New Roman" w:cs="Times New Roman" w:eastAsia="Times New Roman" w:hint="default"/>
                <w:sz w:val="21"/>
                <w:szCs w:val="21"/>
              </w:rPr>
            </w:pPr>
            <w:r>
              <w:rPr>
                <w:rFonts w:ascii="Times New Roman"/>
                <w:sz w:val="21"/>
              </w:rPr>
              <w:t>6,862,23</w:t>
            </w:r>
          </w:p>
          <w:p>
            <w:pPr>
              <w:pStyle w:val="TableParagraph"/>
              <w:spacing w:line="241" w:lineRule="exact"/>
              <w:ind w:left="533" w:right="0"/>
              <w:jc w:val="left"/>
              <w:rPr>
                <w:rFonts w:ascii="Times New Roman" w:hAnsi="Times New Roman" w:cs="Times New Roman" w:eastAsia="Times New Roman" w:hint="default"/>
                <w:sz w:val="21"/>
                <w:szCs w:val="21"/>
              </w:rPr>
            </w:pPr>
            <w:r>
              <w:rPr>
                <w:rFonts w:ascii="Times New Roman"/>
                <w:sz w:val="21"/>
              </w:rPr>
              <w:t>5.78</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7" w:right="0"/>
              <w:jc w:val="left"/>
              <w:rPr>
                <w:rFonts w:ascii="Times New Roman" w:hAnsi="Times New Roman" w:cs="Times New Roman" w:eastAsia="Times New Roman" w:hint="default"/>
                <w:sz w:val="21"/>
                <w:szCs w:val="21"/>
              </w:rPr>
            </w:pPr>
            <w:r>
              <w:rPr>
                <w:rFonts w:ascii="Times New Roman"/>
                <w:sz w:val="21"/>
              </w:rPr>
              <w:t>1,147,637,6</w:t>
            </w:r>
          </w:p>
          <w:p>
            <w:pPr>
              <w:pStyle w:val="TableParagraph"/>
              <w:spacing w:line="240" w:lineRule="auto" w:before="1"/>
              <w:ind w:left="693" w:right="0"/>
              <w:jc w:val="left"/>
              <w:rPr>
                <w:rFonts w:ascii="Times New Roman" w:hAnsi="Times New Roman" w:cs="Times New Roman" w:eastAsia="Times New Roman" w:hint="default"/>
                <w:sz w:val="21"/>
                <w:szCs w:val="21"/>
              </w:rPr>
            </w:pPr>
            <w:r>
              <w:rPr>
                <w:rFonts w:ascii="Times New Roman"/>
                <w:sz w:val="21"/>
              </w:rPr>
              <w:t>09.47</w:t>
            </w:r>
          </w:p>
        </w:tc>
        <w:tc>
          <w:tcPr>
            <w:tcW w:w="36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5" w:right="0"/>
              <w:jc w:val="left"/>
              <w:rPr>
                <w:rFonts w:ascii="Times New Roman" w:hAnsi="Times New Roman" w:cs="Times New Roman" w:eastAsia="Times New Roman" w:hint="default"/>
                <w:sz w:val="21"/>
                <w:szCs w:val="21"/>
              </w:rPr>
            </w:pPr>
            <w:r>
              <w:rPr>
                <w:rFonts w:ascii="Times New Roman"/>
                <w:sz w:val="21"/>
              </w:rPr>
              <w:t>6,862,23</w:t>
            </w:r>
          </w:p>
          <w:p>
            <w:pPr>
              <w:pStyle w:val="TableParagraph"/>
              <w:spacing w:line="240" w:lineRule="auto" w:before="1"/>
              <w:ind w:left="533" w:right="0"/>
              <w:jc w:val="left"/>
              <w:rPr>
                <w:rFonts w:ascii="Times New Roman" w:hAnsi="Times New Roman" w:cs="Times New Roman" w:eastAsia="Times New Roman" w:hint="default"/>
                <w:sz w:val="21"/>
                <w:szCs w:val="21"/>
              </w:rPr>
            </w:pPr>
            <w:r>
              <w:rPr>
                <w:rFonts w:ascii="Times New Roman"/>
                <w:sz w:val="21"/>
              </w:rPr>
              <w:t>5.78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4" w:right="0"/>
              <w:jc w:val="left"/>
              <w:rPr>
                <w:rFonts w:ascii="Times New Roman" w:hAnsi="Times New Roman" w:cs="Times New Roman" w:eastAsia="Times New Roman" w:hint="default"/>
                <w:sz w:val="21"/>
                <w:szCs w:val="21"/>
              </w:rPr>
            </w:pPr>
            <w:r>
              <w:rPr>
                <w:rFonts w:ascii="Times New Roman"/>
                <w:sz w:val="21"/>
              </w:rPr>
              <w:t>16,917,27</w:t>
            </w:r>
          </w:p>
          <w:p>
            <w:pPr>
              <w:pStyle w:val="TableParagraph"/>
              <w:spacing w:line="240" w:lineRule="auto" w:before="1"/>
              <w:ind w:left="607" w:right="0"/>
              <w:jc w:val="left"/>
              <w:rPr>
                <w:rFonts w:ascii="Times New Roman" w:hAnsi="Times New Roman" w:cs="Times New Roman" w:eastAsia="Times New Roman" w:hint="default"/>
                <w:sz w:val="21"/>
                <w:szCs w:val="21"/>
              </w:rPr>
            </w:pPr>
            <w:r>
              <w:rPr>
                <w:rFonts w:ascii="Times New Roman"/>
                <w:sz w:val="21"/>
              </w:rPr>
              <w:t>6.50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5" w:right="0"/>
              <w:jc w:val="left"/>
              <w:rPr>
                <w:rFonts w:ascii="Times New Roman" w:hAnsi="Times New Roman" w:cs="Times New Roman" w:eastAsia="Times New Roman" w:hint="default"/>
                <w:sz w:val="21"/>
                <w:szCs w:val="21"/>
              </w:rPr>
            </w:pPr>
            <w:r>
              <w:rPr>
                <w:rFonts w:ascii="Times New Roman"/>
                <w:sz w:val="21"/>
              </w:rPr>
              <w:t>9,035,69</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1.88</w:t>
            </w:r>
          </w:p>
        </w:tc>
        <w:tc>
          <w:tcPr>
            <w:tcW w:w="3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5" w:right="0"/>
              <w:jc w:val="left"/>
              <w:rPr>
                <w:rFonts w:ascii="Times New Roman" w:hAnsi="Times New Roman" w:cs="Times New Roman" w:eastAsia="Times New Roman" w:hint="default"/>
                <w:sz w:val="21"/>
                <w:szCs w:val="21"/>
              </w:rPr>
            </w:pPr>
            <w:r>
              <w:rPr>
                <w:rFonts w:ascii="Times New Roman"/>
                <w:sz w:val="21"/>
              </w:rPr>
              <w:t>1,166,728,3</w:t>
            </w:r>
          </w:p>
          <w:p>
            <w:pPr>
              <w:pStyle w:val="TableParagraph"/>
              <w:spacing w:line="240" w:lineRule="auto" w:before="1"/>
              <w:ind w:left="691" w:right="0"/>
              <w:jc w:val="left"/>
              <w:rPr>
                <w:rFonts w:ascii="Times New Roman" w:hAnsi="Times New Roman" w:cs="Times New Roman" w:eastAsia="Times New Roman" w:hint="default"/>
                <w:sz w:val="21"/>
                <w:szCs w:val="21"/>
              </w:rPr>
            </w:pPr>
            <w:r>
              <w:rPr>
                <w:rFonts w:ascii="Times New Roman"/>
                <w:sz w:val="21"/>
              </w:rPr>
              <w:t>42.07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5" w:right="0"/>
              <w:jc w:val="left"/>
              <w:rPr>
                <w:rFonts w:ascii="Times New Roman" w:hAnsi="Times New Roman" w:cs="Times New Roman" w:eastAsia="Times New Roman" w:hint="default"/>
                <w:sz w:val="21"/>
                <w:szCs w:val="21"/>
              </w:rPr>
            </w:pPr>
            <w:r>
              <w:rPr>
                <w:rFonts w:ascii="Times New Roman"/>
                <w:sz w:val="21"/>
              </w:rPr>
              <w:t>186,421,87</w:t>
            </w:r>
          </w:p>
          <w:p>
            <w:pPr>
              <w:pStyle w:val="TableParagraph"/>
              <w:spacing w:line="240" w:lineRule="auto" w:before="1"/>
              <w:ind w:left="684" w:right="0"/>
              <w:jc w:val="left"/>
              <w:rPr>
                <w:rFonts w:ascii="Times New Roman" w:hAnsi="Times New Roman" w:cs="Times New Roman" w:eastAsia="Times New Roman" w:hint="default"/>
                <w:sz w:val="21"/>
                <w:szCs w:val="21"/>
              </w:rPr>
            </w:pPr>
            <w:r>
              <w:rPr>
                <w:rFonts w:ascii="Times New Roman"/>
                <w:sz w:val="21"/>
              </w:rPr>
              <w:t>6.22</w:t>
            </w:r>
          </w:p>
        </w:tc>
      </w:tr>
      <w:tr>
        <w:trPr>
          <w:trHeight w:val="554"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7" w:right="0"/>
              <w:jc w:val="left"/>
              <w:rPr>
                <w:rFonts w:ascii="Times New Roman" w:hAnsi="Times New Roman" w:cs="Times New Roman" w:eastAsia="Times New Roman" w:hint="default"/>
                <w:sz w:val="21"/>
                <w:szCs w:val="21"/>
              </w:rPr>
            </w:pPr>
            <w:r>
              <w:rPr>
                <w:rFonts w:ascii="Times New Roman"/>
                <w:sz w:val="21"/>
              </w:rPr>
              <w:t>1,147,637,6</w:t>
            </w:r>
          </w:p>
          <w:p>
            <w:pPr>
              <w:pStyle w:val="TableParagraph"/>
              <w:spacing w:line="240" w:lineRule="auto" w:before="1"/>
              <w:ind w:left="693" w:right="0"/>
              <w:jc w:val="left"/>
              <w:rPr>
                <w:rFonts w:ascii="Times New Roman" w:hAnsi="Times New Roman" w:cs="Times New Roman" w:eastAsia="Times New Roman" w:hint="default"/>
                <w:sz w:val="21"/>
                <w:szCs w:val="21"/>
              </w:rPr>
            </w:pPr>
            <w:r>
              <w:rPr>
                <w:rFonts w:ascii="Times New Roman"/>
                <w:sz w:val="21"/>
              </w:rPr>
              <w:t>09.47</w:t>
            </w:r>
          </w:p>
        </w:tc>
        <w:tc>
          <w:tcPr>
            <w:tcW w:w="36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5" w:right="0"/>
              <w:jc w:val="left"/>
              <w:rPr>
                <w:rFonts w:ascii="Times New Roman" w:hAnsi="Times New Roman" w:cs="Times New Roman" w:eastAsia="Times New Roman" w:hint="default"/>
                <w:sz w:val="21"/>
                <w:szCs w:val="21"/>
              </w:rPr>
            </w:pPr>
            <w:r>
              <w:rPr>
                <w:rFonts w:ascii="Times New Roman"/>
                <w:sz w:val="21"/>
              </w:rPr>
              <w:t>6,862,23</w:t>
            </w:r>
          </w:p>
          <w:p>
            <w:pPr>
              <w:pStyle w:val="TableParagraph"/>
              <w:spacing w:line="240" w:lineRule="auto" w:before="1"/>
              <w:ind w:left="533" w:right="0"/>
              <w:jc w:val="left"/>
              <w:rPr>
                <w:rFonts w:ascii="Times New Roman" w:hAnsi="Times New Roman" w:cs="Times New Roman" w:eastAsia="Times New Roman" w:hint="default"/>
                <w:sz w:val="21"/>
                <w:szCs w:val="21"/>
              </w:rPr>
            </w:pPr>
            <w:r>
              <w:rPr>
                <w:rFonts w:ascii="Times New Roman"/>
                <w:sz w:val="21"/>
              </w:rPr>
              <w:t>5.78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4" w:right="0"/>
              <w:jc w:val="left"/>
              <w:rPr>
                <w:rFonts w:ascii="Times New Roman" w:hAnsi="Times New Roman" w:cs="Times New Roman" w:eastAsia="Times New Roman" w:hint="default"/>
                <w:sz w:val="21"/>
                <w:szCs w:val="21"/>
              </w:rPr>
            </w:pPr>
            <w:r>
              <w:rPr>
                <w:rFonts w:ascii="Times New Roman"/>
                <w:sz w:val="21"/>
              </w:rPr>
              <w:t>16,917,27</w:t>
            </w:r>
          </w:p>
          <w:p>
            <w:pPr>
              <w:pStyle w:val="TableParagraph"/>
              <w:spacing w:line="240" w:lineRule="auto" w:before="1"/>
              <w:ind w:left="607" w:right="0"/>
              <w:jc w:val="left"/>
              <w:rPr>
                <w:rFonts w:ascii="Times New Roman" w:hAnsi="Times New Roman" w:cs="Times New Roman" w:eastAsia="Times New Roman" w:hint="default"/>
                <w:sz w:val="21"/>
                <w:szCs w:val="21"/>
              </w:rPr>
            </w:pPr>
            <w:r>
              <w:rPr>
                <w:rFonts w:ascii="Times New Roman"/>
                <w:sz w:val="21"/>
              </w:rPr>
              <w:t>6.50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5" w:right="0"/>
              <w:jc w:val="left"/>
              <w:rPr>
                <w:rFonts w:ascii="Times New Roman" w:hAnsi="Times New Roman" w:cs="Times New Roman" w:eastAsia="Times New Roman" w:hint="default"/>
                <w:sz w:val="21"/>
                <w:szCs w:val="21"/>
              </w:rPr>
            </w:pPr>
            <w:r>
              <w:rPr>
                <w:rFonts w:ascii="Times New Roman"/>
                <w:sz w:val="21"/>
              </w:rPr>
              <w:t>9,035,69</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1.88</w:t>
            </w:r>
          </w:p>
        </w:tc>
        <w:tc>
          <w:tcPr>
            <w:tcW w:w="370"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5" w:right="0"/>
              <w:jc w:val="left"/>
              <w:rPr>
                <w:rFonts w:ascii="Times New Roman" w:hAnsi="Times New Roman" w:cs="Times New Roman" w:eastAsia="Times New Roman" w:hint="default"/>
                <w:sz w:val="21"/>
                <w:szCs w:val="21"/>
              </w:rPr>
            </w:pPr>
            <w:r>
              <w:rPr>
                <w:rFonts w:ascii="Times New Roman"/>
                <w:sz w:val="21"/>
              </w:rPr>
              <w:t>1,166,728,3</w:t>
            </w:r>
          </w:p>
          <w:p>
            <w:pPr>
              <w:pStyle w:val="TableParagraph"/>
              <w:spacing w:line="240" w:lineRule="auto" w:before="1"/>
              <w:ind w:left="691" w:right="0"/>
              <w:jc w:val="left"/>
              <w:rPr>
                <w:rFonts w:ascii="Times New Roman" w:hAnsi="Times New Roman" w:cs="Times New Roman" w:eastAsia="Times New Roman" w:hint="default"/>
                <w:sz w:val="21"/>
                <w:szCs w:val="21"/>
              </w:rPr>
            </w:pPr>
            <w:r>
              <w:rPr>
                <w:rFonts w:ascii="Times New Roman"/>
                <w:sz w:val="21"/>
              </w:rPr>
              <w:t>42.07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5" w:right="0"/>
              <w:jc w:val="left"/>
              <w:rPr>
                <w:rFonts w:ascii="Times New Roman" w:hAnsi="Times New Roman" w:cs="Times New Roman" w:eastAsia="Times New Roman" w:hint="default"/>
                <w:sz w:val="21"/>
                <w:szCs w:val="21"/>
              </w:rPr>
            </w:pPr>
            <w:r>
              <w:rPr>
                <w:rFonts w:ascii="Times New Roman"/>
                <w:sz w:val="21"/>
              </w:rPr>
              <w:t>186,421,87</w:t>
            </w:r>
          </w:p>
          <w:p>
            <w:pPr>
              <w:pStyle w:val="TableParagraph"/>
              <w:spacing w:line="240" w:lineRule="auto" w:before="1"/>
              <w:ind w:left="684" w:right="0"/>
              <w:jc w:val="left"/>
              <w:rPr>
                <w:rFonts w:ascii="Times New Roman" w:hAnsi="Times New Roman" w:cs="Times New Roman" w:eastAsia="Times New Roman" w:hint="default"/>
                <w:sz w:val="21"/>
                <w:szCs w:val="21"/>
              </w:rPr>
            </w:pPr>
            <w:r>
              <w:rPr>
                <w:rFonts w:ascii="Times New Roman"/>
                <w:sz w:val="21"/>
              </w:rPr>
              <w:t>6.22</w:t>
            </w:r>
          </w:p>
        </w:tc>
      </w:tr>
    </w:tbl>
    <w:p>
      <w:pPr>
        <w:spacing w:after="0" w:line="240" w:lineRule="auto"/>
        <w:jc w:val="left"/>
        <w:rPr>
          <w:rFonts w:ascii="Times New Roman" w:hAnsi="Times New Roman" w:cs="Times New Roman" w:eastAsia="Times New Roman" w:hint="default"/>
          <w:sz w:val="21"/>
          <w:szCs w:val="21"/>
        </w:rPr>
        <w:sectPr>
          <w:pgSz w:w="11910" w:h="16840"/>
          <w:pgMar w:header="1009" w:footer="1195" w:top="1300" w:bottom="1380" w:left="1580" w:right="1040"/>
        </w:sectPr>
      </w:pPr>
    </w:p>
    <w:p>
      <w:pPr>
        <w:spacing w:line="240" w:lineRule="auto" w:before="1"/>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pgSz w:w="11910" w:h="16840"/>
          <w:pgMar w:header="1009" w:footer="1195" w:top="1300" w:bottom="1380" w:left="1580" w:right="1040"/>
        </w:sectPr>
      </w:pPr>
    </w:p>
    <w:p>
      <w:pPr>
        <w:pStyle w:val="Heading2"/>
        <w:spacing w:line="240" w:lineRule="auto" w:before="36"/>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1" w:space="335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41"/>
        <w:gridCol w:w="1685"/>
        <w:gridCol w:w="1565"/>
        <w:gridCol w:w="1529"/>
        <w:gridCol w:w="1529"/>
      </w:tblGrid>
      <w:tr>
        <w:trPr>
          <w:trHeight w:val="283" w:hRule="exact"/>
        </w:trPr>
        <w:tc>
          <w:tcPr>
            <w:tcW w:w="2741"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741" w:type="dxa"/>
            <w:vMerge/>
            <w:tcBorders>
              <w:left w:val="single" w:sz="4" w:space="0" w:color="000000"/>
              <w:bottom w:val="single" w:sz="4" w:space="0" w:color="000000"/>
              <w:right w:val="single" w:sz="4" w:space="0" w:color="000000"/>
            </w:tcBorders>
            <w:shd w:val="clear" w:color="auto" w:fill="E4E4E4"/>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6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2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2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7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1,010,915,887.09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905,094,602.78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805,818,936.20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755,652,258.59</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155,093,674.14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49,235,040.36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160,779,767.63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sz w:val="21"/>
              </w:rPr>
              <w:t>81,146,605.88</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1,166,009,561.23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954,329,643.14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966,598,703.83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836,798,864.47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before="36"/>
        <w:ind w:right="-18"/>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618" w:space="49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78"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16,917,276.50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1,421,279.95</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247,180.98</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9,167,746.26</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8,813,541.78</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227,295.59</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交易性金融资产在持有期间的投资收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22,216,335.86</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其他权益工具投资在持有期间取得的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3,734,908.59</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其他债权投资在持有期间取得的利息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处置其他权益工具投资取得的投资收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6,220,580.91</w:t>
            </w:r>
          </w:p>
        </w:tc>
      </w:tr>
      <w:tr>
        <w:trPr>
          <w:trHeight w:val="251"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43,115,701.93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25,850,444.49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7"/>
        <w:rPr>
          <w:rFonts w:ascii="宋体" w:hAnsi="宋体" w:cs="宋体" w:eastAsia="宋体" w:hint="default"/>
          <w:sz w:val="11"/>
          <w:szCs w:val="11"/>
        </w:rPr>
      </w:pPr>
    </w:p>
    <w:p>
      <w:pPr>
        <w:pStyle w:val="Heading2"/>
        <w:spacing w:line="240" w:lineRule="auto" w:before="36"/>
        <w:ind w:right="228"/>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976" w:val="left" w:leader="none"/>
        </w:tabs>
        <w:spacing w:line="240" w:lineRule="auto" w:before="59"/>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009" w:footer="1195" w:top="1300" w:bottom="1380" w:left="1580" w:right="1040"/>
        </w:sectPr>
      </w:pPr>
    </w:p>
    <w:p>
      <w:pPr>
        <w:pStyle w:val="Heading2"/>
        <w:spacing w:line="240" w:lineRule="auto" w:before="36"/>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6" w:space="345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3,026,680.24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22,495,149.31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51,518,778.51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191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值业务外，持有交易性金融资产、衍生金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融资产、交易性金融负债、衍生金融负债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产生的公允价值变动损益，以及处置交易</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性金融资产、衍生金融资产、交易性金融</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负债、衍生金融负债和其他债权投资取得</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-4,488,622.69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-3,320,812.81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spacing w:after="0" w:line="219"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5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-7,157,718.68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-994,397.09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61,079,056.79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spacing w:line="240" w:lineRule="auto" w:before="0"/>
        <w:rPr>
          <w:rFonts w:ascii="宋体" w:hAnsi="宋体" w:cs="宋体" w:eastAsia="宋体" w:hint="default"/>
          <w:sz w:val="19"/>
          <w:szCs w:val="19"/>
        </w:rPr>
      </w:pPr>
    </w:p>
    <w:p>
      <w:pPr>
        <w:pStyle w:val="BodyText"/>
        <w:spacing w:line="240" w:lineRule="auto" w:before="36"/>
        <w:ind w:left="638" w:right="0"/>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w:t>
      </w:r>
    </w:p>
    <w:p>
      <w:pPr>
        <w:pStyle w:val="BodyText"/>
        <w:spacing w:line="297" w:lineRule="auto" w:before="69"/>
        <w:ind w:right="222"/>
        <w:jc w:val="left"/>
      </w:pPr>
      <w:r>
        <w:rPr/>
        <w:t>的非经常性损益项目，以及把《公开发行证券的公司信息披露解释性公告第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非经常性损</w:t>
      </w:r>
      <w:r>
        <w:rPr>
          <w:w w:val="100"/>
        </w:rPr>
        <w:t> </w:t>
      </w:r>
      <w:r>
        <w:rPr/>
        <w:t>益》中列举的非经常性损益项目界定为经常性损益的项目，应说明原因。</w:t>
      </w:r>
    </w:p>
    <w:p>
      <w:pPr>
        <w:pStyle w:val="BodyText"/>
        <w:spacing w:line="249" w:lineRule="exact"/>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28"/>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8"/>
        <w:ind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4" w:hRule="exact"/>
        </w:trPr>
        <w:tc>
          <w:tcPr>
            <w:tcW w:w="2914"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151"/>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shd w:val="clear" w:color="auto" w:fill="E4E4E4"/>
          </w:tcPr>
          <w:p>
            <w:pPr>
              <w:pStyle w:val="TableParagraph"/>
              <w:spacing w:line="272" w:lineRule="exact" w:before="4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5"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shd w:val="clear" w:color="auto" w:fill="E4E4E4"/>
          </w:tcPr>
          <w:p>
            <w:pPr/>
          </w:p>
        </w:tc>
        <w:tc>
          <w:tcPr>
            <w:tcW w:w="1841" w:type="dxa"/>
            <w:vMerge/>
            <w:tcBorders>
              <w:left w:val="single" w:sz="4" w:space="0" w:color="000000"/>
              <w:bottom w:val="single" w:sz="4" w:space="0" w:color="000000"/>
              <w:right w:val="single" w:sz="4" w:space="0" w:color="000000"/>
            </w:tcBorders>
            <w:shd w:val="clear" w:color="auto" w:fill="E4E4E4"/>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2.61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0.1032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0.1032</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0.68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0.0269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0.0269</w:t>
            </w:r>
          </w:p>
        </w:tc>
      </w:tr>
    </w:tbl>
    <w:p>
      <w:pPr>
        <w:spacing w:line="240" w:lineRule="auto" w:before="11"/>
        <w:rPr>
          <w:rFonts w:ascii="宋体" w:hAnsi="宋体" w:cs="宋体" w:eastAsia="宋体" w:hint="default"/>
          <w:sz w:val="18"/>
          <w:szCs w:val="18"/>
        </w:rPr>
      </w:pPr>
    </w:p>
    <w:p>
      <w:pPr>
        <w:pStyle w:val="Heading2"/>
        <w:spacing w:line="240" w:lineRule="auto" w:before="36"/>
        <w:ind w:right="228"/>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tabs>
          <w:tab w:pos="976" w:val="left" w:leader="none"/>
        </w:tabs>
        <w:spacing w:line="240" w:lineRule="auto" w:before="56"/>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0"/>
          <w:szCs w:val="20"/>
        </w:rPr>
      </w:pPr>
    </w:p>
    <w:p>
      <w:pPr>
        <w:pStyle w:val="Heading1"/>
        <w:spacing w:line="240" w:lineRule="auto"/>
        <w:ind w:left="3161" w:right="228"/>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2"/>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载有董事长签名的</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年年度报告原文</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bl>
    <w:p>
      <w:pPr>
        <w:pStyle w:val="BodyText"/>
        <w:spacing w:line="314" w:lineRule="auto" w:before="42"/>
        <w:ind w:left="5316" w:right="228" w:firstLine="2259"/>
        <w:jc w:val="left"/>
      </w:pPr>
      <w:r>
        <w:rPr>
          <w:spacing w:val="-1"/>
        </w:rPr>
        <w:t>董事长：徐新建</w:t>
      </w:r>
      <w:r>
        <w:rPr>
          <w:w w:val="100"/>
        </w:rPr>
        <w:t> </w:t>
      </w:r>
      <w:r>
        <w:rPr/>
        <w:t>董事会批准报送日期：</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9"/>
        <w:ind w:left="218" w:right="228"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right="22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1009" w:footer="1195" w:top="1300" w:bottom="1380" w:left="1580" w:right="1040"/>
        </w:sectPr>
      </w:pPr>
    </w:p>
    <w:p>
      <w:pPr>
        <w:spacing w:line="240" w:lineRule="auto" w:before="3"/>
        <w:rPr>
          <w:rFonts w:ascii="Times New Roman" w:hAnsi="Times New Roman" w:cs="Times New Roman" w:eastAsia="Times New Roman" w:hint="default"/>
          <w:sz w:val="19"/>
          <w:szCs w:val="19"/>
        </w:rPr>
      </w:pPr>
    </w:p>
    <w:p>
      <w:pPr>
        <w:spacing w:line="12520"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9"/>
          <w:sz w:val="20"/>
          <w:szCs w:val="20"/>
        </w:rPr>
        <w:drawing>
          <wp:inline distT="0" distB="0" distL="0" distR="0">
            <wp:extent cx="5608865" cy="795070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9" cstate="print"/>
                    <a:stretch>
                      <a:fillRect/>
                    </a:stretch>
                  </pic:blipFill>
                  <pic:spPr>
                    <a:xfrm>
                      <a:off x="0" y="0"/>
                      <a:ext cx="5608865" cy="7950708"/>
                    </a:xfrm>
                    <a:prstGeom prst="rect">
                      <a:avLst/>
                    </a:prstGeom>
                  </pic:spPr>
                </pic:pic>
              </a:graphicData>
            </a:graphic>
          </wp:inline>
        </w:drawing>
      </w:r>
      <w:r>
        <w:rPr>
          <w:rFonts w:ascii="Times New Roman" w:hAnsi="Times New Roman" w:cs="Times New Roman" w:eastAsia="Times New Roman" w:hint="default"/>
          <w:position w:val="-249"/>
          <w:sz w:val="20"/>
          <w:szCs w:val="20"/>
        </w:rPr>
      </w:r>
    </w:p>
    <w:sectPr>
      <w:pgSz w:w="11910" w:h="16840"/>
      <w:pgMar w:header="1009" w:footer="1195" w:top="1300" w:bottom="1380" w:left="16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170013pt;margin-top:771.145996pt;width:28.8pt;height:11pt;mso-position-horizontal-relative:page;mso-position-vertical-relative:page;z-index:-1251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1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890015pt;margin-top:771.145996pt;width:32.4pt;height:11pt;mso-position-horizontal-relative:page;mso-position-vertical-relative:page;z-index:-1251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24.546021pt;width:33.4pt;height:11pt;mso-position-horizontal-relative:page;mso-position-vertical-relative:page;z-index:-1251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01001pt;margin-top:524.546021pt;width:32.4pt;height:11pt;mso-position-horizontal-relative:page;mso-position-vertical-relative:page;z-index:-1251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1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0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209991pt;margin-top:524.546021pt;width:33.4pt;height:11pt;mso-position-horizontal-relative:page;mso-position-vertical-relative:page;z-index:-1250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850006pt;margin-top:771.145996pt;width:33.4pt;height:11pt;mso-position-horizontal-relative:page;mso-position-vertical-relative:page;z-index:-1250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0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0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30005pt;margin-top:771.145996pt;width:28.8pt;height:11pt;mso-position-horizontal-relative:page;mso-position-vertical-relative:page;z-index:-1251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0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890015pt;margin-top:771.145996pt;width:32.4pt;height:11pt;mso-position-horizontal-relative:page;mso-position-vertical-relative:page;z-index:-1250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0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209991pt;margin-top:524.546021pt;width:33.4pt;height:11pt;mso-position-horizontal-relative:page;mso-position-vertical-relative:page;z-index:-1250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209991pt;margin-top:524.546021pt;width:32.4pt;height:11pt;mso-position-horizontal-relative:page;mso-position-vertical-relative:page;z-index:-1250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209991pt;margin-top:524.546021pt;width:32.4pt;height:11pt;mso-position-horizontal-relative:page;mso-position-vertical-relative:page;z-index:-1250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209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84.01001pt;width:33.4pt;height:11pt;mso-position-horizontal-relative:page;mso-position-vertical-relative:page;z-index:-1250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84.01001pt;width:33.4pt;height:11pt;mso-position-horizontal-relative:page;mso-position-vertical-relative:page;z-index:-1250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84.01001pt;width:33.4pt;height:11pt;mso-position-horizontal-relative:page;mso-position-vertical-relative:page;z-index:-1250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84.01001pt;width:33.4pt;height:11pt;mso-position-horizontal-relative:page;mso-position-vertical-relative:page;z-index:-1250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2.130005pt;margin-top:771.145996pt;width:28.8pt;height:11pt;mso-position-horizontal-relative:page;mso-position-vertical-relative:page;z-index:-1251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84.01001pt;width:33.4pt;height:11pt;mso-position-horizontal-relative:page;mso-position-vertical-relative:page;z-index:-1250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84.01001pt;width:33.4pt;height:11pt;mso-position-horizontal-relative:page;mso-position-vertical-relative:page;z-index:-1250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089996pt;margin-top:784.01001pt;width:33.4pt;height:11pt;mso-position-horizontal-relative:page;mso-position-vertical-relative:page;z-index:-1250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09998pt;margin-top:784.01001pt;width:37.950pt;height:11pt;mso-position-horizontal-relative:page;mso-position-vertical-relative:page;z-index:-1250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09998pt;margin-top:784.01001pt;width:37.950pt;height:11pt;mso-position-horizontal-relative:page;mso-position-vertical-relative:page;z-index:-1250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09998pt;margin-top:784.01001pt;width:36.950pt;height:11pt;mso-position-horizontal-relative:page;mso-position-vertical-relative:page;z-index:-1250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09998pt;margin-top:784.01001pt;width:37.950pt;height:11pt;mso-position-horizontal-relative:page;mso-position-vertical-relative:page;z-index:-1250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45996pt;width:37.950pt;height:11pt;mso-position-horizontal-relative:page;mso-position-vertical-relative:page;z-index:-1250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45996pt;width:36.950pt;height:11pt;mso-position-horizontal-relative:page;mso-position-vertical-relative:page;z-index:-1250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45996pt;width:37.950pt;height:11pt;mso-position-horizontal-relative:page;mso-position-vertical-relative:page;z-index:-1250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850006pt;margin-top:771.145996pt;width:33.4pt;height:11pt;mso-position-horizontal-relative:page;mso-position-vertical-relative:page;z-index:-1251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45996pt;width:37.950pt;height:11pt;mso-position-horizontal-relative:page;mso-position-vertical-relative:page;z-index:-1250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45996pt;width:36.950pt;height:11pt;mso-position-horizontal-relative:page;mso-position-vertical-relative:page;z-index:-1250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45996pt;width:37.950pt;height:11pt;mso-position-horizontal-relative:page;mso-position-vertical-relative:page;z-index:-1250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45996pt;width:36.950pt;height:11pt;mso-position-horizontal-relative:page;mso-position-vertical-relative:page;z-index:-1250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45996pt;width:37.950pt;height:11pt;mso-position-horizontal-relative:page;mso-position-vertical-relative:page;z-index:-1250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45996pt;width:36.950pt;height:11pt;mso-position-horizontal-relative:page;mso-position-vertical-relative:page;z-index:-1249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45996pt;width:37.950pt;height:11pt;mso-position-horizontal-relative:page;mso-position-vertical-relative:page;z-index:-1249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45996pt;width:36.950pt;height:11pt;mso-position-horizontal-relative:page;mso-position-vertical-relative:page;z-index:-1249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45996pt;width:37.950pt;height:11pt;mso-position-horizontal-relative:page;mso-position-vertical-relative:page;z-index:-1249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45996pt;width:36.950pt;height:11pt;mso-position-horizontal-relative:page;mso-position-vertical-relative:page;z-index:-1249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1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45996pt;width:37.950pt;height:11pt;mso-position-horizontal-relative:page;mso-position-vertical-relative:page;z-index:-1249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7.950pt;height:11pt;mso-position-horizontal-relative:page;mso-position-vertical-relative:page;z-index:-1249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175</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45996pt;width:37.950pt;height:11pt;mso-position-horizontal-relative:page;mso-position-vertical-relative:page;z-index:-1249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45996pt;width:37.950pt;height:11pt;mso-position-horizontal-relative:page;mso-position-vertical-relative:page;z-index:-1249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45996pt;width:36.950pt;height:11pt;mso-position-horizontal-relative:page;mso-position-vertical-relative:page;z-index:-1249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181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45996pt;width:37.950pt;height:11pt;mso-position-horizontal-relative:page;mso-position-vertical-relative:page;z-index:-1249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182</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45996pt;width:36.950pt;height:11pt;mso-position-horizontal-relative:page;mso-position-vertical-relative:page;z-index:-1249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45996pt;width:37.950pt;height:11pt;mso-position-horizontal-relative:page;mso-position-vertical-relative:page;z-index:-1249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45996pt;width:36.950pt;height:11pt;mso-position-horizontal-relative:page;mso-position-vertical-relative:page;z-index:-1249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45996pt;width:36.950pt;height:11pt;mso-position-horizontal-relative:page;mso-position-vertical-relative:page;z-index:-12495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201 </w:t>
                </w:r>
                <w:r>
                  <w:rPr>
                    <w:rFonts w:ascii="Calibri"/>
                    <w:sz w:val="18"/>
                  </w:rPr>
                  <w:t>/</w:t>
                </w:r>
                <w:r>
                  <w:rPr>
                    <w:rFonts w:ascii="Calibri"/>
                    <w:spacing w:val="-5"/>
                    <w:sz w:val="18"/>
                  </w:rPr>
                  <w:t> </w:t>
                </w:r>
                <w:r>
                  <w:rPr>
                    <w:rFonts w:ascii="Calibri"/>
                    <w:b/>
                    <w:sz w:val="18"/>
                  </w:rPr>
                  <w:t>209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1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45996pt;width:37.950pt;height:11pt;mso-position-horizontal-relative:page;mso-position-vertical-relative:page;z-index:-1249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202</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24.546021pt;width:33.4pt;height:11pt;mso-position-horizontal-relative:page;mso-position-vertical-relative:page;z-index:-1251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45996pt;width:33.4pt;height:11pt;mso-position-horizontal-relative:page;mso-position-vertical-relative:page;z-index:-1251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209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5164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251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250896"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250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25082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250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5065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50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664001pt;margin-top:58.799984pt;width:453.55pt;height:.1pt;mso-position-horizontal-relative:page;mso-position-vertical-relative:page;z-index:-1250536" coordorigin="1733,1176" coordsize="9071,2">
          <v:shape style="position:absolute;left:1733;top:1176;width:9071;height:2" coordorigin="1733,1176" coordsize="9071,0" path="m1733,1176l10804,1176e" filled="false" stroked="true" strokeweight=".72pt" strokecolor="#000000">
            <v:path arrowok="t"/>
          </v:shape>
          <w10:wrap type="none"/>
        </v:group>
      </w:pict>
    </w:r>
    <w:r>
      <w:rPr/>
      <w:pict>
        <v:shape style="position:absolute;margin-left:87.103996pt;margin-top:43.444984pt;width:443.1pt;height:12.6pt;mso-position-horizontal-relative:page;mso-position-vertical-relative:page;z-index:-1250512" type="#_x0000_t202" filled="false" stroked="false">
          <v:textbox inset="0,0,0,0">
            <w:txbxContent>
              <w:p>
                <w:pPr>
                  <w:pStyle w:val="BodyText"/>
                  <w:spacing w:line="231" w:lineRule="exact"/>
                  <w:ind w:left="20" w:right="0"/>
                  <w:jc w:val="left"/>
                  <w:rPr>
                    <w:rFonts w:ascii="宋体" w:hAnsi="宋体" w:cs="宋体" w:eastAsia="宋体" w:hint="default"/>
                  </w:rPr>
                </w:pPr>
                <w:r>
                  <w:rPr/>
                  <w:t>日出东方控股股份有限公司                                             </w:t>
                </w:r>
                <w:r>
                  <w:rPr>
                    <w:spacing w:val="89"/>
                  </w:rPr>
                  <w:t> </w:t>
                </w:r>
                <w:r>
                  <w:rPr>
                    <w:rFonts w:ascii="宋体" w:hAnsi="宋体" w:cs="宋体" w:eastAsia="宋体" w:hint="default"/>
                    <w:spacing w:val="89"/>
                  </w:rPr>
                </w:r>
                <w:r>
                  <w:rPr/>
                  <w:t>财务报表附注</w:t>
                </w:r>
                <w:r>
                  <w:rPr>
                    <w:rFonts w:ascii="宋体" w:hAnsi="宋体" w:cs="宋体" w:eastAsia="宋体" w:hint="default"/>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424004pt;margin-top:64.799980pt;width:441.55pt;height:.1pt;mso-position-horizontal-relative:page;mso-position-vertical-relative:page;z-index:-1250224" coordorigin="1308,1296" coordsize="8831,2">
          <v:shape style="position:absolute;left:1308;top:1296;width:8831;height:2" coordorigin="1308,1296" coordsize="8831,0" path="m1308,1296l10139,1296e" filled="false" stroked="true" strokeweight=".72pt" strokecolor="#000000">
            <v:path arrowok="t"/>
          </v:shape>
          <w10:wrap type="none"/>
        </v:group>
      </w:pict>
    </w:r>
    <w:r>
      <w:rPr/>
      <w:pict>
        <v:shape style="position:absolute;margin-left:65.863998pt;margin-top:49.444984pt;width:443.1pt;height:12.6pt;mso-position-horizontal-relative:page;mso-position-vertical-relative:page;z-index:-1250200" type="#_x0000_t202" filled="false" stroked="false">
          <v:textbox inset="0,0,0,0">
            <w:txbxContent>
              <w:p>
                <w:pPr>
                  <w:pStyle w:val="BodyText"/>
                  <w:spacing w:line="231" w:lineRule="exact"/>
                  <w:ind w:left="20" w:right="0"/>
                  <w:jc w:val="left"/>
                  <w:rPr>
                    <w:rFonts w:ascii="宋体" w:hAnsi="宋体" w:cs="宋体" w:eastAsia="宋体" w:hint="default"/>
                  </w:rPr>
                </w:pPr>
                <w:r>
                  <w:rPr/>
                  <w:t>日出东方控股股份有限公司                                             </w:t>
                </w:r>
                <w:r>
                  <w:rPr>
                    <w:spacing w:val="88"/>
                  </w:rPr>
                  <w:t> </w:t>
                </w:r>
                <w:r>
                  <w:rPr>
                    <w:rFonts w:ascii="宋体" w:hAnsi="宋体" w:cs="宋体" w:eastAsia="宋体" w:hint="default"/>
                    <w:spacing w:val="88"/>
                  </w:rPr>
                </w:r>
                <w:r>
                  <w:rPr/>
                  <w:t>财务报表附注</w:t>
                </w:r>
                <w:r>
                  <w:rPr>
                    <w:rFonts w:ascii="宋体" w:hAnsi="宋体" w:cs="宋体" w:eastAsia="宋体" w:hint="default"/>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559998pt;margin-top:64.808006pt;width:693.6pt;height:.1pt;mso-position-horizontal-relative:page;mso-position-vertical-relative:page;z-index:-1249840" coordorigin="1471,1296" coordsize="13872,2">
          <v:shape style="position:absolute;left:1471;top:1296;width:13872;height:2" coordorigin="1471,1296" coordsize="13872,0" path="m1471,1296l15343,1296e" filled="false" stroked="true" strokeweight=".744pt" strokecolor="#000000">
            <v:path arrowok="t"/>
          </v:shape>
          <w10:wrap type="none"/>
        </v:group>
      </w:pict>
    </w:r>
    <w:r>
      <w:rPr/>
      <w:pict>
        <v:shape style="position:absolute;margin-left:74pt;margin-top:49.445007pt;width:443.1pt;height:12.6pt;mso-position-horizontal-relative:page;mso-position-vertical-relative:page;z-index:-1249816" type="#_x0000_t202" filled="false" stroked="false">
          <v:textbox inset="0,0,0,0">
            <w:txbxContent>
              <w:p>
                <w:pPr>
                  <w:pStyle w:val="BodyText"/>
                  <w:spacing w:line="231" w:lineRule="exact"/>
                  <w:ind w:left="20" w:right="0"/>
                  <w:jc w:val="left"/>
                  <w:rPr>
                    <w:rFonts w:ascii="宋体" w:hAnsi="宋体" w:cs="宋体" w:eastAsia="宋体" w:hint="default"/>
                  </w:rPr>
                </w:pPr>
                <w:r>
                  <w:rPr/>
                  <w:t>日出东方控股股份有限公司                                             </w:t>
                </w:r>
                <w:r>
                  <w:rPr>
                    <w:spacing w:val="91"/>
                  </w:rPr>
                  <w:t> </w:t>
                </w:r>
                <w:r>
                  <w:rPr>
                    <w:rFonts w:ascii="宋体" w:hAnsi="宋体" w:cs="宋体" w:eastAsia="宋体" w:hint="default"/>
                    <w:spacing w:val="91"/>
                  </w:rPr>
                </w:r>
                <w:r>
                  <w:rPr/>
                  <w:t>财务报表附注</w:t>
                </w:r>
                <w:r>
                  <w:rPr>
                    <w:rFonts w:ascii="宋体" w:hAnsi="宋体" w:cs="宋体" w:eastAsia="宋体" w:hint="default"/>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1.463997pt;margin-top:64.799980pt;width:441.55pt;height:.1pt;mso-position-horizontal-relative:page;mso-position-vertical-relative:page;z-index:-1249768" coordorigin="1829,1296" coordsize="8831,2">
          <v:shape style="position:absolute;left:1829;top:1296;width:8831;height:2" coordorigin="1829,1296" coordsize="8831,0" path="m1829,1296l10660,1296e" filled="false" stroked="true" strokeweight=".72pt" strokecolor="#000000">
            <v:path arrowok="t"/>
          </v:shape>
          <w10:wrap type="none"/>
        </v:group>
      </w:pict>
    </w:r>
    <w:r>
      <w:rPr/>
      <w:pict>
        <v:shape style="position:absolute;margin-left:91.903999pt;margin-top:49.444984pt;width:443.1pt;height:12.6pt;mso-position-horizontal-relative:page;mso-position-vertical-relative:page;z-index:-1249744" type="#_x0000_t202" filled="false" stroked="false">
          <v:textbox inset="0,0,0,0">
            <w:txbxContent>
              <w:p>
                <w:pPr>
                  <w:pStyle w:val="BodyText"/>
                  <w:spacing w:line="231" w:lineRule="exact"/>
                  <w:ind w:left="20" w:right="0"/>
                  <w:jc w:val="left"/>
                  <w:rPr>
                    <w:rFonts w:ascii="宋体" w:hAnsi="宋体" w:cs="宋体" w:eastAsia="宋体" w:hint="default"/>
                  </w:rPr>
                </w:pPr>
                <w:r>
                  <w:rPr/>
                  <w:t>日出东方控股股份有限公司                                             </w:t>
                </w:r>
                <w:r>
                  <w:rPr>
                    <w:spacing w:val="89"/>
                  </w:rPr>
                  <w:t> </w:t>
                </w:r>
                <w:r>
                  <w:rPr>
                    <w:rFonts w:ascii="宋体" w:hAnsi="宋体" w:cs="宋体" w:eastAsia="宋体" w:hint="default"/>
                    <w:spacing w:val="89"/>
                  </w:rPr>
                </w:r>
                <w:r>
                  <w:rPr/>
                  <w:t>财务报表附注</w:t>
                </w:r>
                <w:r>
                  <w:rPr>
                    <w:rFonts w:ascii="宋体" w:hAnsi="宋体" w:cs="宋体" w:eastAsia="宋体" w:hint="default"/>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251568"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251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514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51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251352"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251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5128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51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25116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251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510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51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5096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250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liuwenling@solareast.com" TargetMode="External"/><Relationship Id="rId11" Type="http://schemas.openxmlformats.org/officeDocument/2006/relationships/hyperlink" Target="mailto:wlh@solareast.com" TargetMode="External"/><Relationship Id="rId12" Type="http://schemas.openxmlformats.org/officeDocument/2006/relationships/hyperlink" Target="http://www.solareast.com/" TargetMode="External"/><Relationship Id="rId13" Type="http://schemas.openxmlformats.org/officeDocument/2006/relationships/hyperlink" Target="mailto:zqb@solareast.com" TargetMode="External"/><Relationship Id="rId14" Type="http://schemas.openxmlformats.org/officeDocument/2006/relationships/hyperlink" Target="http://www.sse.com.cn/"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header" Target="header5.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eader" Target="header7.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eader" Target="header8.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header" Target="header9.xml"/><Relationship Id="rId37" Type="http://schemas.openxmlformats.org/officeDocument/2006/relationships/footer" Target="footer16.xml"/><Relationship Id="rId38" Type="http://schemas.openxmlformats.org/officeDocument/2006/relationships/header" Target="header10.xml"/><Relationship Id="rId39" Type="http://schemas.openxmlformats.org/officeDocument/2006/relationships/footer" Target="footer17.xml"/><Relationship Id="rId40" Type="http://schemas.openxmlformats.org/officeDocument/2006/relationships/header" Target="header11.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12.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footer" Target="footer25.xml"/><Relationship Id="rId50" Type="http://schemas.openxmlformats.org/officeDocument/2006/relationships/header" Target="header13.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footer" Target="footer29.xml"/><Relationship Id="rId55" Type="http://schemas.openxmlformats.org/officeDocument/2006/relationships/footer" Target="footer30.xml"/><Relationship Id="rId56" Type="http://schemas.openxmlformats.org/officeDocument/2006/relationships/footer" Target="footer31.xml"/><Relationship Id="rId57" Type="http://schemas.openxmlformats.org/officeDocument/2006/relationships/footer" Target="footer32.xml"/><Relationship Id="rId58" Type="http://schemas.openxmlformats.org/officeDocument/2006/relationships/footer" Target="footer33.xml"/><Relationship Id="rId59" Type="http://schemas.openxmlformats.org/officeDocument/2006/relationships/footer" Target="footer34.xml"/><Relationship Id="rId60" Type="http://schemas.openxmlformats.org/officeDocument/2006/relationships/footer" Target="footer35.xml"/><Relationship Id="rId61" Type="http://schemas.openxmlformats.org/officeDocument/2006/relationships/footer" Target="footer36.xml"/><Relationship Id="rId62" Type="http://schemas.openxmlformats.org/officeDocument/2006/relationships/header" Target="header14.xml"/><Relationship Id="rId63" Type="http://schemas.openxmlformats.org/officeDocument/2006/relationships/footer" Target="footer37.xml"/><Relationship Id="rId64" Type="http://schemas.openxmlformats.org/officeDocument/2006/relationships/footer" Target="footer38.xml"/><Relationship Id="rId65" Type="http://schemas.openxmlformats.org/officeDocument/2006/relationships/footer" Target="footer39.xml"/><Relationship Id="rId66" Type="http://schemas.openxmlformats.org/officeDocument/2006/relationships/footer" Target="footer40.xml"/><Relationship Id="rId67" Type="http://schemas.openxmlformats.org/officeDocument/2006/relationships/footer" Target="footer41.xml"/><Relationship Id="rId68" Type="http://schemas.openxmlformats.org/officeDocument/2006/relationships/footer" Target="footer42.xml"/><Relationship Id="rId69" Type="http://schemas.openxmlformats.org/officeDocument/2006/relationships/footer" Target="footer43.xml"/><Relationship Id="rId70" Type="http://schemas.openxmlformats.org/officeDocument/2006/relationships/footer" Target="footer44.xml"/><Relationship Id="rId71" Type="http://schemas.openxmlformats.org/officeDocument/2006/relationships/footer" Target="footer45.xml"/><Relationship Id="rId72" Type="http://schemas.openxmlformats.org/officeDocument/2006/relationships/footer" Target="footer46.xml"/><Relationship Id="rId73" Type="http://schemas.openxmlformats.org/officeDocument/2006/relationships/footer" Target="footer47.xml"/><Relationship Id="rId74" Type="http://schemas.openxmlformats.org/officeDocument/2006/relationships/footer" Target="footer48.xml"/><Relationship Id="rId75" Type="http://schemas.openxmlformats.org/officeDocument/2006/relationships/footer" Target="footer49.xml"/><Relationship Id="rId76" Type="http://schemas.openxmlformats.org/officeDocument/2006/relationships/footer" Target="footer50.xml"/><Relationship Id="rId77" Type="http://schemas.openxmlformats.org/officeDocument/2006/relationships/header" Target="header15.xml"/><Relationship Id="rId78" Type="http://schemas.openxmlformats.org/officeDocument/2006/relationships/footer" Target="footer51.xml"/><Relationship Id="rId79" Type="http://schemas.openxmlformats.org/officeDocument/2006/relationships/header" Target="header16.xml"/><Relationship Id="rId80" Type="http://schemas.openxmlformats.org/officeDocument/2006/relationships/footer" Target="footer52.xml"/><Relationship Id="rId81" Type="http://schemas.openxmlformats.org/officeDocument/2006/relationships/footer" Target="footer53.xml"/><Relationship Id="rId82" Type="http://schemas.openxmlformats.org/officeDocument/2006/relationships/footer" Target="footer54.xml"/><Relationship Id="rId83" Type="http://schemas.openxmlformats.org/officeDocument/2006/relationships/footer" Target="footer55.xml"/><Relationship Id="rId84" Type="http://schemas.openxmlformats.org/officeDocument/2006/relationships/footer" Target="footer56.xml"/><Relationship Id="rId85" Type="http://schemas.openxmlformats.org/officeDocument/2006/relationships/footer" Target="footer57.xml"/><Relationship Id="rId86" Type="http://schemas.openxmlformats.org/officeDocument/2006/relationships/footer" Target="footer58.xml"/><Relationship Id="rId87" Type="http://schemas.openxmlformats.org/officeDocument/2006/relationships/footer" Target="footer59.xml"/><Relationship Id="rId88" Type="http://schemas.openxmlformats.org/officeDocument/2006/relationships/footer" Target="footer60.xml"/><Relationship Id="rId8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2020-05-19T22:39:51Z</dcterms:created>
  <dcterms:modified xsi:type="dcterms:W3CDTF">2020-05-19T22:39:51Z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