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40" w:line="240" w:lineRule="auto"/>
        <w:ind w:left="0" w:right="76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603383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603383</w:t>
                      </w:r>
                    </w:p>
                  </w:txbxContent>
                </v:textbox>
                <w10:wrap type="square" side="right" anchorx="page"/>
              </v:shape>
            </w:pict>
          </mc:Fallback>
        </mc:AlternateContent>
      </w:r>
      <w:r>
        <w:rPr>
          <w:color w:val="000000"/>
          <w:spacing w:val="0"/>
          <w:w w:val="100"/>
          <w:position w:val="0"/>
        </w:rPr>
        <w:t>公司简称：顶点软件</w:t>
      </w:r>
    </w:p>
    <w:p>
      <w:pPr>
        <w:pStyle w:val="Style12"/>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福建顶点软件股份有限公司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45" w:bottom="1657"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val="0"/>
        <w:keepLines w:val="0"/>
        <w:widowControl w:val="0"/>
        <w:shd w:val="clear" w:color="auto" w:fill="auto"/>
        <w:bidi w:val="0"/>
        <w:spacing w:before="660" w:after="120" w:line="240" w:lineRule="auto"/>
        <w:ind w:left="0" w:right="0" w:firstLine="0"/>
        <w:jc w:val="center"/>
      </w:pPr>
      <w:r>
        <w:rPr>
          <w:color w:val="000000"/>
          <w:spacing w:val="0"/>
          <w:w w:val="100"/>
          <w:position w:val="0"/>
        </w:rPr>
        <w:t>重要提示</w:t>
      </w:r>
    </w:p>
    <w:p>
      <w:pPr>
        <w:pStyle w:val="Style5"/>
        <w:keepNext w:val="0"/>
        <w:keepLines w:val="0"/>
        <w:widowControl w:val="0"/>
        <w:shd w:val="clear" w:color="auto" w:fill="auto"/>
        <w:tabs>
          <w:tab w:pos="502" w:val="left"/>
        </w:tabs>
        <w:bidi w:val="0"/>
        <w:spacing w:before="0" w:after="260" w:line="403" w:lineRule="exact"/>
        <w:ind w:left="380" w:right="0" w:hanging="380"/>
        <w:jc w:val="left"/>
      </w:pPr>
      <w:bookmarkStart w:id="4" w:name="bookmark4"/>
      <w:r>
        <w:rPr>
          <w:b/>
          <w:bCs/>
          <w:color w:val="000000"/>
          <w:spacing w:val="0"/>
          <w:w w:val="100"/>
          <w:position w:val="0"/>
        </w:rPr>
        <w:t>一</w:t>
      </w:r>
      <w:bookmarkEnd w:id="4"/>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2" w:val="left"/>
        </w:tabs>
        <w:bidi w:val="0"/>
        <w:spacing w:before="0" w:after="260" w:line="401" w:lineRule="exact"/>
        <w:ind w:left="0" w:right="0" w:firstLine="0"/>
        <w:jc w:val="left"/>
      </w:pPr>
      <w:bookmarkStart w:id="5" w:name="bookmark5"/>
      <w:r>
        <w:rPr>
          <w:b/>
          <w:bCs/>
          <w:color w:val="000000"/>
          <w:spacing w:val="0"/>
          <w:w w:val="100"/>
          <w:position w:val="0"/>
        </w:rPr>
        <w:t>二</w:t>
      </w:r>
      <w:bookmarkEnd w:id="5"/>
      <w:r>
        <w:rPr>
          <w:b/>
          <w:bCs/>
          <w:color w:val="000000"/>
          <w:spacing w:val="0"/>
          <w:w w:val="100"/>
          <w:position w:val="0"/>
        </w:rPr>
        <w:t>、</w:t>
        <w:tab/>
        <w:t>公司全体董事出席董事会会议。</w:t>
      </w:r>
    </w:p>
    <w:p>
      <w:pPr>
        <w:pStyle w:val="Style5"/>
        <w:keepNext w:val="0"/>
        <w:keepLines w:val="0"/>
        <w:widowControl w:val="0"/>
        <w:shd w:val="clear" w:color="auto" w:fill="auto"/>
        <w:tabs>
          <w:tab w:pos="502" w:val="left"/>
        </w:tabs>
        <w:bidi w:val="0"/>
        <w:spacing w:before="0" w:after="260" w:line="401" w:lineRule="exact"/>
        <w:ind w:left="0" w:right="0" w:firstLine="0"/>
        <w:jc w:val="left"/>
      </w:pPr>
      <w:bookmarkStart w:id="6" w:name="bookmark6"/>
      <w:r>
        <w:rPr>
          <w:b/>
          <w:bCs/>
          <w:color w:val="000000"/>
          <w:spacing w:val="0"/>
          <w:w w:val="100"/>
          <w:position w:val="0"/>
        </w:rPr>
        <w:t>三</w:t>
      </w:r>
      <w:bookmarkEnd w:id="6"/>
      <w:r>
        <w:rPr>
          <w:b/>
          <w:bCs/>
          <w:color w:val="000000"/>
          <w:spacing w:val="0"/>
          <w:w w:val="100"/>
          <w:position w:val="0"/>
        </w:rPr>
        <w:t>、</w:t>
        <w:tab/>
        <w:t>致同会计师事务所（特殊普通合伙）为本公司出具了标准无保留意见的审计报告。</w:t>
      </w:r>
    </w:p>
    <w:p>
      <w:pPr>
        <w:pStyle w:val="Style5"/>
        <w:keepNext w:val="0"/>
        <w:keepLines w:val="0"/>
        <w:widowControl w:val="0"/>
        <w:shd w:val="clear" w:color="auto" w:fill="auto"/>
        <w:tabs>
          <w:tab w:pos="502" w:val="left"/>
        </w:tabs>
        <w:bidi w:val="0"/>
        <w:spacing w:before="0" w:after="260" w:line="403" w:lineRule="exact"/>
        <w:ind w:left="380" w:right="0" w:hanging="380"/>
        <w:jc w:val="left"/>
      </w:pPr>
      <w:bookmarkStart w:id="7" w:name="bookmark7"/>
      <w:r>
        <w:rPr>
          <w:b/>
          <w:bCs/>
          <w:color w:val="000000"/>
          <w:spacing w:val="0"/>
          <w:w w:val="100"/>
          <w:position w:val="0"/>
        </w:rPr>
        <w:t>四</w:t>
      </w:r>
      <w:bookmarkEnd w:id="7"/>
      <w:r>
        <w:rPr>
          <w:b/>
          <w:bCs/>
          <w:color w:val="000000"/>
          <w:spacing w:val="0"/>
          <w:w w:val="100"/>
          <w:position w:val="0"/>
        </w:rPr>
        <w:t>、</w:t>
        <w:tab/>
        <w:t>公司负责人严孟宇、主管会计工作负责人董凤良及会计机构负责人（会计主管人员）熊婵静 声明：保证年度报告中财务报告的真实、准确、完整。</w:t>
      </w:r>
    </w:p>
    <w:p>
      <w:pPr>
        <w:pStyle w:val="Style5"/>
        <w:keepNext w:val="0"/>
        <w:keepLines w:val="0"/>
        <w:widowControl w:val="0"/>
        <w:shd w:val="clear" w:color="auto" w:fill="auto"/>
        <w:tabs>
          <w:tab w:pos="502" w:val="left"/>
        </w:tabs>
        <w:bidi w:val="0"/>
        <w:spacing w:before="0" w:after="0" w:line="401" w:lineRule="exact"/>
        <w:ind w:left="0" w:right="0" w:firstLine="0"/>
        <w:jc w:val="left"/>
      </w:pPr>
      <w:bookmarkStart w:id="8" w:name="bookmark8"/>
      <w:r>
        <w:rPr>
          <w:b/>
          <w:bCs/>
          <w:color w:val="000000"/>
          <w:spacing w:val="0"/>
          <w:w w:val="100"/>
          <w:position w:val="0"/>
        </w:rPr>
        <w:t>五</w:t>
      </w:r>
      <w:bookmarkEnd w:id="8"/>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0" w:line="401" w:lineRule="exact"/>
        <w:ind w:left="0" w:right="0" w:firstLine="420"/>
        <w:jc w:val="left"/>
      </w:pPr>
      <w:r>
        <w:rPr>
          <w:color w:val="000000"/>
          <w:spacing w:val="0"/>
          <w:w w:val="100"/>
          <w:position w:val="0"/>
        </w:rPr>
        <w:t>以公司实施利润分配方案的股权登记日总股本为基数，向全体股东每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4</w:t>
      </w:r>
      <w:r>
        <w:rPr>
          <w:color w:val="000000"/>
          <w:spacing w:val="0"/>
          <w:w w:val="100"/>
          <w:position w:val="0"/>
        </w:rPr>
        <w:t>元（ 含税）。若按照公司截至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168,250,516</w:t>
      </w:r>
      <w:r>
        <w:rPr>
          <w:color w:val="000000"/>
          <w:spacing w:val="0"/>
          <w:w w:val="100"/>
          <w:position w:val="0"/>
        </w:rPr>
        <w:t xml:space="preserve">股计算，分配现金红利总额为 </w:t>
      </w:r>
      <w:r>
        <w:rPr>
          <w:color w:val="000000"/>
          <w:spacing w:val="0"/>
          <w:w w:val="100"/>
          <w:position w:val="0"/>
          <w:sz w:val="18"/>
          <w:szCs w:val="18"/>
        </w:rPr>
        <w:t>67,300,206.4</w:t>
      </w:r>
      <w:r>
        <w:rPr>
          <w:color w:val="000000"/>
          <w:spacing w:val="0"/>
          <w:w w:val="100"/>
          <w:position w:val="0"/>
        </w:rPr>
        <w:t>。元，占</w:t>
      </w:r>
      <w:r>
        <w:rPr>
          <w:color w:val="000000"/>
          <w:spacing w:val="0"/>
          <w:w w:val="100"/>
          <w:position w:val="0"/>
          <w:sz w:val="18"/>
          <w:szCs w:val="18"/>
        </w:rPr>
        <w:t>2020</w:t>
      </w:r>
      <w:r>
        <w:rPr>
          <w:color w:val="000000"/>
          <w:spacing w:val="0"/>
          <w:w w:val="100"/>
          <w:position w:val="0"/>
        </w:rPr>
        <w:t>年度合并口径归属于上市公司股东净利润的</w:t>
      </w:r>
      <w:r>
        <w:rPr>
          <w:color w:val="000000"/>
          <w:spacing w:val="0"/>
          <w:w w:val="100"/>
          <w:position w:val="0"/>
          <w:sz w:val="18"/>
          <w:szCs w:val="18"/>
        </w:rPr>
        <w:t>62.02%</w:t>
      </w:r>
      <w:r>
        <w:rPr>
          <w:color w:val="000000"/>
          <w:spacing w:val="0"/>
          <w:w w:val="100"/>
          <w:position w:val="0"/>
        </w:rPr>
        <w:t>。</w:t>
      </w:r>
    </w:p>
    <w:p>
      <w:pPr>
        <w:pStyle w:val="Style5"/>
        <w:keepNext w:val="0"/>
        <w:keepLines w:val="0"/>
        <w:widowControl w:val="0"/>
        <w:shd w:val="clear" w:color="auto" w:fill="auto"/>
        <w:bidi w:val="0"/>
        <w:spacing w:before="0" w:after="0" w:line="427" w:lineRule="exact"/>
        <w:ind w:left="0" w:right="0" w:firstLine="42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年度利润分配预案已经公司第七届董事会第三十三次会议审议通过，尚需公司股东 大会审议。</w:t>
      </w:r>
    </w:p>
    <w:p>
      <w:pPr>
        <w:pStyle w:val="Style5"/>
        <w:keepNext w:val="0"/>
        <w:keepLines w:val="0"/>
        <w:widowControl w:val="0"/>
        <w:shd w:val="clear" w:color="auto" w:fill="auto"/>
        <w:tabs>
          <w:tab w:pos="502" w:val="left"/>
        </w:tabs>
        <w:bidi w:val="0"/>
        <w:spacing w:before="0" w:after="0" w:line="401" w:lineRule="exact"/>
        <w:ind w:left="0" w:right="0" w:firstLine="0"/>
        <w:jc w:val="left"/>
      </w:pPr>
      <w:bookmarkStart w:id="9" w:name="bookmark9"/>
      <w:r>
        <w:rPr>
          <w:b/>
          <w:bCs/>
          <w:color w:val="000000"/>
          <w:spacing w:val="0"/>
          <w:w w:val="100"/>
          <w:position w:val="0"/>
        </w:rPr>
        <w:t>六</w:t>
      </w:r>
      <w:bookmarkEnd w:id="9"/>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355" w:lineRule="exact"/>
        <w:ind w:left="0" w:right="0" w:firstLine="0"/>
        <w:jc w:val="left"/>
      </w:pPr>
      <w:r>
        <w:rPr>
          <w:color w:val="000000"/>
          <w:spacing w:val="0"/>
          <w:w w:val="100"/>
          <w:position w:val="0"/>
        </w:rPr>
        <w:t>本报告中所涉及的未来计划、发展战略等前瞻性描述不构成公司对投资者的实质承诺，敬请投资 者注意投资风险。</w:t>
      </w:r>
    </w:p>
    <w:p>
      <w:pPr>
        <w:pStyle w:val="Style5"/>
        <w:keepNext w:val="0"/>
        <w:keepLines w:val="0"/>
        <w:widowControl w:val="0"/>
        <w:shd w:val="clear" w:color="auto" w:fill="auto"/>
        <w:tabs>
          <w:tab w:pos="502" w:val="left"/>
        </w:tabs>
        <w:bidi w:val="0"/>
        <w:spacing w:before="0" w:after="120" w:line="401" w:lineRule="exact"/>
        <w:ind w:left="0" w:right="0" w:firstLine="0"/>
        <w:jc w:val="left"/>
      </w:pPr>
      <w:bookmarkStart w:id="10" w:name="bookmark10"/>
      <w:r>
        <w:rPr>
          <w:b/>
          <w:bCs/>
          <w:color w:val="000000"/>
          <w:spacing w:val="0"/>
          <w:w w:val="100"/>
          <w:position w:val="0"/>
        </w:rPr>
        <w:t>七</w:t>
      </w:r>
      <w:bookmarkEnd w:id="10"/>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60" w:line="401"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2" w:val="left"/>
        </w:tabs>
        <w:bidi w:val="0"/>
        <w:spacing w:before="0" w:after="0" w:line="401" w:lineRule="exact"/>
        <w:ind w:left="0" w:right="0" w:firstLine="0"/>
        <w:jc w:val="left"/>
      </w:pPr>
      <w:bookmarkStart w:id="11" w:name="bookmark11"/>
      <w:r>
        <w:rPr>
          <w:b/>
          <w:bCs/>
          <w:color w:val="000000"/>
          <w:spacing w:val="0"/>
          <w:w w:val="100"/>
          <w:position w:val="0"/>
        </w:rPr>
        <w:t>八</w:t>
      </w:r>
      <w:bookmarkEnd w:id="11"/>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20" w:line="401"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2" w:val="left"/>
        </w:tabs>
        <w:bidi w:val="0"/>
        <w:spacing w:before="0" w:after="180" w:line="401" w:lineRule="exact"/>
        <w:ind w:left="0" w:right="0" w:firstLine="0"/>
        <w:jc w:val="left"/>
      </w:pPr>
      <w:bookmarkStart w:id="12" w:name="bookmark12"/>
      <w:r>
        <w:rPr>
          <w:b/>
          <w:bCs/>
          <w:color w:val="000000"/>
          <w:spacing w:val="0"/>
          <w:w w:val="100"/>
          <w:position w:val="0"/>
        </w:rPr>
        <w:t>九</w:t>
      </w:r>
      <w:bookmarkEnd w:id="12"/>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120" w:line="278" w:lineRule="exact"/>
        <w:ind w:left="0" w:right="0" w:firstLine="420"/>
        <w:jc w:val="left"/>
      </w:pPr>
      <w:r>
        <w:rPr>
          <w:color w:val="000000"/>
          <w:spacing w:val="0"/>
          <w:w w:val="100"/>
          <w:position w:val="0"/>
        </w:rPr>
        <w:t>公司已在本报告中详细描述可能存在的相关风险，敬请查阅“第四节经营情况讨论与分析” 中''可能面对的风险”部分的内容。</w:t>
      </w:r>
    </w:p>
    <w:p>
      <w:pPr>
        <w:pStyle w:val="Style5"/>
        <w:keepNext w:val="0"/>
        <w:keepLines w:val="0"/>
        <w:widowControl w:val="0"/>
        <w:shd w:val="clear" w:color="auto" w:fill="auto"/>
        <w:bidi w:val="0"/>
        <w:spacing w:before="0" w:after="0" w:line="401"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20" w:line="40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rPr>
        <w:t>第一节</w:t>
        <w:tab/>
        <w:t>释义</w:t>
      </w:r>
      <w:r>
        <w:rPr>
          <w:color w:val="000000"/>
          <w:spacing w:val="0"/>
          <w:w w:val="100"/>
          <w:position w:val="0"/>
        </w:rPr>
        <w:tab/>
      </w:r>
      <w:r>
        <w:rPr>
          <w:color w:val="000000"/>
          <w:spacing w:val="0"/>
          <w:w w:val="100"/>
          <w:position w:val="0"/>
        </w:rPr>
        <w:t>4</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5</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第三节</w:t>
        <w:tab/>
        <w:t>公司业务概要</w:t>
      </w:r>
      <w:r>
        <w:rPr>
          <w:color w:val="000000"/>
          <w:spacing w:val="0"/>
          <w:w w:val="100"/>
          <w:position w:val="0"/>
        </w:rPr>
        <w:tab/>
      </w:r>
      <w:r>
        <w:rPr>
          <w:color w:val="000000"/>
          <w:spacing w:val="0"/>
          <w:w w:val="100"/>
          <w:position w:val="0"/>
        </w:rPr>
        <w:t>9</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hyperlink w:anchor="bookmark64" w:tooltip="Current Document">
        <w:r>
          <w:rPr>
            <w:color w:val="000000"/>
            <w:spacing w:val="0"/>
            <w:w w:val="100"/>
            <w:position w:val="0"/>
          </w:rPr>
          <w:t>第四节</w:t>
          <w:tab/>
          <w:t>经营情况讨论与分析</w:t>
        </w:r>
        <w:r>
          <w:rPr>
            <w:color w:val="000000"/>
            <w:spacing w:val="0"/>
            <w:w w:val="100"/>
            <w:position w:val="0"/>
          </w:rPr>
          <w:tab/>
        </w:r>
        <w:r>
          <w:rPr>
            <w:color w:val="000000"/>
            <w:spacing w:val="0"/>
            <w:w w:val="100"/>
            <w:position w:val="0"/>
          </w:rPr>
          <w:t>11</w:t>
        </w:r>
      </w:hyperlink>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第五节</w:t>
        <w:tab/>
        <w:t>重要事项</w:t>
      </w:r>
      <w:r>
        <w:rPr>
          <w:color w:val="000000"/>
          <w:spacing w:val="0"/>
          <w:w w:val="100"/>
          <w:position w:val="0"/>
        </w:rPr>
        <w:tab/>
      </w:r>
      <w:r>
        <w:rPr>
          <w:color w:val="000000"/>
          <w:spacing w:val="0"/>
          <w:w w:val="100"/>
          <w:position w:val="0"/>
        </w:rPr>
        <w:t>20</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第六节</w:t>
        <w:tab/>
        <w:t>普通股股份变动及股东情况</w:t>
      </w:r>
      <w:r>
        <w:rPr>
          <w:color w:val="000000"/>
          <w:spacing w:val="0"/>
          <w:w w:val="100"/>
          <w:position w:val="0"/>
        </w:rPr>
        <w:tab/>
      </w:r>
      <w:r>
        <w:rPr>
          <w:color w:val="000000"/>
          <w:spacing w:val="0"/>
          <w:w w:val="100"/>
          <w:position w:val="0"/>
        </w:rPr>
        <w:t>37</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第七节</w:t>
        <w:tab/>
        <w:t>优先股相关情况</w:t>
      </w:r>
      <w:r>
        <w:rPr>
          <w:color w:val="000000"/>
          <w:spacing w:val="0"/>
          <w:w w:val="100"/>
          <w:position w:val="0"/>
        </w:rPr>
        <w:tab/>
      </w:r>
      <w:r>
        <w:rPr>
          <w:color w:val="000000"/>
          <w:spacing w:val="0"/>
          <w:w w:val="100"/>
          <w:position w:val="0"/>
        </w:rPr>
        <w:t>43</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第八节</w:t>
        <w:tab/>
        <w:t>董事、监事、高级管理人员和员工情况</w:t>
      </w:r>
      <w:r>
        <w:rPr>
          <w:color w:val="000000"/>
          <w:spacing w:val="0"/>
          <w:w w:val="100"/>
          <w:position w:val="0"/>
        </w:rPr>
        <w:tab/>
      </w:r>
      <w:r>
        <w:rPr>
          <w:color w:val="000000"/>
          <w:spacing w:val="0"/>
          <w:w w:val="100"/>
          <w:position w:val="0"/>
        </w:rPr>
        <w:t>44</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第九节</w:t>
        <w:tab/>
        <w:t>公司治理</w:t>
      </w:r>
      <w:r>
        <w:rPr>
          <w:color w:val="000000"/>
          <w:spacing w:val="0"/>
          <w:w w:val="100"/>
          <w:position w:val="0"/>
        </w:rPr>
        <w:tab/>
      </w:r>
      <w:r>
        <w:rPr>
          <w:color w:val="000000"/>
          <w:spacing w:val="0"/>
          <w:w w:val="100"/>
          <w:position w:val="0"/>
        </w:rPr>
        <w:t>48</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第十节</w:t>
        <w:tab/>
        <w:t>公司债券相关情况</w:t>
      </w:r>
      <w:r>
        <w:rPr>
          <w:color w:val="000000"/>
          <w:spacing w:val="0"/>
          <w:w w:val="100"/>
          <w:position w:val="0"/>
        </w:rPr>
        <w:tab/>
      </w:r>
      <w:r>
        <w:rPr>
          <w:color w:val="000000"/>
          <w:spacing w:val="0"/>
          <w:w w:val="100"/>
          <w:position w:val="0"/>
        </w:rPr>
        <w:t>51</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第十一节</w:t>
        <w:tab/>
        <w:t>财务报告</w:t>
      </w:r>
      <w:r>
        <w:rPr>
          <w:color w:val="000000"/>
          <w:spacing w:val="0"/>
          <w:w w:val="100"/>
          <w:position w:val="0"/>
        </w:rPr>
        <w:tab/>
      </w:r>
      <w:r>
        <w:rPr>
          <w:color w:val="000000"/>
          <w:spacing w:val="0"/>
          <w:w w:val="100"/>
          <w:position w:val="0"/>
        </w:rPr>
        <w:t>52</w:t>
      </w:r>
    </w:p>
    <w:p>
      <w:pPr>
        <w:pStyle w:val="Style21"/>
        <w:keepNext w:val="0"/>
        <w:keepLines w:val="0"/>
        <w:widowControl w:val="0"/>
        <w:shd w:val="clear" w:color="auto" w:fill="auto"/>
        <w:tabs>
          <w:tab w:pos="1234" w:val="left"/>
          <w:tab w:leader="dot" w:pos="8805" w:val="right"/>
        </w:tabs>
        <w:bidi w:val="0"/>
        <w:spacing w:before="0" w:line="240" w:lineRule="auto"/>
        <w:ind w:left="0" w:right="0" w:firstLine="0"/>
        <w:jc w:val="both"/>
      </w:pPr>
      <w:r>
        <w:rPr>
          <w:color w:val="000000"/>
          <w:spacing w:val="0"/>
          <w:w w:val="100"/>
          <w:position w:val="0"/>
        </w:rPr>
        <w:t>第十二节</w:t>
        <w:tab/>
        <w:t>备查文件目录</w:t>
      </w:r>
      <w:r>
        <w:rPr>
          <w:color w:val="000000"/>
          <w:spacing w:val="0"/>
          <w:w w:val="100"/>
          <w:position w:val="0"/>
        </w:rPr>
        <w:tab/>
      </w:r>
      <w:r>
        <w:rPr>
          <w:color w:val="000000"/>
          <w:spacing w:val="0"/>
          <w:w w:val="100"/>
          <w:position w:val="0"/>
        </w:rPr>
        <w:t>162</w:t>
      </w:r>
      <w:r>
        <w:br w:type="page"/>
      </w:r>
      <w:r>
        <w:fldChar w:fldCharType="end"/>
      </w:r>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第一节释义</w:t>
      </w:r>
    </w:p>
    <w:p>
      <w:pPr>
        <w:pStyle w:val="Style23"/>
        <w:keepNext w:val="0"/>
        <w:keepLines w:val="0"/>
        <w:widowControl w:val="0"/>
        <w:shd w:val="clear" w:color="auto" w:fill="auto"/>
        <w:bidi w:val="0"/>
        <w:spacing w:before="0" w:after="100" w:line="240" w:lineRule="auto"/>
        <w:ind w:left="96" w:right="0" w:firstLine="0"/>
        <w:jc w:val="left"/>
      </w:pPr>
      <w:bookmarkStart w:id="13" w:name="bookmark13"/>
      <w:r>
        <w:rPr>
          <w:color w:val="000000"/>
          <w:spacing w:val="0"/>
          <w:w w:val="100"/>
          <w:position w:val="0"/>
        </w:rPr>
        <w:t>一、释义</w:t>
      </w:r>
      <w:bookmarkEnd w:id="13"/>
    </w:p>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019"/>
        <w:gridCol w:w="3014"/>
        <w:gridCol w:w="3029"/>
      </w:tblGrid>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公司、本公司、顶点软件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福建顶点软件股份有限公司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8"/>
                <w:szCs w:val="18"/>
              </w:rPr>
              <w:t>2020</w:t>
            </w:r>
            <w:r>
              <w:rPr>
                <w:color w:val="000000"/>
                <w:spacing w:val="0"/>
                <w:w w:val="100"/>
                <w:position w:val="0"/>
              </w:rPr>
              <w:t>年</w:t>
            </w:r>
            <w:r>
              <w:rPr>
                <w:b/>
                <w:bCs/>
                <w:color w:val="000000"/>
                <w:spacing w:val="0"/>
                <w:w w:val="100"/>
                <w:position w:val="0"/>
                <w:sz w:val="18"/>
                <w:szCs w:val="18"/>
              </w:rPr>
              <w:t>1</w:t>
            </w:r>
            <w:r>
              <w:rPr>
                <w:color w:val="000000"/>
                <w:spacing w:val="0"/>
                <w:w w:val="100"/>
                <w:position w:val="0"/>
              </w:rPr>
              <w:t>月</w:t>
            </w:r>
            <w:r>
              <w:rPr>
                <w:b/>
                <w:bCs/>
                <w:color w:val="000000"/>
                <w:spacing w:val="0"/>
                <w:w w:val="100"/>
                <w:position w:val="0"/>
                <w:sz w:val="18"/>
                <w:szCs w:val="18"/>
              </w:rPr>
              <w:t>1</w:t>
            </w:r>
            <w:r>
              <w:rPr>
                <w:color w:val="000000"/>
                <w:spacing w:val="0"/>
                <w:w w:val="100"/>
                <w:position w:val="0"/>
              </w:rPr>
              <w:t>日至</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交易所、上交所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爱派克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福州爱派克电子有限公司</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顶点数码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福州顶点数码科技有限公司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顶点信息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福州顶点信息管理有限公司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武汉顶点软件有限公司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北京顶点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北京顶点时代技术有限公司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上海顶点软件有限公司</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上海亿维航、亿维航公司、亿 维航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上海亿维航软件有限公司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西点信息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西安西点信息技术有限公司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金石投资有限公司</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中信证券及其控股子公司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中信证券股份有限公司及其定 期财务报告中包含的全资及控 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LiveBOS</w:t>
            </w:r>
            <w:r>
              <w:rPr>
                <w:color w:val="000000"/>
                <w:spacing w:val="0"/>
                <w:w w:val="100"/>
                <w:position w:val="0"/>
              </w:rPr>
              <w:t>、</w:t>
            </w:r>
            <w:r>
              <w:rPr>
                <w:b/>
                <w:bCs/>
                <w:color w:val="000000"/>
                <w:spacing w:val="0"/>
                <w:w w:val="100"/>
                <w:position w:val="0"/>
                <w:sz w:val="18"/>
                <w:szCs w:val="18"/>
              </w:rPr>
              <w:t xml:space="preserve">LiveBOS </w:t>
            </w:r>
            <w:r>
              <w:rPr>
                <w:color w:val="000000"/>
                <w:spacing w:val="0"/>
                <w:w w:val="100"/>
                <w:position w:val="0"/>
              </w:rPr>
              <w:t>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灵动业务架构平台，是公司自 主研发的基于</w:t>
            </w:r>
            <w:r>
              <w:rPr>
                <w:b/>
                <w:bCs/>
                <w:color w:val="000000"/>
                <w:spacing w:val="0"/>
                <w:w w:val="100"/>
                <w:position w:val="0"/>
                <w:sz w:val="18"/>
                <w:szCs w:val="18"/>
              </w:rPr>
              <w:t>J2EE</w:t>
            </w:r>
            <w:r>
              <w:rPr>
                <w:color w:val="000000"/>
                <w:spacing w:val="0"/>
                <w:w w:val="100"/>
                <w:position w:val="0"/>
              </w:rPr>
              <w:t>体系实现 的业务架构开发平台，由软件 集成开发环境、运行支持环境 与业务运维管理工具三部分组 成</w:t>
            </w:r>
          </w:p>
        </w:tc>
      </w:tr>
      <w:tr>
        <w:trPr>
          <w:trHeight w:val="27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业务架构平台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以业务为导向和驱动的，可快 速构建应用软件的平台包括集 成应用平台、开发体系两个部 分；是一种技术创新，使软件 平台又多了一个层次，使得应 用软件开发者可以仅关注应用 的业务任务，而不必专注其技 术的实现，这使管理与业务人 员参与应用软件的开发成为可 能</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电子交易市场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采用电子化交易手段的各类要 素市场，包含股权、金融资产、 产权、现货及大宗商品等各类 交易中心或交易所</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Fintech</w:t>
            </w:r>
            <w:r>
              <w:rPr>
                <w:color w:val="000000"/>
                <w:spacing w:val="0"/>
                <w:w w:val="100"/>
                <w:position w:val="0"/>
              </w:rPr>
              <w:t>、金融科技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7" w:lineRule="exact"/>
              <w:ind w:left="0" w:right="0" w:firstLine="0"/>
              <w:jc w:val="both"/>
            </w:pPr>
            <w:r>
              <w:rPr>
                <w:color w:val="000000"/>
                <w:spacing w:val="0"/>
                <w:w w:val="100"/>
                <w:position w:val="0"/>
              </w:rPr>
              <w:t>技术带来的金融创新，能创造 新的模式、业务、流程与产品， 从而对金融市场提供的服务和 模式产生影响</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证标委</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全国金融标准化技术委员会证</w:t>
            </w:r>
          </w:p>
        </w:tc>
      </w:tr>
    </w:tbl>
    <w:p>
      <w:pPr>
        <w:spacing w:lineRule="exact" w:line="1"/>
        <w:rPr>
          <w:sz w:val="2"/>
          <w:szCs w:val="2"/>
        </w:rPr>
      </w:pPr>
      <w:r>
        <w:br w:type="page"/>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券分技术委员会</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HTS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公司新交易体系下的超极速交 易系列产品</w:t>
            </w:r>
          </w:p>
        </w:tc>
      </w:tr>
      <w:tr>
        <w:trPr>
          <w:trHeight w:val="165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Live5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left"/>
            </w:pPr>
            <w:r>
              <w:rPr>
                <w:color w:val="000000"/>
                <w:spacing w:val="0"/>
                <w:w w:val="100"/>
                <w:position w:val="0"/>
              </w:rPr>
              <w:t>灵动金融技术中台体系，是公 司专为金融行业打造的专业技 术中台体系，可为金融机构提 供底层技术支撑、公共服务封 装、少代码开发平台以及一系 列服务治理和持续运维工具</w:t>
            </w:r>
          </w:p>
        </w:tc>
      </w:tr>
    </w:tbl>
    <w:p>
      <w:pPr>
        <w:widowControl w:val="0"/>
        <w:spacing w:after="879" w:line="1" w:lineRule="exact"/>
      </w:pPr>
    </w:p>
    <w:p>
      <w:pPr>
        <w:pStyle w:val="Style15"/>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第二节公司简介和主要财务指标</w:t>
      </w:r>
    </w:p>
    <w:p>
      <w:pPr>
        <w:pStyle w:val="Style23"/>
        <w:keepNext w:val="0"/>
        <w:keepLines w:val="0"/>
        <w:widowControl w:val="0"/>
        <w:shd w:val="clear" w:color="auto" w:fill="auto"/>
        <w:bidi w:val="0"/>
        <w:spacing w:before="0" w:after="0" w:line="240" w:lineRule="auto"/>
        <w:ind w:left="19" w:right="0" w:firstLine="0"/>
        <w:jc w:val="left"/>
      </w:pPr>
      <w:bookmarkStart w:id="14" w:name="bookmark14"/>
      <w:r>
        <w:rPr>
          <w:color w:val="000000"/>
          <w:spacing w:val="0"/>
          <w:w w:val="100"/>
          <w:position w:val="0"/>
        </w:rPr>
        <w:t>一、公司信息</w:t>
      </w:r>
      <w:bookmarkEnd w:id="14"/>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福建顶点软件股份有限公司</w:t>
            </w:r>
          </w:p>
        </w:tc>
      </w:tr>
      <w:tr>
        <w:trPr>
          <w:trHeight w:val="30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顶点软件</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Fujian Apex Software Co.,LTD</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Apex</w:t>
            </w:r>
          </w:p>
        </w:tc>
      </w:tr>
      <w:tr>
        <w:trPr>
          <w:trHeight w:val="31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240" w:right="0" w:firstLine="0"/>
        <w:jc w:val="left"/>
      </w:pPr>
      <w:r>
        <w:rPr>
          <w:color w:val="000000"/>
          <w:spacing w:val="0"/>
          <w:w w:val="100"/>
          <w:position w:val="0"/>
        </w:rPr>
        <w:t>、联系人和联系方式</w:t>
      </w:r>
    </w:p>
    <w:tbl>
      <w:tblPr>
        <w:tblOverlap w:val="never"/>
        <w:jc w:val="center"/>
        <w:tblLayout w:type="fixed"/>
      </w:tblPr>
      <w:tblGrid>
        <w:gridCol w:w="2429"/>
        <w:gridCol w:w="3504"/>
        <w:gridCol w:w="297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吴晶晶</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福州市软件大道</w:t>
            </w:r>
            <w:r>
              <w:rPr>
                <w:color w:val="000000"/>
                <w:spacing w:val="0"/>
                <w:w w:val="100"/>
                <w:position w:val="0"/>
                <w:sz w:val="18"/>
                <w:szCs w:val="18"/>
              </w:rPr>
              <w:t>89</w:t>
            </w:r>
            <w:r>
              <w:rPr>
                <w:color w:val="000000"/>
                <w:spacing w:val="0"/>
                <w:w w:val="100"/>
                <w:position w:val="0"/>
              </w:rPr>
              <w:t>号软件园</w:t>
            </w:r>
            <w:r>
              <w:rPr>
                <w:color w:val="000000"/>
                <w:spacing w:val="0"/>
                <w:w w:val="100"/>
                <w:position w:val="0"/>
                <w:sz w:val="18"/>
                <w:szCs w:val="18"/>
              </w:rPr>
              <w:t>A</w:t>
            </w:r>
            <w:r>
              <w:rPr>
                <w:color w:val="000000"/>
                <w:spacing w:val="0"/>
                <w:w w:val="100"/>
                <w:position w:val="0"/>
              </w:rPr>
              <w:t>区</w:t>
            </w:r>
            <w:r>
              <w:rPr>
                <w:color w:val="000000"/>
                <w:spacing w:val="0"/>
                <w:w w:val="100"/>
                <w:position w:val="0"/>
                <w:sz w:val="18"/>
                <w:szCs w:val="18"/>
              </w:rPr>
              <w:t xml:space="preserve">13 </w:t>
            </w:r>
            <w:r>
              <w:rPr>
                <w:color w:val="000000"/>
                <w:spacing w:val="0"/>
                <w:w w:val="100"/>
                <w:position w:val="0"/>
              </w:rPr>
              <w:t>号楼</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福州市软件大道</w:t>
            </w:r>
            <w:r>
              <w:rPr>
                <w:color w:val="000000"/>
                <w:spacing w:val="0"/>
                <w:w w:val="100"/>
                <w:position w:val="0"/>
                <w:sz w:val="18"/>
                <w:szCs w:val="18"/>
              </w:rPr>
              <w:t>89</w:t>
            </w:r>
            <w:r>
              <w:rPr>
                <w:color w:val="000000"/>
                <w:spacing w:val="0"/>
                <w:w w:val="100"/>
                <w:position w:val="0"/>
              </w:rPr>
              <w:t>号软件园</w:t>
            </w:r>
            <w:r>
              <w:rPr>
                <w:color w:val="000000"/>
                <w:spacing w:val="0"/>
                <w:w w:val="100"/>
                <w:position w:val="0"/>
                <w:sz w:val="18"/>
                <w:szCs w:val="18"/>
              </w:rPr>
              <w:t xml:space="preserve">A </w:t>
            </w:r>
            <w:r>
              <w:rPr>
                <w:color w:val="000000"/>
                <w:spacing w:val="0"/>
                <w:w w:val="100"/>
                <w:position w:val="0"/>
              </w:rPr>
              <w:t>区</w:t>
            </w:r>
            <w:r>
              <w:rPr>
                <w:color w:val="000000"/>
                <w:spacing w:val="0"/>
                <w:w w:val="100"/>
                <w:position w:val="0"/>
                <w:sz w:val="18"/>
                <w:szCs w:val="18"/>
              </w:rPr>
              <w:t>13</w:t>
            </w:r>
            <w:r>
              <w:rPr>
                <w:color w:val="000000"/>
                <w:spacing w:val="0"/>
                <w:w w:val="100"/>
                <w:position w:val="0"/>
              </w:rPr>
              <w:t>号楼</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0591-88267679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0591-88267679</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0591-87861155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0591-87861155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a</w:t>
            </w:r>
            <w:r>
              <w:rPr>
                <w:color w:val="000000"/>
                <w:spacing w:val="0"/>
                <w:w w:val="100"/>
                <w:position w:val="0"/>
                <w:sz w:val="18"/>
                <w:szCs w:val="18"/>
              </w:rPr>
              <w:t>pex@apexsoft. com. cn</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a</w:t>
            </w:r>
            <w:r>
              <w:rPr>
                <w:color w:val="000000"/>
                <w:spacing w:val="0"/>
                <w:w w:val="100"/>
                <w:position w:val="0"/>
                <w:sz w:val="18"/>
                <w:szCs w:val="18"/>
              </w:rPr>
              <w:t>pex@apexsoft. com. cn</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29"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福建省福州市鼓楼区铜盘路软件大道</w:t>
            </w:r>
            <w:r>
              <w:rPr>
                <w:color w:val="000000"/>
                <w:spacing w:val="0"/>
                <w:w w:val="100"/>
                <w:position w:val="0"/>
                <w:sz w:val="18"/>
                <w:szCs w:val="18"/>
              </w:rPr>
              <w:t>89</w:t>
            </w:r>
            <w:r>
              <w:rPr>
                <w:color w:val="000000"/>
                <w:spacing w:val="0"/>
                <w:w w:val="100"/>
                <w:position w:val="0"/>
              </w:rPr>
              <w:t>号</w:t>
            </w:r>
            <w:r>
              <w:rPr>
                <w:b/>
                <w:bCs/>
                <w:color w:val="000000"/>
                <w:spacing w:val="0"/>
                <w:w w:val="100"/>
                <w:position w:val="0"/>
                <w:sz w:val="18"/>
                <w:szCs w:val="18"/>
              </w:rPr>
              <w:t>A</w:t>
            </w:r>
            <w:r>
              <w:rPr>
                <w:color w:val="000000"/>
                <w:spacing w:val="0"/>
                <w:w w:val="100"/>
                <w:position w:val="0"/>
              </w:rPr>
              <w:t>区</w:t>
            </w:r>
            <w:r>
              <w:rPr>
                <w:b/>
                <w:bCs/>
                <w:color w:val="000000"/>
                <w:spacing w:val="0"/>
                <w:w w:val="100"/>
                <w:position w:val="0"/>
                <w:sz w:val="18"/>
                <w:szCs w:val="18"/>
              </w:rPr>
              <w:t>13</w:t>
            </w:r>
            <w:r>
              <w:rPr>
                <w:color w:val="000000"/>
                <w:spacing w:val="0"/>
                <w:w w:val="100"/>
                <w:position w:val="0"/>
              </w:rPr>
              <w:t>号 楼</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350003</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福建省福州市鼓楼区铜盘路软件大道</w:t>
            </w:r>
            <w:r>
              <w:rPr>
                <w:color w:val="000000"/>
                <w:spacing w:val="0"/>
                <w:w w:val="100"/>
                <w:position w:val="0"/>
                <w:sz w:val="18"/>
                <w:szCs w:val="18"/>
              </w:rPr>
              <w:t>89</w:t>
            </w:r>
            <w:r>
              <w:rPr>
                <w:color w:val="000000"/>
                <w:spacing w:val="0"/>
                <w:w w:val="100"/>
                <w:position w:val="0"/>
              </w:rPr>
              <w:t>号</w:t>
            </w:r>
            <w:r>
              <w:rPr>
                <w:b/>
                <w:bCs/>
                <w:color w:val="000000"/>
                <w:spacing w:val="0"/>
                <w:w w:val="100"/>
                <w:position w:val="0"/>
                <w:sz w:val="18"/>
                <w:szCs w:val="18"/>
              </w:rPr>
              <w:t>A</w:t>
            </w:r>
            <w:r>
              <w:rPr>
                <w:color w:val="000000"/>
                <w:spacing w:val="0"/>
                <w:w w:val="100"/>
                <w:position w:val="0"/>
              </w:rPr>
              <w:t>区</w:t>
            </w:r>
            <w:r>
              <w:rPr>
                <w:b/>
                <w:bCs/>
                <w:color w:val="000000"/>
                <w:spacing w:val="0"/>
                <w:w w:val="100"/>
                <w:position w:val="0"/>
                <w:sz w:val="18"/>
                <w:szCs w:val="18"/>
              </w:rPr>
              <w:t>13</w:t>
            </w:r>
            <w:r>
              <w:rPr>
                <w:color w:val="000000"/>
                <w:spacing w:val="0"/>
                <w:w w:val="100"/>
                <w:position w:val="0"/>
              </w:rPr>
              <w:t>号 楼</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350003</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"https://www.apexsoft.com.cn" </w:instrText>
            </w:r>
            <w:r>
              <w:fldChar w:fldCharType="separate"/>
            </w:r>
            <w:r>
              <w:rPr>
                <w:color w:val="000000"/>
                <w:spacing w:val="0"/>
                <w:w w:val="100"/>
                <w:position w:val="0"/>
                <w:sz w:val="18"/>
                <w:szCs w:val="18"/>
              </w:rPr>
              <w:t>https://www.apexsoft.com.cn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apex@apexsoft. com. cn</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上海证券报、证券时报、证券日报、中国证券报</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上海证券交易所网站</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福建省福州市软件大道</w:t>
            </w:r>
            <w:r>
              <w:rPr>
                <w:color w:val="000000"/>
                <w:spacing w:val="0"/>
                <w:w w:val="100"/>
                <w:position w:val="0"/>
                <w:sz w:val="18"/>
                <w:szCs w:val="18"/>
              </w:rPr>
              <w:t>89</w:t>
            </w:r>
            <w:r>
              <w:rPr>
                <w:color w:val="000000"/>
                <w:spacing w:val="0"/>
                <w:w w:val="100"/>
                <w:position w:val="0"/>
              </w:rPr>
              <w:t>号软件园</w:t>
            </w:r>
            <w:r>
              <w:rPr>
                <w:color w:val="000000"/>
                <w:spacing w:val="0"/>
                <w:w w:val="100"/>
                <w:position w:val="0"/>
                <w:sz w:val="18"/>
                <w:szCs w:val="18"/>
              </w:rPr>
              <w:t>A</w:t>
            </w:r>
            <w:r>
              <w:rPr>
                <w:color w:val="000000"/>
                <w:spacing w:val="0"/>
                <w:w w:val="100"/>
                <w:position w:val="0"/>
              </w:rPr>
              <w:t>区</w:t>
            </w:r>
            <w:r>
              <w:rPr>
                <w:b/>
                <w:bCs/>
                <w:color w:val="000000"/>
                <w:spacing w:val="0"/>
                <w:w w:val="100"/>
                <w:position w:val="0"/>
                <w:sz w:val="18"/>
                <w:szCs w:val="18"/>
              </w:rPr>
              <w:t>13</w:t>
            </w:r>
            <w:r>
              <w:rPr>
                <w:color w:val="000000"/>
                <w:spacing w:val="0"/>
                <w:w w:val="100"/>
                <w:position w:val="0"/>
              </w:rPr>
              <w:t>号楼顶 点软件董事会办公室</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顶点软件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603383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2995"/>
        <w:gridCol w:w="1795"/>
        <w:gridCol w:w="4272"/>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福建省福州市台江区祥板路口阳光城时代广 场</w:t>
            </w:r>
            <w:r>
              <w:rPr>
                <w:color w:val="000000"/>
                <w:spacing w:val="0"/>
                <w:w w:val="100"/>
                <w:position w:val="0"/>
                <w:sz w:val="18"/>
                <w:szCs w:val="18"/>
              </w:rPr>
              <w:t>22</w:t>
            </w:r>
            <w:r>
              <w:rPr>
                <w:color w:val="000000"/>
                <w:spacing w:val="0"/>
                <w:w w:val="100"/>
                <w:position w:val="0"/>
              </w:rPr>
              <w:t>楼</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殷雪芳、孙风华</w:t>
            </w:r>
          </w:p>
        </w:tc>
      </w:tr>
    </w:tbl>
    <w:p>
      <w:pPr>
        <w:widowControl w:val="0"/>
        <w:spacing w:after="619" w:line="1" w:lineRule="exact"/>
      </w:pPr>
    </w:p>
    <w:p>
      <w:pPr>
        <w:pStyle w:val="Style31"/>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七</w:t>
      </w:r>
      <w:bookmarkEnd w:id="17"/>
      <w:r>
        <w:rPr>
          <w:color w:val="000000"/>
          <w:spacing w:val="0"/>
          <w:w w:val="100"/>
          <w:position w:val="0"/>
        </w:rPr>
        <w:t>、近三年主要会计数据和财务指标</w:t>
      </w:r>
      <w:bookmarkEnd w:id="15"/>
      <w:bookmarkEnd w:id="16"/>
      <w:bookmarkEnd w:id="18"/>
    </w:p>
    <w:p>
      <w:pPr>
        <w:pStyle w:val="Style31"/>
        <w:keepNext/>
        <w:keepLines/>
        <w:widowControl w:val="0"/>
        <w:shd w:val="clear" w:color="auto" w:fill="auto"/>
        <w:bidi w:val="0"/>
        <w:spacing w:before="0" w:line="240" w:lineRule="auto"/>
        <w:ind w:left="0" w:right="0" w:firstLine="0"/>
        <w:jc w:val="left"/>
      </w:pPr>
      <w:bookmarkStart w:id="15" w:name="bookmark15"/>
      <w:bookmarkStart w:id="16" w:name="bookmark16"/>
      <w:bookmarkStart w:id="19" w:name="bookmark19"/>
      <w:bookmarkStart w:id="20" w:name="bookmark20"/>
      <w:r>
        <w:rPr>
          <w:rFonts w:ascii="Calibri" w:eastAsia="Calibri" w:hAnsi="Calibri" w:cs="Calibri"/>
          <w:color w:val="000000"/>
          <w:spacing w:val="0"/>
          <w:w w:val="100"/>
          <w:position w:val="0"/>
          <w:sz w:val="20"/>
          <w:szCs w:val="20"/>
        </w:rPr>
        <w:t>（</w:t>
      </w:r>
      <w:bookmarkEnd w:id="19"/>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15"/>
      <w:bookmarkEnd w:id="16"/>
      <w:bookmarkEnd w:id="20"/>
    </w:p>
    <w:p>
      <w:pPr>
        <w:pStyle w:val="Style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0"/>
        <w:gridCol w:w="1896"/>
        <w:gridCol w:w="1896"/>
        <w:gridCol w:w="845"/>
        <w:gridCol w:w="1906"/>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本期比 上年同 期增减</w:t>
            </w:r>
          </w:p>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350,026,640.26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339,891,140.89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295,522,213.41</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 净利润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108,507,705.85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127,185,538.72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119,777,157.54</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91,127,147.07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106,963,735.99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95,349,207.94</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161,969,594.04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120,940,523.48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33.92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92,652,549.41</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72" w:lineRule="exact"/>
              <w:ind w:left="0" w:right="0" w:firstLine="0"/>
              <w:jc w:val="both"/>
            </w:pPr>
            <w:r>
              <w:rPr>
                <w:color w:val="000000"/>
                <w:spacing w:val="0"/>
                <w:w w:val="100"/>
                <w:position w:val="0"/>
              </w:rPr>
              <w:t>本期末 比上年 同期末 增减（％</w:t>
            </w:r>
          </w:p>
          <w:p>
            <w:pPr>
              <w:pStyle w:val="Style26"/>
              <w:keepNext w:val="0"/>
              <w:keepLines w:val="0"/>
              <w:widowControl w:val="0"/>
              <w:shd w:val="clear" w:color="auto" w:fill="auto"/>
              <w:bidi w:val="0"/>
              <w:spacing w:before="0" w:after="0" w:line="272" w:lineRule="exact"/>
              <w:ind w:left="0" w:right="0" w:firstLine="2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1,177, 465, </w:t>
            </w:r>
            <w:r>
              <w:rPr>
                <w:color w:val="000000"/>
                <w:spacing w:val="0"/>
                <w:w w:val="100"/>
                <w:position w:val="0"/>
                <w:sz w:val="18"/>
                <w:szCs w:val="18"/>
              </w:rPr>
              <w:t xml:space="preserve">354. </w:t>
            </w:r>
            <w:r>
              <w:rPr>
                <w:color w:val="000000"/>
                <w:spacing w:val="0"/>
                <w:w w:val="100"/>
                <w:position w:val="0"/>
                <w:sz w:val="18"/>
                <w:szCs w:val="18"/>
              </w:rPr>
              <w:t>47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1,126, 864, </w:t>
            </w:r>
            <w:r>
              <w:rPr>
                <w:color w:val="000000"/>
                <w:spacing w:val="0"/>
                <w:w w:val="100"/>
                <w:position w:val="0"/>
                <w:sz w:val="18"/>
                <w:szCs w:val="18"/>
              </w:rPr>
              <w:t xml:space="preserve">529. </w:t>
            </w:r>
            <w:r>
              <w:rPr>
                <w:color w:val="000000"/>
                <w:spacing w:val="0"/>
                <w:w w:val="100"/>
                <w:position w:val="0"/>
                <w:sz w:val="18"/>
                <w:szCs w:val="18"/>
              </w:rPr>
              <w:t>97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4.49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1,037,172, </w:t>
            </w:r>
            <w:r>
              <w:rPr>
                <w:color w:val="000000"/>
                <w:spacing w:val="0"/>
                <w:w w:val="100"/>
                <w:position w:val="0"/>
                <w:sz w:val="18"/>
                <w:szCs w:val="18"/>
              </w:rPr>
              <w:t xml:space="preserve">799. </w:t>
            </w:r>
            <w:r>
              <w:rPr>
                <w:color w:val="000000"/>
                <w:spacing w:val="0"/>
                <w:w w:val="100"/>
                <w:position w:val="0"/>
                <w:sz w:val="18"/>
                <w:szCs w:val="18"/>
              </w:rPr>
              <w:t>13</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1,480, 679, </w:t>
            </w:r>
            <w:r>
              <w:rPr>
                <w:color w:val="000000"/>
                <w:spacing w:val="0"/>
                <w:w w:val="100"/>
                <w:position w:val="0"/>
                <w:sz w:val="18"/>
                <w:szCs w:val="18"/>
              </w:rPr>
              <w:t xml:space="preserve">992.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1,331,629, </w:t>
            </w:r>
            <w:r>
              <w:rPr>
                <w:color w:val="000000"/>
                <w:spacing w:val="0"/>
                <w:w w:val="100"/>
                <w:position w:val="0"/>
                <w:sz w:val="18"/>
                <w:szCs w:val="18"/>
              </w:rPr>
              <w:t xml:space="preserve">380.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1,237, 667, </w:t>
            </w:r>
            <w:r>
              <w:rPr>
                <w:color w:val="000000"/>
                <w:spacing w:val="0"/>
                <w:w w:val="100"/>
                <w:position w:val="0"/>
                <w:sz w:val="18"/>
                <w:szCs w:val="18"/>
              </w:rPr>
              <w:t xml:space="preserve">044. </w:t>
            </w:r>
            <w:r>
              <w:rPr>
                <w:color w:val="000000"/>
                <w:spacing w:val="0"/>
                <w:w w:val="100"/>
                <w:position w:val="0"/>
                <w:sz w:val="18"/>
                <w:szCs w:val="18"/>
              </w:rPr>
              <w:t>24</w:t>
            </w:r>
          </w:p>
        </w:tc>
      </w:tr>
    </w:tbl>
    <w:p>
      <w:pPr>
        <w:widowControl w:val="0"/>
        <w:spacing w:after="1139" w:line="1" w:lineRule="exact"/>
      </w:pP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tbl>
      <w:tblPr>
        <w:tblOverlap w:val="never"/>
        <w:jc w:val="center"/>
        <w:tblLayout w:type="fixed"/>
      </w:tblPr>
      <w:tblGrid>
        <w:gridCol w:w="3197"/>
        <w:gridCol w:w="1454"/>
        <w:gridCol w:w="1325"/>
        <w:gridCol w:w="1541"/>
        <w:gridCol w:w="1546"/>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0.6477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0.7603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0.7558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1.00</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0.5439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0.6394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-14.94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0.80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w:t>
            </w:r>
            <w:r>
              <w:rPr>
                <w:color w:val="000000"/>
                <w:spacing w:val="0"/>
                <w:w w:val="100"/>
                <w:position w:val="0"/>
                <w:sz w:val="18"/>
                <w:szCs w:val="18"/>
              </w:rPr>
              <w:t>2.31</w:t>
            </w:r>
            <w:r>
              <w:rPr>
                <w:color w:val="000000"/>
                <w:spacing w:val="0"/>
                <w:w w:val="100"/>
                <w:position w:val="0"/>
              </w:rPr>
              <w:t>个百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12.18</w:t>
            </w:r>
          </w:p>
        </w:tc>
      </w:tr>
    </w:tbl>
    <w:p>
      <w:pPr>
        <w:spacing w:lineRule="exact" w:line="1"/>
        <w:rPr>
          <w:sz w:val="2"/>
          <w:szCs w:val="2"/>
        </w:rPr>
      </w:pPr>
      <w:r>
        <w:br w:type="page"/>
      </w:r>
    </w:p>
    <w:tbl>
      <w:tblPr>
        <w:tblOverlap w:val="never"/>
        <w:jc w:val="center"/>
        <w:tblLayout w:type="fixed"/>
      </w:tblPr>
      <w:tblGrid>
        <w:gridCol w:w="3197"/>
        <w:gridCol w:w="1454"/>
        <w:gridCol w:w="1325"/>
        <w:gridCol w:w="1541"/>
        <w:gridCol w:w="15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7.98</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减少</w:t>
            </w:r>
            <w:r>
              <w:rPr>
                <w:color w:val="000000"/>
                <w:spacing w:val="0"/>
                <w:w w:val="100"/>
                <w:position w:val="0"/>
                <w:sz w:val="18"/>
                <w:szCs w:val="18"/>
              </w:rPr>
              <w:t>1.95</w:t>
            </w:r>
            <w:r>
              <w:rPr>
                <w:color w:val="000000"/>
                <w:spacing w:val="0"/>
                <w:w w:val="100"/>
                <w:position w:val="0"/>
              </w:rPr>
              <w:t>个百</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w:t>
            </w:r>
          </w:p>
        </w:tc>
      </w:tr>
    </w:tbl>
    <w:p>
      <w:pPr>
        <w:widowControl w:val="0"/>
        <w:spacing w:after="499" w:line="1" w:lineRule="exact"/>
      </w:pP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报告期末公司前三年主要会计数据和财务指标的说明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8" w:lineRule="exact"/>
        <w:ind w:left="0" w:right="0" w:firstLine="500"/>
        <w:jc w:val="both"/>
      </w:pPr>
      <w:r>
        <w:rPr>
          <w:color w:val="000000"/>
          <w:spacing w:val="0"/>
          <w:w w:val="100"/>
          <w:position w:val="0"/>
        </w:rPr>
        <w:t>本年度公司于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w:t>
      </w:r>
      <w:r>
        <w:rPr>
          <w:color w:val="000000"/>
          <w:spacing w:val="0"/>
          <w:w w:val="100"/>
          <w:position w:val="0"/>
          <w:sz w:val="18"/>
          <w:szCs w:val="18"/>
        </w:rPr>
        <w:t>2019</w:t>
      </w:r>
      <w:r>
        <w:rPr>
          <w:color w:val="000000"/>
          <w:spacing w:val="0"/>
          <w:w w:val="100"/>
          <w:position w:val="0"/>
        </w:rPr>
        <w:t>年年度股东大会，会议审议通过了《</w:t>
      </w:r>
      <w:r>
        <w:rPr>
          <w:color w:val="000000"/>
          <w:spacing w:val="0"/>
          <w:w w:val="100"/>
          <w:position w:val="0"/>
          <w:sz w:val="18"/>
          <w:szCs w:val="18"/>
        </w:rPr>
        <w:t>2019</w:t>
      </w:r>
      <w:r>
        <w:rPr>
          <w:color w:val="000000"/>
          <w:spacing w:val="0"/>
          <w:w w:val="100"/>
          <w:position w:val="0"/>
        </w:rPr>
        <w:t>年度利润 分配预案》，以公司实施利润分配方案的股权登记日总股本</w:t>
      </w:r>
      <w:r>
        <w:rPr>
          <w:color w:val="000000"/>
          <w:spacing w:val="0"/>
          <w:w w:val="100"/>
          <w:position w:val="0"/>
          <w:sz w:val="18"/>
          <w:szCs w:val="18"/>
        </w:rPr>
        <w:t>120,185,240</w:t>
      </w:r>
      <w:r>
        <w:rPr>
          <w:color w:val="000000"/>
          <w:spacing w:val="0"/>
          <w:w w:val="100"/>
          <w:position w:val="0"/>
        </w:rPr>
        <w:t>股为基数，向全体股东 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5</w:t>
      </w:r>
      <w:r>
        <w:rPr>
          <w:color w:val="000000"/>
          <w:spacing w:val="0"/>
          <w:w w:val="100"/>
          <w:position w:val="0"/>
        </w:rPr>
        <w:t>元（含税），同时以资本公积向全体股东每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股,并对上一年每 股收益进行重算。</w:t>
      </w:r>
    </w:p>
    <w:p>
      <w:pPr>
        <w:pStyle w:val="Style5"/>
        <w:keepNext w:val="0"/>
        <w:keepLines w:val="0"/>
        <w:widowControl w:val="0"/>
        <w:shd w:val="clear" w:color="auto" w:fill="auto"/>
        <w:tabs>
          <w:tab w:pos="478" w:val="left"/>
        </w:tabs>
        <w:bidi w:val="0"/>
        <w:spacing w:before="0" w:after="100" w:line="278" w:lineRule="exact"/>
        <w:ind w:left="0" w:right="0" w:firstLine="0"/>
        <w:jc w:val="left"/>
      </w:pPr>
      <w:bookmarkStart w:id="21" w:name="bookmark21"/>
      <w:r>
        <w:rPr>
          <w:b/>
          <w:bCs/>
          <w:color w:val="000000"/>
          <w:spacing w:val="0"/>
          <w:w w:val="100"/>
          <w:position w:val="0"/>
        </w:rPr>
        <w:t>八</w:t>
      </w:r>
      <w:bookmarkEnd w:id="21"/>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40" w:line="269" w:lineRule="exact"/>
        <w:ind w:left="480" w:right="0" w:hanging="480"/>
        <w:jc w:val="both"/>
      </w:pPr>
      <w:bookmarkStart w:id="22" w:name="bookmark22"/>
      <w:r>
        <w:rPr>
          <w:rFonts w:ascii="Calibri" w:eastAsia="Calibri" w:hAnsi="Calibri" w:cs="Calibri"/>
          <w:b/>
          <w:bCs/>
          <w:color w:val="000000"/>
          <w:spacing w:val="0"/>
          <w:w w:val="100"/>
          <w:position w:val="0"/>
          <w:sz w:val="20"/>
          <w:szCs w:val="20"/>
        </w:rPr>
        <w:t>（</w:t>
      </w:r>
      <w:bookmarkEnd w:id="2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93" w:lineRule="exact"/>
        <w:ind w:left="480" w:right="0" w:hanging="480"/>
        <w:jc w:val="both"/>
      </w:pPr>
      <w:bookmarkStart w:id="23" w:name="bookmark23"/>
      <w:r>
        <w:rPr>
          <w:rFonts w:ascii="Calibri" w:eastAsia="Calibri" w:hAnsi="Calibri" w:cs="Calibri"/>
          <w:b/>
          <w:bCs/>
          <w:color w:val="000000"/>
          <w:spacing w:val="0"/>
          <w:w w:val="100"/>
          <w:position w:val="0"/>
          <w:sz w:val="20"/>
          <w:szCs w:val="20"/>
        </w:rPr>
        <w:t>（</w:t>
      </w:r>
      <w:bookmarkEnd w:id="23"/>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300" w:line="331" w:lineRule="exact"/>
        <w:ind w:left="0" w:right="0" w:firstLine="0"/>
        <w:jc w:val="left"/>
      </w:pPr>
      <w:bookmarkStart w:id="24" w:name="bookmark24"/>
      <w:r>
        <w:rPr>
          <w:rFonts w:ascii="Calibri" w:eastAsia="Calibri" w:hAnsi="Calibri" w:cs="Calibri"/>
          <w:b/>
          <w:bCs/>
          <w:color w:val="000000"/>
          <w:spacing w:val="0"/>
          <w:w w:val="100"/>
          <w:position w:val="0"/>
          <w:sz w:val="20"/>
          <w:szCs w:val="20"/>
        </w:rPr>
        <w:t>（</w:t>
      </w:r>
      <w:bookmarkEnd w:id="2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境内外会计准则差异的说明：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100" w:line="278"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九</w:t>
      </w:r>
      <w:bookmarkEnd w:id="27"/>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25"/>
      <w:bookmarkEnd w:id="26"/>
      <w:bookmarkEnd w:id="28"/>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1699"/>
        <w:gridCol w:w="1704"/>
        <w:gridCol w:w="1699"/>
        <w:gridCol w:w="186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45,276,763.31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91,359,387.50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90,610,418.37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122,780,071.08</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1,405, </w:t>
            </w:r>
            <w:r>
              <w:rPr>
                <w:color w:val="000000"/>
                <w:spacing w:val="0"/>
                <w:w w:val="100"/>
                <w:position w:val="0"/>
                <w:sz w:val="18"/>
                <w:szCs w:val="18"/>
              </w:rPr>
              <w:t>635.87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33,559,829.72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26,664,019.47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46,878,220.79</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-4,608,099.43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29,892,829.70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23,056,460.65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42,785,956.15</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-67,506,191.02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-10,144,245.06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37,482,809.13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202,137,220.99</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29" w:name="bookmark29"/>
      <w:bookmarkStart w:id="30" w:name="bookmark30"/>
      <w:bookmarkStart w:id="31" w:name="bookmark31"/>
      <w:r>
        <w:rPr>
          <w:color w:val="000000"/>
          <w:spacing w:val="0"/>
          <w:w w:val="100"/>
          <w:position w:val="0"/>
        </w:rPr>
        <w:t>十、非经常性损益项目和金额</w:t>
      </w:r>
      <w:bookmarkEnd w:id="29"/>
      <w:bookmarkEnd w:id="30"/>
      <w:bookmarkEnd w:id="31"/>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6"/>
        <w:gridCol w:w="1579"/>
        <w:gridCol w:w="1104"/>
        <w:gridCol w:w="1584"/>
        <w:gridCol w:w="1589"/>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-15,674.05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-331,789.73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18,482.77</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计入当期损益的政府补助，但与 公司正常经营业务密切相关，符 合国家政策规定、按照一定标准</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5,602,731.59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2,371,916.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3,659, </w:t>
            </w:r>
            <w:r>
              <w:rPr>
                <w:color w:val="000000"/>
                <w:spacing w:val="0"/>
                <w:w w:val="100"/>
                <w:position w:val="0"/>
                <w:sz w:val="18"/>
                <w:szCs w:val="18"/>
              </w:rPr>
              <w:t xml:space="preserve">082.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3206"/>
        <w:gridCol w:w="1579"/>
        <w:gridCol w:w="1104"/>
        <w:gridCol w:w="1584"/>
        <w:gridCol w:w="1589"/>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定额或定量持续享受的政府补助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 效套期保值业务外，持有交易性 金融资产、衍生金融资产、交易 性金融负债、衍生金融负债产生 的公允价值变动损益，以及处置 交易性金融资产、衍生金融资产、 交易性金融负债、衍生金融负债 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 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-406,356.37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2,839, </w:t>
            </w:r>
            <w:r>
              <w:rPr>
                <w:color w:val="000000"/>
                <w:spacing w:val="0"/>
                <w:w w:val="100"/>
                <w:position w:val="0"/>
                <w:sz w:val="18"/>
                <w:szCs w:val="18"/>
              </w:rPr>
              <w:t xml:space="preserve">697.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-405,000.00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15,277,788.01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17,689,124.65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24,144,042.40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-225,908.01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-13,426.18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-105,368.75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-2,852,022.39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-2,333,719.35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-2,883,288.82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17,380,558.78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20,221,802.73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24,427,949.60</w:t>
            </w:r>
          </w:p>
        </w:tc>
      </w:tr>
    </w:tbl>
    <w:p>
      <w:pPr>
        <w:pStyle w:val="Style31"/>
        <w:keepNext/>
        <w:keepLines/>
        <w:widowControl w:val="0"/>
        <w:shd w:val="clear" w:color="auto" w:fill="auto"/>
        <w:bidi w:val="0"/>
        <w:spacing w:before="0" w:after="100" w:line="240" w:lineRule="auto"/>
        <w:ind w:left="0" w:right="0" w:firstLine="0"/>
        <w:jc w:val="left"/>
      </w:pPr>
      <w:bookmarkStart w:id="32" w:name="bookmark32"/>
      <w:bookmarkStart w:id="33" w:name="bookmark33"/>
      <w:bookmarkStart w:id="34" w:name="bookmark34"/>
      <w:r>
        <w:rPr>
          <w:color w:val="000000"/>
          <w:spacing w:val="0"/>
          <w:w w:val="100"/>
          <w:position w:val="0"/>
        </w:rPr>
        <w:t>十一、采用公允价值计量的项目</w:t>
      </w:r>
      <w:bookmarkEnd w:id="32"/>
      <w:bookmarkEnd w:id="33"/>
      <w:bookmarkEnd w:id="3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361,749,126.40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300,810,939.46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-60,938,186.94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11,920,023.26</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361,749,126.40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300,810,939.46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-60,938,186.94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11,920,023.26</w:t>
            </w:r>
          </w:p>
        </w:tc>
      </w:tr>
    </w:tbl>
    <w:p>
      <w:pPr>
        <w:widowControl w:val="0"/>
        <w:spacing w:after="579" w:line="1" w:lineRule="exact"/>
      </w:pPr>
    </w:p>
    <w:p>
      <w:pPr>
        <w:pStyle w:val="Style31"/>
        <w:keepNext/>
        <w:keepLines/>
        <w:widowControl w:val="0"/>
        <w:shd w:val="clear" w:color="auto" w:fill="auto"/>
        <w:bidi w:val="0"/>
        <w:spacing w:before="0" w:after="40" w:line="274" w:lineRule="exact"/>
        <w:ind w:left="0" w:right="0" w:firstLine="0"/>
        <w:jc w:val="left"/>
      </w:pPr>
      <w:bookmarkStart w:id="35" w:name="bookmark35"/>
      <w:bookmarkStart w:id="36" w:name="bookmark36"/>
      <w:bookmarkStart w:id="37" w:name="bookmark37"/>
      <w:r>
        <w:rPr>
          <w:color w:val="000000"/>
          <w:spacing w:val="0"/>
          <w:w w:val="100"/>
          <w:position w:val="0"/>
        </w:rPr>
        <w:t>十二、其他</w:t>
      </w:r>
      <w:bookmarkEnd w:id="35"/>
      <w:bookmarkEnd w:id="36"/>
      <w:bookmarkEnd w:id="37"/>
    </w:p>
    <w:p>
      <w:pPr>
        <w:pStyle w:val="Style5"/>
        <w:keepNext w:val="0"/>
        <w:keepLines w:val="0"/>
        <w:widowControl w:val="0"/>
        <w:shd w:val="clear" w:color="auto" w:fill="auto"/>
        <w:bidi w:val="0"/>
        <w:spacing w:before="0" w:after="100" w:line="274" w:lineRule="exact"/>
        <w:ind w:left="0" w:right="0" w:firstLine="0"/>
        <w:jc w:val="left"/>
      </w:pPr>
      <w:bookmarkStart w:id="38" w:name="bookmark38"/>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38"/>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第三节公司业务概要</w:t>
      </w:r>
    </w:p>
    <w:p>
      <w:pPr>
        <w:pStyle w:val="Style31"/>
        <w:keepNext/>
        <w:keepLines/>
        <w:widowControl w:val="0"/>
        <w:shd w:val="clear" w:color="auto" w:fill="auto"/>
        <w:bidi w:val="0"/>
        <w:spacing w:before="0" w:after="40" w:line="274" w:lineRule="exact"/>
        <w:ind w:left="0" w:right="0" w:firstLine="0"/>
        <w:jc w:val="left"/>
      </w:pPr>
      <w:bookmarkStart w:id="39" w:name="bookmark39"/>
      <w:bookmarkStart w:id="40" w:name="bookmark40"/>
      <w:bookmarkStart w:id="41" w:name="bookmark41"/>
      <w:bookmarkStart w:id="42" w:name="bookmark42"/>
      <w:r>
        <w:rPr>
          <w:color w:val="000000"/>
          <w:spacing w:val="0"/>
          <w:w w:val="100"/>
          <w:position w:val="0"/>
        </w:rPr>
        <w:t>一</w:t>
      </w:r>
      <w:bookmarkEnd w:id="41"/>
      <w:r>
        <w:rPr>
          <w:color w:val="000000"/>
          <w:spacing w:val="0"/>
          <w:w w:val="100"/>
          <w:position w:val="0"/>
        </w:rPr>
        <w:t>、报告期内公司所从事的主要业务、经营模式及行业情况说明</w:t>
      </w:r>
      <w:bookmarkEnd w:id="39"/>
      <w:bookmarkEnd w:id="40"/>
      <w:bookmarkEnd w:id="42"/>
    </w:p>
    <w:p>
      <w:pPr>
        <w:pStyle w:val="Style5"/>
        <w:keepNext w:val="0"/>
        <w:keepLines w:val="0"/>
        <w:widowControl w:val="0"/>
        <w:shd w:val="clear" w:color="auto" w:fill="auto"/>
        <w:bidi w:val="0"/>
        <w:spacing w:before="0" w:after="0" w:line="272" w:lineRule="exact"/>
        <w:ind w:left="0" w:right="0" w:firstLine="0"/>
        <w:jc w:val="left"/>
      </w:pPr>
      <w:bookmarkStart w:id="43" w:name="bookmark43"/>
      <w:r>
        <w:rPr>
          <w:color w:val="000000"/>
          <w:spacing w:val="0"/>
          <w:w w:val="100"/>
          <w:position w:val="0"/>
          <w:sz w:val="18"/>
          <w:szCs w:val="18"/>
        </w:rPr>
        <w:t>（</w:t>
      </w:r>
      <w:bookmarkEnd w:id="43"/>
      <w:r>
        <w:rPr>
          <w:color w:val="000000"/>
          <w:spacing w:val="0"/>
          <w:w w:val="100"/>
          <w:position w:val="0"/>
        </w:rPr>
        <w:t>一）主要业务及经营模式</w:t>
      </w:r>
    </w:p>
    <w:p>
      <w:pPr>
        <w:pStyle w:val="Style5"/>
        <w:keepNext w:val="0"/>
        <w:keepLines w:val="0"/>
        <w:widowControl w:val="0"/>
        <w:shd w:val="clear" w:color="auto" w:fill="auto"/>
        <w:bidi w:val="0"/>
        <w:spacing w:before="0" w:after="260" w:line="272" w:lineRule="exact"/>
        <w:ind w:left="0" w:right="0" w:firstLine="520"/>
        <w:jc w:val="both"/>
      </w:pPr>
      <w:r>
        <w:rPr>
          <w:color w:val="000000"/>
          <w:spacing w:val="0"/>
          <w:w w:val="100"/>
          <w:position w:val="0"/>
        </w:rPr>
        <w:t>公司是一家国内领先的专业化平台型软件及信息化服务提供商，致力于利用自主研发的灵动 业务架构平台，为包括证券、期货、银行、要素市场、信托、基金&amp;资管等在内的金融行业及其他 行业提供以业务流程管理</w:t>
      </w:r>
      <w:r>
        <w:rPr>
          <w:color w:val="000000"/>
          <w:spacing w:val="0"/>
          <w:w w:val="100"/>
          <w:position w:val="0"/>
          <w:sz w:val="18"/>
          <w:szCs w:val="18"/>
        </w:rPr>
        <w:t>（BPM）</w:t>
      </w:r>
      <w:r>
        <w:rPr>
          <w:color w:val="000000"/>
          <w:spacing w:val="0"/>
          <w:w w:val="100"/>
          <w:position w:val="0"/>
        </w:rPr>
        <w:t>为核心、以“互联网</w:t>
      </w:r>
      <w:r>
        <w:rPr>
          <w:color w:val="000000"/>
          <w:spacing w:val="0"/>
          <w:w w:val="100"/>
          <w:position w:val="0"/>
          <w:sz w:val="18"/>
          <w:szCs w:val="18"/>
        </w:rPr>
        <w:t>+”</w:t>
      </w:r>
      <w:r>
        <w:rPr>
          <w:color w:val="000000"/>
          <w:spacing w:val="0"/>
          <w:w w:val="100"/>
          <w:position w:val="0"/>
        </w:rPr>
        <w:t>应用为重点方向的信息化解决方案。公 司的业务主要为金融行业信息化业务，同时也开展非金融行业信息化业务。公司的金融行业信息 化业务主要包括证券、期货、银行、要素市场、信托、基金&amp;资管等行业信息化业务。公司在证券 金融行业拥有广泛的客户基础，与客户建立了良好的合作关系。公司主要通过商业谈判的方式获 取业务，在稳固既有客户的基础上，持续拓展新业务、发展新客户。</w:t>
      </w:r>
    </w:p>
    <w:p>
      <w:pPr>
        <w:pStyle w:val="Style5"/>
        <w:keepNext w:val="0"/>
        <w:keepLines w:val="0"/>
        <w:widowControl w:val="0"/>
        <w:shd w:val="clear" w:color="auto" w:fill="auto"/>
        <w:bidi w:val="0"/>
        <w:spacing w:before="0" w:after="260" w:line="274" w:lineRule="exact"/>
        <w:ind w:left="0" w:right="0" w:firstLine="0"/>
        <w:jc w:val="left"/>
      </w:pPr>
      <w:bookmarkStart w:id="44" w:name="bookmark44"/>
      <w:r>
        <w:rPr>
          <w:color w:val="000000"/>
          <w:spacing w:val="0"/>
          <w:w w:val="100"/>
          <w:position w:val="0"/>
        </w:rPr>
        <w:t>（</w:t>
      </w:r>
      <w:bookmarkEnd w:id="44"/>
      <w:r>
        <w:rPr>
          <w:color w:val="000000"/>
          <w:spacing w:val="0"/>
          <w:w w:val="100"/>
          <w:position w:val="0"/>
        </w:rPr>
        <w:t>二）行业情况说明</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一、公司主营业务涉及的主要金融行业情况：</w:t>
      </w:r>
    </w:p>
    <w:p>
      <w:pPr>
        <w:pStyle w:val="Style5"/>
        <w:keepNext w:val="0"/>
        <w:keepLines w:val="0"/>
        <w:widowControl w:val="0"/>
        <w:shd w:val="clear" w:color="auto" w:fill="auto"/>
        <w:tabs>
          <w:tab w:pos="358" w:val="left"/>
        </w:tabs>
        <w:bidi w:val="0"/>
        <w:spacing w:before="0" w:after="0" w:line="274" w:lineRule="exact"/>
        <w:ind w:left="0" w:right="0" w:firstLine="0"/>
        <w:jc w:val="left"/>
      </w:pPr>
      <w:bookmarkStart w:id="45" w:name="bookmark45"/>
      <w:r>
        <w:rPr>
          <w:color w:val="000000"/>
          <w:spacing w:val="0"/>
          <w:w w:val="100"/>
          <w:position w:val="0"/>
          <w:sz w:val="18"/>
          <w:szCs w:val="18"/>
        </w:rPr>
        <w:t>1</w:t>
      </w:r>
      <w:bookmarkEnd w:id="45"/>
      <w:r>
        <w:rPr>
          <w:color w:val="000000"/>
          <w:spacing w:val="0"/>
          <w:w w:val="100"/>
          <w:position w:val="0"/>
        </w:rPr>
        <w:t>、</w:t>
        <w:tab/>
        <w:t>证券期货行业市场情况：</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根据中国证券业协、会对证券公司</w:t>
      </w:r>
      <w:r>
        <w:rPr>
          <w:color w:val="000000"/>
          <w:spacing w:val="0"/>
          <w:w w:val="100"/>
          <w:position w:val="0"/>
          <w:sz w:val="18"/>
          <w:szCs w:val="18"/>
        </w:rPr>
        <w:t>2020</w:t>
      </w:r>
      <w:r>
        <w:rPr>
          <w:color w:val="000000"/>
          <w:spacing w:val="0"/>
          <w:w w:val="100"/>
          <w:position w:val="0"/>
        </w:rPr>
        <w:t>年度经营数据进行的统计：证券行业</w:t>
      </w:r>
      <w:r>
        <w:rPr>
          <w:color w:val="000000"/>
          <w:spacing w:val="0"/>
          <w:w w:val="100"/>
          <w:position w:val="0"/>
          <w:sz w:val="18"/>
          <w:szCs w:val="18"/>
        </w:rPr>
        <w:t>2020</w:t>
      </w:r>
      <w:r>
        <w:rPr>
          <w:color w:val="000000"/>
          <w:spacing w:val="0"/>
          <w:w w:val="100"/>
          <w:position w:val="0"/>
        </w:rPr>
        <w:t>年度实现营 业收入</w:t>
      </w:r>
      <w:r>
        <w:rPr>
          <w:color w:val="000000"/>
          <w:spacing w:val="0"/>
          <w:w w:val="100"/>
          <w:position w:val="0"/>
          <w:sz w:val="18"/>
          <w:szCs w:val="18"/>
        </w:rPr>
        <w:t>4,484.79</w:t>
      </w:r>
      <w:r>
        <w:rPr>
          <w:color w:val="000000"/>
          <w:spacing w:val="0"/>
          <w:w w:val="100"/>
          <w:position w:val="0"/>
        </w:rPr>
        <w:t>亿元，同比增长</w:t>
      </w:r>
      <w:r>
        <w:rPr>
          <w:color w:val="000000"/>
          <w:spacing w:val="0"/>
          <w:w w:val="100"/>
          <w:position w:val="0"/>
          <w:sz w:val="18"/>
          <w:szCs w:val="18"/>
        </w:rPr>
        <w:t xml:space="preserve">24. </w:t>
      </w:r>
      <w:r>
        <w:rPr>
          <w:color w:val="000000"/>
          <w:spacing w:val="0"/>
          <w:w w:val="100"/>
          <w:position w:val="0"/>
          <w:sz w:val="18"/>
          <w:szCs w:val="18"/>
        </w:rPr>
        <w:t>41%；</w:t>
      </w:r>
      <w:r>
        <w:rPr>
          <w:color w:val="000000"/>
          <w:spacing w:val="0"/>
          <w:w w:val="100"/>
          <w:position w:val="0"/>
        </w:rPr>
        <w:t>实现净利润</w:t>
      </w:r>
      <w:r>
        <w:rPr>
          <w:color w:val="000000"/>
          <w:spacing w:val="0"/>
          <w:w w:val="100"/>
          <w:position w:val="0"/>
          <w:sz w:val="18"/>
          <w:szCs w:val="18"/>
        </w:rPr>
        <w:t>1,575.34</w:t>
      </w:r>
      <w:r>
        <w:rPr>
          <w:color w:val="000000"/>
          <w:spacing w:val="0"/>
          <w:w w:val="100"/>
          <w:position w:val="0"/>
        </w:rPr>
        <w:t>亿元，同比增长</w:t>
      </w:r>
      <w:r>
        <w:rPr>
          <w:color w:val="000000"/>
          <w:spacing w:val="0"/>
          <w:w w:val="100"/>
          <w:position w:val="0"/>
          <w:sz w:val="18"/>
          <w:szCs w:val="18"/>
        </w:rPr>
        <w:t>27.98%，127</w:t>
      </w:r>
      <w:r>
        <w:rPr>
          <w:color w:val="000000"/>
          <w:spacing w:val="0"/>
          <w:w w:val="100"/>
          <w:position w:val="0"/>
        </w:rPr>
        <w:t>家 证券公司实现盈利。截至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日，证券行业总资产为</w:t>
      </w:r>
      <w:r>
        <w:rPr>
          <w:color w:val="000000"/>
          <w:spacing w:val="0"/>
          <w:w w:val="100"/>
          <w:position w:val="0"/>
          <w:sz w:val="18"/>
          <w:szCs w:val="18"/>
        </w:rPr>
        <w:t>8.90</w:t>
      </w:r>
      <w:r>
        <w:rPr>
          <w:color w:val="000000"/>
          <w:spacing w:val="0"/>
          <w:w w:val="100"/>
          <w:position w:val="0"/>
        </w:rPr>
        <w:t>万亿元，净资产为</w:t>
      </w:r>
      <w:r>
        <w:rPr>
          <w:color w:val="000000"/>
          <w:spacing w:val="0"/>
          <w:w w:val="100"/>
          <w:position w:val="0"/>
          <w:sz w:val="18"/>
          <w:szCs w:val="18"/>
        </w:rPr>
        <w:t xml:space="preserve">2.31 </w:t>
      </w:r>
      <w:r>
        <w:rPr>
          <w:color w:val="000000"/>
          <w:spacing w:val="0"/>
          <w:w w:val="100"/>
          <w:position w:val="0"/>
        </w:rPr>
        <w:t>万亿元，分别同比增加</w:t>
      </w:r>
      <w:r>
        <w:rPr>
          <w:color w:val="000000"/>
          <w:spacing w:val="0"/>
          <w:w w:val="100"/>
          <w:position w:val="0"/>
          <w:sz w:val="18"/>
          <w:szCs w:val="18"/>
        </w:rPr>
        <w:t xml:space="preserve">22. </w:t>
      </w:r>
      <w:r>
        <w:rPr>
          <w:color w:val="000000"/>
          <w:spacing w:val="0"/>
          <w:w w:val="100"/>
          <w:position w:val="0"/>
          <w:sz w:val="18"/>
          <w:szCs w:val="18"/>
        </w:rPr>
        <w:t>50%</w:t>
      </w:r>
      <w:r>
        <w:rPr>
          <w:color w:val="000000"/>
          <w:spacing w:val="0"/>
          <w:w w:val="100"/>
          <w:position w:val="0"/>
        </w:rPr>
        <w:t>、</w:t>
      </w:r>
      <w:r>
        <w:rPr>
          <w:color w:val="000000"/>
          <w:spacing w:val="0"/>
          <w:w w:val="100"/>
          <w:position w:val="0"/>
          <w:sz w:val="18"/>
          <w:szCs w:val="18"/>
        </w:rPr>
        <w:t>14.10%</w:t>
      </w:r>
      <w:r>
        <w:rPr>
          <w:color w:val="000000"/>
          <w:spacing w:val="0"/>
          <w:w w:val="100"/>
          <w:position w:val="0"/>
        </w:rPr>
        <w:t>。客户交易结算资金余额（含信用交易资金）</w:t>
      </w:r>
      <w:r>
        <w:rPr>
          <w:color w:val="000000"/>
          <w:spacing w:val="0"/>
          <w:w w:val="100"/>
          <w:position w:val="0"/>
          <w:sz w:val="18"/>
          <w:szCs w:val="18"/>
        </w:rPr>
        <w:t>1.66</w:t>
      </w:r>
      <w:r>
        <w:rPr>
          <w:color w:val="000000"/>
          <w:spacing w:val="0"/>
          <w:w w:val="100"/>
          <w:position w:val="0"/>
        </w:rPr>
        <w:t>万亿元， 受托管理资金本金总额</w:t>
      </w:r>
      <w:r>
        <w:rPr>
          <w:color w:val="000000"/>
          <w:spacing w:val="0"/>
          <w:w w:val="100"/>
          <w:position w:val="0"/>
          <w:sz w:val="18"/>
          <w:szCs w:val="18"/>
        </w:rPr>
        <w:t>10.51</w:t>
      </w:r>
      <w:r>
        <w:rPr>
          <w:color w:val="000000"/>
          <w:spacing w:val="0"/>
          <w:w w:val="100"/>
          <w:position w:val="0"/>
        </w:rPr>
        <w:t>万亿元。</w:t>
      </w:r>
    </w:p>
    <w:p>
      <w:pPr>
        <w:pStyle w:val="Style5"/>
        <w:keepNext w:val="0"/>
        <w:keepLines w:val="0"/>
        <w:widowControl w:val="0"/>
        <w:shd w:val="clear" w:color="auto" w:fill="auto"/>
        <w:bidi w:val="0"/>
        <w:spacing w:before="0" w:after="260" w:line="274" w:lineRule="exact"/>
        <w:ind w:left="0" w:right="0" w:firstLine="520"/>
        <w:jc w:val="both"/>
      </w:pPr>
      <w:r>
        <w:rPr>
          <w:color w:val="000000"/>
          <w:spacing w:val="0"/>
          <w:w w:val="100"/>
          <w:position w:val="0"/>
          <w:sz w:val="18"/>
          <w:szCs w:val="18"/>
        </w:rPr>
        <w:t>2020</w:t>
      </w:r>
      <w:r>
        <w:rPr>
          <w:color w:val="000000"/>
          <w:spacing w:val="0"/>
          <w:w w:val="100"/>
          <w:position w:val="0"/>
        </w:rPr>
        <w:t>年是我国期货市场建立</w:t>
      </w:r>
      <w:r>
        <w:rPr>
          <w:color w:val="000000"/>
          <w:spacing w:val="0"/>
          <w:w w:val="100"/>
          <w:position w:val="0"/>
          <w:sz w:val="18"/>
          <w:szCs w:val="18"/>
        </w:rPr>
        <w:t>30</w:t>
      </w:r>
      <w:r>
        <w:rPr>
          <w:color w:val="000000"/>
          <w:spacing w:val="0"/>
          <w:w w:val="100"/>
          <w:position w:val="0"/>
        </w:rPr>
        <w:t>周年。</w:t>
      </w:r>
      <w:r>
        <w:rPr>
          <w:color w:val="000000"/>
          <w:spacing w:val="0"/>
          <w:w w:val="100"/>
          <w:position w:val="0"/>
          <w:sz w:val="18"/>
          <w:szCs w:val="18"/>
        </w:rPr>
        <w:t>2020</w:t>
      </w:r>
      <w:r>
        <w:rPr>
          <w:color w:val="000000"/>
          <w:spacing w:val="0"/>
          <w:w w:val="100"/>
          <w:position w:val="0"/>
        </w:rPr>
        <w:t>年已经上市液化石油气、低硫燃料油、短纤、国 际铜</w:t>
      </w:r>
      <w:r>
        <w:rPr>
          <w:color w:val="000000"/>
          <w:spacing w:val="0"/>
          <w:w w:val="100"/>
          <w:position w:val="0"/>
          <w:sz w:val="18"/>
          <w:szCs w:val="18"/>
        </w:rPr>
        <w:t>4</w:t>
      </w:r>
      <w:r>
        <w:rPr>
          <w:color w:val="000000"/>
          <w:spacing w:val="0"/>
          <w:w w:val="100"/>
          <w:position w:val="0"/>
        </w:rPr>
        <w:t>个商品期货和菜籽粕、动力煤、聚丙烯、铝、锌等</w:t>
      </w:r>
      <w:r>
        <w:rPr>
          <w:color w:val="000000"/>
          <w:spacing w:val="0"/>
          <w:w w:val="100"/>
          <w:position w:val="0"/>
          <w:sz w:val="18"/>
          <w:szCs w:val="18"/>
        </w:rPr>
        <w:t>8</w:t>
      </w:r>
      <w:r>
        <w:rPr>
          <w:color w:val="000000"/>
          <w:spacing w:val="0"/>
          <w:w w:val="100"/>
          <w:position w:val="0"/>
        </w:rPr>
        <w:t>个商品期权，初步形成商品金融、期 货期权、场内场外、境内境外协同发展的局面。</w:t>
      </w:r>
    </w:p>
    <w:p>
      <w:pPr>
        <w:pStyle w:val="Style5"/>
        <w:keepNext w:val="0"/>
        <w:keepLines w:val="0"/>
        <w:widowControl w:val="0"/>
        <w:shd w:val="clear" w:color="auto" w:fill="auto"/>
        <w:tabs>
          <w:tab w:pos="373" w:val="left"/>
        </w:tabs>
        <w:bidi w:val="0"/>
        <w:spacing w:before="0" w:after="0" w:line="278" w:lineRule="exact"/>
        <w:ind w:left="0" w:right="0" w:firstLine="0"/>
        <w:jc w:val="left"/>
      </w:pPr>
      <w:bookmarkStart w:id="46" w:name="bookmark46"/>
      <w:r>
        <w:rPr>
          <w:color w:val="000000"/>
          <w:spacing w:val="0"/>
          <w:w w:val="100"/>
          <w:position w:val="0"/>
          <w:sz w:val="18"/>
          <w:szCs w:val="18"/>
        </w:rPr>
        <w:t>2</w:t>
      </w:r>
      <w:bookmarkEnd w:id="46"/>
      <w:r>
        <w:rPr>
          <w:color w:val="000000"/>
          <w:spacing w:val="0"/>
          <w:w w:val="100"/>
          <w:position w:val="0"/>
        </w:rPr>
        <w:t>、</w:t>
        <w:tab/>
        <w:t>要素市场情况（原电子交易市场情况）</w:t>
      </w:r>
    </w:p>
    <w:p>
      <w:pPr>
        <w:pStyle w:val="Style5"/>
        <w:keepNext w:val="0"/>
        <w:keepLines w:val="0"/>
        <w:widowControl w:val="0"/>
        <w:shd w:val="clear" w:color="auto" w:fill="auto"/>
        <w:bidi w:val="0"/>
        <w:spacing w:before="0" w:after="260" w:line="278" w:lineRule="exact"/>
        <w:ind w:left="0" w:right="0" w:firstLine="5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日，中共中央、国务院印发《关于构建更加完善的要素市场化配置体制机制的 意见》。这是中央关于要素市场化配置的第一份文件，对加快完善社会主义市场经济体制具有重 大意义。</w:t>
      </w:r>
    </w:p>
    <w:p>
      <w:pPr>
        <w:pStyle w:val="Style5"/>
        <w:keepNext w:val="0"/>
        <w:keepLines w:val="0"/>
        <w:widowControl w:val="0"/>
        <w:shd w:val="clear" w:color="auto" w:fill="auto"/>
        <w:tabs>
          <w:tab w:pos="373" w:val="left"/>
        </w:tabs>
        <w:bidi w:val="0"/>
        <w:spacing w:before="0" w:after="0" w:line="278" w:lineRule="exact"/>
        <w:ind w:left="0" w:right="0" w:firstLine="0"/>
        <w:jc w:val="left"/>
      </w:pPr>
      <w:bookmarkStart w:id="47" w:name="bookmark47"/>
      <w:r>
        <w:rPr>
          <w:color w:val="000000"/>
          <w:spacing w:val="0"/>
          <w:w w:val="100"/>
          <w:position w:val="0"/>
          <w:sz w:val="18"/>
          <w:szCs w:val="18"/>
        </w:rPr>
        <w:t>3</w:t>
      </w:r>
      <w:bookmarkEnd w:id="47"/>
      <w:r>
        <w:rPr>
          <w:color w:val="000000"/>
          <w:spacing w:val="0"/>
          <w:w w:val="100"/>
          <w:position w:val="0"/>
        </w:rPr>
        <w:t>、</w:t>
        <w:tab/>
        <w:t>信托行业市场情况：</w:t>
      </w:r>
    </w:p>
    <w:p>
      <w:pPr>
        <w:pStyle w:val="Style5"/>
        <w:keepNext w:val="0"/>
        <w:keepLines w:val="0"/>
        <w:widowControl w:val="0"/>
        <w:shd w:val="clear" w:color="auto" w:fill="auto"/>
        <w:bidi w:val="0"/>
        <w:spacing w:before="0" w:after="260" w:line="278" w:lineRule="exact"/>
        <w:ind w:left="0" w:right="0" w:firstLine="520"/>
        <w:jc w:val="both"/>
      </w:pPr>
      <w:r>
        <w:rPr>
          <w:color w:val="000000"/>
          <w:spacing w:val="0"/>
          <w:w w:val="100"/>
          <w:position w:val="0"/>
          <w:sz w:val="18"/>
          <w:szCs w:val="18"/>
        </w:rPr>
        <w:t>2020</w:t>
      </w:r>
      <w:r>
        <w:rPr>
          <w:color w:val="000000"/>
          <w:spacing w:val="0"/>
          <w:w w:val="100"/>
          <w:position w:val="0"/>
        </w:rPr>
        <w:t>年末,</w:t>
      </w:r>
      <w:r>
        <w:rPr>
          <w:color w:val="000000"/>
          <w:spacing w:val="0"/>
          <w:w w:val="100"/>
          <w:position w:val="0"/>
          <w:sz w:val="18"/>
          <w:szCs w:val="18"/>
        </w:rPr>
        <w:t>59</w:t>
      </w:r>
      <w:r>
        <w:rPr>
          <w:color w:val="000000"/>
          <w:spacing w:val="0"/>
          <w:w w:val="100"/>
          <w:position w:val="0"/>
        </w:rPr>
        <w:t>家信托公司总资产</w:t>
      </w:r>
      <w:r>
        <w:rPr>
          <w:color w:val="000000"/>
          <w:spacing w:val="0"/>
          <w:w w:val="100"/>
          <w:position w:val="0"/>
          <w:sz w:val="18"/>
          <w:szCs w:val="18"/>
        </w:rPr>
        <w:t>9793.4</w:t>
      </w:r>
      <w:r>
        <w:rPr>
          <w:color w:val="000000"/>
          <w:spacing w:val="0"/>
          <w:w w:val="100"/>
          <w:position w:val="0"/>
          <w:sz w:val="18"/>
          <w:szCs w:val="18"/>
        </w:rPr>
        <w:t>1</w:t>
      </w:r>
      <w:r>
        <w:rPr>
          <w:color w:val="000000"/>
          <w:spacing w:val="0"/>
          <w:w w:val="100"/>
          <w:position w:val="0"/>
        </w:rPr>
        <w:t>亿元，较去年增加</w:t>
      </w:r>
      <w:r>
        <w:rPr>
          <w:color w:val="000000"/>
          <w:spacing w:val="0"/>
          <w:w w:val="100"/>
          <w:position w:val="0"/>
          <w:sz w:val="18"/>
          <w:szCs w:val="18"/>
        </w:rPr>
        <w:t xml:space="preserve">1038. </w:t>
      </w:r>
      <w:r>
        <w:rPr>
          <w:color w:val="000000"/>
          <w:spacing w:val="0"/>
          <w:w w:val="100"/>
          <w:position w:val="0"/>
          <w:sz w:val="18"/>
          <w:szCs w:val="18"/>
        </w:rPr>
        <w:t>86</w:t>
      </w:r>
      <w:r>
        <w:rPr>
          <w:color w:val="000000"/>
          <w:spacing w:val="0"/>
          <w:w w:val="100"/>
          <w:position w:val="0"/>
        </w:rPr>
        <w:t>亿元，同比增长</w:t>
      </w:r>
      <w:r>
        <w:rPr>
          <w:color w:val="000000"/>
          <w:spacing w:val="0"/>
          <w:w w:val="100"/>
          <w:position w:val="0"/>
          <w:sz w:val="18"/>
          <w:szCs w:val="18"/>
        </w:rPr>
        <w:t xml:space="preserve">11.87%, </w:t>
      </w:r>
      <w:r>
        <w:rPr>
          <w:color w:val="000000"/>
          <w:spacing w:val="0"/>
          <w:w w:val="100"/>
          <w:position w:val="0"/>
        </w:rPr>
        <w:t>增速较上年同期提高</w:t>
      </w:r>
      <w:r>
        <w:rPr>
          <w:color w:val="000000"/>
          <w:spacing w:val="0"/>
          <w:w w:val="100"/>
          <w:position w:val="0"/>
          <w:sz w:val="18"/>
          <w:szCs w:val="18"/>
        </w:rPr>
        <w:t>8.44</w:t>
      </w:r>
      <w:r>
        <w:rPr>
          <w:color w:val="000000"/>
          <w:spacing w:val="0"/>
          <w:w w:val="100"/>
          <w:position w:val="0"/>
        </w:rPr>
        <w:t>个百分点。</w:t>
      </w:r>
    </w:p>
    <w:p>
      <w:pPr>
        <w:pStyle w:val="Style5"/>
        <w:keepNext w:val="0"/>
        <w:keepLines w:val="0"/>
        <w:widowControl w:val="0"/>
        <w:shd w:val="clear" w:color="auto" w:fill="auto"/>
        <w:tabs>
          <w:tab w:pos="373" w:val="left"/>
        </w:tabs>
        <w:bidi w:val="0"/>
        <w:spacing w:before="0" w:after="0" w:line="274" w:lineRule="exact"/>
        <w:ind w:left="0" w:right="0" w:firstLine="0"/>
        <w:jc w:val="left"/>
      </w:pPr>
      <w:bookmarkStart w:id="48" w:name="bookmark48"/>
      <w:r>
        <w:rPr>
          <w:color w:val="000000"/>
          <w:spacing w:val="0"/>
          <w:w w:val="100"/>
          <w:position w:val="0"/>
          <w:sz w:val="18"/>
          <w:szCs w:val="18"/>
        </w:rPr>
        <w:t>4</w:t>
      </w:r>
      <w:bookmarkEnd w:id="48"/>
      <w:r>
        <w:rPr>
          <w:color w:val="000000"/>
          <w:spacing w:val="0"/>
          <w:w w:val="100"/>
          <w:position w:val="0"/>
        </w:rPr>
        <w:t>、</w:t>
        <w:tab/>
        <w:t>基金行业市场情况：</w:t>
      </w:r>
    </w:p>
    <w:p>
      <w:pPr>
        <w:pStyle w:val="Style5"/>
        <w:keepNext w:val="0"/>
        <w:keepLines w:val="0"/>
        <w:widowControl w:val="0"/>
        <w:shd w:val="clear" w:color="auto" w:fill="auto"/>
        <w:bidi w:val="0"/>
        <w:spacing w:before="0" w:after="260" w:line="274" w:lineRule="exact"/>
        <w:ind w:left="0" w:right="0" w:firstLine="520"/>
        <w:jc w:val="both"/>
      </w:pPr>
      <w:r>
        <w:rPr>
          <w:color w:val="000000"/>
          <w:spacing w:val="0"/>
          <w:w w:val="100"/>
          <w:position w:val="0"/>
          <w:sz w:val="18"/>
          <w:szCs w:val="18"/>
        </w:rPr>
        <w:t>2020</w:t>
      </w:r>
      <w:r>
        <w:rPr>
          <w:color w:val="000000"/>
          <w:spacing w:val="0"/>
          <w:w w:val="100"/>
          <w:position w:val="0"/>
        </w:rPr>
        <w:t>年末中国证券投资基金业协会存续私募基金管理人</w:t>
      </w:r>
      <w:r>
        <w:rPr>
          <w:color w:val="000000"/>
          <w:spacing w:val="0"/>
          <w:w w:val="100"/>
          <w:position w:val="0"/>
          <w:sz w:val="18"/>
          <w:szCs w:val="18"/>
        </w:rPr>
        <w:t>24561</w:t>
      </w:r>
      <w:r>
        <w:rPr>
          <w:color w:val="000000"/>
          <w:spacing w:val="0"/>
          <w:w w:val="100"/>
          <w:position w:val="0"/>
        </w:rPr>
        <w:t>家；管理基金数量</w:t>
      </w:r>
      <w:r>
        <w:rPr>
          <w:color w:val="000000"/>
          <w:spacing w:val="0"/>
          <w:w w:val="100"/>
          <w:position w:val="0"/>
          <w:sz w:val="18"/>
          <w:szCs w:val="18"/>
        </w:rPr>
        <w:t>96852</w:t>
      </w:r>
      <w:r>
        <w:rPr>
          <w:color w:val="000000"/>
          <w:spacing w:val="0"/>
          <w:w w:val="100"/>
          <w:position w:val="0"/>
        </w:rPr>
        <w:t>只； 管理基金规模</w:t>
      </w:r>
      <w:r>
        <w:rPr>
          <w:color w:val="000000"/>
          <w:spacing w:val="0"/>
          <w:w w:val="100"/>
          <w:position w:val="0"/>
          <w:sz w:val="18"/>
          <w:szCs w:val="18"/>
        </w:rPr>
        <w:t>15.97</w:t>
      </w:r>
      <w:r>
        <w:rPr>
          <w:color w:val="000000"/>
          <w:spacing w:val="0"/>
          <w:w w:val="100"/>
          <w:position w:val="0"/>
        </w:rPr>
        <w:t>万亿元。</w:t>
      </w:r>
    </w:p>
    <w:p>
      <w:pPr>
        <w:pStyle w:val="Style5"/>
        <w:keepNext w:val="0"/>
        <w:keepLines w:val="0"/>
        <w:widowControl w:val="0"/>
        <w:shd w:val="clear" w:color="auto" w:fill="auto"/>
        <w:bidi w:val="0"/>
        <w:spacing w:before="0" w:after="0" w:line="273" w:lineRule="exact"/>
        <w:ind w:left="0" w:right="0" w:firstLine="0"/>
        <w:jc w:val="left"/>
      </w:pPr>
      <w:bookmarkStart w:id="49" w:name="bookmark49"/>
      <w:r>
        <w:rPr>
          <w:color w:val="000000"/>
          <w:spacing w:val="0"/>
          <w:w w:val="100"/>
          <w:position w:val="0"/>
        </w:rPr>
        <w:t>二</w:t>
      </w:r>
      <w:bookmarkEnd w:id="49"/>
      <w:r>
        <w:rPr>
          <w:color w:val="000000"/>
          <w:spacing w:val="0"/>
          <w:w w:val="100"/>
          <w:position w:val="0"/>
        </w:rPr>
        <w:t>、证券期货行业信息化发展情况</w:t>
      </w:r>
    </w:p>
    <w:p>
      <w:pPr>
        <w:pStyle w:val="Style5"/>
        <w:keepNext w:val="0"/>
        <w:keepLines w:val="0"/>
        <w:widowControl w:val="0"/>
        <w:shd w:val="clear" w:color="auto" w:fill="auto"/>
        <w:bidi w:val="0"/>
        <w:spacing w:before="0" w:after="0" w:line="273" w:lineRule="exact"/>
        <w:ind w:left="0" w:right="0" w:firstLine="420"/>
        <w:jc w:val="left"/>
      </w:pPr>
      <w:r>
        <w:rPr>
          <w:color w:val="000000"/>
          <w:spacing w:val="0"/>
          <w:w w:val="100"/>
          <w:position w:val="0"/>
          <w:sz w:val="18"/>
          <w:szCs w:val="18"/>
        </w:rPr>
        <w:t>2020</w:t>
      </w:r>
      <w:r>
        <w:rPr>
          <w:color w:val="000000"/>
          <w:spacing w:val="0"/>
          <w:w w:val="100"/>
          <w:position w:val="0"/>
        </w:rPr>
        <w:t>年资本市场发展面临重要机遇期，尤其是疫情防控与病毒同行催生金融服务线上化需求, 为金融行业转型提供了发展契机。如何推进数字化发展，以科技赋能业务发展，从而实现行业高 质量发展，成为金融行业重要参与者挑战和机遇。特别是证券期货行业在提升金融服务供给能力， 需要以数字化转型引领行业业态持续创新，不断为实体经济提供更高质量、更高效率的金融服务， 进一步为客户提供多样化、差异化的金融产品。数字化转型是技术与业务运营的深度融合，是利 用数字化技术推动企业商业模式、组织架构、观念文化等进行系列变革的过程。金融机构以客户 为中心实现线上线下全生命周期数字化管理与服务流程数字化再造，实现场景化精准营销服务等 业务拓展，正重构中台服务能力实施数字化转型。数字化转型中，金融机构中台不仅仅是一个技 术系统，也是公司共享能力汇集点，是将公司各业务条线以业务牌照为划分的输出，通过中台的 流程再造和资源、能力汇集，转化为以客户为中心的场景化经营输出。</w:t>
      </w:r>
    </w:p>
    <w:p>
      <w:pPr>
        <w:pStyle w:val="Style5"/>
        <w:keepNext w:val="0"/>
        <w:keepLines w:val="0"/>
        <w:widowControl w:val="0"/>
        <w:shd w:val="clear" w:color="auto" w:fill="auto"/>
        <w:bidi w:val="0"/>
        <w:spacing w:before="0" w:after="580" w:line="273" w:lineRule="exact"/>
        <w:ind w:left="0" w:right="0" w:firstLine="420"/>
        <w:jc w:val="left"/>
      </w:pPr>
      <w:r>
        <w:rPr>
          <w:color w:val="000000"/>
          <w:spacing w:val="0"/>
          <w:w w:val="100"/>
          <w:position w:val="0"/>
        </w:rPr>
        <w:t>随着新一轮科技革命和产业变革的深入推进，数字化技术在行业的应用场景不断拓宽和深入， 深刻影响着行业业务开展、高效运营、风险控制、合规监督和用户的投资服务体验。整个行业在 夯实现有业务的基础上，努力落实业务数字化变革，开启科技赋能下的财富管理与机构服务“双 轮驱动”的发展战略年代。</w:t>
      </w:r>
    </w:p>
    <w:p>
      <w:pPr>
        <w:pStyle w:val="Style31"/>
        <w:keepNext/>
        <w:keepLines/>
        <w:widowControl w:val="0"/>
        <w:shd w:val="clear" w:color="auto" w:fill="auto"/>
        <w:tabs>
          <w:tab w:pos="436" w:val="left"/>
        </w:tabs>
        <w:bidi w:val="0"/>
        <w:spacing w:before="0" w:after="40" w:line="275" w:lineRule="exact"/>
        <w:ind w:left="0" w:right="0" w:firstLine="0"/>
        <w:jc w:val="left"/>
      </w:pPr>
      <w:bookmarkStart w:id="50" w:name="bookmark50"/>
      <w:bookmarkStart w:id="51" w:name="bookmark51"/>
      <w:bookmarkStart w:id="52" w:name="bookmark52"/>
      <w:bookmarkStart w:id="53" w:name="bookmark53"/>
      <w:r>
        <w:rPr>
          <w:color w:val="000000"/>
          <w:spacing w:val="0"/>
          <w:w w:val="100"/>
          <w:position w:val="0"/>
        </w:rPr>
        <w:t>二</w:t>
      </w:r>
      <w:bookmarkEnd w:id="52"/>
      <w:r>
        <w:rPr>
          <w:color w:val="000000"/>
          <w:spacing w:val="0"/>
          <w:w w:val="100"/>
          <w:position w:val="0"/>
        </w:rPr>
        <w:t>、</w:t>
        <w:tab/>
        <w:t>报告期内公司主要资产发生重大变化情况的说明</w:t>
      </w:r>
      <w:bookmarkEnd w:id="50"/>
      <w:bookmarkEnd w:id="51"/>
      <w:bookmarkEnd w:id="53"/>
    </w:p>
    <w:p>
      <w:pPr>
        <w:pStyle w:val="Style5"/>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40" w:val="left"/>
        </w:tabs>
        <w:bidi w:val="0"/>
        <w:spacing w:before="0" w:after="40" w:line="275" w:lineRule="exact"/>
        <w:ind w:left="0" w:right="0" w:firstLine="0"/>
        <w:jc w:val="left"/>
      </w:pPr>
      <w:bookmarkStart w:id="54" w:name="bookmark54"/>
      <w:bookmarkStart w:id="55" w:name="bookmark55"/>
      <w:bookmarkStart w:id="56" w:name="bookmark56"/>
      <w:bookmarkStart w:id="57" w:name="bookmark57"/>
      <w:r>
        <w:rPr>
          <w:color w:val="000000"/>
          <w:spacing w:val="0"/>
          <w:w w:val="100"/>
          <w:position w:val="0"/>
        </w:rPr>
        <w:t>三</w:t>
      </w:r>
      <w:bookmarkEnd w:id="56"/>
      <w:r>
        <w:rPr>
          <w:color w:val="000000"/>
          <w:spacing w:val="0"/>
          <w:w w:val="100"/>
          <w:position w:val="0"/>
        </w:rPr>
        <w:t>、</w:t>
        <w:tab/>
        <w:t>报告期内核心竞争力分析</w:t>
      </w:r>
      <w:bookmarkEnd w:id="54"/>
      <w:bookmarkEnd w:id="55"/>
      <w:bookmarkEnd w:id="57"/>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
        </w:numPr>
        <w:shd w:val="clear" w:color="auto" w:fill="auto"/>
        <w:tabs>
          <w:tab w:pos="860" w:val="left"/>
        </w:tabs>
        <w:bidi w:val="0"/>
        <w:spacing w:before="0" w:after="0" w:line="276" w:lineRule="exact"/>
        <w:ind w:left="0" w:right="0" w:firstLine="420"/>
        <w:jc w:val="left"/>
      </w:pPr>
      <w:bookmarkStart w:id="58" w:name="bookmark58"/>
      <w:bookmarkEnd w:id="58"/>
      <w:r>
        <w:rPr>
          <w:color w:val="000000"/>
          <w:spacing w:val="0"/>
          <w:w w:val="100"/>
          <w:position w:val="0"/>
        </w:rPr>
        <w:t>持续创新能力和核心技术优势</w:t>
      </w:r>
    </w:p>
    <w:p>
      <w:pPr>
        <w:pStyle w:val="Style5"/>
        <w:keepNext w:val="0"/>
        <w:keepLines w:val="0"/>
        <w:widowControl w:val="0"/>
        <w:shd w:val="clear" w:color="auto" w:fill="auto"/>
        <w:bidi w:val="0"/>
        <w:spacing w:before="0" w:after="0" w:line="276" w:lineRule="exact"/>
        <w:ind w:left="0" w:right="0" w:firstLine="420"/>
        <w:jc w:val="left"/>
      </w:pPr>
      <w:r>
        <w:rPr>
          <w:color w:val="000000"/>
          <w:spacing w:val="0"/>
          <w:w w:val="100"/>
          <w:position w:val="0"/>
        </w:rPr>
        <w:t>顶点坚持基础研发和信创路线，持续创新和研发形成了诸多领域的核心技术，包括：</w:t>
      </w:r>
      <w:r>
        <w:rPr>
          <w:color w:val="000000"/>
          <w:spacing w:val="0"/>
          <w:w w:val="100"/>
          <w:position w:val="0"/>
          <w:sz w:val="18"/>
          <w:szCs w:val="18"/>
        </w:rPr>
        <w:t xml:space="preserve">Live5 </w:t>
      </w:r>
      <w:r>
        <w:rPr>
          <w:color w:val="000000"/>
          <w:spacing w:val="0"/>
          <w:w w:val="100"/>
          <w:position w:val="0"/>
        </w:rPr>
        <w:t>灵动金融技术中台、分布式交易中间件、“飞驰”内存数据库等一大批自主知识产权和专利的基 础技术和开发平台，形成可与泛金融行业合作伙伴共享的技术生态体系。</w:t>
      </w:r>
    </w:p>
    <w:p>
      <w:pPr>
        <w:pStyle w:val="Style5"/>
        <w:keepNext w:val="0"/>
        <w:keepLines w:val="0"/>
        <w:widowControl w:val="0"/>
        <w:shd w:val="clear" w:color="auto" w:fill="auto"/>
        <w:bidi w:val="0"/>
        <w:spacing w:before="0" w:after="0" w:line="276" w:lineRule="exact"/>
        <w:ind w:left="0" w:right="0" w:firstLine="420"/>
        <w:jc w:val="left"/>
      </w:pPr>
      <w:r>
        <w:rPr>
          <w:color w:val="000000"/>
          <w:spacing w:val="0"/>
          <w:w w:val="100"/>
          <w:position w:val="0"/>
          <w:sz w:val="18"/>
          <w:szCs w:val="18"/>
        </w:rPr>
        <w:t>Live5</w:t>
      </w:r>
      <w:r>
        <w:rPr>
          <w:color w:val="000000"/>
          <w:spacing w:val="0"/>
          <w:w w:val="100"/>
          <w:position w:val="0"/>
        </w:rPr>
        <w:t>灵动金融技术中台是专为金融行业打造的专业技术中台体系，可为金融机构提供底层 技术支撑、公共服务封装、少代码开发平台以及一系列服务治理和持续运维工具，是公司多年的 技术研究、积累与创新的结晶，实现技术自主可控，代表公司最新的生产力。</w:t>
      </w:r>
    </w:p>
    <w:p>
      <w:pPr>
        <w:pStyle w:val="Style5"/>
        <w:keepNext w:val="0"/>
        <w:keepLines w:val="0"/>
        <w:widowControl w:val="0"/>
        <w:shd w:val="clear" w:color="auto" w:fill="auto"/>
        <w:bidi w:val="0"/>
        <w:spacing w:before="0" w:line="276" w:lineRule="exact"/>
        <w:ind w:left="0" w:right="0" w:firstLine="420"/>
        <w:jc w:val="left"/>
      </w:pPr>
      <w:r>
        <w:rPr>
          <w:color w:val="000000"/>
          <w:spacing w:val="0"/>
          <w:w w:val="100"/>
          <w:position w:val="0"/>
        </w:rPr>
        <w:t>公司的核心技术优势是支撑公司在产品、服务与市场方面保持长期持续竞争力的关键因素。</w:t>
      </w:r>
    </w:p>
    <w:p>
      <w:pPr>
        <w:pStyle w:val="Style5"/>
        <w:keepNext w:val="0"/>
        <w:keepLines w:val="0"/>
        <w:widowControl w:val="0"/>
        <w:numPr>
          <w:ilvl w:val="0"/>
          <w:numId w:val="1"/>
        </w:numPr>
        <w:shd w:val="clear" w:color="auto" w:fill="auto"/>
        <w:tabs>
          <w:tab w:pos="860" w:val="left"/>
        </w:tabs>
        <w:bidi w:val="0"/>
        <w:spacing w:before="0" w:after="0" w:line="272" w:lineRule="exact"/>
        <w:ind w:left="0" w:right="0" w:firstLine="420"/>
        <w:jc w:val="left"/>
      </w:pPr>
      <w:bookmarkStart w:id="59" w:name="bookmark59"/>
      <w:bookmarkEnd w:id="59"/>
      <w:r>
        <w:rPr>
          <w:color w:val="000000"/>
          <w:spacing w:val="0"/>
          <w:w w:val="100"/>
          <w:position w:val="0"/>
        </w:rPr>
        <w:t>创新的产品开发模式优势</w:t>
      </w:r>
    </w:p>
    <w:p>
      <w:pPr>
        <w:pStyle w:val="Style5"/>
        <w:keepNext w:val="0"/>
        <w:keepLines w:val="0"/>
        <w:widowControl w:val="0"/>
        <w:shd w:val="clear" w:color="auto" w:fill="auto"/>
        <w:bidi w:val="0"/>
        <w:spacing w:before="0" w:line="272" w:lineRule="exact"/>
        <w:ind w:left="0" w:right="0" w:firstLine="420"/>
        <w:jc w:val="both"/>
      </w:pPr>
      <w:r>
        <w:rPr>
          <w:color w:val="000000"/>
          <w:spacing w:val="0"/>
          <w:w w:val="100"/>
          <w:position w:val="0"/>
        </w:rPr>
        <w:t>公司采用自主研发的灵动业务架构平台，其给软件开发带来的敏捷性、高效性以及跨行业的 适用性，使公司的应用产品开发模式、技术研究及新产品开发模式、市场拓展模式、人才组织和 培养模式等发生了深刻的变革，成长为跨行业“基础平台+应用方案”的综合解决方案提供商。 这种创新的产品开发模式，降低了项目实施成本，缩短了客户的信息化实施时间，也降低了客户 信息化的实施成本。</w:t>
      </w:r>
    </w:p>
    <w:p>
      <w:pPr>
        <w:pStyle w:val="Style5"/>
        <w:keepNext w:val="0"/>
        <w:keepLines w:val="0"/>
        <w:widowControl w:val="0"/>
        <w:numPr>
          <w:ilvl w:val="0"/>
          <w:numId w:val="1"/>
        </w:numPr>
        <w:shd w:val="clear" w:color="auto" w:fill="auto"/>
        <w:tabs>
          <w:tab w:pos="860" w:val="left"/>
        </w:tabs>
        <w:bidi w:val="0"/>
        <w:spacing w:before="0" w:after="0" w:line="275" w:lineRule="exact"/>
        <w:ind w:left="0" w:right="0" w:firstLine="420"/>
        <w:jc w:val="both"/>
      </w:pPr>
      <w:bookmarkStart w:id="60" w:name="bookmark60"/>
      <w:bookmarkEnd w:id="60"/>
      <w:r>
        <w:rPr>
          <w:color w:val="000000"/>
          <w:spacing w:val="0"/>
          <w:w w:val="100"/>
          <w:position w:val="0"/>
        </w:rPr>
        <w:t>客户及行业经验的优势</w:t>
      </w:r>
    </w:p>
    <w:p>
      <w:pPr>
        <w:pStyle w:val="Style5"/>
        <w:keepNext w:val="0"/>
        <w:keepLines w:val="0"/>
        <w:widowControl w:val="0"/>
        <w:shd w:val="clear" w:color="auto" w:fill="auto"/>
        <w:bidi w:val="0"/>
        <w:spacing w:before="0" w:line="275" w:lineRule="exact"/>
        <w:ind w:left="0" w:right="0" w:firstLine="420"/>
        <w:jc w:val="both"/>
      </w:pPr>
      <w:r>
        <w:rPr>
          <w:color w:val="000000"/>
          <w:spacing w:val="0"/>
          <w:w w:val="100"/>
          <w:position w:val="0"/>
        </w:rPr>
        <w:t>公司在证券行业信息化深耕多年，拥有广泛的客户基础和多年的证券市场信息化服务经验， 对泛金融业各领域各项业务都有深入的研究和了解。在集中交易、高端客户交易、业务运营、营 销服务、财富管理、大投行、柜台市场、金融产品管理等多种业务领域均有深度的研究、持续创 新和迭代进化，能提供行业领先的产品和服务。</w:t>
      </w:r>
    </w:p>
    <w:p>
      <w:pPr>
        <w:pStyle w:val="Style5"/>
        <w:keepNext w:val="0"/>
        <w:keepLines w:val="0"/>
        <w:widowControl w:val="0"/>
        <w:numPr>
          <w:ilvl w:val="0"/>
          <w:numId w:val="1"/>
        </w:numPr>
        <w:shd w:val="clear" w:color="auto" w:fill="auto"/>
        <w:tabs>
          <w:tab w:pos="860" w:val="left"/>
        </w:tabs>
        <w:bidi w:val="0"/>
        <w:spacing w:before="0" w:after="0" w:line="271" w:lineRule="exact"/>
        <w:ind w:left="0" w:right="0" w:firstLine="420"/>
        <w:jc w:val="both"/>
      </w:pPr>
      <w:bookmarkStart w:id="61" w:name="bookmark61"/>
      <w:bookmarkEnd w:id="61"/>
      <w:r>
        <w:rPr>
          <w:color w:val="000000"/>
          <w:spacing w:val="0"/>
          <w:w w:val="100"/>
          <w:position w:val="0"/>
        </w:rPr>
        <w:t>快速满足客户个性化需求的能力</w:t>
      </w:r>
    </w:p>
    <w:p>
      <w:pPr>
        <w:pStyle w:val="Style5"/>
        <w:keepNext w:val="0"/>
        <w:keepLines w:val="0"/>
        <w:widowControl w:val="0"/>
        <w:shd w:val="clear" w:color="auto" w:fill="auto"/>
        <w:bidi w:val="0"/>
        <w:spacing w:before="0" w:after="140" w:line="271" w:lineRule="exact"/>
        <w:ind w:left="0" w:right="0" w:firstLine="420"/>
        <w:jc w:val="both"/>
      </w:pPr>
      <w:r>
        <w:rPr>
          <w:color w:val="000000"/>
          <w:spacing w:val="0"/>
          <w:w w:val="100"/>
          <w:position w:val="0"/>
        </w:rPr>
        <w:t>近年来，券商为追求自身的独特优势的建立，对个性化软件的需求不断增长。公司拥有自主 研发的灵动业务架构平台和优秀的人员团队，建立了一整套满足随需定制的研发、交付和服务体 系，形成了具有竞争力的快速满足客户个性化需求的软件开发与定制能力。</w:t>
      </w:r>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第四节经营情况讨论与分析</w:t>
      </w:r>
    </w:p>
    <w:p>
      <w:pPr>
        <w:pStyle w:val="Style31"/>
        <w:keepNext/>
        <w:keepLines/>
        <w:widowControl w:val="0"/>
        <w:shd w:val="clear" w:color="auto" w:fill="auto"/>
        <w:tabs>
          <w:tab w:pos="450" w:val="left"/>
        </w:tabs>
        <w:bidi w:val="0"/>
        <w:spacing w:before="0" w:after="40" w:line="275" w:lineRule="exact"/>
        <w:ind w:left="0" w:right="0" w:firstLine="0"/>
        <w:jc w:val="left"/>
      </w:pPr>
      <w:bookmarkStart w:id="62" w:name="bookmark62"/>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w:t>
        <w:tab/>
        <w:t>经营情况讨论与分析</w:t>
      </w:r>
      <w:bookmarkEnd w:id="63"/>
      <w:bookmarkEnd w:id="64"/>
      <w:bookmarkEnd w:id="66"/>
      <w:bookmarkEnd w:id="62"/>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公司的业务主要为金融行业信息化业务，同时也开展非金融行业信息化业务。</w:t>
      </w:r>
    </w:p>
    <w:p>
      <w:pPr>
        <w:pStyle w:val="Style5"/>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公司的金融行业信息化业务主要包括证券、期货、银行、信托、基金&amp;资管、要素市场（原 电子交易市场）等行业信息化业务。</w:t>
      </w:r>
    </w:p>
    <w:p>
      <w:pPr>
        <w:pStyle w:val="Style5"/>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报告期，公司实现营业总收入</w:t>
      </w:r>
      <w:r>
        <w:rPr>
          <w:color w:val="000000"/>
          <w:spacing w:val="0"/>
          <w:w w:val="100"/>
          <w:position w:val="0"/>
          <w:sz w:val="18"/>
          <w:szCs w:val="18"/>
        </w:rPr>
        <w:t xml:space="preserve">35, </w:t>
      </w:r>
      <w:r>
        <w:rPr>
          <w:color w:val="000000"/>
          <w:spacing w:val="0"/>
          <w:w w:val="100"/>
          <w:position w:val="0"/>
          <w:sz w:val="18"/>
          <w:szCs w:val="18"/>
        </w:rPr>
        <w:t>002.66</w:t>
      </w:r>
      <w:r>
        <w:rPr>
          <w:color w:val="000000"/>
          <w:spacing w:val="0"/>
          <w:w w:val="100"/>
          <w:position w:val="0"/>
        </w:rPr>
        <w:t>万元，比上年同期增加</w:t>
      </w:r>
      <w:r>
        <w:rPr>
          <w:color w:val="000000"/>
          <w:spacing w:val="0"/>
          <w:w w:val="100"/>
          <w:position w:val="0"/>
          <w:sz w:val="18"/>
          <w:szCs w:val="18"/>
        </w:rPr>
        <w:t>2.98%；</w:t>
      </w:r>
      <w:r>
        <w:rPr>
          <w:color w:val="000000"/>
          <w:spacing w:val="0"/>
          <w:w w:val="100"/>
          <w:position w:val="0"/>
        </w:rPr>
        <w:t>实现归属于上市公 司股东净利润</w:t>
      </w:r>
      <w:r>
        <w:rPr>
          <w:color w:val="000000"/>
          <w:spacing w:val="0"/>
          <w:w w:val="100"/>
          <w:position w:val="0"/>
          <w:sz w:val="18"/>
          <w:szCs w:val="18"/>
        </w:rPr>
        <w:t>10,850.45</w:t>
      </w:r>
      <w:r>
        <w:rPr>
          <w:color w:val="000000"/>
          <w:spacing w:val="0"/>
          <w:w w:val="100"/>
          <w:position w:val="0"/>
        </w:rPr>
        <w:t>万元，比上年同期减少</w:t>
      </w:r>
      <w:r>
        <w:rPr>
          <w:color w:val="000000"/>
          <w:spacing w:val="0"/>
          <w:w w:val="100"/>
          <w:position w:val="0"/>
          <w:sz w:val="18"/>
          <w:szCs w:val="18"/>
        </w:rPr>
        <w:t xml:space="preserve">14.69 </w:t>
      </w:r>
      <w:r>
        <w:rPr>
          <w:color w:val="000000"/>
          <w:spacing w:val="0"/>
          <w:w w:val="100"/>
          <w:position w:val="0"/>
        </w:rPr>
        <w:t>%。</w:t>
      </w:r>
    </w:p>
    <w:p>
      <w:pPr>
        <w:pStyle w:val="Style5"/>
        <w:keepNext w:val="0"/>
        <w:keepLines w:val="0"/>
        <w:widowControl w:val="0"/>
        <w:shd w:val="clear" w:color="auto" w:fill="auto"/>
        <w:bidi w:val="0"/>
        <w:spacing w:before="0" w:after="260" w:line="276" w:lineRule="exact"/>
        <w:ind w:left="0" w:right="0" w:firstLine="420"/>
        <w:jc w:val="both"/>
      </w:pPr>
      <w:r>
        <w:rPr>
          <w:color w:val="000000"/>
          <w:spacing w:val="0"/>
          <w:w w:val="100"/>
          <w:position w:val="0"/>
        </w:rPr>
        <w:t>报告期内，公司的商务以及验收工作受到新冠疫情的一定影响。在非金融的信息化领域，受 影响较大，企业信息化领域和教育信息化领域的业务都有所下滑。金融领域的营收增速恢复较好， 业务平稳增长，但因疫情影响部分项目验收迟滞导致收入确认有所延迟。</w:t>
      </w:r>
    </w:p>
    <w:p>
      <w:pPr>
        <w:pStyle w:val="Style5"/>
        <w:keepNext w:val="0"/>
        <w:keepLines w:val="0"/>
        <w:widowControl w:val="0"/>
        <w:shd w:val="clear" w:color="auto" w:fill="auto"/>
        <w:bidi w:val="0"/>
        <w:spacing w:before="0" w:after="260" w:line="278" w:lineRule="exact"/>
        <w:ind w:left="0" w:right="0" w:firstLine="420"/>
        <w:jc w:val="both"/>
      </w:pPr>
      <w:r>
        <w:rPr>
          <w:color w:val="000000"/>
          <w:spacing w:val="0"/>
          <w:w w:val="100"/>
          <w:position w:val="0"/>
        </w:rPr>
        <w:t>报告期，公司经营取得明显进步，特别是在行业业务布局、团队建设、产品技术研发等方面取 得重要进展，为公司的后续发展打下较好的基础。</w:t>
      </w:r>
    </w:p>
    <w:p>
      <w:pPr>
        <w:pStyle w:val="Style5"/>
        <w:keepNext w:val="0"/>
        <w:keepLines w:val="0"/>
        <w:widowControl w:val="0"/>
        <w:shd w:val="clear" w:color="auto" w:fill="auto"/>
        <w:bidi w:val="0"/>
        <w:spacing w:before="0" w:after="260" w:line="270" w:lineRule="exact"/>
        <w:ind w:left="0" w:right="0" w:firstLine="420"/>
        <w:jc w:val="both"/>
      </w:pPr>
      <w:r>
        <w:rPr>
          <w:color w:val="000000"/>
          <w:spacing w:val="0"/>
          <w:w w:val="100"/>
          <w:position w:val="0"/>
        </w:rPr>
        <w:t>报告期内在金融信息化领域，公司信息化创新取得突破性进展。新一代分布式、全自主证券 核心交易系统</w:t>
      </w:r>
      <w:r>
        <w:rPr>
          <w:color w:val="000000"/>
          <w:spacing w:val="0"/>
          <w:w w:val="100"/>
          <w:position w:val="0"/>
        </w:rPr>
        <w:t>一</w:t>
      </w:r>
      <w:r>
        <w:rPr>
          <w:color w:val="000000"/>
          <w:spacing w:val="0"/>
          <w:w w:val="100"/>
          <w:position w:val="0"/>
          <w:sz w:val="18"/>
          <w:szCs w:val="18"/>
        </w:rPr>
        <w:t>A5</w:t>
      </w:r>
      <w:r>
        <w:rPr>
          <w:color w:val="000000"/>
          <w:spacing w:val="0"/>
          <w:w w:val="100"/>
          <w:position w:val="0"/>
        </w:rPr>
        <w:t>信创版在东吴证券全面上线，标志着新交易体系建设模式的成功落地。作为国 内首个不依赖于国外商用数据库的证券核心交易系统，实现核心技术自主可控。</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 “证券新一代交易系统</w:t>
      </w:r>
      <w:r>
        <w:rPr>
          <w:color w:val="000000"/>
          <w:spacing w:val="0"/>
          <w:w w:val="100"/>
          <w:position w:val="0"/>
          <w:sz w:val="18"/>
          <w:szCs w:val="18"/>
        </w:rPr>
        <w:t>A5”</w:t>
      </w:r>
      <w:r>
        <w:rPr>
          <w:color w:val="000000"/>
          <w:spacing w:val="0"/>
          <w:w w:val="100"/>
          <w:position w:val="0"/>
        </w:rPr>
        <w:t>荣获第七届证券期货业科学技术奖二等奖。</w:t>
      </w:r>
    </w:p>
    <w:p>
      <w:pPr>
        <w:pStyle w:val="Style5"/>
        <w:keepNext w:val="0"/>
        <w:keepLines w:val="0"/>
        <w:widowControl w:val="0"/>
        <w:shd w:val="clear" w:color="auto" w:fill="auto"/>
        <w:bidi w:val="0"/>
        <w:spacing w:before="0" w:after="320" w:line="275" w:lineRule="exact"/>
        <w:ind w:left="0" w:right="0" w:firstLine="420"/>
        <w:jc w:val="both"/>
      </w:pPr>
      <w:r>
        <w:rPr>
          <w:color w:val="000000"/>
          <w:spacing w:val="0"/>
          <w:w w:val="100"/>
          <w:position w:val="0"/>
        </w:rPr>
        <w:t>报告期内，公司专为金融行业打造的专业技术中台体系-</w:t>
      </w:r>
      <w:r>
        <w:rPr>
          <w:color w:val="000000"/>
          <w:spacing w:val="0"/>
          <w:w w:val="100"/>
          <w:position w:val="0"/>
          <w:sz w:val="18"/>
          <w:szCs w:val="18"/>
        </w:rPr>
        <w:t>—Live5</w:t>
      </w:r>
      <w:r>
        <w:rPr>
          <w:color w:val="000000"/>
          <w:spacing w:val="0"/>
          <w:w w:val="100"/>
          <w:position w:val="0"/>
        </w:rPr>
        <w:t>灵动技术中台体系，是为金 融机构提供底层技术支撑、公共服务封装、少代码开发平台以及一系列服务治理和持续运维工具 等的技术中台体系。基于</w:t>
      </w:r>
      <w:r>
        <w:rPr>
          <w:color w:val="000000"/>
          <w:spacing w:val="0"/>
          <w:w w:val="100"/>
          <w:position w:val="0"/>
          <w:sz w:val="18"/>
          <w:szCs w:val="18"/>
        </w:rPr>
        <w:t>Live5</w:t>
      </w:r>
      <w:r>
        <w:rPr>
          <w:color w:val="000000"/>
          <w:spacing w:val="0"/>
          <w:w w:val="100"/>
          <w:position w:val="0"/>
        </w:rPr>
        <w:t>实现技术自主可控，为数字化生态构建持续赋能，助力金融数字 化转型。通过</w:t>
      </w:r>
      <w:r>
        <w:rPr>
          <w:color w:val="000000"/>
          <w:spacing w:val="0"/>
          <w:w w:val="100"/>
          <w:position w:val="0"/>
          <w:sz w:val="18"/>
          <w:szCs w:val="18"/>
        </w:rPr>
        <w:t>Live5</w:t>
      </w:r>
      <w:r>
        <w:rPr>
          <w:color w:val="000000"/>
          <w:spacing w:val="0"/>
          <w:w w:val="100"/>
          <w:position w:val="0"/>
        </w:rPr>
        <w:t>技术中台体系，公司已经在财富中台、机构中台、运营中台、多端应用上有 大量的实践，为众多金融机构赋能。</w:t>
      </w:r>
    </w:p>
    <w:p>
      <w:pPr>
        <w:pStyle w:val="Style31"/>
        <w:keepNext/>
        <w:keepLines/>
        <w:widowControl w:val="0"/>
        <w:shd w:val="clear" w:color="auto" w:fill="auto"/>
        <w:tabs>
          <w:tab w:pos="450" w:val="left"/>
        </w:tabs>
        <w:bidi w:val="0"/>
        <w:spacing w:before="0" w:after="40" w:line="275" w:lineRule="exact"/>
        <w:ind w:left="0" w:right="0" w:firstLine="0"/>
        <w:jc w:val="both"/>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w:t>
        <w:tab/>
        <w:t>报告期内主要经营情况</w:t>
      </w:r>
      <w:bookmarkEnd w:id="67"/>
      <w:bookmarkEnd w:id="68"/>
      <w:bookmarkEnd w:id="70"/>
    </w:p>
    <w:p>
      <w:pPr>
        <w:pStyle w:val="Style5"/>
        <w:keepNext w:val="0"/>
        <w:keepLines w:val="0"/>
        <w:widowControl w:val="0"/>
        <w:shd w:val="clear" w:color="auto" w:fill="auto"/>
        <w:bidi w:val="0"/>
        <w:spacing w:before="0" w:after="0" w:line="278" w:lineRule="exact"/>
        <w:ind w:left="0" w:right="0" w:firstLine="420"/>
        <w:jc w:val="left"/>
      </w:pPr>
      <w:r>
        <w:rPr>
          <w:color w:val="000000"/>
          <w:spacing w:val="0"/>
          <w:w w:val="100"/>
          <w:position w:val="0"/>
        </w:rPr>
        <w:t>（一）大证券行业（含期货基金资管）信息化</w:t>
      </w:r>
    </w:p>
    <w:p>
      <w:pPr>
        <w:pStyle w:val="Style5"/>
        <w:keepNext w:val="0"/>
        <w:keepLines w:val="0"/>
        <w:widowControl w:val="0"/>
        <w:shd w:val="clear" w:color="auto" w:fill="auto"/>
        <w:bidi w:val="0"/>
        <w:spacing w:before="0" w:after="260" w:line="278" w:lineRule="exact"/>
        <w:ind w:left="0" w:right="0" w:firstLine="420"/>
        <w:jc w:val="both"/>
      </w:pPr>
      <w:r>
        <w:rPr>
          <w:color w:val="000000"/>
          <w:spacing w:val="0"/>
          <w:w w:val="100"/>
          <w:position w:val="0"/>
        </w:rPr>
        <w:t>报告期内，公司在大证券行业业务细分为：新交易体系、财富管理与零售、智慧运营、机构 业务、大资管、大投行、大数据业务、期货等。</w:t>
      </w:r>
    </w:p>
    <w:p>
      <w:pPr>
        <w:pStyle w:val="Style5"/>
        <w:keepNext w:val="0"/>
        <w:keepLines w:val="0"/>
        <w:widowControl w:val="0"/>
        <w:shd w:val="clear" w:color="auto" w:fill="auto"/>
        <w:tabs>
          <w:tab w:pos="1188" w:val="left"/>
        </w:tabs>
        <w:bidi w:val="0"/>
        <w:spacing w:before="0" w:after="0" w:line="275" w:lineRule="exact"/>
        <w:ind w:left="0" w:right="0" w:firstLine="420"/>
        <w:jc w:val="both"/>
      </w:pPr>
      <w:bookmarkStart w:id="71" w:name="bookmark71"/>
      <w:r>
        <w:rPr>
          <w:color w:val="000000"/>
          <w:spacing w:val="0"/>
          <w:w w:val="100"/>
          <w:position w:val="0"/>
          <w:sz w:val="18"/>
          <w:szCs w:val="18"/>
        </w:rPr>
        <w:t>（</w:t>
      </w:r>
      <w:bookmarkEnd w:id="71"/>
      <w:r>
        <w:rPr>
          <w:color w:val="000000"/>
          <w:spacing w:val="0"/>
          <w:w w:val="100"/>
          <w:position w:val="0"/>
          <w:sz w:val="18"/>
          <w:szCs w:val="18"/>
        </w:rPr>
        <w:t>1）</w:t>
        <w:tab/>
      </w:r>
      <w:r>
        <w:rPr>
          <w:color w:val="000000"/>
          <w:spacing w:val="0"/>
          <w:w w:val="100"/>
          <w:position w:val="0"/>
        </w:rPr>
        <w:t>新交易体系</w:t>
      </w:r>
    </w:p>
    <w:p>
      <w:pPr>
        <w:pStyle w:val="Style5"/>
        <w:keepNext w:val="0"/>
        <w:keepLines w:val="0"/>
        <w:widowControl w:val="0"/>
        <w:shd w:val="clear" w:color="auto" w:fill="auto"/>
        <w:bidi w:val="0"/>
        <w:spacing w:before="0" w:after="260" w:line="275" w:lineRule="exact"/>
        <w:ind w:left="0" w:right="0" w:firstLine="420"/>
        <w:jc w:val="both"/>
      </w:pPr>
      <w:r>
        <w:rPr>
          <w:color w:val="000000"/>
          <w:spacing w:val="0"/>
          <w:w w:val="100"/>
          <w:position w:val="0"/>
        </w:rPr>
        <w:t>新交易体系系列产品包括</w:t>
      </w:r>
      <w:r>
        <w:rPr>
          <w:color w:val="000000"/>
          <w:spacing w:val="0"/>
          <w:w w:val="100"/>
          <w:position w:val="0"/>
          <w:sz w:val="18"/>
          <w:szCs w:val="18"/>
        </w:rPr>
        <w:t>A5</w:t>
      </w:r>
      <w:r>
        <w:rPr>
          <w:color w:val="000000"/>
          <w:spacing w:val="0"/>
          <w:w w:val="100"/>
          <w:position w:val="0"/>
        </w:rPr>
        <w:t>信创版分布式核心交易系统、</w:t>
      </w:r>
      <w:r>
        <w:rPr>
          <w:color w:val="000000"/>
          <w:spacing w:val="0"/>
          <w:w w:val="100"/>
          <w:position w:val="0"/>
          <w:sz w:val="18"/>
          <w:szCs w:val="18"/>
        </w:rPr>
        <w:t>HTS</w:t>
      </w:r>
      <w:r>
        <w:rPr>
          <w:color w:val="000000"/>
          <w:spacing w:val="0"/>
          <w:w w:val="100"/>
          <w:position w:val="0"/>
        </w:rPr>
        <w:t>极速交易系列产品。</w:t>
      </w:r>
      <w:r>
        <w:rPr>
          <w:color w:val="000000"/>
          <w:spacing w:val="0"/>
          <w:w w:val="100"/>
          <w:position w:val="0"/>
          <w:sz w:val="18"/>
          <w:szCs w:val="18"/>
        </w:rPr>
        <w:t>2020</w:t>
      </w:r>
      <w:r>
        <w:rPr>
          <w:color w:val="000000"/>
          <w:spacing w:val="0"/>
          <w:w w:val="100"/>
          <w:position w:val="0"/>
        </w:rPr>
        <w:t>年是 新交易体系产品全面落地的一年，在行业内率先全面实现了交易系统的升级换代。其中</w:t>
      </w:r>
      <w:r>
        <w:rPr>
          <w:color w:val="000000"/>
          <w:spacing w:val="0"/>
          <w:w w:val="100"/>
          <w:position w:val="0"/>
          <w:sz w:val="18"/>
          <w:szCs w:val="18"/>
        </w:rPr>
        <w:t>A5</w:t>
      </w:r>
      <w:r>
        <w:rPr>
          <w:color w:val="000000"/>
          <w:spacing w:val="0"/>
          <w:w w:val="100"/>
          <w:position w:val="0"/>
        </w:rPr>
        <w:t>核心交 易系统在东吴证券全面上线；</w:t>
      </w:r>
      <w:r>
        <w:rPr>
          <w:color w:val="000000"/>
          <w:spacing w:val="0"/>
          <w:w w:val="100"/>
          <w:position w:val="0"/>
          <w:sz w:val="18"/>
          <w:szCs w:val="18"/>
        </w:rPr>
        <w:t>HTS</w:t>
      </w:r>
      <w:r>
        <w:rPr>
          <w:color w:val="000000"/>
          <w:spacing w:val="0"/>
          <w:w w:val="100"/>
          <w:position w:val="0"/>
        </w:rPr>
        <w:t>系列产品在几大头部券商和期货公司上线，承载的交易规模快 速扩大，同时在中小券商中也得到了良好推广。</w:t>
      </w:r>
    </w:p>
    <w:p>
      <w:pPr>
        <w:pStyle w:val="Style5"/>
        <w:keepNext w:val="0"/>
        <w:keepLines w:val="0"/>
        <w:widowControl w:val="0"/>
        <w:shd w:val="clear" w:color="auto" w:fill="auto"/>
        <w:tabs>
          <w:tab w:pos="1188" w:val="left"/>
        </w:tabs>
        <w:bidi w:val="0"/>
        <w:spacing w:before="0" w:after="0" w:line="272" w:lineRule="exact"/>
        <w:ind w:left="0" w:right="0" w:firstLine="420"/>
        <w:jc w:val="both"/>
      </w:pPr>
      <w:bookmarkStart w:id="72" w:name="bookmark72"/>
      <w:r>
        <w:rPr>
          <w:color w:val="000000"/>
          <w:spacing w:val="0"/>
          <w:w w:val="100"/>
          <w:position w:val="0"/>
          <w:sz w:val="18"/>
          <w:szCs w:val="18"/>
        </w:rPr>
        <w:t>（</w:t>
      </w:r>
      <w:bookmarkEnd w:id="72"/>
      <w:r>
        <w:rPr>
          <w:color w:val="000000"/>
          <w:spacing w:val="0"/>
          <w:w w:val="100"/>
          <w:position w:val="0"/>
          <w:sz w:val="18"/>
          <w:szCs w:val="18"/>
        </w:rPr>
        <w:t>2）</w:t>
        <w:tab/>
      </w:r>
      <w:r>
        <w:rPr>
          <w:color w:val="000000"/>
          <w:spacing w:val="0"/>
          <w:w w:val="100"/>
          <w:position w:val="0"/>
        </w:rPr>
        <w:t>财富管理与零售领域</w:t>
      </w:r>
    </w:p>
    <w:p>
      <w:pPr>
        <w:pStyle w:val="Style5"/>
        <w:keepNext w:val="0"/>
        <w:keepLines w:val="0"/>
        <w:widowControl w:val="0"/>
        <w:shd w:val="clear" w:color="auto" w:fill="auto"/>
        <w:bidi w:val="0"/>
        <w:spacing w:before="0" w:after="320" w:line="272" w:lineRule="exact"/>
        <w:ind w:left="0" w:right="0" w:firstLine="420"/>
        <w:jc w:val="both"/>
      </w:pPr>
      <w:r>
        <w:rPr>
          <w:color w:val="000000"/>
          <w:spacing w:val="0"/>
          <w:w w:val="100"/>
          <w:position w:val="0"/>
        </w:rPr>
        <w:t>报告期内，公司在财富管理与零售业务的</w:t>
      </w:r>
      <w:r>
        <w:rPr>
          <w:color w:val="000000"/>
          <w:spacing w:val="0"/>
          <w:w w:val="100"/>
          <w:position w:val="0"/>
          <w:sz w:val="18"/>
          <w:szCs w:val="18"/>
        </w:rPr>
        <w:t>IT</w:t>
      </w:r>
      <w:r>
        <w:rPr>
          <w:color w:val="000000"/>
          <w:spacing w:val="0"/>
          <w:w w:val="100"/>
          <w:position w:val="0"/>
        </w:rPr>
        <w:t>市场份额持续保持领先。在已有的客户中面向全 行业推进</w:t>
      </w:r>
      <w:r>
        <w:rPr>
          <w:color w:val="000000"/>
          <w:spacing w:val="0"/>
          <w:w w:val="100"/>
          <w:position w:val="0"/>
          <w:sz w:val="18"/>
          <w:szCs w:val="18"/>
        </w:rPr>
        <w:t>C5</w:t>
      </w:r>
      <w:r>
        <w:rPr>
          <w:color w:val="000000"/>
          <w:spacing w:val="0"/>
          <w:w w:val="100"/>
          <w:position w:val="0"/>
        </w:rPr>
        <w:t>系列产品的升级换代。报告期内聚焦财富管理数字化的转型趋势，加大对财富管理、 公募投顾的研发投入。围绕财富管理和零售两条主线深化</w:t>
      </w:r>
      <w:r>
        <w:rPr>
          <w:color w:val="000000"/>
          <w:spacing w:val="0"/>
          <w:w w:val="100"/>
          <w:position w:val="0"/>
          <w:sz w:val="18"/>
          <w:szCs w:val="18"/>
        </w:rPr>
        <w:t>C5</w:t>
      </w:r>
      <w:r>
        <w:rPr>
          <w:color w:val="000000"/>
          <w:spacing w:val="0"/>
          <w:w w:val="100"/>
          <w:position w:val="0"/>
        </w:rPr>
        <w:t>产品的客户分层经营管理等功能， 支持从互联网用户、高净值客户、财富客户等多层次分类管理，更新升级数据模型算法，在客户 分类分级方法、客户行为和需求识别上更贴近场景需求；对投顾产品、服务产品的定价策略、优 惠策略进行重新梳理优化，并引入红包、营销折扣等互联网通用定价方案，使产品的管理更适应 互联网的运营需求。</w:t>
      </w:r>
    </w:p>
    <w:p>
      <w:pPr>
        <w:pStyle w:val="Style5"/>
        <w:keepNext w:val="0"/>
        <w:keepLines w:val="0"/>
        <w:widowControl w:val="0"/>
        <w:shd w:val="clear" w:color="auto" w:fill="auto"/>
        <w:tabs>
          <w:tab w:pos="1188" w:val="left"/>
        </w:tabs>
        <w:bidi w:val="0"/>
        <w:spacing w:before="0" w:after="260" w:line="240" w:lineRule="auto"/>
        <w:ind w:left="0" w:right="0" w:firstLine="560"/>
        <w:jc w:val="both"/>
      </w:pPr>
      <w:bookmarkStart w:id="73" w:name="bookmark73"/>
      <w:r>
        <w:rPr>
          <w:color w:val="000000"/>
          <w:spacing w:val="0"/>
          <w:w w:val="100"/>
          <w:position w:val="0"/>
          <w:sz w:val="18"/>
          <w:szCs w:val="18"/>
        </w:rPr>
        <w:t>（</w:t>
      </w:r>
      <w:bookmarkEnd w:id="73"/>
      <w:r>
        <w:rPr>
          <w:color w:val="000000"/>
          <w:spacing w:val="0"/>
          <w:w w:val="100"/>
          <w:position w:val="0"/>
          <w:sz w:val="18"/>
          <w:szCs w:val="18"/>
        </w:rPr>
        <w:t>3）</w:t>
        <w:tab/>
      </w:r>
      <w:r>
        <w:rPr>
          <w:color w:val="000000"/>
          <w:spacing w:val="0"/>
          <w:w w:val="100"/>
          <w:position w:val="0"/>
        </w:rPr>
        <w:t>智慧运营</w:t>
      </w:r>
    </w:p>
    <w:p>
      <w:pPr>
        <w:pStyle w:val="Style5"/>
        <w:keepNext w:val="0"/>
        <w:keepLines w:val="0"/>
        <w:widowControl w:val="0"/>
        <w:shd w:val="clear" w:color="auto" w:fill="auto"/>
        <w:bidi w:val="0"/>
        <w:spacing w:before="0" w:line="274" w:lineRule="exact"/>
        <w:ind w:left="0" w:right="0" w:firstLine="520"/>
        <w:jc w:val="both"/>
      </w:pPr>
      <w:r>
        <w:rPr>
          <w:color w:val="000000"/>
          <w:spacing w:val="0"/>
          <w:w w:val="100"/>
          <w:position w:val="0"/>
        </w:rPr>
        <w:t>报告期内，公司在智慧运营领域保持与头部券商的持续良好合作。报告期内，完成了招商证 券、世纪证券等集中运营</w:t>
      </w:r>
      <w:r>
        <w:rPr>
          <w:color w:val="000000"/>
          <w:spacing w:val="0"/>
          <w:w w:val="100"/>
          <w:position w:val="0"/>
          <w:sz w:val="18"/>
          <w:szCs w:val="18"/>
        </w:rPr>
        <w:t>3.0</w:t>
      </w:r>
      <w:r>
        <w:rPr>
          <w:color w:val="000000"/>
          <w:spacing w:val="0"/>
          <w:w w:val="100"/>
          <w:position w:val="0"/>
        </w:rPr>
        <w:t xml:space="preserve">系统的上线；完成了 </w:t>
      </w:r>
      <w:r>
        <w:rPr>
          <w:color w:val="000000"/>
          <w:spacing w:val="0"/>
          <w:w w:val="100"/>
          <w:position w:val="0"/>
          <w:sz w:val="18"/>
          <w:szCs w:val="18"/>
        </w:rPr>
        <w:t>VTM</w:t>
      </w:r>
      <w:r>
        <w:rPr>
          <w:color w:val="000000"/>
          <w:spacing w:val="0"/>
          <w:w w:val="100"/>
          <w:position w:val="0"/>
        </w:rPr>
        <w:t>智慧柜员机产品在海通证券等券商全国网 点上线，报告期内研发了以一户通为中心的统一账户管理体系、智能双录解决方案等，对机构开 户全面改造优化。</w:t>
      </w:r>
    </w:p>
    <w:p>
      <w:pPr>
        <w:pStyle w:val="Style5"/>
        <w:keepNext w:val="0"/>
        <w:keepLines w:val="0"/>
        <w:widowControl w:val="0"/>
        <w:shd w:val="clear" w:color="auto" w:fill="auto"/>
        <w:tabs>
          <w:tab w:pos="966" w:val="left"/>
        </w:tabs>
        <w:bidi w:val="0"/>
        <w:spacing w:before="0" w:after="0" w:line="272" w:lineRule="exact"/>
        <w:ind w:left="0" w:right="0" w:firstLine="520"/>
        <w:jc w:val="both"/>
      </w:pPr>
      <w:bookmarkStart w:id="74" w:name="bookmark74"/>
      <w:r>
        <w:rPr>
          <w:color w:val="000000"/>
          <w:spacing w:val="0"/>
          <w:w w:val="100"/>
          <w:position w:val="0"/>
          <w:sz w:val="18"/>
          <w:szCs w:val="18"/>
        </w:rPr>
        <w:t>（</w:t>
      </w:r>
      <w:bookmarkEnd w:id="74"/>
      <w:r>
        <w:rPr>
          <w:color w:val="000000"/>
          <w:spacing w:val="0"/>
          <w:w w:val="100"/>
          <w:position w:val="0"/>
          <w:sz w:val="18"/>
          <w:szCs w:val="18"/>
        </w:rPr>
        <w:t>4）</w:t>
        <w:tab/>
      </w:r>
      <w:r>
        <w:rPr>
          <w:color w:val="000000"/>
          <w:spacing w:val="0"/>
          <w:w w:val="100"/>
          <w:position w:val="0"/>
        </w:rPr>
        <w:t>机构业务</w:t>
      </w:r>
    </w:p>
    <w:p>
      <w:pPr>
        <w:pStyle w:val="Style5"/>
        <w:keepNext w:val="0"/>
        <w:keepLines w:val="0"/>
        <w:widowControl w:val="0"/>
        <w:shd w:val="clear" w:color="auto" w:fill="auto"/>
        <w:bidi w:val="0"/>
        <w:spacing w:before="0" w:line="272" w:lineRule="exact"/>
        <w:ind w:left="0" w:right="0" w:firstLine="520"/>
        <w:jc w:val="both"/>
      </w:pPr>
      <w:r>
        <w:rPr>
          <w:color w:val="000000"/>
          <w:spacing w:val="0"/>
          <w:w w:val="100"/>
          <w:position w:val="0"/>
        </w:rPr>
        <w:t>报告期内，机构业务线继续保持和头部券商的紧密合作；在研发上，从管理系统向运营生产 系统转型支持，配合机构业务数字化转型。紧跟券商机构和财富转型，一是继续深化机构服务及 数字智能化业务管理相关系统的产品研发和项目实施，产品方向主要包括机构业务中台、机构客 户</w:t>
      </w:r>
      <w:r>
        <w:rPr>
          <w:color w:val="000000"/>
          <w:spacing w:val="0"/>
          <w:w w:val="100"/>
          <w:position w:val="0"/>
          <w:sz w:val="18"/>
          <w:szCs w:val="18"/>
        </w:rPr>
        <w:t>APP</w:t>
      </w:r>
      <w:r>
        <w:rPr>
          <w:color w:val="000000"/>
          <w:spacing w:val="0"/>
          <w:w w:val="100"/>
          <w:position w:val="0"/>
        </w:rPr>
        <w:t>等综合运营与服务产品；二是加强产品管理业务支撑系统建设，打造券商的产品中台，服 务于客户端、员工端相关系统。报告期内，机构业务线的相关产品应用于海通证券、招商证券、 华泰证券、银河证券等券商。</w:t>
      </w:r>
    </w:p>
    <w:p>
      <w:pPr>
        <w:pStyle w:val="Style5"/>
        <w:keepNext w:val="0"/>
        <w:keepLines w:val="0"/>
        <w:widowControl w:val="0"/>
        <w:shd w:val="clear" w:color="auto" w:fill="auto"/>
        <w:tabs>
          <w:tab w:pos="966" w:val="left"/>
        </w:tabs>
        <w:bidi w:val="0"/>
        <w:spacing w:before="0" w:after="0" w:line="277" w:lineRule="exact"/>
        <w:ind w:left="0" w:right="0" w:firstLine="520"/>
        <w:jc w:val="both"/>
      </w:pPr>
      <w:bookmarkStart w:id="75" w:name="bookmark75"/>
      <w:r>
        <w:rPr>
          <w:color w:val="000000"/>
          <w:spacing w:val="0"/>
          <w:w w:val="100"/>
          <w:position w:val="0"/>
          <w:sz w:val="18"/>
          <w:szCs w:val="18"/>
        </w:rPr>
        <w:t>（</w:t>
      </w:r>
      <w:bookmarkEnd w:id="75"/>
      <w:r>
        <w:rPr>
          <w:color w:val="000000"/>
          <w:spacing w:val="0"/>
          <w:w w:val="100"/>
          <w:position w:val="0"/>
          <w:sz w:val="18"/>
          <w:szCs w:val="18"/>
        </w:rPr>
        <w:t>5）</w:t>
        <w:tab/>
      </w:r>
      <w:r>
        <w:rPr>
          <w:color w:val="000000"/>
          <w:spacing w:val="0"/>
          <w:w w:val="100"/>
          <w:position w:val="0"/>
        </w:rPr>
        <w:t>大资管</w:t>
      </w:r>
    </w:p>
    <w:p>
      <w:pPr>
        <w:pStyle w:val="Style5"/>
        <w:keepNext w:val="0"/>
        <w:keepLines w:val="0"/>
        <w:widowControl w:val="0"/>
        <w:shd w:val="clear" w:color="auto" w:fill="auto"/>
        <w:bidi w:val="0"/>
        <w:spacing w:before="0" w:line="277" w:lineRule="exact"/>
        <w:ind w:left="0" w:right="0" w:firstLine="520"/>
        <w:jc w:val="both"/>
      </w:pPr>
      <w:r>
        <w:rPr>
          <w:color w:val="000000"/>
          <w:spacing w:val="0"/>
          <w:w w:val="100"/>
          <w:position w:val="0"/>
        </w:rPr>
        <w:t>报告期内，大资管领域信息化业务保持快速增长。公司面向基金、证券资管、保险资管、银 行资管等持续提供信息化产品和服务，在研发上重点打造公募投顾、数据中台、产品中台、运营 管理、直销系统等相关产品。报告期内新增交银施罗基金、东方证券资管、长江养老保险资管等 新客户。</w:t>
      </w:r>
    </w:p>
    <w:p>
      <w:pPr>
        <w:pStyle w:val="Style5"/>
        <w:keepNext w:val="0"/>
        <w:keepLines w:val="0"/>
        <w:widowControl w:val="0"/>
        <w:shd w:val="clear" w:color="auto" w:fill="auto"/>
        <w:tabs>
          <w:tab w:pos="966" w:val="left"/>
        </w:tabs>
        <w:bidi w:val="0"/>
        <w:spacing w:before="0" w:after="0" w:line="272" w:lineRule="exact"/>
        <w:ind w:left="0" w:right="0" w:firstLine="520"/>
        <w:jc w:val="both"/>
      </w:pPr>
      <w:bookmarkStart w:id="76" w:name="bookmark76"/>
      <w:r>
        <w:rPr>
          <w:color w:val="000000"/>
          <w:spacing w:val="0"/>
          <w:w w:val="100"/>
          <w:position w:val="0"/>
          <w:sz w:val="18"/>
          <w:szCs w:val="18"/>
        </w:rPr>
        <w:t>（</w:t>
      </w:r>
      <w:bookmarkEnd w:id="76"/>
      <w:r>
        <w:rPr>
          <w:color w:val="000000"/>
          <w:spacing w:val="0"/>
          <w:w w:val="100"/>
          <w:position w:val="0"/>
          <w:sz w:val="18"/>
          <w:szCs w:val="18"/>
        </w:rPr>
        <w:t>6）</w:t>
        <w:tab/>
      </w:r>
      <w:r>
        <w:rPr>
          <w:color w:val="000000"/>
          <w:spacing w:val="0"/>
          <w:w w:val="100"/>
          <w:position w:val="0"/>
        </w:rPr>
        <w:t>大投行</w:t>
      </w:r>
    </w:p>
    <w:p>
      <w:pPr>
        <w:pStyle w:val="Style5"/>
        <w:keepNext w:val="0"/>
        <w:keepLines w:val="0"/>
        <w:widowControl w:val="0"/>
        <w:shd w:val="clear" w:color="auto" w:fill="auto"/>
        <w:bidi w:val="0"/>
        <w:spacing w:before="0" w:line="272" w:lineRule="exact"/>
        <w:ind w:left="0" w:right="0" w:firstLine="520"/>
        <w:jc w:val="both"/>
      </w:pPr>
      <w:r>
        <w:rPr>
          <w:color w:val="000000"/>
          <w:spacing w:val="0"/>
          <w:w w:val="100"/>
          <w:position w:val="0"/>
        </w:rPr>
        <w:t>报告期内，并购的西点信息业务保持快速增长，达到了并购的预期效果。西点信息为金融机 构开展股票承销、债券承销、固定收益、资产证券化、新三板、直接投资等金融服务提供</w:t>
      </w:r>
      <w:r>
        <w:rPr>
          <w:color w:val="000000"/>
          <w:spacing w:val="0"/>
          <w:w w:val="100"/>
          <w:position w:val="0"/>
          <w:sz w:val="18"/>
          <w:szCs w:val="18"/>
        </w:rPr>
        <w:t>IT</w:t>
      </w:r>
      <w:r>
        <w:rPr>
          <w:color w:val="000000"/>
          <w:spacing w:val="0"/>
          <w:w w:val="100"/>
          <w:position w:val="0"/>
        </w:rPr>
        <w:t>支持， 提供涵盖全业务、全过程、全要素的大投行业务管控一体化解决方案，实现大投行业务的数字化、 线上化、精细化、规范化、合规化管控。在大投行方面，新增了中金公司、兴业证券、长江证券、 金圆统一、中航证券等客户。</w:t>
      </w:r>
    </w:p>
    <w:p>
      <w:pPr>
        <w:pStyle w:val="Style5"/>
        <w:keepNext w:val="0"/>
        <w:keepLines w:val="0"/>
        <w:widowControl w:val="0"/>
        <w:shd w:val="clear" w:color="auto" w:fill="auto"/>
        <w:tabs>
          <w:tab w:pos="966" w:val="left"/>
        </w:tabs>
        <w:bidi w:val="0"/>
        <w:spacing w:before="0" w:after="0" w:line="278" w:lineRule="exact"/>
        <w:ind w:left="0" w:right="0" w:firstLine="520"/>
        <w:jc w:val="both"/>
      </w:pPr>
      <w:bookmarkStart w:id="77" w:name="bookmark77"/>
      <w:r>
        <w:rPr>
          <w:color w:val="000000"/>
          <w:spacing w:val="0"/>
          <w:w w:val="100"/>
          <w:position w:val="0"/>
          <w:sz w:val="18"/>
          <w:szCs w:val="18"/>
        </w:rPr>
        <w:t>（</w:t>
      </w:r>
      <w:bookmarkEnd w:id="77"/>
      <w:r>
        <w:rPr>
          <w:color w:val="000000"/>
          <w:spacing w:val="0"/>
          <w:w w:val="100"/>
          <w:position w:val="0"/>
          <w:sz w:val="18"/>
          <w:szCs w:val="18"/>
        </w:rPr>
        <w:t>7）</w:t>
        <w:tab/>
      </w:r>
      <w:r>
        <w:rPr>
          <w:color w:val="000000"/>
          <w:spacing w:val="0"/>
          <w:w w:val="100"/>
          <w:position w:val="0"/>
        </w:rPr>
        <w:t>大数据业务</w:t>
      </w:r>
    </w:p>
    <w:p>
      <w:pPr>
        <w:pStyle w:val="Style5"/>
        <w:keepNext w:val="0"/>
        <w:keepLines w:val="0"/>
        <w:widowControl w:val="0"/>
        <w:shd w:val="clear" w:color="auto" w:fill="auto"/>
        <w:bidi w:val="0"/>
        <w:spacing w:before="0" w:line="278" w:lineRule="exact"/>
        <w:ind w:left="0" w:right="0" w:firstLine="520"/>
        <w:jc w:val="both"/>
      </w:pPr>
      <w:r>
        <w:rPr>
          <w:color w:val="000000"/>
          <w:spacing w:val="0"/>
          <w:w w:val="100"/>
          <w:position w:val="0"/>
        </w:rPr>
        <w:t>报告期内完成了以证标委通用数据模型</w:t>
      </w:r>
      <w:r>
        <w:rPr>
          <w:color w:val="000000"/>
          <w:spacing w:val="0"/>
          <w:w w:val="100"/>
          <w:position w:val="0"/>
          <w:sz w:val="18"/>
          <w:szCs w:val="18"/>
        </w:rPr>
        <w:t>SDOM</w:t>
      </w:r>
      <w:r>
        <w:rPr>
          <w:color w:val="000000"/>
          <w:spacing w:val="0"/>
          <w:w w:val="100"/>
          <w:position w:val="0"/>
        </w:rPr>
        <w:t>为参考指引的新版数据模型以及相配套的数据 资产管理平台</w:t>
      </w:r>
      <w:r>
        <w:rPr>
          <w:color w:val="000000"/>
          <w:spacing w:val="0"/>
          <w:w w:val="100"/>
          <w:position w:val="0"/>
          <w:sz w:val="18"/>
          <w:szCs w:val="18"/>
        </w:rPr>
        <w:t>V2.0，</w:t>
      </w:r>
      <w:r>
        <w:rPr>
          <w:color w:val="000000"/>
          <w:spacing w:val="0"/>
          <w:w w:val="100"/>
          <w:position w:val="0"/>
        </w:rPr>
        <w:t>目前被万和证券、长信基金等多家金融机构在数据治理项目中采用。报告期 内投资者数据服务平台取得快速发展，新增东吴证券、开源证券等客户。</w:t>
      </w:r>
    </w:p>
    <w:p>
      <w:pPr>
        <w:pStyle w:val="Style5"/>
        <w:keepNext w:val="0"/>
        <w:keepLines w:val="0"/>
        <w:widowControl w:val="0"/>
        <w:shd w:val="clear" w:color="auto" w:fill="auto"/>
        <w:tabs>
          <w:tab w:pos="966" w:val="left"/>
        </w:tabs>
        <w:bidi w:val="0"/>
        <w:spacing w:before="0" w:after="0" w:line="270" w:lineRule="exact"/>
        <w:ind w:left="0" w:right="0" w:firstLine="520"/>
        <w:jc w:val="both"/>
      </w:pPr>
      <w:bookmarkStart w:id="78" w:name="bookmark78"/>
      <w:r>
        <w:rPr>
          <w:color w:val="000000"/>
          <w:spacing w:val="0"/>
          <w:w w:val="100"/>
          <w:position w:val="0"/>
          <w:sz w:val="18"/>
          <w:szCs w:val="18"/>
        </w:rPr>
        <w:t>（</w:t>
      </w:r>
      <w:bookmarkEnd w:id="78"/>
      <w:r>
        <w:rPr>
          <w:color w:val="000000"/>
          <w:spacing w:val="0"/>
          <w:w w:val="100"/>
          <w:position w:val="0"/>
          <w:sz w:val="18"/>
          <w:szCs w:val="18"/>
        </w:rPr>
        <w:t>8）</w:t>
        <w:tab/>
      </w:r>
      <w:r>
        <w:rPr>
          <w:color w:val="000000"/>
          <w:spacing w:val="0"/>
          <w:w w:val="100"/>
          <w:position w:val="0"/>
        </w:rPr>
        <w:t>期货行业信息化业务</w:t>
      </w:r>
    </w:p>
    <w:p>
      <w:pPr>
        <w:pStyle w:val="Style5"/>
        <w:keepNext w:val="0"/>
        <w:keepLines w:val="0"/>
        <w:widowControl w:val="0"/>
        <w:shd w:val="clear" w:color="auto" w:fill="auto"/>
        <w:bidi w:val="0"/>
        <w:spacing w:before="0" w:line="270" w:lineRule="exact"/>
        <w:ind w:left="0" w:right="0" w:firstLine="520"/>
        <w:jc w:val="both"/>
      </w:pPr>
      <w:r>
        <w:rPr>
          <w:color w:val="000000"/>
          <w:spacing w:val="0"/>
          <w:w w:val="100"/>
          <w:position w:val="0"/>
        </w:rPr>
        <w:t>报告期内，技术研发上聚焦数据中台、技术中台、业务中台，引入全新技术架构，完成</w:t>
      </w:r>
      <w:r>
        <w:rPr>
          <w:color w:val="000000"/>
          <w:spacing w:val="0"/>
          <w:w w:val="100"/>
          <w:position w:val="0"/>
          <w:sz w:val="18"/>
          <w:szCs w:val="18"/>
        </w:rPr>
        <w:t xml:space="preserve">C5 </w:t>
      </w:r>
      <w:r>
        <w:rPr>
          <w:color w:val="000000"/>
          <w:spacing w:val="0"/>
          <w:w w:val="100"/>
          <w:position w:val="0"/>
        </w:rPr>
        <w:t>期货综合运营平台的研发及</w:t>
      </w:r>
      <w:r>
        <w:rPr>
          <w:color w:val="000000"/>
          <w:spacing w:val="0"/>
          <w:w w:val="100"/>
          <w:position w:val="0"/>
          <w:sz w:val="18"/>
          <w:szCs w:val="18"/>
        </w:rPr>
        <w:t>HTS</w:t>
      </w:r>
      <w:r>
        <w:rPr>
          <w:color w:val="000000"/>
          <w:spacing w:val="0"/>
          <w:w w:val="100"/>
          <w:position w:val="0"/>
        </w:rPr>
        <w:t>期权做市商系统和异常交易风控系统的研发；协助期货公司数字 化转型升级，加强移动产品的升级，推出全新超级员工</w:t>
      </w:r>
      <w:r>
        <w:rPr>
          <w:color w:val="000000"/>
          <w:spacing w:val="0"/>
          <w:w w:val="100"/>
          <w:position w:val="0"/>
          <w:sz w:val="18"/>
          <w:szCs w:val="18"/>
        </w:rPr>
        <w:t>APP，</w:t>
      </w:r>
      <w:r>
        <w:rPr>
          <w:color w:val="000000"/>
          <w:spacing w:val="0"/>
          <w:w w:val="100"/>
          <w:position w:val="0"/>
        </w:rPr>
        <w:t>完成客户网上营业厅、线上基金代 销等前端应用系统的迭代升级。报告期内方正期货、英大期货等期货综合管理系统升级到</w:t>
      </w:r>
      <w:r>
        <w:rPr>
          <w:color w:val="000000"/>
          <w:spacing w:val="0"/>
          <w:w w:val="100"/>
          <w:position w:val="0"/>
          <w:sz w:val="18"/>
          <w:szCs w:val="18"/>
        </w:rPr>
        <w:t xml:space="preserve">C5 </w:t>
      </w:r>
      <w:r>
        <w:rPr>
          <w:color w:val="000000"/>
          <w:spacing w:val="0"/>
          <w:w w:val="100"/>
          <w:position w:val="0"/>
        </w:rPr>
        <w:t xml:space="preserve">； </w:t>
      </w:r>
      <w:r>
        <w:rPr>
          <w:color w:val="000000"/>
          <w:spacing w:val="0"/>
          <w:w w:val="100"/>
          <w:position w:val="0"/>
          <w:sz w:val="18"/>
          <w:szCs w:val="18"/>
        </w:rPr>
        <w:t>HTS</w:t>
      </w:r>
      <w:r>
        <w:rPr>
          <w:color w:val="000000"/>
          <w:spacing w:val="0"/>
          <w:w w:val="100"/>
          <w:position w:val="0"/>
        </w:rPr>
        <w:t>期权做市商系统新增中证资本及银河德睿等用户。</w:t>
      </w:r>
    </w:p>
    <w:p>
      <w:pPr>
        <w:pStyle w:val="Style5"/>
        <w:keepNext w:val="0"/>
        <w:keepLines w:val="0"/>
        <w:widowControl w:val="0"/>
        <w:shd w:val="clear" w:color="auto" w:fill="auto"/>
        <w:tabs>
          <w:tab w:pos="1049" w:val="left"/>
        </w:tabs>
        <w:bidi w:val="0"/>
        <w:spacing w:before="0" w:after="0" w:line="274" w:lineRule="exact"/>
        <w:ind w:left="0" w:right="0" w:firstLine="520"/>
        <w:jc w:val="both"/>
      </w:pPr>
      <w:bookmarkStart w:id="79" w:name="bookmark79"/>
      <w:r>
        <w:rPr>
          <w:color w:val="000000"/>
          <w:spacing w:val="0"/>
          <w:w w:val="100"/>
          <w:position w:val="0"/>
        </w:rPr>
        <w:t>（</w:t>
      </w:r>
      <w:bookmarkEnd w:id="79"/>
      <w:r>
        <w:rPr>
          <w:color w:val="000000"/>
          <w:spacing w:val="0"/>
          <w:w w:val="100"/>
          <w:position w:val="0"/>
        </w:rPr>
        <w:t>二）</w:t>
        <w:tab/>
        <w:t>信托行业信息化</w:t>
      </w:r>
    </w:p>
    <w:p>
      <w:pPr>
        <w:pStyle w:val="Style5"/>
        <w:keepNext w:val="0"/>
        <w:keepLines w:val="0"/>
        <w:widowControl w:val="0"/>
        <w:shd w:val="clear" w:color="auto" w:fill="auto"/>
        <w:bidi w:val="0"/>
        <w:spacing w:before="0" w:line="274" w:lineRule="exact"/>
        <w:ind w:left="0" w:right="0" w:firstLine="520"/>
        <w:jc w:val="both"/>
      </w:pPr>
      <w:r>
        <w:rPr>
          <w:color w:val="000000"/>
          <w:spacing w:val="0"/>
          <w:w w:val="100"/>
          <w:position w:val="0"/>
        </w:rPr>
        <w:t>报告期内，信托行业信息化业务保持快速增长。报告期内，在研发上基于新的技术架构，实 现以客户中台、产品中台、销售中台、运营中台、服务中台、数据中台为核心的信托业务运营系 统，结合客户</w:t>
      </w:r>
      <w:r>
        <w:rPr>
          <w:color w:val="000000"/>
          <w:spacing w:val="0"/>
          <w:w w:val="100"/>
          <w:position w:val="0"/>
          <w:sz w:val="18"/>
          <w:szCs w:val="18"/>
        </w:rPr>
        <w:t>App</w:t>
      </w:r>
      <w:r>
        <w:rPr>
          <w:color w:val="000000"/>
          <w:spacing w:val="0"/>
          <w:w w:val="100"/>
          <w:position w:val="0"/>
        </w:rPr>
        <w:t>、</w:t>
      </w:r>
      <w:r>
        <w:rPr>
          <w:color w:val="000000"/>
          <w:spacing w:val="0"/>
          <w:w w:val="100"/>
          <w:position w:val="0"/>
        </w:rPr>
        <w:t>员工移动端等为信托公司数字化、线上化、智能化的销售、服务与运营提供 支撑；加大在家族信托、</w:t>
      </w:r>
      <w:r>
        <w:rPr>
          <w:color w:val="000000"/>
          <w:spacing w:val="0"/>
          <w:w w:val="100"/>
          <w:position w:val="0"/>
          <w:sz w:val="18"/>
          <w:szCs w:val="18"/>
        </w:rPr>
        <w:t>AI</w:t>
      </w:r>
      <w:r>
        <w:rPr>
          <w:color w:val="000000"/>
          <w:spacing w:val="0"/>
          <w:w w:val="100"/>
          <w:position w:val="0"/>
        </w:rPr>
        <w:t>应用等方面的研发投入。报告期内，新增光大信托、中海信托、华润 信托、杭州工商信托等客户。</w:t>
      </w:r>
    </w:p>
    <w:p>
      <w:pPr>
        <w:pStyle w:val="Style5"/>
        <w:keepNext w:val="0"/>
        <w:keepLines w:val="0"/>
        <w:widowControl w:val="0"/>
        <w:shd w:val="clear" w:color="auto" w:fill="auto"/>
        <w:tabs>
          <w:tab w:pos="1049" w:val="left"/>
        </w:tabs>
        <w:bidi w:val="0"/>
        <w:spacing w:before="0" w:after="0" w:line="274" w:lineRule="exact"/>
        <w:ind w:left="0" w:right="0" w:firstLine="520"/>
        <w:jc w:val="both"/>
      </w:pPr>
      <w:bookmarkStart w:id="80" w:name="bookmark80"/>
      <w:r>
        <w:rPr>
          <w:color w:val="000000"/>
          <w:spacing w:val="0"/>
          <w:w w:val="100"/>
          <w:position w:val="0"/>
        </w:rPr>
        <w:t>（</w:t>
      </w:r>
      <w:bookmarkEnd w:id="80"/>
      <w:r>
        <w:rPr>
          <w:color w:val="000000"/>
          <w:spacing w:val="0"/>
          <w:w w:val="100"/>
          <w:position w:val="0"/>
        </w:rPr>
        <w:t>三）</w:t>
        <w:tab/>
        <w:t>中小银行信息化</w:t>
      </w:r>
    </w:p>
    <w:p>
      <w:pPr>
        <w:pStyle w:val="Style5"/>
        <w:keepNext w:val="0"/>
        <w:keepLines w:val="0"/>
        <w:widowControl w:val="0"/>
        <w:shd w:val="clear" w:color="auto" w:fill="auto"/>
        <w:bidi w:val="0"/>
        <w:spacing w:before="0" w:after="260" w:line="274" w:lineRule="exact"/>
        <w:ind w:left="0" w:right="0" w:firstLine="520"/>
        <w:jc w:val="both"/>
      </w:pPr>
      <w:r>
        <w:rPr>
          <w:color w:val="000000"/>
          <w:spacing w:val="0"/>
          <w:w w:val="100"/>
          <w:position w:val="0"/>
        </w:rPr>
        <w:t>报告期内，业务保持了较好的增长。报告期内新增富阳农商行、常熟农商银行、邳州农商银 行、新昌农商行、龙湾农商行等客户。报告期聚焦数字营销服务、贷前自动作业、贷后智慧管控、 数据服务中台</w:t>
      </w:r>
      <w:r>
        <w:rPr>
          <w:color w:val="000000"/>
          <w:spacing w:val="0"/>
          <w:w w:val="100"/>
          <w:position w:val="0"/>
          <w:sz w:val="18"/>
          <w:szCs w:val="18"/>
        </w:rPr>
        <w:t>4</w:t>
      </w:r>
      <w:r>
        <w:rPr>
          <w:color w:val="000000"/>
          <w:spacing w:val="0"/>
          <w:w w:val="100"/>
          <w:position w:val="0"/>
        </w:rPr>
        <w:t>大产品方向的研发，以公司</w:t>
      </w:r>
      <w:r>
        <w:rPr>
          <w:color w:val="000000"/>
          <w:spacing w:val="0"/>
          <w:w w:val="100"/>
          <w:position w:val="0"/>
          <w:sz w:val="18"/>
          <w:szCs w:val="18"/>
        </w:rPr>
        <w:t>Live5</w:t>
      </w:r>
      <w:r>
        <w:rPr>
          <w:color w:val="000000"/>
          <w:spacing w:val="0"/>
          <w:w w:val="100"/>
          <w:position w:val="0"/>
        </w:rPr>
        <w:t xml:space="preserve">技术体系为银行数字化转型方案的技术支撑， 确保为中小银行提供先进、安全、可靠、稳定的金融科技服务。并通过数据服务中台为三大业务 </w:t>
      </w:r>
      <w:r>
        <w:rPr>
          <w:color w:val="000000"/>
          <w:spacing w:val="0"/>
          <w:w w:val="100"/>
          <w:position w:val="0"/>
        </w:rPr>
        <w:t>应用产品提供多样化的数据支撑，形成客户、产品、员工、业务、营销、风控六大中心的数字银 行经营管理体系。报告期增加了合肥、宁波等本地化服务布局。</w:t>
      </w:r>
    </w:p>
    <w:p>
      <w:pPr>
        <w:pStyle w:val="Style5"/>
        <w:keepNext w:val="0"/>
        <w:keepLines w:val="0"/>
        <w:widowControl w:val="0"/>
        <w:shd w:val="clear" w:color="auto" w:fill="auto"/>
        <w:tabs>
          <w:tab w:pos="1109" w:val="left"/>
        </w:tabs>
        <w:bidi w:val="0"/>
        <w:spacing w:before="0" w:after="0" w:line="274" w:lineRule="exact"/>
        <w:ind w:left="0" w:right="0" w:firstLine="520"/>
        <w:jc w:val="both"/>
      </w:pPr>
      <w:bookmarkStart w:id="81" w:name="bookmark81"/>
      <w:r>
        <w:rPr>
          <w:color w:val="000000"/>
          <w:spacing w:val="0"/>
          <w:w w:val="100"/>
          <w:position w:val="0"/>
        </w:rPr>
        <w:t>（</w:t>
      </w:r>
      <w:bookmarkEnd w:id="81"/>
      <w:r>
        <w:rPr>
          <w:color w:val="000000"/>
          <w:spacing w:val="0"/>
          <w:w w:val="100"/>
          <w:position w:val="0"/>
        </w:rPr>
        <w:t>四）</w:t>
        <w:tab/>
        <w:t>要素市场信息化</w:t>
      </w:r>
    </w:p>
    <w:p>
      <w:pPr>
        <w:pStyle w:val="Style5"/>
        <w:keepNext w:val="0"/>
        <w:keepLines w:val="0"/>
        <w:widowControl w:val="0"/>
        <w:shd w:val="clear" w:color="auto" w:fill="auto"/>
        <w:bidi w:val="0"/>
        <w:spacing w:before="0" w:after="260" w:line="274" w:lineRule="exact"/>
        <w:ind w:left="0" w:right="0" w:firstLine="520"/>
        <w:jc w:val="both"/>
      </w:pPr>
      <w:r>
        <w:rPr>
          <w:color w:val="000000"/>
          <w:spacing w:val="0"/>
          <w:w w:val="100"/>
          <w:position w:val="0"/>
        </w:rPr>
        <w:t>报告期内，为更好适应市场，公司电子交易事业部已更名为要素市场事业部。报告期内，公 司继续服务于要素交易行业，包括：产权、农村产权、技术产权；区域股权、金融资产、环境能 源、大宗商品等机构，正在逐步覆盖全要素交易市场。报告期内，新增了上海技术产权交易所、 江西省产权交易所、宁波金融资产交易中心、珠海产权交易中心等客户。继续为北京产权交易所、 上海联合产权交易所、天津产权交易中心、浙江产权交易所、广东省交易控股集团等产权行业重 点客户提供技术开发服务。</w:t>
      </w:r>
    </w:p>
    <w:p>
      <w:pPr>
        <w:pStyle w:val="Style5"/>
        <w:keepNext w:val="0"/>
        <w:keepLines w:val="0"/>
        <w:widowControl w:val="0"/>
        <w:shd w:val="clear" w:color="auto" w:fill="auto"/>
        <w:tabs>
          <w:tab w:pos="1109" w:val="left"/>
        </w:tabs>
        <w:bidi w:val="0"/>
        <w:spacing w:before="0" w:after="0" w:line="275" w:lineRule="exact"/>
        <w:ind w:left="0" w:right="0" w:firstLine="520"/>
        <w:jc w:val="both"/>
      </w:pPr>
      <w:bookmarkStart w:id="82" w:name="bookmark82"/>
      <w:r>
        <w:rPr>
          <w:color w:val="000000"/>
          <w:spacing w:val="0"/>
          <w:w w:val="100"/>
          <w:position w:val="0"/>
        </w:rPr>
        <w:t>（</w:t>
      </w:r>
      <w:bookmarkEnd w:id="82"/>
      <w:r>
        <w:rPr>
          <w:color w:val="000000"/>
          <w:spacing w:val="0"/>
          <w:w w:val="100"/>
          <w:position w:val="0"/>
        </w:rPr>
        <w:t>五）</w:t>
        <w:tab/>
        <w:t>金融行业外的信息化业务</w:t>
      </w:r>
    </w:p>
    <w:p>
      <w:pPr>
        <w:pStyle w:val="Style5"/>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在金融行业外的信息化业务，公司通过</w:t>
      </w:r>
      <w:r>
        <w:rPr>
          <w:color w:val="000000"/>
          <w:spacing w:val="0"/>
          <w:w w:val="100"/>
          <w:position w:val="0"/>
          <w:sz w:val="18"/>
          <w:szCs w:val="18"/>
        </w:rPr>
        <w:t>2</w:t>
      </w:r>
      <w:r>
        <w:rPr>
          <w:color w:val="000000"/>
          <w:spacing w:val="0"/>
          <w:w w:val="100"/>
          <w:position w:val="0"/>
        </w:rPr>
        <w:t>个控股子公司，分别专注企业信息化与教育信息化 业务。采取“平台型应用软件”的积极扩张发展战略，在各自的市场积极拓展。</w:t>
      </w:r>
    </w:p>
    <w:p>
      <w:pPr>
        <w:pStyle w:val="Style5"/>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报告期内，在教育信息系化领域，产品研发上数字化校园</w:t>
      </w:r>
      <w:r>
        <w:rPr>
          <w:color w:val="000000"/>
          <w:spacing w:val="0"/>
          <w:w w:val="100"/>
          <w:position w:val="0"/>
          <w:sz w:val="18"/>
          <w:szCs w:val="18"/>
        </w:rPr>
        <w:t>v2.0</w:t>
      </w:r>
      <w:r>
        <w:rPr>
          <w:color w:val="000000"/>
          <w:spacing w:val="0"/>
          <w:w w:val="100"/>
          <w:position w:val="0"/>
        </w:rPr>
        <w:t>本进一步优化，产品可复用 性增强，项目实施周期缩短。报告期内新增宁波财经学院、贵州交通技师学院、宁波工程学院、 德州科技职业学院、扬州工业职业技术学院、徐州工程机械技师学院等多个客户。</w:t>
      </w:r>
    </w:p>
    <w:p>
      <w:pPr>
        <w:pStyle w:val="Style5"/>
        <w:keepNext w:val="0"/>
        <w:keepLines w:val="0"/>
        <w:widowControl w:val="0"/>
        <w:shd w:val="clear" w:color="auto" w:fill="auto"/>
        <w:bidi w:val="0"/>
        <w:spacing w:before="0" w:after="320" w:line="275" w:lineRule="exact"/>
        <w:ind w:left="0" w:right="0" w:firstLine="520"/>
        <w:jc w:val="both"/>
      </w:pPr>
      <w:r>
        <w:rPr>
          <w:color w:val="000000"/>
          <w:spacing w:val="0"/>
          <w:w w:val="100"/>
          <w:position w:val="0"/>
        </w:rPr>
        <w:t>报告期内，在企业信息化领域，产品研发上重点加大新一代管理中台解决方案和统一招采平 台解决方案的开发。报告期内，在企业信息化领域，新增福建省人社厅、海南炼油、长飞光纤光 缆、福建省招标集团、福州广播电视台等客户。</w:t>
      </w:r>
    </w:p>
    <w:p>
      <w:pPr>
        <w:pStyle w:val="Style31"/>
        <w:keepNext/>
        <w:keepLines/>
        <w:widowControl w:val="0"/>
        <w:shd w:val="clear" w:color="auto" w:fill="auto"/>
        <w:tabs>
          <w:tab w:pos="778" w:val="left"/>
        </w:tabs>
        <w:bidi w:val="0"/>
        <w:spacing w:before="0" w:line="274" w:lineRule="exact"/>
        <w:ind w:left="0" w:right="0" w:firstLine="0"/>
        <w:jc w:val="both"/>
      </w:pPr>
      <w:bookmarkStart w:id="83" w:name="bookmark83"/>
      <w:bookmarkStart w:id="84" w:name="bookmark84"/>
      <w:bookmarkStart w:id="85" w:name="bookmark85"/>
      <w:bookmarkStart w:id="86" w:name="bookmark86"/>
      <w:r>
        <w:rPr>
          <w:color w:val="000000"/>
          <w:spacing w:val="0"/>
          <w:w w:val="100"/>
          <w:position w:val="0"/>
        </w:rPr>
        <w:t>（</w:t>
      </w:r>
      <w:bookmarkEnd w:id="85"/>
      <w:r>
        <w:rPr>
          <w:color w:val="000000"/>
          <w:spacing w:val="0"/>
          <w:w w:val="100"/>
          <w:position w:val="0"/>
        </w:rPr>
        <w:t>一）</w:t>
        <w:tab/>
        <w:t>主营业务分析</w:t>
      </w:r>
      <w:bookmarkEnd w:id="83"/>
      <w:bookmarkEnd w:id="84"/>
      <w:bookmarkEnd w:id="86"/>
    </w:p>
    <w:p>
      <w:pPr>
        <w:pStyle w:val="Style31"/>
        <w:keepNext/>
        <w:keepLines/>
        <w:widowControl w:val="0"/>
        <w:numPr>
          <w:ilvl w:val="0"/>
          <w:numId w:val="3"/>
        </w:numPr>
        <w:shd w:val="clear" w:color="auto" w:fill="auto"/>
        <w:bidi w:val="0"/>
        <w:spacing w:before="0" w:line="274" w:lineRule="exact"/>
        <w:ind w:left="0" w:right="0" w:firstLine="0"/>
        <w:jc w:val="both"/>
      </w:pPr>
      <w:bookmarkStart w:id="83" w:name="bookmark83"/>
      <w:bookmarkStart w:id="84" w:name="bookmark84"/>
      <w:bookmarkStart w:id="87" w:name="bookmark87"/>
      <w:bookmarkStart w:id="88" w:name="bookmark88"/>
      <w:bookmarkEnd w:id="87"/>
      <w:r>
        <w:rPr>
          <w:color w:val="000000"/>
          <w:spacing w:val="0"/>
          <w:w w:val="100"/>
          <w:position w:val="0"/>
        </w:rPr>
        <w:t>利润表及现金流量表相关科目变动分析表</w:t>
      </w:r>
      <w:bookmarkEnd w:id="83"/>
      <w:bookmarkEnd w:id="84"/>
      <w:bookmarkEnd w:id="88"/>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70"/>
        <w:gridCol w:w="1795"/>
        <w:gridCol w:w="1776"/>
        <w:gridCol w:w="2021"/>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350,026,640.26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339,891,140.89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2.98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95,051,943.71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88,635,031.50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7.24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37,810,635.85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34,482,313.62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51,799,704.00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45,349,983.89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14.22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88,747,003.89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71,085,998.15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24.84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-10,661,946.02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-7,402,058.52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161,969,594.04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120,940,523.48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33.92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-177,512,154.19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180,133,838.47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-54,286,577.86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-60,523,374.66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19,798,556.25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15,316,737.72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29.26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15,844,990.76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16,512,758.13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-4.04</w:t>
            </w:r>
          </w:p>
        </w:tc>
      </w:tr>
    </w:tbl>
    <w:p>
      <w:pPr>
        <w:widowControl w:val="0"/>
        <w:spacing w:after="79" w:line="1" w:lineRule="exact"/>
      </w:pP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说明：</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营业收入变动原因说明:本期公司由于执行新收入准则以及疫情影响，收入确认有所延迟；</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营业成本变动原因说明:本期公司人工成本增加，项目毛利率有所下降；</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销售费用变动原因说明:未发生重大变化；</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管理费用变动原因说明:未发生重大变化；</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研发费用变动原因说明:本期公司持续加大对研发项目的投入，因此研发支出较上年同期增加； 财务费用变动原因说明：本期利息收入有所增加；</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经营活动产生的现金流量净额变动原因说明:本期公司项目收款较上年同期增加；</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投资活动产生的现金流量净额变动原因说明:本期公司增加购买理财产品，支付投资的现金增加; 筹资活动产生的现金流量净额变动原因说明：公司本期向股东分配现金股利；</w:t>
      </w:r>
    </w:p>
    <w:p>
      <w:pPr>
        <w:pStyle w:val="Style5"/>
        <w:keepNext w:val="0"/>
        <w:keepLines w:val="0"/>
        <w:widowControl w:val="0"/>
        <w:shd w:val="clear" w:color="auto" w:fill="auto"/>
        <w:bidi w:val="0"/>
        <w:spacing w:before="0" w:after="160" w:line="272" w:lineRule="exact"/>
        <w:ind w:left="0" w:right="0" w:firstLine="0"/>
        <w:jc w:val="both"/>
      </w:pPr>
      <w:r>
        <w:rPr>
          <w:color w:val="000000"/>
          <w:spacing w:val="0"/>
          <w:w w:val="100"/>
          <w:position w:val="0"/>
        </w:rPr>
        <w:t>其他收益变动原因说明:本期收到的增值税退税以及其他财政补助较上年同期有所增加； 投资收益变动原因说明：未发生重大变化。</w:t>
      </w:r>
      <w:r>
        <w:br w:type="page"/>
      </w:r>
    </w:p>
    <w:p>
      <w:pPr>
        <w:pStyle w:val="Style31"/>
        <w:keepNext/>
        <w:keepLines/>
        <w:widowControl w:val="0"/>
        <w:numPr>
          <w:ilvl w:val="0"/>
          <w:numId w:val="3"/>
        </w:numPr>
        <w:shd w:val="clear" w:color="auto" w:fill="auto"/>
        <w:bidi w:val="0"/>
        <w:spacing w:before="0" w:after="100" w:line="240" w:lineRule="auto"/>
        <w:ind w:left="0" w:right="0" w:firstLine="0"/>
        <w:jc w:val="left"/>
      </w:pPr>
      <w:bookmarkStart w:id="89" w:name="bookmark89"/>
      <w:bookmarkStart w:id="90" w:name="bookmark90"/>
      <w:bookmarkStart w:id="91" w:name="bookmark91"/>
      <w:bookmarkStart w:id="92" w:name="bookmark92"/>
      <w:bookmarkEnd w:id="91"/>
      <w:r>
        <w:rPr>
          <w:color w:val="000000"/>
          <w:spacing w:val="0"/>
          <w:w w:val="100"/>
          <w:position w:val="0"/>
        </w:rPr>
        <w:t>收入和成本分析</w:t>
      </w:r>
      <w:bookmarkEnd w:id="89"/>
      <w:bookmarkEnd w:id="90"/>
      <w:bookmarkEnd w:id="9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
        </w:numPr>
        <w:shd w:val="clear" w:color="auto" w:fill="auto"/>
        <w:bidi w:val="0"/>
        <w:spacing w:before="0" w:after="100" w:line="240" w:lineRule="auto"/>
        <w:ind w:left="0" w:right="0" w:firstLine="0"/>
        <w:jc w:val="left"/>
      </w:pPr>
      <w:bookmarkStart w:id="93" w:name="bookmark93"/>
      <w:bookmarkStart w:id="94" w:name="bookmark94"/>
      <w:bookmarkStart w:id="95" w:name="bookmark95"/>
      <w:bookmarkStart w:id="96" w:name="bookmark96"/>
      <w:bookmarkEnd w:id="95"/>
      <w:r>
        <w:rPr>
          <w:color w:val="000000"/>
          <w:spacing w:val="0"/>
          <w:w w:val="100"/>
          <w:position w:val="0"/>
        </w:rPr>
        <w:t>.</w:t>
      </w:r>
      <w:r>
        <w:rPr>
          <w:color w:val="000000"/>
          <w:spacing w:val="0"/>
          <w:w w:val="100"/>
          <w:position w:val="0"/>
        </w:rPr>
        <w:t>主营业务分行业、分产品、分地区情况</w:t>
      </w:r>
      <w:bookmarkEnd w:id="93"/>
      <w:bookmarkEnd w:id="94"/>
      <w:bookmarkEnd w:id="96"/>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62"/>
        <w:gridCol w:w="1690"/>
        <w:gridCol w:w="1579"/>
        <w:gridCol w:w="1157"/>
        <w:gridCol w:w="1157"/>
        <w:gridCol w:w="1157"/>
        <w:gridCol w:w="1162"/>
      </w:tblGrid>
      <w:tr>
        <w:trPr>
          <w:trHeight w:val="283"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60" w:line="264" w:lineRule="exact"/>
              <w:ind w:left="140" w:right="0" w:firstLine="20"/>
              <w:jc w:val="left"/>
            </w:pPr>
            <w:r>
              <w:rPr>
                <w:color w:val="000000"/>
                <w:spacing w:val="0"/>
                <w:w w:val="100"/>
                <w:position w:val="0"/>
              </w:rPr>
              <w:t>毛利率比 上年增减</w:t>
            </w:r>
          </w:p>
          <w:p>
            <w:pPr>
              <w:pStyle w:val="Style26"/>
              <w:keepNext w:val="0"/>
              <w:keepLines w:val="0"/>
              <w:widowControl w:val="0"/>
              <w:shd w:val="clear" w:color="auto" w:fill="auto"/>
              <w:bidi w:val="0"/>
              <w:spacing w:before="0" w:after="0" w:line="264" w:lineRule="exact"/>
              <w:ind w:left="0" w:right="0" w:firstLine="24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应用软件 服务业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350,026,640.26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95,051,943.71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72.84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140" w:right="0" w:firstLine="20"/>
              <w:jc w:val="both"/>
            </w:pPr>
            <w:r>
              <w:rPr>
                <w:color w:val="000000"/>
                <w:spacing w:val="0"/>
                <w:w w:val="100"/>
                <w:position w:val="0"/>
              </w:rPr>
              <w:t>减少</w:t>
            </w:r>
            <w:r>
              <w:rPr>
                <w:color w:val="000000"/>
                <w:spacing w:val="0"/>
                <w:w w:val="100"/>
                <w:position w:val="0"/>
                <w:sz w:val="18"/>
                <w:szCs w:val="18"/>
              </w:rPr>
              <w:t xml:space="preserve">1.08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60" w:line="259" w:lineRule="exact"/>
              <w:ind w:left="140" w:right="0" w:firstLine="20"/>
              <w:jc w:val="both"/>
            </w:pPr>
            <w:r>
              <w:rPr>
                <w:color w:val="000000"/>
                <w:spacing w:val="0"/>
                <w:w w:val="100"/>
                <w:position w:val="0"/>
              </w:rPr>
              <w:t>毛利率比 上年增减</w:t>
            </w:r>
          </w:p>
          <w:p>
            <w:pPr>
              <w:pStyle w:val="Style26"/>
              <w:keepNext w:val="0"/>
              <w:keepLines w:val="0"/>
              <w:widowControl w:val="0"/>
              <w:shd w:val="clear" w:color="auto" w:fill="auto"/>
              <w:bidi w:val="0"/>
              <w:spacing w:before="0" w:after="0" w:line="259" w:lineRule="exact"/>
              <w:ind w:left="0" w:right="0" w:firstLine="24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定制软件 业务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226,583,040.85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83,563,588.90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63.12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140" w:right="0" w:firstLine="20"/>
              <w:jc w:val="both"/>
            </w:pPr>
            <w:r>
              <w:rPr>
                <w:color w:val="000000"/>
                <w:spacing w:val="0"/>
                <w:w w:val="100"/>
                <w:position w:val="0"/>
              </w:rPr>
              <w:t>减少</w:t>
            </w:r>
            <w:r>
              <w:rPr>
                <w:color w:val="000000"/>
                <w:spacing w:val="0"/>
                <w:w w:val="100"/>
                <w:position w:val="0"/>
                <w:sz w:val="18"/>
                <w:szCs w:val="18"/>
              </w:rPr>
              <w:t xml:space="preserve">1.47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产品化软 件业务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56,701,732.99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运维服务 业务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62,245,333.57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7,816, </w:t>
            </w:r>
            <w:r>
              <w:rPr>
                <w:color w:val="000000"/>
                <w:spacing w:val="0"/>
                <w:w w:val="100"/>
                <w:position w:val="0"/>
                <w:sz w:val="18"/>
                <w:szCs w:val="18"/>
              </w:rPr>
              <w:t xml:space="preserve">440.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87.44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140" w:right="0" w:firstLine="20"/>
              <w:jc w:val="both"/>
            </w:pPr>
            <w:r>
              <w:rPr>
                <w:color w:val="000000"/>
                <w:spacing w:val="0"/>
                <w:w w:val="100"/>
                <w:position w:val="0"/>
              </w:rPr>
              <w:t>减少</w:t>
            </w:r>
            <w:r>
              <w:rPr>
                <w:color w:val="000000"/>
                <w:spacing w:val="0"/>
                <w:w w:val="100"/>
                <w:position w:val="0"/>
                <w:sz w:val="18"/>
                <w:szCs w:val="18"/>
              </w:rPr>
              <w:t xml:space="preserve">1.93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系统集成 业务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4,496, </w:t>
            </w:r>
            <w:r>
              <w:rPr>
                <w:color w:val="000000"/>
                <w:spacing w:val="0"/>
                <w:w w:val="100"/>
                <w:position w:val="0"/>
                <w:sz w:val="18"/>
                <w:szCs w:val="18"/>
              </w:rPr>
              <w:t xml:space="preserve">532. </w:t>
            </w:r>
            <w:r>
              <w:rPr>
                <w:color w:val="000000"/>
                <w:spacing w:val="0"/>
                <w:w w:val="100"/>
                <w:position w:val="0"/>
                <w:sz w:val="18"/>
                <w:szCs w:val="18"/>
              </w:rPr>
              <w:t>85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3,671,913.92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18.34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w:t>
            </w:r>
          </w:p>
        </w:tc>
      </w:tr>
      <w:tr>
        <w:trPr>
          <w:trHeight w:val="283" w:hRule="exact"/>
        </w:trPr>
        <w:tc>
          <w:tcPr>
            <w:gridSpan w:val="7"/>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60" w:line="264" w:lineRule="exact"/>
              <w:ind w:left="140" w:right="0" w:firstLine="20"/>
              <w:jc w:val="left"/>
            </w:pPr>
            <w:r>
              <w:rPr>
                <w:color w:val="000000"/>
                <w:spacing w:val="0"/>
                <w:w w:val="100"/>
                <w:position w:val="0"/>
              </w:rPr>
              <w:t>毛利率比 上年增减</w:t>
            </w:r>
          </w:p>
          <w:p>
            <w:pPr>
              <w:pStyle w:val="Style26"/>
              <w:keepNext w:val="0"/>
              <w:keepLines w:val="0"/>
              <w:widowControl w:val="0"/>
              <w:shd w:val="clear" w:color="auto" w:fill="auto"/>
              <w:bidi w:val="0"/>
              <w:spacing w:before="0" w:after="0" w:line="264" w:lineRule="exact"/>
              <w:ind w:left="0" w:right="0" w:firstLine="24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25,581,561.31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2,748, </w:t>
            </w:r>
            <w:r>
              <w:rPr>
                <w:color w:val="000000"/>
                <w:spacing w:val="0"/>
                <w:w w:val="100"/>
                <w:position w:val="0"/>
                <w:sz w:val="18"/>
                <w:szCs w:val="18"/>
              </w:rPr>
              <w:t xml:space="preserve">503.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140" w:right="0" w:firstLine="20"/>
              <w:jc w:val="both"/>
            </w:pPr>
            <w:r>
              <w:rPr>
                <w:color w:val="000000"/>
                <w:spacing w:val="0"/>
                <w:w w:val="100"/>
                <w:position w:val="0"/>
              </w:rPr>
              <w:t>增加</w:t>
            </w:r>
            <w:r>
              <w:rPr>
                <w:color w:val="000000"/>
                <w:spacing w:val="0"/>
                <w:w w:val="100"/>
                <w:position w:val="0"/>
                <w:sz w:val="18"/>
                <w:szCs w:val="18"/>
              </w:rPr>
              <w:t xml:space="preserve">0.15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89,970,726.90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28,153,217.81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140" w:right="0" w:firstLine="20"/>
              <w:jc w:val="both"/>
            </w:pPr>
            <w:r>
              <w:rPr>
                <w:color w:val="000000"/>
                <w:spacing w:val="0"/>
                <w:w w:val="100"/>
                <w:position w:val="0"/>
              </w:rPr>
              <w:t>减少</w:t>
            </w:r>
            <w:r>
              <w:rPr>
                <w:color w:val="000000"/>
                <w:spacing w:val="0"/>
                <w:w w:val="100"/>
                <w:position w:val="0"/>
                <w:sz w:val="18"/>
                <w:szCs w:val="18"/>
              </w:rPr>
              <w:t xml:space="preserve">4.53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181,756,626.22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49,624,811.15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140" w:right="0" w:firstLine="20"/>
              <w:jc w:val="both"/>
            </w:pPr>
            <w:r>
              <w:rPr>
                <w:color w:val="000000"/>
                <w:spacing w:val="0"/>
                <w:w w:val="100"/>
                <w:position w:val="0"/>
              </w:rPr>
              <w:t>增加</w:t>
            </w:r>
            <w:r>
              <w:rPr>
                <w:color w:val="000000"/>
                <w:spacing w:val="0"/>
                <w:w w:val="100"/>
                <w:position w:val="0"/>
                <w:sz w:val="18"/>
                <w:szCs w:val="18"/>
              </w:rPr>
              <w:t xml:space="preserve">2.06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31,404,572.43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8,732,277.49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140" w:right="0" w:firstLine="20"/>
              <w:jc w:val="both"/>
            </w:pPr>
            <w:r>
              <w:rPr>
                <w:color w:val="000000"/>
                <w:spacing w:val="0"/>
                <w:w w:val="100"/>
                <w:position w:val="0"/>
              </w:rPr>
              <w:t>减少</w:t>
            </w:r>
            <w:r>
              <w:rPr>
                <w:color w:val="000000"/>
                <w:spacing w:val="0"/>
                <w:w w:val="100"/>
                <w:position w:val="0"/>
                <w:sz w:val="18"/>
                <w:szCs w:val="18"/>
              </w:rPr>
              <w:t xml:space="preserve">3.13 </w:t>
            </w:r>
            <w:r>
              <w:rPr>
                <w:color w:val="000000"/>
                <w:spacing w:val="0"/>
                <w:w w:val="100"/>
                <w:position w:val="0"/>
              </w:rPr>
              <w:t>个百分点</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13,941,169.76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3,816,309.16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6"/>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15.41 </w:t>
            </w:r>
            <w:r>
              <w:rPr>
                <w:color w:val="000000"/>
                <w:spacing w:val="0"/>
                <w:w w:val="100"/>
                <w:position w:val="0"/>
              </w:rPr>
              <w:t>个 百分点</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7,371,983.64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1,976, </w:t>
            </w:r>
            <w:r>
              <w:rPr>
                <w:color w:val="000000"/>
                <w:spacing w:val="0"/>
                <w:w w:val="100"/>
                <w:position w:val="0"/>
                <w:sz w:val="18"/>
                <w:szCs w:val="18"/>
              </w:rPr>
              <w:t xml:space="preserve">824.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140" w:right="0" w:firstLine="20"/>
              <w:jc w:val="both"/>
            </w:pPr>
            <w:r>
              <w:rPr>
                <w:color w:val="000000"/>
                <w:spacing w:val="0"/>
                <w:w w:val="100"/>
                <w:position w:val="0"/>
              </w:rPr>
              <w:t>减少</w:t>
            </w:r>
            <w:r>
              <w:rPr>
                <w:color w:val="000000"/>
                <w:spacing w:val="0"/>
                <w:w w:val="100"/>
                <w:position w:val="0"/>
                <w:sz w:val="18"/>
                <w:szCs w:val="18"/>
              </w:rPr>
              <w:t xml:space="preserve">1.34 </w:t>
            </w:r>
            <w:r>
              <w:rPr>
                <w:color w:val="000000"/>
                <w:spacing w:val="0"/>
                <w:w w:val="100"/>
                <w:position w:val="0"/>
              </w:rPr>
              <w:t>个百分点</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2020</w:t>
      </w:r>
      <w:r>
        <w:rPr>
          <w:color w:val="000000"/>
          <w:spacing w:val="0"/>
          <w:w w:val="100"/>
          <w:position w:val="0"/>
        </w:rPr>
        <w:t>年度由于执行新收入准则以及疫情影响，收入确认有所延迟。</w:t>
      </w:r>
    </w:p>
    <w:p>
      <w:pPr>
        <w:pStyle w:val="Style31"/>
        <w:keepNext/>
        <w:keepLines/>
        <w:widowControl w:val="0"/>
        <w:numPr>
          <w:ilvl w:val="0"/>
          <w:numId w:val="5"/>
        </w:numPr>
        <w:shd w:val="clear" w:color="auto" w:fill="auto"/>
        <w:bidi w:val="0"/>
        <w:spacing w:before="0" w:after="100" w:line="240" w:lineRule="auto"/>
        <w:ind w:left="0" w:right="0" w:firstLine="0"/>
        <w:jc w:val="left"/>
      </w:pPr>
      <w:bookmarkStart w:id="100" w:name="bookmark100"/>
      <w:bookmarkStart w:id="97" w:name="bookmark97"/>
      <w:bookmarkStart w:id="98" w:name="bookmark98"/>
      <w:bookmarkStart w:id="99" w:name="bookmark99"/>
      <w:bookmarkEnd w:id="99"/>
      <w:r>
        <w:rPr>
          <w:color w:val="000000"/>
          <w:spacing w:val="0"/>
          <w:w w:val="100"/>
          <w:position w:val="0"/>
        </w:rPr>
        <w:t>.</w:t>
      </w:r>
      <w:r>
        <w:rPr>
          <w:color w:val="000000"/>
          <w:spacing w:val="0"/>
          <w:w w:val="100"/>
          <w:position w:val="0"/>
        </w:rPr>
        <w:t>产销量情况分析表</w:t>
      </w:r>
      <w:bookmarkEnd w:id="100"/>
      <w:bookmarkEnd w:id="97"/>
      <w:bookmarkEnd w:id="98"/>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(3).</w:t>
      </w:r>
      <w:r>
        <w:rPr>
          <w:color w:val="000000"/>
          <w:spacing w:val="0"/>
          <w:w w:val="100"/>
          <w:position w:val="0"/>
        </w:rPr>
        <w:t>成本分析表</w:t>
      </w:r>
    </w:p>
    <w:p>
      <w:pPr>
        <w:pStyle w:val="Style23"/>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1128"/>
        <w:gridCol w:w="1042"/>
        <w:gridCol w:w="1579"/>
        <w:gridCol w:w="1018"/>
        <w:gridCol w:w="1579"/>
        <w:gridCol w:w="946"/>
        <w:gridCol w:w="922"/>
        <w:gridCol w:w="850"/>
      </w:tblGrid>
      <w:tr>
        <w:trPr>
          <w:trHeight w:val="288" w:hRule="exact"/>
        </w:trPr>
        <w:tc>
          <w:tcPr>
            <w:gridSpan w:val="8"/>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成本构 成项目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200" w:right="0" w:firstLine="0"/>
              <w:jc w:val="left"/>
            </w:pPr>
            <w:r>
              <w:rPr>
                <w:color w:val="000000"/>
                <w:spacing w:val="0"/>
                <w:w w:val="100"/>
                <w:position w:val="0"/>
              </w:rPr>
              <w:t>情况 说明</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应用软件 服务业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人工费 用及软 硬件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95,051,943.71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88,635,031.50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 成项目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200" w:right="0" w:firstLine="0"/>
              <w:jc w:val="left"/>
            </w:pPr>
            <w:r>
              <w:rPr>
                <w:color w:val="000000"/>
                <w:spacing w:val="0"/>
                <w:w w:val="100"/>
                <w:position w:val="0"/>
              </w:rPr>
              <w:t>情况 说明</w:t>
            </w:r>
          </w:p>
        </w:tc>
      </w:tr>
      <w:tr>
        <w:trPr>
          <w:trHeight w:val="55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产品化软 件业务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人工费 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软硬件 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定制软件 业务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人工费 用等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79,319,355.94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69,528,647.27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14.08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软硬件 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4,244, </w:t>
            </w:r>
            <w:r>
              <w:rPr>
                <w:color w:val="000000"/>
                <w:spacing w:val="0"/>
                <w:w w:val="100"/>
                <w:position w:val="0"/>
                <w:sz w:val="18"/>
                <w:szCs w:val="18"/>
              </w:rPr>
              <w:t xml:space="preserve">232.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9,403, </w:t>
            </w:r>
            <w:r>
              <w:rPr>
                <w:color w:val="000000"/>
                <w:spacing w:val="0"/>
                <w:w w:val="100"/>
                <w:position w:val="0"/>
                <w:sz w:val="18"/>
                <w:szCs w:val="18"/>
              </w:rPr>
              <w:t xml:space="preserve">837.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-54.87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运维服务 业务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人工费 用等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7,240, </w:t>
            </w:r>
            <w:r>
              <w:rPr>
                <w:color w:val="000000"/>
                <w:spacing w:val="0"/>
                <w:w w:val="100"/>
                <w:position w:val="0"/>
                <w:sz w:val="18"/>
                <w:szCs w:val="18"/>
              </w:rPr>
              <w:t xml:space="preserve">987.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5,174, </w:t>
            </w:r>
            <w:r>
              <w:rPr>
                <w:color w:val="000000"/>
                <w:spacing w:val="0"/>
                <w:w w:val="100"/>
                <w:position w:val="0"/>
                <w:sz w:val="18"/>
                <w:szCs w:val="18"/>
              </w:rPr>
              <w:t xml:space="preserve">409.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39.94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软硬件 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575,453.06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394,002.77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系统集成 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人工费 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软硬件 及其他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3,671,913.92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4,134, </w:t>
            </w:r>
            <w:r>
              <w:rPr>
                <w:color w:val="000000"/>
                <w:spacing w:val="0"/>
                <w:w w:val="100"/>
                <w:position w:val="0"/>
                <w:sz w:val="18"/>
                <w:szCs w:val="18"/>
              </w:rPr>
              <w:t>133.68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成本分析其他情况说明</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公司本期发生成本较上期增加幅度大于同期收入增加幅度，主要是定制软件开发项目人工成本增 加所致。</w:t>
      </w:r>
    </w:p>
    <w:p>
      <w:pPr>
        <w:pStyle w:val="Style31"/>
        <w:keepNext/>
        <w:keepLines/>
        <w:widowControl w:val="0"/>
        <w:numPr>
          <w:ilvl w:val="0"/>
          <w:numId w:val="7"/>
        </w:numPr>
        <w:shd w:val="clear" w:color="auto" w:fill="auto"/>
        <w:bidi w:val="0"/>
        <w:spacing w:before="0" w:after="60" w:line="274" w:lineRule="exact"/>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w:t>
      </w:r>
      <w:r>
        <w:rPr>
          <w:color w:val="000000"/>
          <w:spacing w:val="0"/>
          <w:w w:val="100"/>
          <w:position w:val="0"/>
        </w:rPr>
        <w:t>主要销售客户及主要供应商情况</w:t>
      </w:r>
      <w:bookmarkEnd w:id="101"/>
      <w:bookmarkEnd w:id="102"/>
      <w:bookmarkEnd w:id="10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前五名客户销售额</w:t>
      </w:r>
      <w:r>
        <w:rPr>
          <w:color w:val="000000"/>
          <w:spacing w:val="0"/>
          <w:w w:val="100"/>
          <w:position w:val="0"/>
          <w:sz w:val="18"/>
          <w:szCs w:val="18"/>
        </w:rPr>
        <w:t xml:space="preserve">6,124. </w:t>
      </w:r>
      <w:r>
        <w:rPr>
          <w:color w:val="000000"/>
          <w:spacing w:val="0"/>
          <w:w w:val="100"/>
          <w:position w:val="0"/>
          <w:sz w:val="18"/>
          <w:szCs w:val="18"/>
        </w:rPr>
        <w:t>84</w:t>
      </w:r>
      <w:r>
        <w:rPr>
          <w:color w:val="000000"/>
          <w:spacing w:val="0"/>
          <w:w w:val="100"/>
          <w:position w:val="0"/>
        </w:rPr>
        <w:t>万元，占年度销售总额</w:t>
      </w:r>
      <w:r>
        <w:rPr>
          <w:color w:val="000000"/>
          <w:spacing w:val="0"/>
          <w:w w:val="100"/>
          <w:position w:val="0"/>
          <w:sz w:val="18"/>
          <w:szCs w:val="18"/>
        </w:rPr>
        <w:t xml:space="preserve">17. </w:t>
      </w:r>
      <w:r>
        <w:rPr>
          <w:color w:val="000000"/>
          <w:spacing w:val="0"/>
          <w:w w:val="100"/>
          <w:position w:val="0"/>
          <w:sz w:val="18"/>
          <w:szCs w:val="18"/>
        </w:rPr>
        <w:t>50%；</w:t>
      </w:r>
      <w:r>
        <w:rPr>
          <w:color w:val="000000"/>
          <w:spacing w:val="0"/>
          <w:w w:val="100"/>
          <w:position w:val="0"/>
        </w:rPr>
        <w:t>其中前五名客户销售额中关联方销 售额</w:t>
      </w:r>
      <w:r>
        <w:rPr>
          <w:color w:val="000000"/>
          <w:spacing w:val="0"/>
          <w:w w:val="100"/>
          <w:position w:val="0"/>
          <w:sz w:val="18"/>
          <w:szCs w:val="18"/>
        </w:rPr>
        <w:t>1,638.08</w:t>
      </w:r>
      <w:r>
        <w:rPr>
          <w:color w:val="000000"/>
          <w:spacing w:val="0"/>
          <w:w w:val="100"/>
          <w:position w:val="0"/>
        </w:rPr>
        <w:t>万元，占年度销售总额</w:t>
      </w:r>
      <w:r>
        <w:rPr>
          <w:color w:val="000000"/>
          <w:spacing w:val="0"/>
          <w:w w:val="100"/>
          <w:position w:val="0"/>
          <w:sz w:val="18"/>
          <w:szCs w:val="18"/>
        </w:rPr>
        <w:t xml:space="preserve">4. </w:t>
      </w:r>
      <w:r>
        <w:rPr>
          <w:color w:val="000000"/>
          <w:spacing w:val="0"/>
          <w:w w:val="100"/>
          <w:position w:val="0"/>
          <w:sz w:val="18"/>
          <w:szCs w:val="18"/>
        </w:rPr>
        <w:t>68%</w:t>
      </w:r>
      <w:r>
        <w:rPr>
          <w:color w:val="000000"/>
          <w:spacing w:val="0"/>
          <w:w w:val="100"/>
          <w:position w:val="0"/>
        </w:rPr>
        <w:t>。</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前五名供应商采购额</w:t>
      </w:r>
      <w:r>
        <w:rPr>
          <w:color w:val="000000"/>
          <w:spacing w:val="0"/>
          <w:w w:val="100"/>
          <w:position w:val="0"/>
          <w:sz w:val="18"/>
          <w:szCs w:val="18"/>
        </w:rPr>
        <w:t xml:space="preserve">380. </w:t>
      </w:r>
      <w:r>
        <w:rPr>
          <w:color w:val="000000"/>
          <w:spacing w:val="0"/>
          <w:w w:val="100"/>
          <w:position w:val="0"/>
          <w:sz w:val="18"/>
          <w:szCs w:val="18"/>
        </w:rPr>
        <w:t>20</w:t>
      </w:r>
      <w:r>
        <w:rPr>
          <w:color w:val="000000"/>
          <w:spacing w:val="0"/>
          <w:w w:val="100"/>
          <w:position w:val="0"/>
        </w:rPr>
        <w:t>万元，占年度采购总额</w:t>
      </w:r>
      <w:r>
        <w:rPr>
          <w:color w:val="000000"/>
          <w:spacing w:val="0"/>
          <w:w w:val="100"/>
          <w:position w:val="0"/>
          <w:sz w:val="18"/>
          <w:szCs w:val="18"/>
        </w:rPr>
        <w:t>43.17%；</w:t>
      </w:r>
      <w:r>
        <w:rPr>
          <w:color w:val="000000"/>
          <w:spacing w:val="0"/>
          <w:w w:val="100"/>
          <w:position w:val="0"/>
        </w:rPr>
        <w:t>其中前五名供应商采购额中关联方 米购额</w:t>
      </w:r>
      <w:r>
        <w:rPr>
          <w:color w:val="000000"/>
          <w:spacing w:val="0"/>
          <w:w w:val="100"/>
          <w:position w:val="0"/>
          <w:sz w:val="18"/>
          <w:szCs w:val="18"/>
        </w:rPr>
        <w:t>0</w:t>
      </w:r>
      <w:r>
        <w:rPr>
          <w:color w:val="000000"/>
          <w:spacing w:val="0"/>
          <w:w w:val="100"/>
          <w:position w:val="0"/>
        </w:rPr>
        <w:t>万元，占年度米购总额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无</w:t>
      </w:r>
      <w:r>
        <w:br w:type="page"/>
      </w:r>
    </w:p>
    <w:p>
      <w:pPr>
        <w:pStyle w:val="Style31"/>
        <w:keepNext/>
        <w:keepLines/>
        <w:widowControl w:val="0"/>
        <w:numPr>
          <w:ilvl w:val="0"/>
          <w:numId w:val="3"/>
        </w:numPr>
        <w:shd w:val="clear" w:color="auto" w:fill="auto"/>
        <w:bidi w:val="0"/>
        <w:spacing w:before="0" w:after="100" w:line="240" w:lineRule="auto"/>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费用</w:t>
      </w:r>
      <w:bookmarkEnd w:id="105"/>
      <w:bookmarkEnd w:id="106"/>
      <w:bookmarkEnd w:id="10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8078" w:right="0" w:firstLine="0"/>
        <w:jc w:val="left"/>
      </w:pPr>
      <w:r>
        <w:rPr>
          <w:b w:val="0"/>
          <w:bCs w:val="0"/>
          <w:color w:val="000000"/>
          <w:spacing w:val="0"/>
          <w:w w:val="100"/>
          <w:position w:val="0"/>
        </w:rPr>
        <w:t>单位：元</w:t>
      </w:r>
    </w:p>
    <w:tbl>
      <w:tblPr>
        <w:tblOverlap w:val="never"/>
        <w:jc w:val="center"/>
        <w:tblLayout w:type="fixed"/>
      </w:tblPr>
      <w:tblGrid>
        <w:gridCol w:w="2266"/>
        <w:gridCol w:w="2261"/>
        <w:gridCol w:w="2261"/>
        <w:gridCol w:w="227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2020</w:t>
            </w:r>
            <w:r>
              <w:rPr>
                <w:color w:val="000000"/>
                <w:spacing w:val="0"/>
                <w:w w:val="100"/>
                <w:position w:val="0"/>
              </w:rPr>
              <w:t>年度发生额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2019</w:t>
            </w:r>
            <w:r>
              <w:rPr>
                <w:color w:val="000000"/>
                <w:spacing w:val="0"/>
                <w:w w:val="100"/>
                <w:position w:val="0"/>
              </w:rPr>
              <w:t>年度发生额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增幅变动率</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37,810,635.85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34,482,313.62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51,799,704.00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45,349,983.89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88,747,003.89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71,085,998.15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-10,661,946.02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-7,402,058.52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619" w:line="1" w:lineRule="exact"/>
      </w:pPr>
    </w:p>
    <w:p>
      <w:pPr>
        <w:pStyle w:val="Style31"/>
        <w:keepNext/>
        <w:keepLines/>
        <w:widowControl w:val="0"/>
        <w:numPr>
          <w:ilvl w:val="0"/>
          <w:numId w:val="3"/>
        </w:numPr>
        <w:shd w:val="clear" w:color="auto" w:fill="auto"/>
        <w:bidi w:val="0"/>
        <w:spacing w:before="0" w:after="10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研发投入</w:t>
      </w:r>
      <w:bookmarkEnd w:id="109"/>
      <w:bookmarkEnd w:id="110"/>
      <w:bookmarkEnd w:id="112"/>
    </w:p>
    <w:p>
      <w:pPr>
        <w:pStyle w:val="Style31"/>
        <w:keepNext/>
        <w:keepLines/>
        <w:widowControl w:val="0"/>
        <w:shd w:val="clear" w:color="auto" w:fill="auto"/>
        <w:bidi w:val="0"/>
        <w:spacing w:before="0" w:after="100" w:line="240" w:lineRule="auto"/>
        <w:ind w:left="0" w:right="0" w:firstLine="0"/>
        <w:jc w:val="left"/>
      </w:pPr>
      <w:bookmarkStart w:id="109" w:name="bookmark109"/>
      <w:bookmarkStart w:id="110" w:name="bookmark110"/>
      <w:bookmarkStart w:id="113" w:name="bookmark113"/>
      <w:bookmarkStart w:id="114" w:name="bookmark114"/>
      <w:r>
        <w:rPr>
          <w:color w:val="000000"/>
          <w:spacing w:val="0"/>
          <w:w w:val="100"/>
          <w:position w:val="0"/>
        </w:rPr>
        <w:t>（</w:t>
      </w:r>
      <w:bookmarkEnd w:id="113"/>
      <w:r>
        <w:rPr>
          <w:color w:val="000000"/>
          <w:spacing w:val="0"/>
          <w:w w:val="100"/>
          <w:position w:val="0"/>
        </w:rPr>
        <w:t>1）.</w:t>
      </w:r>
      <w:r>
        <w:rPr>
          <w:color w:val="000000"/>
          <w:spacing w:val="0"/>
          <w:w w:val="100"/>
          <w:position w:val="0"/>
        </w:rPr>
        <w:t>研发投入情况表</w:t>
      </w:r>
      <w:bookmarkEnd w:id="109"/>
      <w:bookmarkEnd w:id="110"/>
      <w:bookmarkEnd w:id="11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88,747,003.89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88,747,003.89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25.35</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30.34</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1"/>
        <w:keepNext/>
        <w:keepLines/>
        <w:widowControl w:val="0"/>
        <w:shd w:val="clear" w:color="auto" w:fill="auto"/>
        <w:bidi w:val="0"/>
        <w:spacing w:before="0" w:after="40" w:line="276" w:lineRule="exact"/>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color w:val="000000"/>
          <w:spacing w:val="0"/>
          <w:w w:val="100"/>
          <w:position w:val="0"/>
        </w:rPr>
        <w:t>2）.</w:t>
      </w:r>
      <w:r>
        <w:rPr>
          <w:color w:val="000000"/>
          <w:spacing w:val="0"/>
          <w:w w:val="100"/>
          <w:position w:val="0"/>
        </w:rPr>
        <w:t>情况说明</w:t>
      </w:r>
      <w:bookmarkEnd w:id="115"/>
      <w:bookmarkEnd w:id="116"/>
      <w:bookmarkEnd w:id="118"/>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6" w:lineRule="exact"/>
        <w:ind w:left="0" w:right="0" w:firstLine="0"/>
        <w:jc w:val="both"/>
      </w:pPr>
      <w:r>
        <w:rPr>
          <w:color w:val="000000"/>
          <w:spacing w:val="0"/>
          <w:w w:val="100"/>
          <w:position w:val="0"/>
        </w:rPr>
        <w:t>报告期内，公司持续加大云计算、大数据服务、人工智能整合、自然语言处理、知识图谱、人脸 识别、内存数据库、低延时技术、金融工程等技术的投入，推进相关技术在公司各业务线的应用。 研发投入主要为研究开发过程中人员薪酬等费用的相关支出。</w:t>
      </w:r>
    </w:p>
    <w:p>
      <w:pPr>
        <w:pStyle w:val="Style31"/>
        <w:keepNext/>
        <w:keepLines/>
        <w:widowControl w:val="0"/>
        <w:numPr>
          <w:ilvl w:val="0"/>
          <w:numId w:val="3"/>
        </w:numPr>
        <w:shd w:val="clear" w:color="auto" w:fill="auto"/>
        <w:bidi w:val="0"/>
        <w:spacing w:before="0" w:after="100" w:line="240" w:lineRule="auto"/>
        <w:ind w:left="0" w:right="0" w:firstLine="0"/>
        <w:jc w:val="both"/>
      </w:pPr>
      <w:bookmarkStart w:id="119" w:name="bookmark119"/>
      <w:bookmarkStart w:id="120" w:name="bookmark120"/>
      <w:bookmarkStart w:id="121" w:name="bookmark121"/>
      <w:bookmarkStart w:id="122" w:name="bookmark122"/>
      <w:bookmarkEnd w:id="121"/>
      <w:r>
        <w:rPr>
          <w:color w:val="000000"/>
          <w:spacing w:val="0"/>
          <w:w w:val="100"/>
          <w:position w:val="0"/>
        </w:rPr>
        <w:t>现金流</w:t>
      </w:r>
      <w:bookmarkEnd w:id="119"/>
      <w:bookmarkEnd w:id="120"/>
      <w:bookmarkEnd w:id="122"/>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年度发生额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年度发生额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增幅变动率</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161,969,594.04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120,940,523.48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33.92</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投资活动产生的现金 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-177,512,154.19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180,133,838.47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-198.54</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筹资活动产生的现金 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-54,286,577.86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-60,523,374.66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619" w:line="1" w:lineRule="exact"/>
      </w:pPr>
    </w:p>
    <w:p>
      <w:pPr>
        <w:pStyle w:val="Style31"/>
        <w:keepNext/>
        <w:keepLines/>
        <w:widowControl w:val="0"/>
        <w:shd w:val="clear" w:color="auto" w:fill="auto"/>
        <w:bidi w:val="0"/>
        <w:spacing w:before="0" w:after="36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color w:val="000000"/>
          <w:spacing w:val="0"/>
          <w:w w:val="100"/>
          <w:position w:val="0"/>
        </w:rPr>
        <w:t>二）非主营业务导致利润重大变化的说明</w:t>
      </w:r>
      <w:bookmarkEnd w:id="123"/>
      <w:bookmarkEnd w:id="124"/>
      <w:bookmarkEnd w:id="126"/>
      <w:r>
        <w:rPr>
          <w:color w:val="000000"/>
          <w:spacing w:val="0"/>
          <w:w w:val="100"/>
          <w:position w:val="0"/>
        </w:rPr>
        <w:t xml:space="preserve"> </w:t>
      </w:r>
      <w:r>
        <w:rPr>
          <w:rStyle w:val="CharStyle6"/>
          <w:b w:val="0"/>
          <w:bCs w:val="0"/>
        </w:rPr>
        <w:t>口适用</w:t>
      </w:r>
      <w:r>
        <w:rPr>
          <w:rStyle w:val="CharStyle6"/>
          <w:b w:val="0"/>
          <w:bCs w:val="0"/>
          <w:sz w:val="18"/>
          <w:szCs w:val="18"/>
        </w:rPr>
        <w:t>J</w:t>
      </w:r>
      <w:r>
        <w:rPr>
          <w:rStyle w:val="CharStyle6"/>
          <w:b w:val="0"/>
          <w:bCs w:val="0"/>
        </w:rPr>
        <w:t>不适用</w:t>
      </w:r>
    </w:p>
    <w:p>
      <w:pPr>
        <w:pStyle w:val="Style31"/>
        <w:keepNext/>
        <w:keepLines/>
        <w:widowControl w:val="0"/>
        <w:shd w:val="clear" w:color="auto" w:fill="auto"/>
        <w:bidi w:val="0"/>
        <w:spacing w:before="0" w:after="10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color w:val="000000"/>
          <w:spacing w:val="0"/>
          <w:w w:val="100"/>
          <w:position w:val="0"/>
        </w:rPr>
        <w:t>三）资产、负债情况分析</w:t>
      </w:r>
      <w:bookmarkEnd w:id="127"/>
      <w:bookmarkEnd w:id="128"/>
      <w:bookmarkEnd w:id="130"/>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106" w:right="0" w:firstLine="0"/>
        <w:jc w:val="left"/>
      </w:pPr>
      <w:r>
        <w:rPr>
          <w:color w:val="000000"/>
          <w:spacing w:val="0"/>
          <w:w w:val="100"/>
          <w:position w:val="0"/>
        </w:rPr>
        <w:t>1.</w:t>
      </w:r>
      <w:r>
        <w:rPr>
          <w:color w:val="000000"/>
          <w:spacing w:val="0"/>
          <w:w w:val="100"/>
          <w:position w:val="0"/>
        </w:rPr>
        <w:t>资产及负债状况</w:t>
      </w:r>
    </w:p>
    <w:p>
      <w:pPr>
        <w:pStyle w:val="Style23"/>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1310"/>
        <w:gridCol w:w="1690"/>
        <w:gridCol w:w="878"/>
        <w:gridCol w:w="1690"/>
        <w:gridCol w:w="926"/>
        <w:gridCol w:w="989"/>
        <w:gridCol w:w="1579"/>
      </w:tblGrid>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上期期 末数占 总资产 的比例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本期期 末金额 较上期 期末变 动比例 (%)</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79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633,886,892.39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700,698,181.63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-9.53</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7" w:lineRule="exact"/>
              <w:ind w:left="0" w:right="0" w:firstLine="0"/>
              <w:jc w:val="both"/>
            </w:pPr>
            <w:r>
              <w:rPr>
                <w:color w:val="000000"/>
                <w:spacing w:val="0"/>
                <w:w w:val="100"/>
                <w:position w:val="0"/>
              </w:rPr>
              <w:t>期末公司现金 用于投资理财 产品较上年末 有所增加。</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交易性金融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300,810,939.46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361,749,126.40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-16.85</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281,549,141.29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40,265,863.76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599.23</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27,500,146.98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16,023,043.47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71.63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期末公司应纳 税暂时性差异 较上年度大幅 度增加。</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装修及设备采 购款。</w:t>
            </w:r>
          </w:p>
        </w:tc>
      </w:tr>
      <w:tr>
        <w:trPr>
          <w:trHeight w:val="74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147,899,531.73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-100.00</w:t>
            </w:r>
          </w:p>
        </w:tc>
        <w:tc>
          <w:tcPr>
            <w:vMerge w:val="restart"/>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按照新收入准 贝</w:t>
            </w:r>
            <w:r>
              <w:rPr>
                <w:color w:val="000000"/>
                <w:spacing w:val="0"/>
                <w:w w:val="100"/>
                <w:position w:val="0"/>
                <w:sz w:val="18"/>
                <w:szCs w:val="18"/>
              </w:rPr>
              <w:t>L</w:t>
            </w:r>
            <w:r>
              <w:rPr>
                <w:color w:val="000000"/>
                <w:spacing w:val="0"/>
                <w:w w:val="100"/>
                <w:position w:val="0"/>
              </w:rPr>
              <w:t>已收客户 对价在合同负 债报表项目列 式。</w:t>
            </w:r>
          </w:p>
        </w:tc>
      </w:tr>
      <w:tr>
        <w:trPr>
          <w:trHeight w:val="62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228,810,798.57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应付职工薪 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34,520,734.00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25,405,064.41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期末应付职工 工资奖金较上 年增加。</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22,145,143.80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8,567,691.90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158.47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期末应付增值 税和企业所得 税增加。</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283,951.94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11,092,885.69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-97.44</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限制性股票完 全解锁，回购 义务减少，库 存股减少。</w:t>
            </w:r>
          </w:p>
        </w:tc>
      </w:tr>
      <w:tr>
        <w:trPr>
          <w:trHeight w:val="8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10,723,532.40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-100.00</w:t>
            </w:r>
          </w:p>
        </w:tc>
        <w:tc>
          <w:tcPr>
            <w:vMerge/>
            <w:tcBorders>
              <w:left w:val="single" w:sz="4"/>
              <w:right w:val="single" w:sz="4"/>
            </w:tcBorders>
            <w:shd w:val="clear" w:color="auto" w:fill="FFFFFF"/>
            <w:vAlign w:val="top"/>
          </w:tcPr>
          <w:p>
            <w:pP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168,250,516.00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120,185,240.00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39.99</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本期资本公积 转增股本。</w:t>
            </w:r>
          </w:p>
        </w:tc>
      </w:tr>
    </w:tbl>
    <w:p>
      <w:pPr>
        <w:pStyle w:val="Style23"/>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339" w:line="1" w:lineRule="exact"/>
      </w:pPr>
    </w:p>
    <w:p>
      <w:pPr>
        <w:pStyle w:val="Style31"/>
        <w:keepNext/>
        <w:keepLines/>
        <w:widowControl w:val="0"/>
        <w:numPr>
          <w:ilvl w:val="0"/>
          <w:numId w:val="9"/>
        </w:numPr>
        <w:shd w:val="clear" w:color="auto" w:fill="auto"/>
        <w:tabs>
          <w:tab w:pos="420" w:val="left"/>
        </w:tabs>
        <w:bidi w:val="0"/>
        <w:spacing w:before="0" w:after="10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截至报告期末主要资产受限情况</w:t>
      </w:r>
      <w:bookmarkEnd w:id="131"/>
      <w:bookmarkEnd w:id="132"/>
      <w:bookmarkEnd w:id="134"/>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
        </w:numPr>
        <w:shd w:val="clear" w:color="auto" w:fill="auto"/>
        <w:tabs>
          <w:tab w:pos="420" w:val="left"/>
        </w:tabs>
        <w:bidi w:val="0"/>
        <w:spacing w:before="0" w:after="10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其他说明</w:t>
      </w:r>
      <w:bookmarkEnd w:id="135"/>
      <w:bookmarkEnd w:id="136"/>
      <w:bookmarkEnd w:id="138"/>
    </w:p>
    <w:p>
      <w:pPr>
        <w:pStyle w:val="Style5"/>
        <w:keepNext w:val="0"/>
        <w:keepLines w:val="0"/>
        <w:widowControl w:val="0"/>
        <w:shd w:val="clear" w:color="auto" w:fill="auto"/>
        <w:tabs>
          <w:tab w:pos="854" w:val="left"/>
        </w:tabs>
        <w:bidi w:val="0"/>
        <w:spacing w:before="0" w:after="2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806" w:val="left"/>
        </w:tabs>
        <w:bidi w:val="0"/>
        <w:spacing w:before="0" w:after="10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color w:val="000000"/>
          <w:spacing w:val="0"/>
          <w:w w:val="100"/>
          <w:position w:val="0"/>
        </w:rPr>
        <w:t>四）</w:t>
        <w:tab/>
        <w:t>行业经营性信息分析</w:t>
      </w:r>
      <w:bookmarkEnd w:id="139"/>
      <w:bookmarkEnd w:id="140"/>
      <w:bookmarkEnd w:id="14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详见第三节公司业务概要中行业情况说明。</w:t>
      </w:r>
    </w:p>
    <w:p>
      <w:pPr>
        <w:pStyle w:val="Style31"/>
        <w:keepNext/>
        <w:keepLines/>
        <w:widowControl w:val="0"/>
        <w:shd w:val="clear" w:color="auto" w:fill="auto"/>
        <w:tabs>
          <w:tab w:pos="806" w:val="left"/>
        </w:tabs>
        <w:bidi w:val="0"/>
        <w:spacing w:before="0" w:after="10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color w:val="000000"/>
          <w:spacing w:val="0"/>
          <w:w w:val="100"/>
          <w:position w:val="0"/>
        </w:rPr>
        <w:t>五）</w:t>
        <w:tab/>
        <w:t>投资状况分析</w:t>
      </w:r>
      <w:bookmarkEnd w:id="143"/>
      <w:bookmarkEnd w:id="144"/>
      <w:bookmarkEnd w:id="146"/>
    </w:p>
    <w:p>
      <w:pPr>
        <w:pStyle w:val="Style31"/>
        <w:keepNext/>
        <w:keepLines/>
        <w:widowControl w:val="0"/>
        <w:shd w:val="clear" w:color="auto" w:fill="auto"/>
        <w:bidi w:val="0"/>
        <w:spacing w:before="0" w:after="100" w:line="240" w:lineRule="auto"/>
        <w:ind w:left="0" w:right="0" w:firstLine="0"/>
        <w:jc w:val="left"/>
      </w:pPr>
      <w:bookmarkStart w:id="143" w:name="bookmark143"/>
      <w:bookmarkStart w:id="144" w:name="bookmark144"/>
      <w:bookmarkStart w:id="147" w:name="bookmark147"/>
      <w:bookmarkStart w:id="148" w:name="bookmark148"/>
      <w:r>
        <w:rPr>
          <w:color w:val="000000"/>
          <w:spacing w:val="0"/>
          <w:w w:val="100"/>
          <w:position w:val="0"/>
        </w:rPr>
        <w:t>1</w:t>
      </w:r>
      <w:bookmarkEnd w:id="147"/>
      <w:r>
        <w:rPr>
          <w:color w:val="000000"/>
          <w:spacing w:val="0"/>
          <w:w w:val="100"/>
          <w:position w:val="0"/>
        </w:rPr>
        <w:t>、对外股权投资总体分析</w:t>
      </w:r>
      <w:bookmarkEnd w:id="143"/>
      <w:bookmarkEnd w:id="144"/>
      <w:bookmarkEnd w:id="14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报告期内，公司对控股子公司西点信息增资</w:t>
      </w:r>
      <w:r>
        <w:rPr>
          <w:color w:val="000000"/>
          <w:spacing w:val="0"/>
          <w:w w:val="100"/>
          <w:position w:val="0"/>
          <w:sz w:val="18"/>
          <w:szCs w:val="18"/>
        </w:rPr>
        <w:t>285</w:t>
      </w:r>
      <w:r>
        <w:rPr>
          <w:color w:val="000000"/>
          <w:spacing w:val="0"/>
          <w:w w:val="100"/>
          <w:position w:val="0"/>
        </w:rPr>
        <w:t>万，股权比例从</w:t>
      </w:r>
      <w:r>
        <w:rPr>
          <w:color w:val="000000"/>
          <w:spacing w:val="0"/>
          <w:w w:val="100"/>
          <w:position w:val="0"/>
          <w:sz w:val="18"/>
          <w:szCs w:val="18"/>
        </w:rPr>
        <w:t>64.74%</w:t>
      </w:r>
      <w:r>
        <w:rPr>
          <w:color w:val="000000"/>
          <w:spacing w:val="0"/>
          <w:w w:val="100"/>
          <w:position w:val="0"/>
        </w:rPr>
        <w:t>增至</w:t>
      </w:r>
      <w:r>
        <w:rPr>
          <w:color w:val="000000"/>
          <w:spacing w:val="0"/>
          <w:w w:val="100"/>
          <w:position w:val="0"/>
          <w:sz w:val="18"/>
          <w:szCs w:val="18"/>
        </w:rPr>
        <w:t>70.75%</w:t>
      </w:r>
      <w:r>
        <w:rPr>
          <w:color w:val="000000"/>
          <w:spacing w:val="0"/>
          <w:w w:val="100"/>
          <w:position w:val="0"/>
        </w:rPr>
        <w:t>。</w:t>
      </w:r>
    </w:p>
    <w:p>
      <w:pPr>
        <w:pStyle w:val="Style31"/>
        <w:keepNext/>
        <w:keepLines/>
        <w:widowControl w:val="0"/>
        <w:shd w:val="clear" w:color="auto" w:fill="auto"/>
        <w:tabs>
          <w:tab w:pos="430" w:val="left"/>
        </w:tabs>
        <w:bidi w:val="0"/>
        <w:spacing w:before="0" w:after="10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color w:val="000000"/>
          <w:spacing w:val="0"/>
          <w:w w:val="100"/>
          <w:position w:val="0"/>
        </w:rPr>
        <w:t>1）</w:t>
        <w:tab/>
        <w:t>重大的股权投资</w:t>
      </w:r>
      <w:bookmarkEnd w:id="149"/>
      <w:bookmarkEnd w:id="150"/>
      <w:bookmarkEnd w:id="15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30" w:val="left"/>
        </w:tabs>
        <w:bidi w:val="0"/>
        <w:spacing w:before="0" w:after="10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2）</w:t>
        <w:tab/>
        <w:t>重大的非股权投资</w:t>
      </w:r>
      <w:bookmarkEnd w:id="153"/>
      <w:bookmarkEnd w:id="154"/>
      <w:bookmarkEnd w:id="15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color w:val="000000"/>
          <w:spacing w:val="0"/>
          <w:w w:val="100"/>
          <w:position w:val="0"/>
        </w:rPr>
        <w:t>3）以公允价值计量的金融资产</w:t>
      </w:r>
      <w:bookmarkEnd w:id="157"/>
      <w:bookmarkEnd w:id="158"/>
      <w:bookmarkEnd w:id="160"/>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其中：理财产品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241,246,833.80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361,749,126.40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资管计划产品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59,564,105.66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300,810,939.46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361,749,126.40</w:t>
            </w:r>
          </w:p>
        </w:tc>
      </w:tr>
    </w:tbl>
    <w:p>
      <w:pPr>
        <w:widowControl w:val="0"/>
        <w:spacing w:after="599" w:line="1" w:lineRule="exact"/>
      </w:pPr>
    </w:p>
    <w:tbl>
      <w:tblPr>
        <w:tblOverlap w:val="never"/>
        <w:jc w:val="center"/>
        <w:tblLayout w:type="fixed"/>
      </w:tblPr>
      <w:tblGrid>
        <w:gridCol w:w="744"/>
        <w:gridCol w:w="8126"/>
      </w:tblGrid>
      <w:tr>
        <w:trPr>
          <w:trHeight w:val="758" w:hRule="exact"/>
        </w:trPr>
        <w:tc>
          <w:tcPr>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（六）</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重大资产和股权出售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r>
        <w:trPr>
          <w:trHeight w:val="936" w:hRule="exact"/>
        </w:trPr>
        <w:tc>
          <w:tcPr>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（七）</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主要控股参股公司分析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r>
        <w:trPr>
          <w:trHeight w:val="763" w:hRule="exact"/>
        </w:trPr>
        <w:tc>
          <w:tcPr>
            <w:tcBorders/>
            <w:shd w:val="clear" w:color="auto" w:fill="FFFFFF"/>
            <w:vAlign w:val="bottom"/>
          </w:tcPr>
          <w:p>
            <w:pPr>
              <w:pStyle w:val="Style26"/>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（八）</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公司控制的结构化主体情况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bl>
    <w:p>
      <w:pPr>
        <w:widowControl w:val="0"/>
        <w:spacing w:after="35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三、公司关于公司未来发展的讨论与分析</w:t>
      </w:r>
    </w:p>
    <w:tbl>
      <w:tblPr>
        <w:tblOverlap w:val="never"/>
        <w:jc w:val="center"/>
        <w:tblLayout w:type="fixed"/>
      </w:tblPr>
      <w:tblGrid>
        <w:gridCol w:w="744"/>
        <w:gridCol w:w="8126"/>
      </w:tblGrid>
      <w:tr>
        <w:trPr>
          <w:trHeight w:val="254"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行业格局和趋势</w:t>
            </w:r>
          </w:p>
        </w:tc>
      </w:tr>
    </w:tbl>
    <w:p>
      <w:pPr>
        <w:widowControl w:val="0"/>
        <w:spacing w:after="39" w:line="1" w:lineRule="exact"/>
      </w:pP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在金融科技浪潮下，以移动互联网、云计算、大数据、人工智能和区块链为代表的前沿技术 迅速渗透金融机构各个领域。包括证券、期货、银行、要素市场、信托、基金&amp;资管等行业在内的 金融服务商纷纷将“金融科技”作为战略性业务或核心竞争力在公司战略中进行描述。</w:t>
      </w:r>
    </w:p>
    <w:p>
      <w:pPr>
        <w:pStyle w:val="Style5"/>
        <w:keepNext w:val="0"/>
        <w:keepLines w:val="0"/>
        <w:widowControl w:val="0"/>
        <w:shd w:val="clear" w:color="auto" w:fill="auto"/>
        <w:bidi w:val="0"/>
        <w:spacing w:before="0" w:after="100" w:line="273" w:lineRule="exact"/>
        <w:ind w:left="0" w:right="0" w:firstLine="520"/>
        <w:jc w:val="both"/>
      </w:pPr>
      <w:r>
        <w:rPr>
          <w:color w:val="000000"/>
          <w:spacing w:val="0"/>
          <w:w w:val="100"/>
          <w:position w:val="0"/>
        </w:rPr>
        <w:t>行业实践证明，金融科技的运用可以帮助金融服务商提升核心业务能力、业务效率、用户体 验，降低风险与成本。云计算、大数据、区块链、人工智能、自然语言处理、知识图谱、人脸识 别、内存数据库、低延时技术、金融工程等技术，已经广泛运用于投资者适当性、智能化业务受 理、智慧运营、投资交易、客户分析、财富管理等领域。金融科技还在监管、合规和风险管理等 方面发挥巨大作用。</w:t>
      </w:r>
    </w:p>
    <w:p>
      <w:pPr>
        <w:pStyle w:val="Style5"/>
        <w:keepNext w:val="0"/>
        <w:keepLines w:val="0"/>
        <w:widowControl w:val="0"/>
        <w:shd w:val="clear" w:color="auto" w:fill="auto"/>
        <w:bidi w:val="0"/>
        <w:spacing w:before="0" w:after="600" w:line="274" w:lineRule="exact"/>
        <w:ind w:left="0" w:right="0" w:firstLine="420"/>
        <w:jc w:val="both"/>
      </w:pPr>
      <w:r>
        <w:rPr>
          <w:color w:val="000000"/>
          <w:spacing w:val="0"/>
          <w:w w:val="100"/>
          <w:position w:val="0"/>
        </w:rPr>
        <w:t>未来，金融科技能使金融行业在客户管理、金融产品生产、资产管理、交易撮合、组织方式 等方面呈现全新业态，细分金融领域会在金融科技推动下实现更多场景化实践。</w:t>
      </w:r>
    </w:p>
    <w:p>
      <w:pPr>
        <w:pStyle w:val="Style31"/>
        <w:keepNext/>
        <w:keepLines/>
        <w:widowControl w:val="0"/>
        <w:shd w:val="clear" w:color="auto" w:fill="auto"/>
        <w:tabs>
          <w:tab w:pos="759" w:val="left"/>
        </w:tabs>
        <w:bidi w:val="0"/>
        <w:spacing w:before="0" w:after="40" w:line="274" w:lineRule="exact"/>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color w:val="000000"/>
          <w:spacing w:val="0"/>
          <w:w w:val="100"/>
          <w:position w:val="0"/>
        </w:rPr>
        <w:t>二）</w:t>
        <w:tab/>
        <w:t>公司发展战略</w:t>
      </w:r>
      <w:bookmarkEnd w:id="161"/>
      <w:bookmarkEnd w:id="162"/>
      <w:bookmarkEnd w:id="164"/>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2" w:lineRule="exact"/>
        <w:ind w:left="0" w:right="0" w:firstLine="420"/>
        <w:jc w:val="both"/>
      </w:pPr>
      <w:r>
        <w:rPr>
          <w:color w:val="000000"/>
          <w:spacing w:val="0"/>
          <w:w w:val="100"/>
          <w:position w:val="0"/>
        </w:rPr>
        <w:t>公司以“软件科技超越客户梦想”的企业理念，采用创新的灵动业务架构平台与创新的软件 开发模式，实施平台扩张战略，将公司的业务重点聚焦于证券、期货、银行、要素市场、信托、 基金&amp;资管为主的大金融</w:t>
      </w:r>
      <w:r>
        <w:rPr>
          <w:color w:val="000000"/>
          <w:spacing w:val="0"/>
          <w:w w:val="100"/>
          <w:position w:val="0"/>
          <w:sz w:val="18"/>
          <w:szCs w:val="18"/>
        </w:rPr>
        <w:t>IT</w:t>
      </w:r>
      <w:r>
        <w:rPr>
          <w:color w:val="000000"/>
          <w:spacing w:val="0"/>
          <w:w w:val="100"/>
          <w:position w:val="0"/>
        </w:rPr>
        <w:t>行业，同时兼顾发展企业与教育行业，努力成为这些客户数字化战略 的全面</w:t>
      </w:r>
      <w:r>
        <w:rPr>
          <w:color w:val="000000"/>
          <w:spacing w:val="0"/>
          <w:w w:val="100"/>
          <w:position w:val="0"/>
          <w:sz w:val="18"/>
          <w:szCs w:val="18"/>
        </w:rPr>
        <w:t>IT</w:t>
      </w:r>
      <w:r>
        <w:rPr>
          <w:color w:val="000000"/>
          <w:spacing w:val="0"/>
          <w:w w:val="100"/>
          <w:position w:val="0"/>
        </w:rPr>
        <w:t>解决方案提供商。同时，积极探索以云计算为基础，建立面向行业的平台型“互联网+” 系统，巩固并提升公司的行业影响力，加大“移动互联”、“云计算”、“大数据”、“人工智 能”、“区块链”等技术与金融业务相结合的场景应用研究与市场转化，力争成为国内金融科技 的核心力量。</w:t>
      </w:r>
    </w:p>
    <w:p>
      <w:pPr>
        <w:pStyle w:val="Style31"/>
        <w:keepNext/>
        <w:keepLines/>
        <w:widowControl w:val="0"/>
        <w:shd w:val="clear" w:color="auto" w:fill="auto"/>
        <w:tabs>
          <w:tab w:pos="759" w:val="left"/>
        </w:tabs>
        <w:bidi w:val="0"/>
        <w:spacing w:before="0" w:after="40" w:line="274" w:lineRule="exact"/>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三）</w:t>
        <w:tab/>
        <w:t>经营计划</w:t>
      </w:r>
      <w:bookmarkEnd w:id="165"/>
      <w:bookmarkEnd w:id="166"/>
      <w:bookmarkEnd w:id="16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公司将积极拥抱变化，加大组织结构变革力度，提升管理水平，全面提升研发、市场等能力， 并加大对未来的投资。</w:t>
      </w:r>
    </w:p>
    <w:p>
      <w:pPr>
        <w:pStyle w:val="Style5"/>
        <w:keepNext w:val="0"/>
        <w:keepLines w:val="0"/>
        <w:widowControl w:val="0"/>
        <w:shd w:val="clear" w:color="auto" w:fill="auto"/>
        <w:tabs>
          <w:tab w:pos="759" w:val="left"/>
        </w:tabs>
        <w:bidi w:val="0"/>
        <w:spacing w:before="0" w:after="0" w:line="274" w:lineRule="exact"/>
        <w:ind w:left="0" w:right="0" w:firstLine="420"/>
        <w:jc w:val="both"/>
      </w:pPr>
      <w:bookmarkStart w:id="169" w:name="bookmark169"/>
      <w:r>
        <w:rPr>
          <w:color w:val="000000"/>
          <w:spacing w:val="0"/>
          <w:w w:val="100"/>
          <w:position w:val="0"/>
          <w:sz w:val="18"/>
          <w:szCs w:val="18"/>
        </w:rPr>
        <w:t>1</w:t>
      </w:r>
      <w:bookmarkEnd w:id="169"/>
      <w:r>
        <w:rPr>
          <w:color w:val="000000"/>
          <w:spacing w:val="0"/>
          <w:w w:val="100"/>
          <w:position w:val="0"/>
        </w:rPr>
        <w:t>、</w:t>
        <w:tab/>
        <w:t>基础技术研发</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公司在基础技术研发方面，加大在大数据、人工智能、云计算、区块链、实时流计算、新交 易体系技术架构、超高速交易、</w:t>
      </w:r>
      <w:r>
        <w:rPr>
          <w:color w:val="000000"/>
          <w:spacing w:val="0"/>
          <w:w w:val="100"/>
          <w:position w:val="0"/>
          <w:sz w:val="18"/>
          <w:szCs w:val="18"/>
        </w:rPr>
        <w:t>FPGA</w:t>
      </w:r>
      <w:r>
        <w:rPr>
          <w:color w:val="000000"/>
          <w:spacing w:val="0"/>
          <w:w w:val="100"/>
          <w:position w:val="0"/>
        </w:rPr>
        <w:t>等基础技术的研究。推进</w:t>
      </w:r>
      <w:r>
        <w:rPr>
          <w:color w:val="000000"/>
          <w:spacing w:val="0"/>
          <w:w w:val="100"/>
          <w:position w:val="0"/>
          <w:sz w:val="18"/>
          <w:szCs w:val="18"/>
        </w:rPr>
        <w:t>Live5</w:t>
      </w:r>
      <w:r>
        <w:rPr>
          <w:color w:val="000000"/>
          <w:spacing w:val="0"/>
          <w:w w:val="100"/>
          <w:position w:val="0"/>
        </w:rPr>
        <w:t>技术中台各个产品和技术框 架持续改进，更新迭代。</w:t>
      </w:r>
    </w:p>
    <w:p>
      <w:pPr>
        <w:pStyle w:val="Style5"/>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在交易技术上继续深化研究分布式、低延迟、</w:t>
      </w:r>
      <w:r>
        <w:rPr>
          <w:color w:val="000000"/>
          <w:spacing w:val="0"/>
          <w:w w:val="100"/>
          <w:position w:val="0"/>
          <w:sz w:val="18"/>
          <w:szCs w:val="18"/>
        </w:rPr>
        <w:t>FPGA</w:t>
      </w:r>
      <w:r>
        <w:rPr>
          <w:color w:val="000000"/>
          <w:spacing w:val="0"/>
          <w:w w:val="100"/>
          <w:position w:val="0"/>
        </w:rPr>
        <w:t>硬件平台等相关基础技术，并基于信创战 略要求，不断扩展新平台在行业核心领域的应用广度。同时，基础技术研究部门将研究成果输出 到公司各业务线，为各业务线应用产品的开发提供强有力的支持。公司将通过灵活的机制和科研 院所、金融行业用户、行业伙伴等在基础技术研究、金融业务研究等建立合作关系，充分利用外 部专家智囊与行业资源。</w:t>
      </w:r>
    </w:p>
    <w:p>
      <w:pPr>
        <w:pStyle w:val="Style5"/>
        <w:keepNext w:val="0"/>
        <w:keepLines w:val="0"/>
        <w:widowControl w:val="0"/>
        <w:shd w:val="clear" w:color="auto" w:fill="auto"/>
        <w:tabs>
          <w:tab w:pos="759" w:val="left"/>
        </w:tabs>
        <w:bidi w:val="0"/>
        <w:spacing w:before="0" w:after="0" w:line="271" w:lineRule="exact"/>
        <w:ind w:left="0" w:right="0" w:firstLine="420"/>
        <w:jc w:val="both"/>
      </w:pPr>
      <w:bookmarkStart w:id="170" w:name="bookmark170"/>
      <w:r>
        <w:rPr>
          <w:color w:val="000000"/>
          <w:spacing w:val="0"/>
          <w:w w:val="100"/>
          <w:position w:val="0"/>
          <w:sz w:val="18"/>
          <w:szCs w:val="18"/>
        </w:rPr>
        <w:t>2</w:t>
      </w:r>
      <w:bookmarkEnd w:id="170"/>
      <w:r>
        <w:rPr>
          <w:color w:val="000000"/>
          <w:spacing w:val="0"/>
          <w:w w:val="100"/>
          <w:position w:val="0"/>
        </w:rPr>
        <w:t>、</w:t>
        <w:tab/>
        <w:t>产品研发</w:t>
      </w:r>
    </w:p>
    <w:p>
      <w:pPr>
        <w:pStyle w:val="Style5"/>
        <w:keepNext w:val="0"/>
        <w:keepLines w:val="0"/>
        <w:widowControl w:val="0"/>
        <w:shd w:val="clear" w:color="auto" w:fill="auto"/>
        <w:bidi w:val="0"/>
        <w:spacing w:before="0" w:after="260" w:line="271" w:lineRule="exact"/>
        <w:ind w:left="0" w:right="0" w:firstLine="420"/>
        <w:jc w:val="both"/>
      </w:pPr>
      <w:r>
        <w:rPr>
          <w:color w:val="000000"/>
          <w:spacing w:val="0"/>
          <w:w w:val="100"/>
          <w:position w:val="0"/>
        </w:rPr>
        <w:t>公司将继续强化条线管理模式，以主营业务为主线，加强金融科技的顶层设计研究，完善和 升级覆盖金融机构前中后台体系的信息化解决方案和服务。在新交易体系方面，围绕券商的财富 管理和机构服务双轮驱动，继续完善各类专业交易系统。在财富管理方面，将重点研发推出数字 财富管理平台</w:t>
      </w:r>
      <w:r>
        <w:rPr>
          <w:color w:val="000000"/>
          <w:spacing w:val="0"/>
          <w:w w:val="100"/>
          <w:position w:val="0"/>
          <w:sz w:val="18"/>
          <w:szCs w:val="18"/>
        </w:rPr>
        <w:t>（W5）</w:t>
      </w:r>
      <w:r>
        <w:rPr>
          <w:color w:val="000000"/>
          <w:spacing w:val="0"/>
          <w:w w:val="100"/>
          <w:position w:val="0"/>
        </w:rPr>
        <w:t>，实现资产配置，基金产品研究，基金投顾交易，客户组合管理财富管理生 态链，从公募基金投顾、目标理财、智能理财等场景进行实现，帮助券商在财富管理转型中实现 数字化和智能化。在大数据应用方面，公司将聚焦为各金融机构提供一体化的数据平台建设、数 据治理和大数据应用等数据中台建设服务，使数据赋能标准化、服务化、资产化、智能化，让数 据产生价值，实现数据驱动业务。</w:t>
      </w:r>
    </w:p>
    <w:p>
      <w:pPr>
        <w:pStyle w:val="Style5"/>
        <w:keepNext w:val="0"/>
        <w:keepLines w:val="0"/>
        <w:widowControl w:val="0"/>
        <w:shd w:val="clear" w:color="auto" w:fill="auto"/>
        <w:tabs>
          <w:tab w:pos="759" w:val="left"/>
        </w:tabs>
        <w:bidi w:val="0"/>
        <w:spacing w:before="0" w:after="0" w:line="274" w:lineRule="exact"/>
        <w:ind w:left="0" w:right="0" w:firstLine="420"/>
        <w:jc w:val="both"/>
      </w:pPr>
      <w:bookmarkStart w:id="171" w:name="bookmark171"/>
      <w:r>
        <w:rPr>
          <w:color w:val="000000"/>
          <w:spacing w:val="0"/>
          <w:w w:val="100"/>
          <w:position w:val="0"/>
          <w:sz w:val="18"/>
          <w:szCs w:val="18"/>
        </w:rPr>
        <w:t>3</w:t>
      </w:r>
      <w:bookmarkEnd w:id="171"/>
      <w:r>
        <w:rPr>
          <w:color w:val="000000"/>
          <w:spacing w:val="0"/>
          <w:w w:val="100"/>
          <w:position w:val="0"/>
        </w:rPr>
        <w:t>、</w:t>
        <w:tab/>
        <w:t>市场推广</w:t>
      </w:r>
    </w:p>
    <w:p>
      <w:pPr>
        <w:pStyle w:val="Style5"/>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公司将继续依托独特的业务积累和技术能力，做精产品和服务，不断完善业务链条、拓宽业 务领域，进行市场组织体系的改革，强化专业化经营，增强业务条线的竞争力，加大对大金融各 类业务的布局。</w:t>
      </w:r>
    </w:p>
    <w:p>
      <w:pPr>
        <w:pStyle w:val="Style5"/>
        <w:keepNext w:val="0"/>
        <w:keepLines w:val="0"/>
        <w:widowControl w:val="0"/>
        <w:shd w:val="clear" w:color="auto" w:fill="auto"/>
        <w:tabs>
          <w:tab w:pos="759" w:val="left"/>
        </w:tabs>
        <w:bidi w:val="0"/>
        <w:spacing w:before="0" w:after="0" w:line="276" w:lineRule="exact"/>
        <w:ind w:left="0" w:right="0" w:firstLine="420"/>
        <w:jc w:val="both"/>
      </w:pPr>
      <w:bookmarkStart w:id="172" w:name="bookmark172"/>
      <w:r>
        <w:rPr>
          <w:color w:val="000000"/>
          <w:spacing w:val="0"/>
          <w:w w:val="100"/>
          <w:position w:val="0"/>
          <w:sz w:val="18"/>
          <w:szCs w:val="18"/>
        </w:rPr>
        <w:t>4</w:t>
      </w:r>
      <w:bookmarkEnd w:id="172"/>
      <w:r>
        <w:rPr>
          <w:color w:val="000000"/>
          <w:spacing w:val="0"/>
          <w:w w:val="100"/>
          <w:position w:val="0"/>
        </w:rPr>
        <w:t>、</w:t>
        <w:tab/>
        <w:t>组织架构改革</w:t>
      </w:r>
    </w:p>
    <w:p>
      <w:pPr>
        <w:pStyle w:val="Style5"/>
        <w:keepNext w:val="0"/>
        <w:keepLines w:val="0"/>
        <w:widowControl w:val="0"/>
        <w:shd w:val="clear" w:color="auto" w:fill="auto"/>
        <w:bidi w:val="0"/>
        <w:spacing w:before="0" w:after="300" w:line="276" w:lineRule="exact"/>
        <w:ind w:left="0" w:right="0" w:firstLine="420"/>
        <w:jc w:val="both"/>
      </w:pPr>
      <w:r>
        <w:rPr>
          <w:color w:val="000000"/>
          <w:spacing w:val="0"/>
          <w:w w:val="100"/>
          <w:position w:val="0"/>
        </w:rPr>
        <w:t>公司基于整体发展战略，全面强化各业务线技术研发布局，加强各技术中心的研发队伍建设， 优化组织职能，强调组织赋能，激发团队活力。在项目实施方面，强化业务领域专家建设，提高 应用整合能力和快速响应与服务能力。</w:t>
      </w:r>
    </w:p>
    <w:p>
      <w:pPr>
        <w:pStyle w:val="Style5"/>
        <w:keepNext w:val="0"/>
        <w:keepLines w:val="0"/>
        <w:widowControl w:val="0"/>
        <w:shd w:val="clear" w:color="auto" w:fill="auto"/>
        <w:bidi w:val="0"/>
        <w:spacing w:before="0" w:after="260" w:line="240" w:lineRule="auto"/>
        <w:ind w:left="0" w:right="0" w:firstLine="420"/>
        <w:jc w:val="both"/>
        <w:sectPr>
          <w:footnotePr>
            <w:pos w:val="pageBottom"/>
            <w:numFmt w:val="decimal"/>
            <w:numRestart w:val="continuous"/>
          </w:footnotePr>
          <w:pgSz w:w="11900" w:h="16840"/>
          <w:pgMar w:top="1450" w:right="1136" w:bottom="1490" w:left="1683" w:header="0" w:footer="3" w:gutter="0"/>
          <w:cols w:space="720"/>
          <w:noEndnote/>
          <w:rtlGutter w:val="0"/>
          <w:docGrid w:linePitch="360"/>
        </w:sectPr>
      </w:pPr>
      <w:bookmarkStart w:id="173" w:name="bookmark173"/>
      <w:r>
        <w:rPr>
          <w:color w:val="000000"/>
          <w:spacing w:val="0"/>
          <w:w w:val="100"/>
          <w:position w:val="0"/>
          <w:sz w:val="18"/>
          <w:szCs w:val="18"/>
        </w:rPr>
        <w:t>5</w:t>
      </w:r>
      <w:bookmarkEnd w:id="173"/>
      <w:r>
        <w:rPr>
          <w:color w:val="000000"/>
          <w:spacing w:val="0"/>
          <w:w w:val="100"/>
          <w:position w:val="0"/>
        </w:rPr>
        <w:t>、人员团队建设</w:t>
      </w:r>
    </w:p>
    <w:p>
      <w:pPr>
        <w:pStyle w:val="Style5"/>
        <w:keepNext w:val="0"/>
        <w:keepLines w:val="0"/>
        <w:widowControl w:val="0"/>
        <w:shd w:val="clear" w:color="auto" w:fill="auto"/>
        <w:bidi w:val="0"/>
        <w:spacing w:before="0" w:after="860" w:line="274" w:lineRule="exact"/>
        <w:ind w:left="1420" w:right="0" w:firstLine="420"/>
        <w:jc w:val="both"/>
      </w:pPr>
      <w:r>
        <w:rPr>
          <w:color w:val="000000"/>
          <w:spacing w:val="0"/>
          <w:w w:val="100"/>
          <w:position w:val="0"/>
        </w:rPr>
        <w:t>公司在继续扩大人员规模的同时，持续加大对高层次人员的引进、培养及储备工作。在各研 发中心、技术中心强化人才梯队建设，优化人才结构的管理。增强产品研发、创新产品团队资源 投入，加强团队建设，提升团队凝聚力。</w:t>
      </w:r>
    </w:p>
    <w:p>
      <w:pPr>
        <w:pStyle w:val="Style31"/>
        <w:keepNext/>
        <w:keepLines/>
        <w:widowControl w:val="0"/>
        <w:shd w:val="clear" w:color="auto" w:fill="auto"/>
        <w:tabs>
          <w:tab w:pos="2254" w:val="left"/>
        </w:tabs>
        <w:bidi w:val="0"/>
        <w:spacing w:before="0" w:after="0" w:line="278" w:lineRule="exact"/>
        <w:ind w:left="1420" w:right="0" w:firstLine="0"/>
        <w:jc w:val="both"/>
      </w:pPr>
      <w:bookmarkStart w:id="174" w:name="bookmark174"/>
      <w:bookmarkStart w:id="175" w:name="bookmark175"/>
      <w:bookmarkStart w:id="176" w:name="bookmark176"/>
      <w:bookmarkStart w:id="177" w:name="bookmark177"/>
      <w:r>
        <w:rPr>
          <w:color w:val="000000"/>
          <w:spacing w:val="0"/>
          <w:w w:val="100"/>
          <w:position w:val="0"/>
        </w:rPr>
        <w:t>（</w:t>
      </w:r>
      <w:bookmarkEnd w:id="176"/>
      <w:r>
        <w:rPr>
          <w:color w:val="000000"/>
          <w:spacing w:val="0"/>
          <w:w w:val="100"/>
          <w:position w:val="0"/>
        </w:rPr>
        <w:t>四）</w:t>
        <w:tab/>
        <w:t>可能面对的风险</w:t>
      </w:r>
      <w:bookmarkEnd w:id="174"/>
      <w:bookmarkEnd w:id="175"/>
      <w:bookmarkEnd w:id="177"/>
    </w:p>
    <w:p>
      <w:pPr>
        <w:pStyle w:val="Style5"/>
        <w:keepNext w:val="0"/>
        <w:keepLines w:val="0"/>
        <w:widowControl w:val="0"/>
        <w:shd w:val="clear" w:color="auto" w:fill="auto"/>
        <w:bidi w:val="0"/>
        <w:spacing w:before="0" w:after="0" w:line="274"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778" w:val="left"/>
        </w:tabs>
        <w:bidi w:val="0"/>
        <w:spacing w:before="0" w:after="0" w:line="274" w:lineRule="exact"/>
        <w:ind w:left="1420" w:right="0" w:firstLine="0"/>
        <w:jc w:val="both"/>
      </w:pPr>
      <w:bookmarkStart w:id="178" w:name="bookmark178"/>
      <w:r>
        <w:rPr>
          <w:color w:val="000000"/>
          <w:spacing w:val="0"/>
          <w:w w:val="100"/>
          <w:position w:val="0"/>
          <w:sz w:val="18"/>
          <w:szCs w:val="18"/>
        </w:rPr>
        <w:t>1</w:t>
      </w:r>
      <w:bookmarkEnd w:id="178"/>
      <w:r>
        <w:rPr>
          <w:color w:val="000000"/>
          <w:spacing w:val="0"/>
          <w:w w:val="100"/>
          <w:position w:val="0"/>
        </w:rPr>
        <w:t>、</w:t>
        <w:tab/>
        <w:t>行业竞争加剧的风险</w:t>
      </w:r>
    </w:p>
    <w:p>
      <w:pPr>
        <w:pStyle w:val="Style5"/>
        <w:keepNext w:val="0"/>
        <w:keepLines w:val="0"/>
        <w:widowControl w:val="0"/>
        <w:shd w:val="clear" w:color="auto" w:fill="auto"/>
        <w:bidi w:val="0"/>
        <w:spacing w:before="0" w:line="274" w:lineRule="exact"/>
        <w:ind w:left="1420" w:right="0" w:firstLine="0"/>
        <w:jc w:val="both"/>
      </w:pPr>
      <w:r>
        <w:rPr>
          <w:color w:val="000000"/>
          <w:spacing w:val="0"/>
          <w:w w:val="100"/>
          <w:position w:val="0"/>
        </w:rPr>
        <w:t>随着互联网技术的不断发展，以及用户对信息化服务的需求不断增长，行业内原有竞争对手规模 和竞争力不断提高，加之存在潜在竞争者进入行业的可能性，因此公司所处行业的竞争面临加剧 的局面，将面临较大的市场竞争风险，可能导致公司的市场地位出现下滑。</w:t>
      </w:r>
    </w:p>
    <w:p>
      <w:pPr>
        <w:pStyle w:val="Style5"/>
        <w:keepNext w:val="0"/>
        <w:keepLines w:val="0"/>
        <w:widowControl w:val="0"/>
        <w:shd w:val="clear" w:color="auto" w:fill="auto"/>
        <w:tabs>
          <w:tab w:pos="1793" w:val="left"/>
        </w:tabs>
        <w:bidi w:val="0"/>
        <w:spacing w:before="0" w:after="0" w:line="278" w:lineRule="exact"/>
        <w:ind w:left="1420" w:right="0" w:firstLine="0"/>
        <w:jc w:val="both"/>
      </w:pPr>
      <w:bookmarkStart w:id="179" w:name="bookmark179"/>
      <w:r>
        <w:rPr>
          <w:color w:val="000000"/>
          <w:spacing w:val="0"/>
          <w:w w:val="100"/>
          <w:position w:val="0"/>
          <w:sz w:val="18"/>
          <w:szCs w:val="18"/>
        </w:rPr>
        <w:t>2</w:t>
      </w:r>
      <w:bookmarkEnd w:id="179"/>
      <w:r>
        <w:rPr>
          <w:color w:val="000000"/>
          <w:spacing w:val="0"/>
          <w:w w:val="100"/>
          <w:position w:val="0"/>
        </w:rPr>
        <w:t>、</w:t>
        <w:tab/>
        <w:t>技术的风险</w:t>
      </w:r>
    </w:p>
    <w:p>
      <w:pPr>
        <w:pStyle w:val="Style5"/>
        <w:keepNext w:val="0"/>
        <w:keepLines w:val="0"/>
        <w:widowControl w:val="0"/>
        <w:shd w:val="clear" w:color="auto" w:fill="auto"/>
        <w:bidi w:val="0"/>
        <w:spacing w:before="0" w:line="288" w:lineRule="exact"/>
        <w:ind w:left="1420" w:right="0" w:firstLine="0"/>
        <w:jc w:val="both"/>
      </w:pPr>
      <w:r>
        <w:rPr>
          <w:color w:val="000000"/>
          <w:spacing w:val="0"/>
          <w:w w:val="100"/>
          <w:position w:val="0"/>
        </w:rPr>
        <w:t>对于金融</w:t>
      </w:r>
      <w:r>
        <w:rPr>
          <w:color w:val="000000"/>
          <w:spacing w:val="0"/>
          <w:w w:val="100"/>
          <w:position w:val="0"/>
          <w:sz w:val="18"/>
          <w:szCs w:val="18"/>
        </w:rPr>
        <w:t>IT</w:t>
      </w:r>
      <w:r>
        <w:rPr>
          <w:color w:val="000000"/>
          <w:spacing w:val="0"/>
          <w:w w:val="100"/>
          <w:position w:val="0"/>
        </w:rPr>
        <w:t>企业来说，技术和产品开发是核心竞争要素。如果不能及时跟踪技术的发展升级或 者不能及时将储备技术开发成符合市场需求的新产品，公司可能会在新一轮竞争中丧失已有优势。</w:t>
      </w:r>
    </w:p>
    <w:p>
      <w:pPr>
        <w:pStyle w:val="Style5"/>
        <w:keepNext w:val="0"/>
        <w:keepLines w:val="0"/>
        <w:widowControl w:val="0"/>
        <w:shd w:val="clear" w:color="auto" w:fill="auto"/>
        <w:tabs>
          <w:tab w:pos="1793" w:val="left"/>
        </w:tabs>
        <w:bidi w:val="0"/>
        <w:spacing w:before="0" w:after="0" w:line="278" w:lineRule="exact"/>
        <w:ind w:left="1420" w:right="0" w:firstLine="0"/>
        <w:jc w:val="both"/>
      </w:pPr>
      <w:bookmarkStart w:id="180" w:name="bookmark180"/>
      <w:r>
        <w:rPr>
          <w:color w:val="000000"/>
          <w:spacing w:val="0"/>
          <w:w w:val="100"/>
          <w:position w:val="0"/>
          <w:sz w:val="18"/>
          <w:szCs w:val="18"/>
        </w:rPr>
        <w:t>3</w:t>
      </w:r>
      <w:bookmarkEnd w:id="180"/>
      <w:r>
        <w:rPr>
          <w:color w:val="000000"/>
          <w:spacing w:val="0"/>
          <w:w w:val="100"/>
          <w:position w:val="0"/>
        </w:rPr>
        <w:t>、</w:t>
        <w:tab/>
        <w:t>人力资源的风险</w:t>
      </w:r>
    </w:p>
    <w:p>
      <w:pPr>
        <w:pStyle w:val="Style5"/>
        <w:keepNext w:val="0"/>
        <w:keepLines w:val="0"/>
        <w:widowControl w:val="0"/>
        <w:shd w:val="clear" w:color="auto" w:fill="auto"/>
        <w:bidi w:val="0"/>
        <w:spacing w:before="0" w:line="278" w:lineRule="exact"/>
        <w:ind w:left="1420" w:right="0" w:firstLine="0"/>
        <w:jc w:val="both"/>
      </w:pPr>
      <w:r>
        <w:rPr>
          <w:color w:val="000000"/>
          <w:spacing w:val="0"/>
          <w:w w:val="100"/>
          <w:position w:val="0"/>
        </w:rPr>
        <w:t>随着金融科技的迅猛发展，金融</w:t>
      </w:r>
      <w:r>
        <w:rPr>
          <w:color w:val="000000"/>
          <w:spacing w:val="0"/>
          <w:w w:val="100"/>
          <w:position w:val="0"/>
          <w:sz w:val="18"/>
          <w:szCs w:val="18"/>
        </w:rPr>
        <w:t>IT</w:t>
      </w:r>
      <w:r>
        <w:rPr>
          <w:color w:val="000000"/>
          <w:spacing w:val="0"/>
          <w:w w:val="100"/>
          <w:position w:val="0"/>
        </w:rPr>
        <w:t>人才的需求增长较快。尤其是金融机构自身对金融</w:t>
      </w:r>
      <w:r>
        <w:rPr>
          <w:color w:val="000000"/>
          <w:spacing w:val="0"/>
          <w:w w:val="100"/>
          <w:position w:val="0"/>
          <w:sz w:val="18"/>
          <w:szCs w:val="18"/>
        </w:rPr>
        <w:t>IT</w:t>
      </w:r>
      <w:r>
        <w:rPr>
          <w:color w:val="000000"/>
          <w:spacing w:val="0"/>
          <w:w w:val="100"/>
          <w:position w:val="0"/>
        </w:rPr>
        <w:t>人才 的需求旺盛，同时能够提供较高的薪酬待遇，对公司的人力资源形成潜在较大影响。</w:t>
      </w:r>
    </w:p>
    <w:p>
      <w:pPr>
        <w:pStyle w:val="Style5"/>
        <w:keepNext w:val="0"/>
        <w:keepLines w:val="0"/>
        <w:widowControl w:val="0"/>
        <w:shd w:val="clear" w:color="auto" w:fill="auto"/>
        <w:tabs>
          <w:tab w:pos="1793" w:val="left"/>
        </w:tabs>
        <w:bidi w:val="0"/>
        <w:spacing w:before="0" w:after="0" w:line="278" w:lineRule="exact"/>
        <w:ind w:left="1420" w:right="0" w:firstLine="0"/>
        <w:jc w:val="both"/>
      </w:pPr>
      <w:bookmarkStart w:id="181" w:name="bookmark181"/>
      <w:r>
        <w:rPr>
          <w:color w:val="000000"/>
          <w:spacing w:val="0"/>
          <w:w w:val="100"/>
          <w:position w:val="0"/>
          <w:sz w:val="18"/>
          <w:szCs w:val="18"/>
        </w:rPr>
        <w:t>4</w:t>
      </w:r>
      <w:bookmarkEnd w:id="181"/>
      <w:r>
        <w:rPr>
          <w:color w:val="000000"/>
          <w:spacing w:val="0"/>
          <w:w w:val="100"/>
          <w:position w:val="0"/>
        </w:rPr>
        <w:t>、</w:t>
        <w:tab/>
        <w:t>公司客户及业务的合规性风险</w:t>
      </w:r>
    </w:p>
    <w:p>
      <w:pPr>
        <w:pStyle w:val="Style5"/>
        <w:keepNext w:val="0"/>
        <w:keepLines w:val="0"/>
        <w:widowControl w:val="0"/>
        <w:shd w:val="clear" w:color="auto" w:fill="auto"/>
        <w:bidi w:val="0"/>
        <w:spacing w:before="0" w:line="278" w:lineRule="exact"/>
        <w:ind w:left="1420" w:right="0" w:firstLine="0"/>
        <w:jc w:val="both"/>
      </w:pPr>
      <w:r>
        <w:rPr>
          <w:color w:val="000000"/>
          <w:spacing w:val="0"/>
          <w:w w:val="100"/>
          <w:position w:val="0"/>
        </w:rPr>
        <w:t>如果已进行业务合作的客户受到处罚或公司软件服务的相关业务被暂停或终止开展，将对公司的 经营产生不利影响。</w:t>
      </w:r>
    </w:p>
    <w:p>
      <w:pPr>
        <w:pStyle w:val="Style5"/>
        <w:keepNext w:val="0"/>
        <w:keepLines w:val="0"/>
        <w:widowControl w:val="0"/>
        <w:shd w:val="clear" w:color="auto" w:fill="auto"/>
        <w:tabs>
          <w:tab w:pos="1793" w:val="left"/>
        </w:tabs>
        <w:bidi w:val="0"/>
        <w:spacing w:before="0" w:after="0" w:line="278" w:lineRule="exact"/>
        <w:ind w:left="1420" w:right="0" w:firstLine="0"/>
        <w:jc w:val="both"/>
      </w:pPr>
      <w:bookmarkStart w:id="182" w:name="bookmark182"/>
      <w:r>
        <w:rPr>
          <w:color w:val="000000"/>
          <w:spacing w:val="0"/>
          <w:w w:val="100"/>
          <w:position w:val="0"/>
          <w:sz w:val="18"/>
          <w:szCs w:val="18"/>
        </w:rPr>
        <w:t>5</w:t>
      </w:r>
      <w:bookmarkEnd w:id="182"/>
      <w:r>
        <w:rPr>
          <w:color w:val="000000"/>
          <w:spacing w:val="0"/>
          <w:w w:val="100"/>
          <w:position w:val="0"/>
        </w:rPr>
        <w:t>、</w:t>
        <w:tab/>
        <w:t>公司无法持续享受税收优惠的风险</w:t>
      </w:r>
    </w:p>
    <w:p>
      <w:pPr>
        <w:pStyle w:val="Style5"/>
        <w:keepNext w:val="0"/>
        <w:keepLines w:val="0"/>
        <w:widowControl w:val="0"/>
        <w:shd w:val="clear" w:color="auto" w:fill="auto"/>
        <w:bidi w:val="0"/>
        <w:spacing w:before="0" w:after="320" w:line="278" w:lineRule="exact"/>
        <w:ind w:left="1420" w:right="0" w:firstLine="0"/>
        <w:jc w:val="both"/>
      </w:pPr>
      <w:r>
        <w:rPr>
          <w:color w:val="000000"/>
          <w:spacing w:val="0"/>
          <w:w w:val="100"/>
          <w:position w:val="0"/>
        </w:rPr>
        <w:t>尽管公司报告期内持续享受税收优惠，但如果未来因不满足税收优惠条件，将对公司的业绩产生 不利影响。</w:t>
      </w:r>
    </w:p>
    <w:p>
      <w:pPr>
        <w:pStyle w:val="Style31"/>
        <w:keepNext/>
        <w:keepLines/>
        <w:widowControl w:val="0"/>
        <w:shd w:val="clear" w:color="auto" w:fill="auto"/>
        <w:tabs>
          <w:tab w:pos="2254" w:val="left"/>
        </w:tabs>
        <w:bidi w:val="0"/>
        <w:spacing w:before="0" w:after="0" w:line="278" w:lineRule="exact"/>
        <w:ind w:left="1420" w:right="0" w:firstLine="0"/>
        <w:jc w:val="both"/>
      </w:pPr>
      <w:bookmarkStart w:id="183" w:name="bookmark183"/>
      <w:bookmarkStart w:id="184" w:name="bookmark184"/>
      <w:bookmarkStart w:id="185" w:name="bookmark185"/>
      <w:bookmarkStart w:id="186" w:name="bookmark186"/>
      <w:r>
        <w:rPr>
          <w:color w:val="000000"/>
          <w:spacing w:val="0"/>
          <w:w w:val="100"/>
          <w:position w:val="0"/>
        </w:rPr>
        <w:t>（</w:t>
      </w:r>
      <w:bookmarkEnd w:id="185"/>
      <w:r>
        <w:rPr>
          <w:color w:val="000000"/>
          <w:spacing w:val="0"/>
          <w:w w:val="100"/>
          <w:position w:val="0"/>
        </w:rPr>
        <w:t>五）</w:t>
        <w:tab/>
        <w:t>其他</w:t>
      </w:r>
      <w:bookmarkEnd w:id="183"/>
      <w:bookmarkEnd w:id="184"/>
      <w:bookmarkEnd w:id="186"/>
    </w:p>
    <w:p>
      <w:pPr>
        <w:pStyle w:val="Style5"/>
        <w:keepNext w:val="0"/>
        <w:keepLines w:val="0"/>
        <w:widowControl w:val="0"/>
        <w:shd w:val="clear" w:color="auto" w:fill="auto"/>
        <w:tabs>
          <w:tab w:pos="2254" w:val="left"/>
        </w:tabs>
        <w:bidi w:val="0"/>
        <w:spacing w:before="0" w:line="278" w:lineRule="exact"/>
        <w:ind w:left="142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2254" w:val="left"/>
        </w:tabs>
        <w:bidi w:val="0"/>
        <w:spacing w:before="0" w:after="640" w:line="331" w:lineRule="exact"/>
        <w:ind w:left="1420" w:right="0" w:firstLine="0"/>
        <w:jc w:val="both"/>
      </w:pPr>
      <w:bookmarkStart w:id="187" w:name="bookmark187"/>
      <w:bookmarkStart w:id="188" w:name="bookmark188"/>
      <w:r>
        <w:rPr>
          <w:b/>
          <w:bCs/>
          <w:color w:val="000000"/>
          <w:spacing w:val="0"/>
          <w:w w:val="100"/>
          <w:position w:val="0"/>
        </w:rPr>
        <w:t>四</w:t>
      </w:r>
      <w:bookmarkEnd w:id="188"/>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bookmarkEnd w:id="187"/>
    </w:p>
    <w:p>
      <w:pPr>
        <w:pStyle w:val="Style15"/>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第五节重要事项</w:t>
      </w:r>
    </w:p>
    <w:p>
      <w:pPr>
        <w:pStyle w:val="Style31"/>
        <w:keepNext/>
        <w:keepLines/>
        <w:widowControl w:val="0"/>
        <w:shd w:val="clear" w:color="auto" w:fill="auto"/>
        <w:bidi w:val="0"/>
        <w:spacing w:before="0" w:line="274" w:lineRule="exact"/>
        <w:ind w:left="1420" w:right="0" w:firstLine="0"/>
        <w:jc w:val="both"/>
      </w:pPr>
      <w:bookmarkStart w:id="189" w:name="bookmark189"/>
      <w:bookmarkStart w:id="190" w:name="bookmark190"/>
      <w:bookmarkStart w:id="191" w:name="bookmark191"/>
      <w:bookmarkStart w:id="192" w:name="bookmark192"/>
      <w:r>
        <w:rPr>
          <w:color w:val="000000"/>
          <w:spacing w:val="0"/>
          <w:w w:val="100"/>
          <w:position w:val="0"/>
        </w:rPr>
        <w:t>一</w:t>
      </w:r>
      <w:bookmarkEnd w:id="191"/>
      <w:r>
        <w:rPr>
          <w:color w:val="000000"/>
          <w:spacing w:val="0"/>
          <w:w w:val="100"/>
          <w:position w:val="0"/>
        </w:rPr>
        <w:t>、普通股利润分配或资本公积金转增预案</w:t>
      </w:r>
      <w:bookmarkEnd w:id="189"/>
      <w:bookmarkEnd w:id="190"/>
      <w:bookmarkEnd w:id="192"/>
    </w:p>
    <w:p>
      <w:pPr>
        <w:pStyle w:val="Style31"/>
        <w:keepNext/>
        <w:keepLines/>
        <w:widowControl w:val="0"/>
        <w:shd w:val="clear" w:color="auto" w:fill="auto"/>
        <w:bidi w:val="0"/>
        <w:spacing w:before="0" w:after="0" w:line="274" w:lineRule="exact"/>
        <w:ind w:left="1420" w:right="0" w:firstLine="0"/>
        <w:jc w:val="both"/>
      </w:pPr>
      <w:bookmarkStart w:id="189" w:name="bookmark189"/>
      <w:bookmarkStart w:id="190" w:name="bookmark190"/>
      <w:bookmarkStart w:id="193" w:name="bookmark193"/>
      <w:bookmarkStart w:id="194" w:name="bookmark194"/>
      <w:r>
        <w:rPr>
          <w:rFonts w:ascii="Calibri" w:eastAsia="Calibri" w:hAnsi="Calibri" w:cs="Calibri"/>
          <w:color w:val="000000"/>
          <w:spacing w:val="0"/>
          <w:w w:val="100"/>
          <w:position w:val="0"/>
          <w:sz w:val="20"/>
          <w:szCs w:val="20"/>
        </w:rPr>
        <w:t>（</w:t>
      </w:r>
      <w:bookmarkEnd w:id="193"/>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189"/>
      <w:bookmarkEnd w:id="190"/>
      <w:bookmarkEnd w:id="194"/>
    </w:p>
    <w:p>
      <w:pPr>
        <w:pStyle w:val="Style5"/>
        <w:keepNext w:val="0"/>
        <w:keepLines w:val="0"/>
        <w:widowControl w:val="0"/>
        <w:shd w:val="clear" w:color="auto" w:fill="auto"/>
        <w:bidi w:val="0"/>
        <w:spacing w:before="0" w:after="0" w:line="274"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793" w:val="left"/>
        </w:tabs>
        <w:bidi w:val="0"/>
        <w:spacing w:before="0" w:after="0" w:line="274" w:lineRule="exact"/>
        <w:ind w:left="1420" w:right="0" w:firstLine="0"/>
        <w:jc w:val="both"/>
      </w:pPr>
      <w:bookmarkStart w:id="195" w:name="bookmark195"/>
      <w:r>
        <w:rPr>
          <w:color w:val="000000"/>
          <w:spacing w:val="0"/>
          <w:w w:val="100"/>
          <w:position w:val="0"/>
          <w:sz w:val="18"/>
          <w:szCs w:val="18"/>
        </w:rPr>
        <w:t>1</w:t>
      </w:r>
      <w:bookmarkEnd w:id="195"/>
      <w:r>
        <w:rPr>
          <w:color w:val="000000"/>
          <w:spacing w:val="0"/>
          <w:w w:val="100"/>
          <w:position w:val="0"/>
        </w:rPr>
        <w:t>、</w:t>
        <w:tab/>
        <w:t>目前,公司现金分红政策的制定及执行情况符合《公司章程》的规定，充分保护中小投资者的 合法权益，分红标准和比例明确清晰。公司利润分配预案经董事会审议，独立董事发表意见后， 提交股东大会审议通过方可实施，决策程序完整，机制完备。</w:t>
      </w:r>
    </w:p>
    <w:p>
      <w:pPr>
        <w:pStyle w:val="Style5"/>
        <w:keepNext w:val="0"/>
        <w:keepLines w:val="0"/>
        <w:widowControl w:val="0"/>
        <w:shd w:val="clear" w:color="auto" w:fill="auto"/>
        <w:tabs>
          <w:tab w:pos="1793" w:val="left"/>
        </w:tabs>
        <w:bidi w:val="0"/>
        <w:spacing w:before="0" w:after="0" w:line="274" w:lineRule="exact"/>
        <w:ind w:left="1420" w:right="0" w:firstLine="0"/>
        <w:jc w:val="both"/>
      </w:pPr>
      <w:bookmarkStart w:id="196" w:name="bookmark196"/>
      <w:r>
        <w:rPr>
          <w:color w:val="000000"/>
          <w:spacing w:val="0"/>
          <w:w w:val="100"/>
          <w:position w:val="0"/>
          <w:sz w:val="18"/>
          <w:szCs w:val="18"/>
        </w:rPr>
        <w:t>2</w:t>
      </w:r>
      <w:bookmarkEnd w:id="196"/>
      <w:r>
        <w:rPr>
          <w:color w:val="000000"/>
          <w:spacing w:val="0"/>
          <w:w w:val="100"/>
          <w:position w:val="0"/>
        </w:rPr>
        <w:t>、</w:t>
        <w:tab/>
        <w:t>报告期内，根据公司的经营情况及发展规划，公司于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w:t>
      </w:r>
      <w:r>
        <w:rPr>
          <w:color w:val="000000"/>
          <w:spacing w:val="0"/>
          <w:w w:val="100"/>
          <w:position w:val="0"/>
          <w:sz w:val="18"/>
          <w:szCs w:val="18"/>
        </w:rPr>
        <w:t>2019</w:t>
      </w:r>
      <w:r>
        <w:rPr>
          <w:color w:val="000000"/>
          <w:spacing w:val="0"/>
          <w:w w:val="100"/>
          <w:position w:val="0"/>
        </w:rPr>
        <w:t>年年度股东大 会，审议通过《</w:t>
      </w:r>
      <w:r>
        <w:rPr>
          <w:color w:val="000000"/>
          <w:spacing w:val="0"/>
          <w:w w:val="100"/>
          <w:position w:val="0"/>
          <w:sz w:val="18"/>
          <w:szCs w:val="18"/>
        </w:rPr>
        <w:t>2019</w:t>
      </w:r>
      <w:r>
        <w:rPr>
          <w:color w:val="000000"/>
          <w:spacing w:val="0"/>
          <w:w w:val="100"/>
          <w:position w:val="0"/>
        </w:rPr>
        <w:t xml:space="preserve">年度利润分配的预案》，以公司实施利润分配方案的股权登记日总股本 </w:t>
      </w:r>
      <w:r>
        <w:rPr>
          <w:color w:val="000000"/>
          <w:spacing w:val="0"/>
          <w:w w:val="100"/>
          <w:position w:val="0"/>
          <w:sz w:val="18"/>
          <w:szCs w:val="18"/>
        </w:rPr>
        <w:t>120,185,240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5</w:t>
      </w:r>
      <w:r>
        <w:rPr>
          <w:color w:val="000000"/>
          <w:spacing w:val="0"/>
          <w:w w:val="100"/>
          <w:position w:val="0"/>
        </w:rPr>
        <w:t>元（含税）</w:t>
      </w:r>
      <w:r>
        <w:rPr>
          <w:color w:val="000000"/>
          <w:spacing w:val="0"/>
          <w:w w:val="100"/>
          <w:position w:val="0"/>
          <w:sz w:val="18"/>
          <w:szCs w:val="18"/>
        </w:rPr>
        <w:t>，</w:t>
      </w:r>
      <w:r>
        <w:rPr>
          <w:color w:val="000000"/>
          <w:spacing w:val="0"/>
          <w:w w:val="100"/>
          <w:position w:val="0"/>
        </w:rPr>
        <w:t>以资本公积金向全体股</w:t>
        <w:br w:type="page"/>
      </w:r>
      <w:r>
        <w:rPr>
          <w:color w:val="000000"/>
          <w:spacing w:val="0"/>
          <w:w w:val="100"/>
          <w:position w:val="0"/>
        </w:rPr>
        <w:t>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股，共计派发现金红利</w:t>
      </w:r>
      <w:r>
        <w:rPr>
          <w:color w:val="000000"/>
          <w:spacing w:val="0"/>
          <w:w w:val="100"/>
          <w:position w:val="0"/>
          <w:sz w:val="18"/>
          <w:szCs w:val="18"/>
        </w:rPr>
        <w:t>60,092,620</w:t>
      </w:r>
      <w:r>
        <w:rPr>
          <w:color w:val="000000"/>
          <w:spacing w:val="0"/>
          <w:w w:val="100"/>
          <w:position w:val="0"/>
        </w:rPr>
        <w:t>元，转增</w:t>
      </w:r>
      <w:r>
        <w:rPr>
          <w:color w:val="000000"/>
          <w:spacing w:val="0"/>
          <w:w w:val="100"/>
          <w:position w:val="0"/>
          <w:sz w:val="18"/>
          <w:szCs w:val="18"/>
        </w:rPr>
        <w:t>48,074,096</w:t>
      </w:r>
      <w:r>
        <w:rPr>
          <w:color w:val="000000"/>
          <w:spacing w:val="0"/>
          <w:w w:val="100"/>
          <w:position w:val="0"/>
        </w:rPr>
        <w:t>股。现该事项已于报告 期内完成实施。</w:t>
      </w:r>
    </w:p>
    <w:p>
      <w:pPr>
        <w:pStyle w:val="Style5"/>
        <w:keepNext w:val="0"/>
        <w:keepLines w:val="0"/>
        <w:widowControl w:val="0"/>
        <w:shd w:val="clear" w:color="auto" w:fill="auto"/>
        <w:bidi w:val="0"/>
        <w:spacing w:before="0" w:after="340" w:line="288" w:lineRule="exact"/>
        <w:ind w:left="1420" w:right="0" w:firstLine="0"/>
        <w:jc w:val="both"/>
      </w:pPr>
      <w:bookmarkStart w:id="197" w:name="bookmark197"/>
      <w:r>
        <w:rPr>
          <w:color w:val="000000"/>
          <w:spacing w:val="0"/>
          <w:w w:val="100"/>
          <w:position w:val="0"/>
          <w:sz w:val="18"/>
          <w:szCs w:val="18"/>
        </w:rPr>
        <w:t>3</w:t>
      </w:r>
      <w:bookmarkEnd w:id="197"/>
      <w:r>
        <w:rPr>
          <w:color w:val="000000"/>
          <w:spacing w:val="0"/>
          <w:w w:val="100"/>
          <w:position w:val="0"/>
        </w:rPr>
        <w:t>、报告期内，现金分红政策未发生调整等情况。</w:t>
      </w:r>
    </w:p>
    <w:p>
      <w:pPr>
        <w:pStyle w:val="Style31"/>
        <w:keepNext/>
        <w:keepLines/>
        <w:widowControl w:val="0"/>
        <w:shd w:val="clear" w:color="auto" w:fill="auto"/>
        <w:bidi w:val="0"/>
        <w:spacing w:before="0" w:after="60" w:line="288" w:lineRule="exact"/>
        <w:ind w:left="1420" w:right="0" w:firstLine="0"/>
        <w:jc w:val="both"/>
      </w:pPr>
      <w:bookmarkStart w:id="198" w:name="bookmark198"/>
      <w:bookmarkStart w:id="199" w:name="bookmark199"/>
      <w:bookmarkStart w:id="200" w:name="bookmark200"/>
      <w:bookmarkStart w:id="201" w:name="bookmark201"/>
      <w:r>
        <w:rPr>
          <w:rFonts w:ascii="Calibri" w:eastAsia="Calibri" w:hAnsi="Calibri" w:cs="Calibri"/>
          <w:color w:val="000000"/>
          <w:spacing w:val="0"/>
          <w:w w:val="100"/>
          <w:position w:val="0"/>
          <w:sz w:val="20"/>
          <w:szCs w:val="20"/>
        </w:rPr>
        <w:t>（</w:t>
      </w:r>
      <w:bookmarkEnd w:id="200"/>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bookmarkEnd w:id="198"/>
      <w:bookmarkEnd w:id="199"/>
      <w:bookmarkEnd w:id="201"/>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50"/>
        <w:gridCol w:w="1152"/>
        <w:gridCol w:w="1114"/>
        <w:gridCol w:w="1152"/>
        <w:gridCol w:w="1579"/>
        <w:gridCol w:w="1685"/>
        <w:gridCol w:w="1430"/>
      </w:tblGrid>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 （含税）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righ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现金分红的数 额</w:t>
            </w:r>
          </w:p>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180" w:right="0" w:firstLine="0"/>
              <w:jc w:val="left"/>
            </w:pPr>
            <w:r>
              <w:rPr>
                <w:color w:val="000000"/>
                <w:spacing w:val="0"/>
                <w:w w:val="100"/>
                <w:position w:val="0"/>
              </w:rPr>
              <w:t>占合并报表 中归属于上 市公司普通 股股东的净 利润的比率</w:t>
            </w:r>
          </w:p>
          <w:p>
            <w:pPr>
              <w:pStyle w:val="Style26"/>
              <w:keepNext w:val="0"/>
              <w:keepLines w:val="0"/>
              <w:widowControl w:val="0"/>
              <w:shd w:val="clear" w:color="auto" w:fill="auto"/>
              <w:bidi w:val="0"/>
              <w:spacing w:before="0" w:after="0" w:line="270" w:lineRule="exact"/>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67,300,206.40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108,507,705.85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62.02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60,092,620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127,185,538.72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47.25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60,106,900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119,777,157.54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50.18</w:t>
            </w:r>
          </w:p>
        </w:tc>
      </w:tr>
    </w:tbl>
    <w:p>
      <w:pPr>
        <w:widowControl w:val="0"/>
        <w:spacing w:after="599" w:line="1" w:lineRule="exact"/>
      </w:pPr>
    </w:p>
    <w:p>
      <w:pPr>
        <w:pStyle w:val="Style31"/>
        <w:keepNext/>
        <w:keepLines/>
        <w:widowControl w:val="0"/>
        <w:shd w:val="clear" w:color="auto" w:fill="auto"/>
        <w:tabs>
          <w:tab w:pos="1946" w:val="left"/>
        </w:tabs>
        <w:bidi w:val="0"/>
        <w:spacing w:before="0" w:after="60" w:line="264" w:lineRule="exact"/>
        <w:ind w:left="1420" w:right="0" w:firstLine="0"/>
        <w:jc w:val="both"/>
      </w:pPr>
      <w:bookmarkStart w:id="202" w:name="bookmark202"/>
      <w:bookmarkStart w:id="203" w:name="bookmark203"/>
      <w:bookmarkStart w:id="204" w:name="bookmark204"/>
      <w:bookmarkStart w:id="205" w:name="bookmark205"/>
      <w:r>
        <w:rPr>
          <w:rFonts w:ascii="Calibri" w:eastAsia="Calibri" w:hAnsi="Calibri" w:cs="Calibri"/>
          <w:color w:val="000000"/>
          <w:spacing w:val="0"/>
          <w:w w:val="100"/>
          <w:position w:val="0"/>
          <w:sz w:val="20"/>
          <w:szCs w:val="20"/>
        </w:rPr>
        <w:t>（</w:t>
      </w:r>
      <w:bookmarkEnd w:id="20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202"/>
      <w:bookmarkEnd w:id="203"/>
      <w:bookmarkEnd w:id="205"/>
    </w:p>
    <w:p>
      <w:pPr>
        <w:pStyle w:val="Style5"/>
        <w:keepNext w:val="0"/>
        <w:keepLines w:val="0"/>
        <w:widowControl w:val="0"/>
        <w:shd w:val="clear" w:color="auto" w:fill="auto"/>
        <w:bidi w:val="0"/>
        <w:spacing w:before="0" w:after="60" w:line="264"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946" w:val="left"/>
        </w:tabs>
        <w:bidi w:val="0"/>
        <w:spacing w:before="0" w:after="60" w:line="264" w:lineRule="exact"/>
        <w:ind w:left="1840" w:right="0" w:hanging="420"/>
        <w:jc w:val="both"/>
      </w:pPr>
      <w:bookmarkStart w:id="206" w:name="bookmark206"/>
      <w:r>
        <w:rPr>
          <w:rFonts w:ascii="Calibri" w:eastAsia="Calibri" w:hAnsi="Calibri" w:cs="Calibri"/>
          <w:b/>
          <w:bCs/>
          <w:color w:val="000000"/>
          <w:spacing w:val="0"/>
          <w:w w:val="100"/>
          <w:position w:val="0"/>
          <w:sz w:val="20"/>
          <w:szCs w:val="20"/>
        </w:rPr>
        <w:t>（</w:t>
      </w:r>
      <w:bookmarkEnd w:id="20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5"/>
        <w:keepNext w:val="0"/>
        <w:keepLines w:val="0"/>
        <w:widowControl w:val="0"/>
        <w:shd w:val="clear" w:color="auto" w:fill="auto"/>
        <w:bidi w:val="0"/>
        <w:spacing w:before="0" w:after="60" w:line="264"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64" w:lineRule="exact"/>
        <w:ind w:left="1420" w:right="0" w:firstLine="0"/>
        <w:jc w:val="both"/>
      </w:pPr>
      <w:bookmarkStart w:id="207" w:name="bookmark207"/>
      <w:r>
        <w:rPr>
          <w:b/>
          <w:bCs/>
          <w:color w:val="000000"/>
          <w:spacing w:val="0"/>
          <w:w w:val="100"/>
          <w:position w:val="0"/>
        </w:rPr>
        <w:t>二</w:t>
      </w:r>
      <w:bookmarkEnd w:id="207"/>
      <w:r>
        <w:rPr>
          <w:b/>
          <w:bCs/>
          <w:color w:val="000000"/>
          <w:spacing w:val="0"/>
          <w:w w:val="100"/>
          <w:position w:val="0"/>
        </w:rPr>
        <w:t>、承诺事项履行情况</w:t>
      </w:r>
    </w:p>
    <w:p>
      <w:pPr>
        <w:pStyle w:val="Style5"/>
        <w:keepNext w:val="0"/>
        <w:keepLines w:val="0"/>
        <w:widowControl w:val="0"/>
        <w:shd w:val="clear" w:color="auto" w:fill="auto"/>
        <w:bidi w:val="0"/>
        <w:spacing w:before="0" w:after="60" w:line="264" w:lineRule="exact"/>
        <w:ind w:left="1420" w:right="0" w:firstLine="0"/>
        <w:jc w:val="both"/>
      </w:pPr>
      <w:bookmarkStart w:id="208" w:name="bookmark208"/>
      <w:r>
        <w:rPr>
          <w:rFonts w:ascii="Calibri" w:eastAsia="Calibri" w:hAnsi="Calibri" w:cs="Calibri"/>
          <w:b/>
          <w:bCs/>
          <w:color w:val="000000"/>
          <w:spacing w:val="0"/>
          <w:w w:val="100"/>
          <w:position w:val="0"/>
          <w:sz w:val="20"/>
          <w:szCs w:val="20"/>
        </w:rPr>
        <w:t>（</w:t>
      </w:r>
      <w:bookmarkEnd w:id="20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3"/>
        <w:keepNext w:val="0"/>
        <w:keepLines w:val="0"/>
        <w:widowControl w:val="0"/>
        <w:shd w:val="clear" w:color="auto" w:fill="auto"/>
        <w:bidi w:val="0"/>
        <w:spacing w:before="0" w:after="100" w:line="240" w:lineRule="auto"/>
        <w:ind w:left="1459" w:right="0" w:firstLine="0"/>
        <w:jc w:val="left"/>
      </w:pPr>
      <w:r>
        <w:rPr>
          <w:color w:val="000000"/>
          <w:spacing w:val="0"/>
          <w:w w:val="100"/>
          <w:position w:val="0"/>
        </w:rPr>
        <w:t>期内的承诺事项</w:t>
      </w:r>
    </w:p>
    <w:p>
      <w:pPr>
        <w:pStyle w:val="Style23"/>
        <w:keepNext w:val="0"/>
        <w:keepLines w:val="0"/>
        <w:widowControl w:val="0"/>
        <w:shd w:val="clear" w:color="auto" w:fill="auto"/>
        <w:bidi w:val="0"/>
        <w:spacing w:before="0" w:after="0" w:line="240" w:lineRule="auto"/>
        <w:ind w:left="145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854"/>
        <w:gridCol w:w="710"/>
        <w:gridCol w:w="994"/>
        <w:gridCol w:w="4536"/>
        <w:gridCol w:w="850"/>
        <w:gridCol w:w="850"/>
        <w:gridCol w:w="710"/>
        <w:gridCol w:w="850"/>
        <w:gridCol w:w="859"/>
      </w:tblGrid>
      <w:tr>
        <w:trPr>
          <w:trHeight w:val="19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7" w:lineRule="exact"/>
              <w:ind w:left="0" w:right="0" w:firstLine="0"/>
              <w:jc w:val="left"/>
            </w:pPr>
            <w:r>
              <w:rPr>
                <w:color w:val="000000"/>
                <w:spacing w:val="0"/>
                <w:w w:val="100"/>
                <w:position w:val="0"/>
              </w:rPr>
              <w:t>如未能 及时履 行应说 明下一 步计划</w:t>
            </w:r>
          </w:p>
        </w:tc>
      </w:tr>
      <w:tr>
        <w:trPr>
          <w:trHeight w:val="2189"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与首次 公开发 行相关 的承诺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公司控 股股东 及实际 控制人 严孟宇、 法人股 东爱派 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left"/>
            </w:pPr>
            <w:r>
              <w:rPr>
                <w:color w:val="000000"/>
                <w:spacing w:val="0"/>
                <w:w w:val="100"/>
                <w:position w:val="0"/>
              </w:rPr>
              <w:t>自公司股票在上海证券交易所上市交易之日起 三十六个月内，不转让或委托他人管理其在顶点 软件本次发行前持有的顶点软件的股份，也不由 顶点软件回购该股份。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pPr>
            <w:r>
              <w:rPr>
                <w:color w:val="000000"/>
                <w:spacing w:val="0"/>
                <w:w w:val="100"/>
                <w:position w:val="0"/>
              </w:rPr>
              <w:t xml:space="preserve">自上市 之日起 </w:t>
            </w:r>
            <w:r>
              <w:rPr>
                <w:color w:val="000000"/>
                <w:spacing w:val="0"/>
                <w:w w:val="100"/>
                <w:position w:val="0"/>
                <w:sz w:val="18"/>
                <w:szCs w:val="18"/>
              </w:rPr>
              <w:t>36</w:t>
            </w:r>
            <w:r>
              <w:rPr>
                <w:color w:val="000000"/>
                <w:spacing w:val="0"/>
                <w:w w:val="100"/>
                <w:position w:val="0"/>
              </w:rPr>
              <w:t>个 月内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金石投 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自顶点软件股票在上海证券交易所上市交易之 日起三十六个月内，不转让或者委托他人管理本 公司直接持有的顶点软件公开发行股票前已发 行的股份，也不由顶点软件回购本公司直接持有 的顶点软件公开发行股票前已发行的股份。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pPr>
            <w:r>
              <w:rPr>
                <w:color w:val="000000"/>
                <w:spacing w:val="0"/>
                <w:w w:val="100"/>
                <w:position w:val="0"/>
              </w:rPr>
              <w:t xml:space="preserve">自上市 之日起 </w:t>
            </w:r>
            <w:r>
              <w:rPr>
                <w:color w:val="000000"/>
                <w:spacing w:val="0"/>
                <w:w w:val="100"/>
                <w:position w:val="0"/>
                <w:sz w:val="18"/>
                <w:szCs w:val="18"/>
              </w:rPr>
              <w:t>36</w:t>
            </w:r>
            <w:r>
              <w:rPr>
                <w:color w:val="000000"/>
                <w:spacing w:val="0"/>
                <w:w w:val="100"/>
                <w:position w:val="0"/>
              </w:rPr>
              <w:t>个 月内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62"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严孟宇、 赵伟、雷</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在其任职期间每年转让的股份不超过其持有的 公司股份总数的百分之二十五；在离职后半年</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长期有 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54"/>
        <w:gridCol w:w="710"/>
        <w:gridCol w:w="994"/>
        <w:gridCol w:w="4536"/>
        <w:gridCol w:w="850"/>
        <w:gridCol w:w="850"/>
        <w:gridCol w:w="710"/>
        <w:gridCol w:w="850"/>
        <w:gridCol w:w="859"/>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世潘、欧 永、郑元 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内，不转让其持有的公司股份。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黄义青、 赵伟、欧 永、雷世 潘</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自公司股票上市之日起三十六个月内，不转让或 者委托他人管理其所持有的爱派克股权;在前述 限售期满后，其通过爱派克间接持有的公司股份 在任职期间每年转让的比例不超过所持股份总 数的百分之二十五；在离职后半年内，不转让通 过爱派克间接持有的公司股份。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pPr>
            <w:r>
              <w:rPr>
                <w:color w:val="000000"/>
                <w:spacing w:val="0"/>
                <w:w w:val="100"/>
                <w:position w:val="0"/>
              </w:rPr>
              <w:t xml:space="preserve">自上市 之日起 </w:t>
            </w:r>
            <w:r>
              <w:rPr>
                <w:color w:val="000000"/>
                <w:spacing w:val="0"/>
                <w:w w:val="100"/>
                <w:position w:val="0"/>
                <w:sz w:val="18"/>
                <w:szCs w:val="18"/>
              </w:rPr>
              <w:t>36</w:t>
            </w:r>
            <w:r>
              <w:rPr>
                <w:color w:val="000000"/>
                <w:spacing w:val="0"/>
                <w:w w:val="100"/>
                <w:position w:val="0"/>
              </w:rPr>
              <w:t>个 月内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林永正</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自公司股票在上海证券交易所上市交易之日起 三十六个月内，不转让或者委托他人管理其通过 爱派克间接持有的公司股份，并且不转让或委托 他人管理其所持有的爱派克股权。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自上市 之日起 </w:t>
            </w:r>
            <w:r>
              <w:rPr>
                <w:color w:val="000000"/>
                <w:spacing w:val="0"/>
                <w:w w:val="100"/>
                <w:position w:val="0"/>
                <w:sz w:val="18"/>
                <w:szCs w:val="18"/>
              </w:rPr>
              <w:t>36</w:t>
            </w:r>
            <w:r>
              <w:rPr>
                <w:color w:val="000000"/>
                <w:spacing w:val="0"/>
                <w:w w:val="100"/>
                <w:position w:val="0"/>
              </w:rPr>
              <w:t>个 月内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73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严孟宇 先生、法 人股东 爱派克 及持有 公司股 份的公 司董事、 高级管 理人员</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所持股票在锁定期满后两年内减持的，其减持价 格不低于发行价；公司上市之日起</w:t>
            </w:r>
            <w:r>
              <w:rPr>
                <w:color w:val="000000"/>
                <w:spacing w:val="0"/>
                <w:w w:val="100"/>
                <w:position w:val="0"/>
                <w:sz w:val="18"/>
                <w:szCs w:val="18"/>
              </w:rPr>
              <w:t>6</w:t>
            </w:r>
            <w:r>
              <w:rPr>
                <w:color w:val="000000"/>
                <w:spacing w:val="0"/>
                <w:w w:val="100"/>
                <w:position w:val="0"/>
              </w:rPr>
              <w:t>个月内如公 司股票连续</w:t>
            </w:r>
            <w:r>
              <w:rPr>
                <w:color w:val="000000"/>
                <w:spacing w:val="0"/>
                <w:w w:val="100"/>
                <w:position w:val="0"/>
                <w:sz w:val="18"/>
                <w:szCs w:val="18"/>
              </w:rPr>
              <w:t>20</w:t>
            </w:r>
            <w:r>
              <w:rPr>
                <w:color w:val="000000"/>
                <w:spacing w:val="0"/>
                <w:w w:val="100"/>
                <w:position w:val="0"/>
              </w:rPr>
              <w:t>个交易日的收盘价均低于发行 价，或者上市后</w:t>
            </w:r>
            <w:r>
              <w:rPr>
                <w:color w:val="000000"/>
                <w:spacing w:val="0"/>
                <w:w w:val="100"/>
                <w:position w:val="0"/>
                <w:sz w:val="18"/>
                <w:szCs w:val="18"/>
              </w:rPr>
              <w:t>6</w:t>
            </w:r>
            <w:r>
              <w:rPr>
                <w:color w:val="000000"/>
                <w:spacing w:val="0"/>
                <w:w w:val="100"/>
                <w:position w:val="0"/>
              </w:rPr>
              <w:t>个月期末收盘价低于发行价， 其持有公司股票的锁定期限在原有锁定期限基 础上自动延长</w:t>
            </w:r>
            <w:r>
              <w:rPr>
                <w:color w:val="000000"/>
                <w:spacing w:val="0"/>
                <w:w w:val="100"/>
                <w:position w:val="0"/>
                <w:sz w:val="18"/>
                <w:szCs w:val="18"/>
              </w:rPr>
              <w:t>6</w:t>
            </w:r>
            <w:r>
              <w:rPr>
                <w:color w:val="000000"/>
                <w:spacing w:val="0"/>
                <w:w w:val="100"/>
                <w:position w:val="0"/>
              </w:rPr>
              <w:t>个月。自公司股票上市至其减持 期间，公司如有派息、送股、资本公积金转增股 本、配股、增发等除权除息事项，上述减持价格 及收盘价等将相应进行调整。上述承诺不因其职 务变更、离职等原因而失效。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2" w:lineRule="exact"/>
              <w:ind w:left="0" w:right="0" w:firstLine="0"/>
              <w:jc w:val="left"/>
            </w:pPr>
            <w:r>
              <w:rPr>
                <w:color w:val="000000"/>
                <w:spacing w:val="0"/>
                <w:w w:val="100"/>
                <w:position w:val="0"/>
              </w:rPr>
              <w:t>锁定期 满后</w:t>
            </w:r>
            <w:r>
              <w:rPr>
                <w:color w:val="000000"/>
                <w:spacing w:val="0"/>
                <w:w w:val="100"/>
                <w:position w:val="0"/>
                <w:sz w:val="18"/>
                <w:szCs w:val="18"/>
              </w:rPr>
              <w:t xml:space="preserve">2 </w:t>
            </w:r>
            <w:r>
              <w:rPr>
                <w:color w:val="000000"/>
                <w:spacing w:val="0"/>
                <w:w w:val="100"/>
                <w:position w:val="0"/>
              </w:rPr>
              <w:t>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18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严孟宇、 爱派克、 赵伟、雷 世潘</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在锁定期满后的</w:t>
            </w:r>
            <w:r>
              <w:rPr>
                <w:color w:val="000000"/>
                <w:spacing w:val="0"/>
                <w:w w:val="100"/>
                <w:position w:val="0"/>
                <w:sz w:val="18"/>
                <w:szCs w:val="18"/>
              </w:rPr>
              <w:t>12</w:t>
            </w:r>
            <w:r>
              <w:rPr>
                <w:color w:val="000000"/>
                <w:spacing w:val="0"/>
                <w:w w:val="100"/>
                <w:position w:val="0"/>
              </w:rPr>
              <w:t>个月内，其减持数量不超过 上市时所持顶点软件股份数量的</w:t>
            </w:r>
            <w:r>
              <w:rPr>
                <w:color w:val="000000"/>
                <w:spacing w:val="0"/>
                <w:w w:val="100"/>
                <w:position w:val="0"/>
                <w:sz w:val="18"/>
                <w:szCs w:val="18"/>
              </w:rPr>
              <w:t>10%；</w:t>
            </w:r>
            <w:r>
              <w:rPr>
                <w:color w:val="000000"/>
                <w:spacing w:val="0"/>
                <w:w w:val="100"/>
                <w:position w:val="0"/>
              </w:rPr>
              <w:t>在锁定期 满后的</w:t>
            </w:r>
            <w:r>
              <w:rPr>
                <w:color w:val="000000"/>
                <w:spacing w:val="0"/>
                <w:w w:val="100"/>
                <w:position w:val="0"/>
                <w:sz w:val="18"/>
                <w:szCs w:val="18"/>
              </w:rPr>
              <w:t>24</w:t>
            </w:r>
            <w:r>
              <w:rPr>
                <w:color w:val="000000"/>
                <w:spacing w:val="0"/>
                <w:w w:val="100"/>
                <w:position w:val="0"/>
              </w:rPr>
              <w:t>个月内，其减持数量不超过上市时持 有顶点软件股份数量的</w:t>
            </w:r>
            <w:r>
              <w:rPr>
                <w:color w:val="000000"/>
                <w:spacing w:val="0"/>
                <w:w w:val="100"/>
                <w:position w:val="0"/>
                <w:sz w:val="18"/>
                <w:szCs w:val="18"/>
              </w:rPr>
              <w:t>20%；</w:t>
            </w:r>
            <w:r>
              <w:rPr>
                <w:color w:val="000000"/>
                <w:spacing w:val="0"/>
                <w:w w:val="100"/>
                <w:position w:val="0"/>
              </w:rPr>
              <w:t>在锁定期满后</w:t>
            </w:r>
            <w:r>
              <w:rPr>
                <w:i/>
                <w:iCs/>
                <w:color w:val="000000"/>
                <w:spacing w:val="0"/>
                <w:w w:val="100"/>
                <w:position w:val="0"/>
              </w:rPr>
              <w:t>2</w:t>
            </w:r>
            <w:r>
              <w:rPr>
                <w:color w:val="000000"/>
                <w:spacing w:val="0"/>
                <w:w w:val="100"/>
                <w:position w:val="0"/>
              </w:rPr>
              <w:t>年 内减持的，其减持价格（如果因顶点软件派发现 金红利、送股、转增股本、增发新股等原因进行 除权、除息的，按照证券监管部门、上海证券交 易所相关规则做相应调整）不低于发行价格。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锁定期 满后</w:t>
            </w:r>
            <w:r>
              <w:rPr>
                <w:color w:val="000000"/>
                <w:spacing w:val="0"/>
                <w:w w:val="100"/>
                <w:position w:val="0"/>
                <w:sz w:val="18"/>
                <w:szCs w:val="18"/>
              </w:rPr>
              <w:t xml:space="preserve">2 </w:t>
            </w:r>
            <w:r>
              <w:rPr>
                <w:color w:val="000000"/>
                <w:spacing w:val="0"/>
                <w:w w:val="100"/>
                <w:position w:val="0"/>
              </w:rPr>
              <w:t>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7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上市公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公司采取现金、股票或二者相结合的方式分配股 利，并优先以现金方式分配利润。公司主要采取 现金分红的利润分配政策，即公司当年度实现盈 利，在依法弥补亏损、提取法定公积金后有可分 配利润的，则公司应当进行现金分红。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长期有 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8" w:lineRule="exact"/>
              <w:ind w:left="0" w:right="0" w:firstLine="0"/>
              <w:jc w:val="both"/>
            </w:pPr>
            <w:r>
              <w:rPr>
                <w:color w:val="000000"/>
                <w:spacing w:val="0"/>
                <w:w w:val="100"/>
                <w:position w:val="0"/>
              </w:rPr>
              <w:t>公司控 股股东、 实际控 制人严 孟宇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本人承诺：目前没有从事、将来也不会从事任何 直接或间接与发行人及其子公司的业务构成竞 争的业务，亦不会以任何其他形式从事与发行人 及其子公司有竞争或构成竞争的业务;若将来出 现其控股、参股企业所从事的业务与发行人及其 子公司有竞争或构成竞争的情况,将在发行人提 出要求时出让其在该等企业中的全部出资或股 权，在同等条件下给予发行人及其子公司对该等 出资或股权的优先购买权。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长期有 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82"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关联 交易</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公司控 股股东、 实际控 制人严 孟宇</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本人将根据公平、公正、等价、有偿的市场原则， 按照一般的商业条款，减少本人及/或本人控制 的其他企业与发行人的交易，严格遵守与尊重发 行人的关联交易决策程序，与发行人以公允价格 进行公平交易，不谋求本人及/或本人控制的其</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长期有 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54"/>
        <w:gridCol w:w="710"/>
        <w:gridCol w:w="994"/>
        <w:gridCol w:w="4536"/>
        <w:gridCol w:w="850"/>
        <w:gridCol w:w="850"/>
        <w:gridCol w:w="710"/>
        <w:gridCol w:w="850"/>
        <w:gridCol w:w="859"/>
      </w:tblGrid>
      <w:tr>
        <w:trPr>
          <w:trHeight w:val="3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他企业的非法利益。如存在利用控股地位在关联 交易中损害发行人及小股东的权益或通过关联 交易操纵发行人利润的情形，本人将承担相应的 法律责任。在本人及本人控制的公司（如有）与 发行人存在关联关系期间，如本人违反上述承 诺，本人将在公司股东大会及中国证监会指定报 刊上公开说明未履行上述承诺的原因并向公司 股东和社会公众投资者道歉，并以违反上述承诺 发生之日起当年度及以后年度公司利润分配方 案中本人享有的现金分红暂不分配直至本人履 行完本承诺为止，同时本人持有的公司股份将不 得转让；如本人未履行承诺，本人愿依法赔偿投 资者的相应损失，并承担相应的法律责任。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公司控 股股东、 实际控 制人严 孟宇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本人及本人实际控制的企业（除顶点软件 及其子公司外），今后不会以任何理由、任何形 式占用顶点软件及其子公司资金。</w:t>
            </w:r>
            <w:r>
              <w:rPr>
                <w:color w:val="000000"/>
                <w:spacing w:val="0"/>
                <w:w w:val="100"/>
                <w:position w:val="0"/>
                <w:sz w:val="18"/>
                <w:szCs w:val="18"/>
              </w:rPr>
              <w:t>（2）</w:t>
            </w:r>
            <w:r>
              <w:rPr>
                <w:color w:val="000000"/>
                <w:spacing w:val="0"/>
                <w:w w:val="100"/>
                <w:position w:val="0"/>
              </w:rPr>
              <w:t>本人严 格遵守《公司法》及中国证监会关于上市公司法 人治理的有关规定，维护顶点软件的独立性，绝 不损害顶点软件及其他中小股东利益。</w:t>
            </w:r>
            <w:r>
              <w:rPr>
                <w:color w:val="000000"/>
                <w:spacing w:val="0"/>
                <w:w w:val="100"/>
                <w:position w:val="0"/>
                <w:sz w:val="18"/>
                <w:szCs w:val="18"/>
              </w:rPr>
              <w:t>（3）</w:t>
            </w:r>
            <w:r>
              <w:rPr>
                <w:color w:val="000000"/>
                <w:spacing w:val="0"/>
                <w:w w:val="100"/>
                <w:position w:val="0"/>
              </w:rPr>
              <w:t>本 承诺具有法律效力，如有违反，本人除按照有关 法律规定承担相应的法律责任外，还将按照发生 资金占用当年顶点软件的净资产收益率和同期 银行贷款利率孰高原则，向顶点软件承担民事赔 偿责任。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长期有 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73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3" w:lineRule="exact"/>
              <w:ind w:left="0" w:right="0" w:firstLine="0"/>
              <w:jc w:val="left"/>
            </w:pPr>
            <w:r>
              <w:rPr>
                <w:color w:val="000000"/>
                <w:spacing w:val="0"/>
                <w:w w:val="100"/>
                <w:position w:val="0"/>
              </w:rPr>
              <w:t>严孟宇、 爱派克、 赵伟、雷 世潘、戴 小戈、欧 永、林秀 红、郑元 通、赵 莹、余养 成、董南 勇、张 玉、刘法 先、徐传 秋、邓志 强、王敏 航、张雄 金、鄢继 华、谢淑 仁、陈瑞 德、陈建 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由于严孟宇、董南勇、赵伟、赵莹、雷世潘、张 玉、刘法先、林秀红、徐传秋、陈建国、陈建十 一人</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月的不规范增资行为而导致本人 （公司）的任何经济利益的流出或损失，包括但 不限于本人（公司）所承担的补足出资款，本人 （公司）将放弃向上述^一人追偿的权利，并不 再追究由上述十一人</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月不规范增资所 可能导致的任何其他民事责任。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长期有 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82"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严孟宇、 董南勇、 赵伟、赵 莹、雷世 潘、张</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如因</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月的增资事宜给福建顶点软件股 份有限公司造成任何经济利益损失，包括但不限 于由此产生的罚金、赔偿等，将由我等十名自然 人全额承担，各自承担的金额按增资时的持股比 例计算，陈建应承担的部分由严孟宇先生承担，</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长期有 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54"/>
        <w:gridCol w:w="710"/>
        <w:gridCol w:w="994"/>
        <w:gridCol w:w="4536"/>
        <w:gridCol w:w="850"/>
        <w:gridCol w:w="850"/>
        <w:gridCol w:w="710"/>
        <w:gridCol w:w="850"/>
        <w:gridCol w:w="859"/>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玉、刘法 先、林秀 红、徐传 秋和陈 建国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同时，承诺人彼此之间承担连带责任。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金石投 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本公司对顶点软件系财务性投资，本公司作为财 务投资者将不会谋求顶点软件的控制权。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长期有 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9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金石投 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如果在锁定期（本次发行股票上市之日起三十六 个月内，下同）满后，本公司拟减持股票的，将 认真遵守证监会、交易所关于股东减持的相关规 定，结合公司稳定股价、开展经营等多方面需要， 审慎制定股票减持计划，在股票锁定期满后逐步 减持;本公司在锁定期届满之日起减持公司股份 的，应符合相关法律、法规、规章的规定，通过 大宗交易方式、证券交易所集中竞价交易方式、 协议转让或者其他合法方式按照届时市场价格 或者大宗交易双方确定的价格减持本公司所持 有的公司股票；本公司减持公司股份前，将提前 三个交易日予以公告，并按照证券交易所的规则 及时、准确地履行信息披露义务，公告拟减持的 数量、减持方式、期限等；本公司持有公司股份 低于</w:t>
            </w:r>
            <w:r>
              <w:rPr>
                <w:color w:val="000000"/>
                <w:spacing w:val="0"/>
                <w:w w:val="100"/>
                <w:position w:val="0"/>
                <w:sz w:val="18"/>
                <w:szCs w:val="18"/>
              </w:rPr>
              <w:t>5%</w:t>
            </w:r>
            <w:r>
              <w:rPr>
                <w:color w:val="000000"/>
                <w:spacing w:val="0"/>
                <w:w w:val="100"/>
                <w:position w:val="0"/>
              </w:rPr>
              <w:t>以下时除外。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长期有 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4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上市公 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自公司股票正式挂牌上市之日起三年内，若公司 股票连续</w:t>
            </w:r>
            <w:r>
              <w:rPr>
                <w:color w:val="000000"/>
                <w:spacing w:val="0"/>
                <w:w w:val="100"/>
                <w:position w:val="0"/>
                <w:sz w:val="18"/>
                <w:szCs w:val="18"/>
              </w:rPr>
              <w:t>20</w:t>
            </w:r>
            <w:r>
              <w:rPr>
                <w:color w:val="000000"/>
                <w:spacing w:val="0"/>
                <w:w w:val="100"/>
                <w:position w:val="0"/>
              </w:rPr>
              <w:t>个交易日（本公司股票全天停牌的 交易日除外，下同）的收盘价均低于本公司最近 一期经审计的每股净资产时，为维护广大股东利 益，增强投资者信心，维护公司股价稳定，本公 司将启动股价稳定措施。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上市之 日起三 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6"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公司控 股股东、 实际控 制人严 孟宇</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诺如因国家有关部门或员工要求对顶点软件首 次公开发行股票并上市之前的社会保险或住房 公积金进行补缴，或者受到有关部门的处罚，顶 点软件控股股东、实际控制人，愿意对顶点软件 及其子公司因补缴或受处罚而产生的经济损失 予以全额补偿。</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长期有 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9" w:line="1" w:lineRule="exact"/>
      </w:pPr>
    </w:p>
    <w:p>
      <w:pPr>
        <w:pStyle w:val="Style31"/>
        <w:keepNext/>
        <w:keepLines/>
        <w:widowControl w:val="0"/>
        <w:shd w:val="clear" w:color="auto" w:fill="auto"/>
        <w:tabs>
          <w:tab w:pos="1946" w:val="left"/>
        </w:tabs>
        <w:bidi w:val="0"/>
        <w:spacing w:before="0" w:after="0" w:line="341" w:lineRule="exact"/>
        <w:ind w:left="1420" w:right="0" w:firstLine="0"/>
        <w:jc w:val="left"/>
      </w:pPr>
      <w:bookmarkStart w:id="209" w:name="bookmark209"/>
      <w:bookmarkStart w:id="210" w:name="bookmark210"/>
      <w:bookmarkStart w:id="211" w:name="bookmark211"/>
      <w:bookmarkStart w:id="212" w:name="bookmark212"/>
      <w:r>
        <w:rPr>
          <w:rFonts w:ascii="Calibri" w:eastAsia="Calibri" w:hAnsi="Calibri" w:cs="Calibri"/>
          <w:color w:val="000000"/>
          <w:spacing w:val="0"/>
          <w:w w:val="100"/>
          <w:position w:val="0"/>
          <w:sz w:val="20"/>
          <w:szCs w:val="20"/>
        </w:rPr>
        <w:t>（</w:t>
      </w:r>
      <w:bookmarkEnd w:id="21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209"/>
      <w:bookmarkEnd w:id="210"/>
      <w:bookmarkEnd w:id="212"/>
    </w:p>
    <w:p>
      <w:pPr>
        <w:pStyle w:val="Style5"/>
        <w:keepNext w:val="0"/>
        <w:keepLines w:val="0"/>
        <w:widowControl w:val="0"/>
        <w:shd w:val="clear" w:color="auto" w:fill="auto"/>
        <w:bidi w:val="0"/>
        <w:spacing w:before="0" w:after="260" w:line="240" w:lineRule="auto"/>
        <w:ind w:left="142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46" w:val="left"/>
        </w:tabs>
        <w:bidi w:val="0"/>
        <w:spacing w:before="0" w:after="0" w:line="341" w:lineRule="exact"/>
        <w:ind w:left="1420" w:right="0" w:firstLine="0"/>
        <w:jc w:val="left"/>
      </w:pPr>
      <w:bookmarkStart w:id="213" w:name="bookmark213"/>
      <w:bookmarkStart w:id="214" w:name="bookmark214"/>
      <w:bookmarkStart w:id="215" w:name="bookmark215"/>
      <w:bookmarkStart w:id="216" w:name="bookmark216"/>
      <w:r>
        <w:rPr>
          <w:rFonts w:ascii="Calibri" w:eastAsia="Calibri" w:hAnsi="Calibri" w:cs="Calibri"/>
          <w:color w:val="000000"/>
          <w:spacing w:val="0"/>
          <w:w w:val="100"/>
          <w:position w:val="0"/>
          <w:sz w:val="20"/>
          <w:szCs w:val="20"/>
        </w:rPr>
        <w:t>（</w:t>
      </w:r>
      <w:bookmarkEnd w:id="21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213"/>
      <w:bookmarkEnd w:id="214"/>
      <w:bookmarkEnd w:id="216"/>
    </w:p>
    <w:p>
      <w:pPr>
        <w:pStyle w:val="Style5"/>
        <w:keepNext w:val="0"/>
        <w:keepLines w:val="0"/>
        <w:widowControl w:val="0"/>
        <w:shd w:val="clear" w:color="auto" w:fill="auto"/>
        <w:bidi w:val="0"/>
        <w:spacing w:before="0" w:after="260" w:line="341"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03" w:val="left"/>
        </w:tabs>
        <w:bidi w:val="0"/>
        <w:spacing w:before="0" w:after="0" w:line="341" w:lineRule="exact"/>
        <w:ind w:left="1420" w:right="0" w:firstLine="0"/>
        <w:jc w:val="left"/>
      </w:pPr>
      <w:bookmarkStart w:id="217" w:name="bookmark217"/>
      <w:bookmarkStart w:id="218" w:name="bookmark218"/>
      <w:bookmarkStart w:id="219" w:name="bookmark219"/>
      <w:bookmarkStart w:id="220" w:name="bookmark220"/>
      <w:r>
        <w:rPr>
          <w:color w:val="000000"/>
          <w:spacing w:val="0"/>
          <w:w w:val="100"/>
          <w:position w:val="0"/>
        </w:rPr>
        <w:t>三</w:t>
      </w:r>
      <w:bookmarkEnd w:id="219"/>
      <w:r>
        <w:rPr>
          <w:color w:val="000000"/>
          <w:spacing w:val="0"/>
          <w:w w:val="100"/>
          <w:position w:val="0"/>
        </w:rPr>
        <w:t>、</w:t>
        <w:tab/>
        <w:t>报告期内资金被占用情况及清欠进展情况</w:t>
      </w:r>
      <w:bookmarkEnd w:id="217"/>
      <w:bookmarkEnd w:id="218"/>
      <w:bookmarkEnd w:id="220"/>
    </w:p>
    <w:p>
      <w:pPr>
        <w:pStyle w:val="Style5"/>
        <w:keepNext w:val="0"/>
        <w:keepLines w:val="0"/>
        <w:widowControl w:val="0"/>
        <w:shd w:val="clear" w:color="auto" w:fill="auto"/>
        <w:bidi w:val="0"/>
        <w:spacing w:before="0" w:after="0" w:line="341"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903" w:val="left"/>
        </w:tabs>
        <w:bidi w:val="0"/>
        <w:spacing w:before="0" w:after="0" w:line="341" w:lineRule="exact"/>
        <w:ind w:left="1420" w:right="0" w:firstLine="0"/>
        <w:jc w:val="left"/>
      </w:pPr>
      <w:bookmarkStart w:id="221" w:name="bookmark221"/>
      <w:r>
        <w:rPr>
          <w:b/>
          <w:bCs/>
          <w:color w:val="000000"/>
          <w:spacing w:val="0"/>
          <w:w w:val="100"/>
          <w:position w:val="0"/>
        </w:rPr>
        <w:t>四</w:t>
      </w:r>
      <w:bookmarkEnd w:id="221"/>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260" w:line="341"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09" w:val="left"/>
        </w:tabs>
        <w:bidi w:val="0"/>
        <w:spacing w:before="0" w:after="40" w:line="276" w:lineRule="exact"/>
        <w:ind w:left="1420" w:right="0" w:firstLine="0"/>
        <w:jc w:val="left"/>
      </w:pPr>
      <w:bookmarkStart w:id="222" w:name="bookmark222"/>
      <w:bookmarkStart w:id="223" w:name="bookmark223"/>
      <w:bookmarkStart w:id="224" w:name="bookmark224"/>
      <w:bookmarkStart w:id="225" w:name="bookmark225"/>
      <w:r>
        <w:rPr>
          <w:color w:val="000000"/>
          <w:spacing w:val="0"/>
          <w:w w:val="100"/>
          <w:position w:val="0"/>
        </w:rPr>
        <w:t>五</w:t>
      </w:r>
      <w:bookmarkEnd w:id="224"/>
      <w:r>
        <w:rPr>
          <w:color w:val="000000"/>
          <w:spacing w:val="0"/>
          <w:w w:val="100"/>
          <w:position w:val="0"/>
        </w:rPr>
        <w:t>、</w:t>
        <w:tab/>
        <w:t>公司对会计政策、会计估计变更或重大会计差错更正原因和影响的分析说明</w:t>
      </w:r>
      <w:bookmarkEnd w:id="222"/>
      <w:bookmarkEnd w:id="223"/>
      <w:bookmarkEnd w:id="225"/>
    </w:p>
    <w:p>
      <w:pPr>
        <w:pStyle w:val="Style31"/>
        <w:keepNext/>
        <w:keepLines/>
        <w:widowControl w:val="0"/>
        <w:shd w:val="clear" w:color="auto" w:fill="auto"/>
        <w:tabs>
          <w:tab w:pos="2014" w:val="left"/>
        </w:tabs>
        <w:bidi w:val="0"/>
        <w:spacing w:before="0" w:after="40" w:line="276" w:lineRule="exact"/>
        <w:ind w:left="1420" w:right="0" w:firstLine="0"/>
        <w:jc w:val="left"/>
      </w:pPr>
      <w:bookmarkStart w:id="222" w:name="bookmark222"/>
      <w:bookmarkStart w:id="223" w:name="bookmark223"/>
      <w:bookmarkStart w:id="226" w:name="bookmark226"/>
      <w:bookmarkStart w:id="227" w:name="bookmark227"/>
      <w:r>
        <w:rPr>
          <w:color w:val="000000"/>
          <w:spacing w:val="0"/>
          <w:w w:val="100"/>
          <w:position w:val="0"/>
        </w:rPr>
        <w:t>（</w:t>
      </w:r>
      <w:bookmarkEnd w:id="226"/>
      <w:r>
        <w:rPr>
          <w:color w:val="000000"/>
          <w:spacing w:val="0"/>
          <w:w w:val="100"/>
          <w:position w:val="0"/>
        </w:rPr>
        <w:t>一）</w:t>
        <w:tab/>
        <w:t>公司对会计政策、会计估计变更原因及影响的分析说明</w:t>
      </w:r>
      <w:bookmarkEnd w:id="222"/>
      <w:bookmarkEnd w:id="223"/>
      <w:bookmarkEnd w:id="227"/>
    </w:p>
    <w:p>
      <w:pPr>
        <w:pStyle w:val="Style5"/>
        <w:keepNext w:val="0"/>
        <w:keepLines w:val="0"/>
        <w:widowControl w:val="0"/>
        <w:shd w:val="clear" w:color="auto" w:fill="auto"/>
        <w:bidi w:val="0"/>
        <w:spacing w:before="0" w:after="0" w:line="276"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6" w:lineRule="exact"/>
        <w:ind w:left="1420" w:right="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月，财政部下发了关于修订印发《企业会计准则第</w:t>
      </w:r>
      <w:r>
        <w:rPr>
          <w:color w:val="000000"/>
          <w:spacing w:val="0"/>
          <w:w w:val="100"/>
          <w:position w:val="0"/>
          <w:sz w:val="18"/>
          <w:szCs w:val="18"/>
        </w:rPr>
        <w:t>14</w:t>
      </w:r>
      <w:r>
        <w:rPr>
          <w:color w:val="000000"/>
          <w:spacing w:val="0"/>
          <w:w w:val="100"/>
          <w:position w:val="0"/>
        </w:rPr>
        <w:t>号一一收入》（财会</w:t>
      </w:r>
      <w:r>
        <w:rPr>
          <w:color w:val="000000"/>
          <w:spacing w:val="0"/>
          <w:w w:val="100"/>
          <w:position w:val="0"/>
          <w:sz w:val="18"/>
          <w:szCs w:val="18"/>
        </w:rPr>
        <w:t xml:space="preserve">[2017]22 </w:t>
      </w:r>
      <w:r>
        <w:rPr>
          <w:color w:val="000000"/>
          <w:spacing w:val="0"/>
          <w:w w:val="100"/>
          <w:position w:val="0"/>
        </w:rPr>
        <w:t>号）</w:t>
      </w:r>
      <w:r>
        <w:rPr>
          <w:color w:val="000000"/>
          <w:spacing w:val="0"/>
          <w:w w:val="100"/>
          <w:position w:val="0"/>
          <w:sz w:val="18"/>
          <w:szCs w:val="18"/>
        </w:rPr>
        <w:t>（</w:t>
      </w:r>
      <w:r>
        <w:rPr>
          <w:color w:val="000000"/>
          <w:spacing w:val="0"/>
          <w:w w:val="100"/>
          <w:position w:val="0"/>
        </w:rPr>
        <w:t>“新收入准则”）的通知。新收入准则修订主要是为了与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月发布的《国际财务报 告准则第</w:t>
      </w:r>
      <w:r>
        <w:rPr>
          <w:color w:val="000000"/>
          <w:spacing w:val="0"/>
          <w:w w:val="100"/>
          <w:position w:val="0"/>
          <w:sz w:val="18"/>
          <w:szCs w:val="18"/>
        </w:rPr>
        <w:t>15</w:t>
      </w:r>
      <w:r>
        <w:rPr>
          <w:color w:val="000000"/>
          <w:spacing w:val="0"/>
          <w:w w:val="100"/>
          <w:position w:val="0"/>
        </w:rPr>
        <w:t>号——客户合同收入</w:t>
      </w:r>
      <w:r>
        <w:rPr>
          <w:color w:val="000000"/>
          <w:spacing w:val="0"/>
          <w:w w:val="100"/>
          <w:position w:val="0"/>
        </w:rPr>
        <w:t>》（</w:t>
      </w:r>
      <w:r>
        <w:rPr>
          <w:color w:val="000000"/>
          <w:spacing w:val="0"/>
          <w:w w:val="100"/>
          <w:position w:val="0"/>
          <w:sz w:val="18"/>
          <w:szCs w:val="18"/>
        </w:rPr>
        <w:t xml:space="preserve">IFRS </w:t>
      </w:r>
      <w:r>
        <w:rPr>
          <w:color w:val="000000"/>
          <w:spacing w:val="0"/>
          <w:w w:val="100"/>
          <w:position w:val="0"/>
          <w:sz w:val="18"/>
          <w:szCs w:val="18"/>
        </w:rPr>
        <w:t>15）</w:t>
      </w:r>
      <w:r>
        <w:rPr>
          <w:color w:val="000000"/>
          <w:spacing w:val="0"/>
          <w:w w:val="100"/>
          <w:position w:val="0"/>
        </w:rPr>
        <w:t>保持趋同，并要求境内上市企业自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日起实施新收入准则。</w:t>
      </w:r>
    </w:p>
    <w:p>
      <w:pPr>
        <w:pStyle w:val="Style5"/>
        <w:keepNext w:val="0"/>
        <w:keepLines w:val="0"/>
        <w:widowControl w:val="0"/>
        <w:shd w:val="clear" w:color="auto" w:fill="auto"/>
        <w:bidi w:val="0"/>
        <w:spacing w:before="0" w:after="440" w:line="276" w:lineRule="exact"/>
        <w:ind w:left="1420" w:right="0"/>
        <w:jc w:val="both"/>
      </w:pPr>
      <w:r>
        <w:rPr>
          <w:color w:val="000000"/>
          <w:spacing w:val="0"/>
          <w:w w:val="100"/>
          <w:position w:val="0"/>
        </w:rPr>
        <w:t>根据新收入准则中衔接规定相关要求，公司对比较期间报表不进行追溯调整，仅调整</w:t>
      </w:r>
      <w:r>
        <w:rPr>
          <w:color w:val="000000"/>
          <w:spacing w:val="0"/>
          <w:w w:val="100"/>
          <w:position w:val="0"/>
          <w:sz w:val="18"/>
          <w:szCs w:val="18"/>
        </w:rPr>
        <w:t xml:space="preserve">2020 </w:t>
      </w:r>
      <w:r>
        <w:rPr>
          <w:color w:val="000000"/>
          <w:spacing w:val="0"/>
          <w:w w:val="100"/>
          <w:position w:val="0"/>
        </w:rPr>
        <w:t>年度期初留存收益及相关报表项目金额。调整后，公司</w:t>
      </w:r>
      <w:r>
        <w:rPr>
          <w:color w:val="000000"/>
          <w:spacing w:val="0"/>
          <w:w w:val="100"/>
          <w:position w:val="0"/>
          <w:sz w:val="18"/>
          <w:szCs w:val="18"/>
        </w:rPr>
        <w:t>2020</w:t>
      </w:r>
      <w:r>
        <w:rPr>
          <w:color w:val="000000"/>
          <w:spacing w:val="0"/>
          <w:w w:val="100"/>
          <w:position w:val="0"/>
        </w:rPr>
        <w:t>年初减少未分配利润</w:t>
      </w:r>
      <w:r>
        <w:rPr>
          <w:color w:val="000000"/>
          <w:spacing w:val="0"/>
          <w:w w:val="100"/>
          <w:position w:val="0"/>
          <w:sz w:val="18"/>
          <w:szCs w:val="18"/>
        </w:rPr>
        <w:t xml:space="preserve">1, </w:t>
      </w:r>
      <w:r>
        <w:rPr>
          <w:color w:val="000000"/>
          <w:spacing w:val="0"/>
          <w:w w:val="100"/>
          <w:position w:val="0"/>
          <w:sz w:val="18"/>
          <w:szCs w:val="18"/>
        </w:rPr>
        <w:t>266.10</w:t>
      </w:r>
      <w:r>
        <w:rPr>
          <w:color w:val="000000"/>
          <w:spacing w:val="0"/>
          <w:w w:val="100"/>
          <w:position w:val="0"/>
        </w:rPr>
        <w:t>万元， 减少少数股东权益</w:t>
      </w:r>
      <w:r>
        <w:rPr>
          <w:color w:val="000000"/>
          <w:spacing w:val="0"/>
          <w:w w:val="100"/>
          <w:position w:val="0"/>
          <w:sz w:val="18"/>
          <w:szCs w:val="18"/>
        </w:rPr>
        <w:t>25.68</w:t>
      </w:r>
      <w:r>
        <w:rPr>
          <w:color w:val="000000"/>
          <w:spacing w:val="0"/>
          <w:w w:val="100"/>
          <w:position w:val="0"/>
        </w:rPr>
        <w:t>万元。</w:t>
      </w:r>
    </w:p>
    <w:p>
      <w:pPr>
        <w:pStyle w:val="Style31"/>
        <w:keepNext/>
        <w:keepLines/>
        <w:widowControl w:val="0"/>
        <w:shd w:val="clear" w:color="auto" w:fill="auto"/>
        <w:tabs>
          <w:tab w:pos="2014" w:val="left"/>
        </w:tabs>
        <w:bidi w:val="0"/>
        <w:spacing w:before="0" w:after="40" w:line="276" w:lineRule="exact"/>
        <w:ind w:left="1420" w:right="0" w:firstLine="0"/>
        <w:jc w:val="left"/>
      </w:pPr>
      <w:bookmarkStart w:id="228" w:name="bookmark228"/>
      <w:bookmarkStart w:id="229" w:name="bookmark229"/>
      <w:bookmarkStart w:id="230" w:name="bookmark230"/>
      <w:bookmarkStart w:id="231" w:name="bookmark231"/>
      <w:r>
        <w:rPr>
          <w:color w:val="000000"/>
          <w:spacing w:val="0"/>
          <w:w w:val="100"/>
          <w:position w:val="0"/>
        </w:rPr>
        <w:t>（</w:t>
      </w:r>
      <w:bookmarkEnd w:id="230"/>
      <w:r>
        <w:rPr>
          <w:color w:val="000000"/>
          <w:spacing w:val="0"/>
          <w:w w:val="100"/>
          <w:position w:val="0"/>
        </w:rPr>
        <w:t>二）</w:t>
        <w:tab/>
        <w:t>公司对重大会计差错更正原因及影响的分析说明</w:t>
      </w:r>
      <w:bookmarkEnd w:id="228"/>
      <w:bookmarkEnd w:id="229"/>
      <w:bookmarkEnd w:id="231"/>
    </w:p>
    <w:p>
      <w:pPr>
        <w:pStyle w:val="Style5"/>
        <w:keepNext w:val="0"/>
        <w:keepLines w:val="0"/>
        <w:widowControl w:val="0"/>
        <w:shd w:val="clear" w:color="auto" w:fill="auto"/>
        <w:bidi w:val="0"/>
        <w:spacing w:before="0" w:after="320" w:line="276"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2014" w:val="left"/>
        </w:tabs>
        <w:bidi w:val="0"/>
        <w:spacing w:before="0" w:after="40" w:line="276" w:lineRule="exact"/>
        <w:ind w:left="1420" w:right="0" w:firstLine="0"/>
        <w:jc w:val="left"/>
      </w:pPr>
      <w:bookmarkStart w:id="232" w:name="bookmark232"/>
      <w:bookmarkStart w:id="233" w:name="bookmark233"/>
      <w:bookmarkStart w:id="234" w:name="bookmark234"/>
      <w:bookmarkStart w:id="235" w:name="bookmark235"/>
      <w:r>
        <w:rPr>
          <w:color w:val="000000"/>
          <w:spacing w:val="0"/>
          <w:w w:val="100"/>
          <w:position w:val="0"/>
        </w:rPr>
        <w:t>（</w:t>
      </w:r>
      <w:bookmarkEnd w:id="234"/>
      <w:r>
        <w:rPr>
          <w:color w:val="000000"/>
          <w:spacing w:val="0"/>
          <w:w w:val="100"/>
          <w:position w:val="0"/>
        </w:rPr>
        <w:t>三）</w:t>
        <w:tab/>
        <w:t>与前任会计师事务所进行的沟通情况</w:t>
      </w:r>
      <w:bookmarkEnd w:id="232"/>
      <w:bookmarkEnd w:id="233"/>
      <w:bookmarkEnd w:id="235"/>
    </w:p>
    <w:p>
      <w:pPr>
        <w:pStyle w:val="Style5"/>
        <w:keepNext w:val="0"/>
        <w:keepLines w:val="0"/>
        <w:widowControl w:val="0"/>
        <w:shd w:val="clear" w:color="auto" w:fill="auto"/>
        <w:bidi w:val="0"/>
        <w:spacing w:before="0" w:after="320" w:line="276"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2014" w:val="left"/>
        </w:tabs>
        <w:bidi w:val="0"/>
        <w:spacing w:before="0" w:after="40" w:line="276" w:lineRule="exact"/>
        <w:ind w:left="1420" w:right="0" w:firstLine="0"/>
        <w:jc w:val="left"/>
      </w:pPr>
      <w:bookmarkStart w:id="236" w:name="bookmark236"/>
      <w:bookmarkStart w:id="237" w:name="bookmark237"/>
      <w:bookmarkStart w:id="238" w:name="bookmark238"/>
      <w:bookmarkStart w:id="239" w:name="bookmark239"/>
      <w:r>
        <w:rPr>
          <w:color w:val="000000"/>
          <w:spacing w:val="0"/>
          <w:w w:val="100"/>
          <w:position w:val="0"/>
        </w:rPr>
        <w:t>（</w:t>
      </w:r>
      <w:bookmarkEnd w:id="238"/>
      <w:r>
        <w:rPr>
          <w:color w:val="000000"/>
          <w:spacing w:val="0"/>
          <w:w w:val="100"/>
          <w:position w:val="0"/>
        </w:rPr>
        <w:t>四）</w:t>
        <w:tab/>
        <w:t>其他说明</w:t>
      </w:r>
      <w:bookmarkEnd w:id="236"/>
      <w:bookmarkEnd w:id="237"/>
      <w:bookmarkEnd w:id="239"/>
    </w:p>
    <w:p>
      <w:pPr>
        <w:pStyle w:val="Style5"/>
        <w:keepNext w:val="0"/>
        <w:keepLines w:val="0"/>
        <w:widowControl w:val="0"/>
        <w:shd w:val="clear" w:color="auto" w:fill="auto"/>
        <w:bidi w:val="0"/>
        <w:spacing w:before="0" w:after="320" w:line="276"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09" w:val="left"/>
        </w:tabs>
        <w:bidi w:val="0"/>
        <w:spacing w:before="0" w:line="276" w:lineRule="exact"/>
        <w:ind w:left="1420" w:right="0" w:firstLine="0"/>
        <w:jc w:val="left"/>
      </w:pPr>
      <w:bookmarkStart w:id="240" w:name="bookmark240"/>
      <w:bookmarkStart w:id="241" w:name="bookmark241"/>
      <w:bookmarkStart w:id="242" w:name="bookmark242"/>
      <w:bookmarkStart w:id="243" w:name="bookmark243"/>
      <w:r>
        <w:rPr>
          <w:color w:val="000000"/>
          <w:spacing w:val="0"/>
          <w:w w:val="100"/>
          <w:position w:val="0"/>
        </w:rPr>
        <w:t>六</w:t>
      </w:r>
      <w:bookmarkEnd w:id="242"/>
      <w:r>
        <w:rPr>
          <w:color w:val="000000"/>
          <w:spacing w:val="0"/>
          <w:w w:val="100"/>
          <w:position w:val="0"/>
        </w:rPr>
        <w:t>、</w:t>
        <w:tab/>
        <w:t>聘任、解聘会计师事务所情况</w:t>
      </w:r>
      <w:bookmarkEnd w:id="240"/>
      <w:bookmarkEnd w:id="241"/>
      <w:bookmarkEnd w:id="243"/>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bl>
    <w:p>
      <w:pPr>
        <w:widowControl w:val="0"/>
        <w:spacing w:after="239" w:line="1" w:lineRule="exact"/>
      </w:pP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致同会计师事务所（特殊普通 合伙）</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bl>
    <w:p>
      <w:pPr>
        <w:widowControl w:val="0"/>
        <w:spacing w:after="499" w:line="1" w:lineRule="exact"/>
      </w:pPr>
    </w:p>
    <w:p>
      <w:pPr>
        <w:pStyle w:val="Style5"/>
        <w:keepNext w:val="0"/>
        <w:keepLines w:val="0"/>
        <w:widowControl w:val="0"/>
        <w:shd w:val="clear" w:color="auto" w:fill="auto"/>
        <w:bidi w:val="0"/>
        <w:spacing w:before="0" w:after="0" w:line="288" w:lineRule="exact"/>
        <w:ind w:left="142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88" w:lineRule="exact"/>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line="288" w:lineRule="exact"/>
        <w:ind w:left="1420" w:right="0" w:firstLine="0"/>
        <w:jc w:val="left"/>
      </w:pPr>
      <w:r>
        <w:rPr>
          <w:color w:val="000000"/>
          <w:spacing w:val="0"/>
          <w:w w:val="100"/>
          <w:position w:val="0"/>
        </w:rPr>
        <w:t>经公司</w:t>
      </w:r>
      <w:r>
        <w:rPr>
          <w:color w:val="000000"/>
          <w:spacing w:val="0"/>
          <w:w w:val="100"/>
          <w:position w:val="0"/>
          <w:sz w:val="18"/>
          <w:szCs w:val="18"/>
        </w:rPr>
        <w:t>2019</w:t>
      </w:r>
      <w:r>
        <w:rPr>
          <w:color w:val="000000"/>
          <w:spacing w:val="0"/>
          <w:w w:val="100"/>
          <w:position w:val="0"/>
        </w:rPr>
        <w:t>年年度股东大会批准，公司继续聘请致同会计师事务所（特殊普通合伙）为公司</w:t>
      </w:r>
      <w:r>
        <w:rPr>
          <w:color w:val="000000"/>
          <w:spacing w:val="0"/>
          <w:w w:val="100"/>
          <w:position w:val="0"/>
          <w:sz w:val="18"/>
          <w:szCs w:val="18"/>
        </w:rPr>
        <w:t xml:space="preserve">2020 </w:t>
      </w:r>
      <w:r>
        <w:rPr>
          <w:color w:val="000000"/>
          <w:spacing w:val="0"/>
          <w:w w:val="100"/>
          <w:position w:val="0"/>
        </w:rPr>
        <w:t>年度审计机构。</w:t>
      </w:r>
    </w:p>
    <w:p>
      <w:pPr>
        <w:pStyle w:val="Style5"/>
        <w:keepNext w:val="0"/>
        <w:keepLines w:val="0"/>
        <w:widowControl w:val="0"/>
        <w:shd w:val="clear" w:color="auto" w:fill="auto"/>
        <w:bidi w:val="0"/>
        <w:spacing w:before="0" w:after="0" w:line="288" w:lineRule="exact"/>
        <w:ind w:left="142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288" w:lineRule="exact"/>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8" w:lineRule="exact"/>
        <w:ind w:left="1420" w:right="0" w:firstLine="0"/>
        <w:jc w:val="left"/>
      </w:pPr>
      <w:bookmarkStart w:id="244" w:name="bookmark244"/>
      <w:r>
        <w:rPr>
          <w:b/>
          <w:bCs/>
          <w:color w:val="000000"/>
          <w:spacing w:val="0"/>
          <w:w w:val="100"/>
          <w:position w:val="0"/>
        </w:rPr>
        <w:t>七</w:t>
      </w:r>
      <w:bookmarkEnd w:id="244"/>
      <w:r>
        <w:rPr>
          <w:b/>
          <w:bCs/>
          <w:color w:val="000000"/>
          <w:spacing w:val="0"/>
          <w:w w:val="100"/>
          <w:position w:val="0"/>
        </w:rPr>
        <w:t>、面临暂停上市风险的情况</w:t>
      </w:r>
    </w:p>
    <w:p>
      <w:pPr>
        <w:pStyle w:val="Style5"/>
        <w:keepNext w:val="0"/>
        <w:keepLines w:val="0"/>
        <w:widowControl w:val="0"/>
        <w:shd w:val="clear" w:color="auto" w:fill="auto"/>
        <w:bidi w:val="0"/>
        <w:spacing w:before="0" w:after="40" w:line="288" w:lineRule="exact"/>
        <w:ind w:left="1420" w:right="0" w:firstLine="0"/>
        <w:jc w:val="left"/>
      </w:pPr>
      <w:bookmarkStart w:id="245" w:name="bookmark245"/>
      <w:r>
        <w:rPr>
          <w:b/>
          <w:bCs/>
          <w:color w:val="000000"/>
          <w:spacing w:val="0"/>
          <w:w w:val="100"/>
          <w:position w:val="0"/>
        </w:rPr>
        <w:t>（</w:t>
      </w:r>
      <w:bookmarkEnd w:id="245"/>
      <w:r>
        <w:rPr>
          <w:b/>
          <w:bCs/>
          <w:color w:val="000000"/>
          <w:spacing w:val="0"/>
          <w:w w:val="100"/>
          <w:position w:val="0"/>
        </w:rPr>
        <w:t>一）导致暂停上市的原因</w:t>
      </w:r>
    </w:p>
    <w:p>
      <w:pPr>
        <w:pStyle w:val="Style5"/>
        <w:keepNext w:val="0"/>
        <w:keepLines w:val="0"/>
        <w:widowControl w:val="0"/>
        <w:shd w:val="clear" w:color="auto" w:fill="auto"/>
        <w:bidi w:val="0"/>
        <w:spacing w:before="0" w:after="360" w:line="288"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420" w:right="0" w:firstLine="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color w:val="000000"/>
          <w:spacing w:val="0"/>
          <w:w w:val="100"/>
          <w:position w:val="0"/>
        </w:rPr>
        <w:t>二）公司拟采取的应对措施</w:t>
      </w:r>
      <w:bookmarkEnd w:id="246"/>
      <w:bookmarkEnd w:id="247"/>
      <w:bookmarkEnd w:id="249"/>
    </w:p>
    <w:p>
      <w:pPr>
        <w:pStyle w:val="Style5"/>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98" w:val="left"/>
        </w:tabs>
        <w:bidi w:val="0"/>
        <w:spacing w:before="0" w:line="240" w:lineRule="auto"/>
        <w:ind w:left="1420" w:right="0" w:firstLine="0"/>
        <w:jc w:val="both"/>
      </w:pPr>
      <w:bookmarkStart w:id="250" w:name="bookmark250"/>
      <w:bookmarkStart w:id="251" w:name="bookmark251"/>
      <w:bookmarkStart w:id="252" w:name="bookmark252"/>
      <w:bookmarkStart w:id="253" w:name="bookmark253"/>
      <w:r>
        <w:rPr>
          <w:color w:val="000000"/>
          <w:spacing w:val="0"/>
          <w:w w:val="100"/>
          <w:position w:val="0"/>
        </w:rPr>
        <w:t>八</w:t>
      </w:r>
      <w:bookmarkEnd w:id="252"/>
      <w:r>
        <w:rPr>
          <w:color w:val="000000"/>
          <w:spacing w:val="0"/>
          <w:w w:val="100"/>
          <w:position w:val="0"/>
        </w:rPr>
        <w:t>、</w:t>
        <w:tab/>
        <w:t>面临终止上市的情况和原因</w:t>
      </w:r>
      <w:bookmarkEnd w:id="250"/>
      <w:bookmarkEnd w:id="251"/>
      <w:bookmarkEnd w:id="253"/>
    </w:p>
    <w:p>
      <w:pPr>
        <w:pStyle w:val="Style5"/>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98" w:val="left"/>
        </w:tabs>
        <w:bidi w:val="0"/>
        <w:spacing w:before="0" w:line="240" w:lineRule="auto"/>
        <w:ind w:left="1420" w:right="0" w:firstLine="0"/>
        <w:jc w:val="left"/>
      </w:pPr>
      <w:bookmarkStart w:id="254" w:name="bookmark254"/>
      <w:bookmarkStart w:id="255" w:name="bookmark255"/>
      <w:bookmarkStart w:id="256" w:name="bookmark256"/>
      <w:bookmarkStart w:id="257" w:name="bookmark257"/>
      <w:r>
        <w:rPr>
          <w:color w:val="000000"/>
          <w:spacing w:val="0"/>
          <w:w w:val="100"/>
          <w:position w:val="0"/>
        </w:rPr>
        <w:t>九</w:t>
      </w:r>
      <w:bookmarkEnd w:id="256"/>
      <w:r>
        <w:rPr>
          <w:color w:val="000000"/>
          <w:spacing w:val="0"/>
          <w:w w:val="100"/>
          <w:position w:val="0"/>
        </w:rPr>
        <w:t>、</w:t>
        <w:tab/>
        <w:t>破产重整相关事项</w:t>
      </w:r>
      <w:bookmarkEnd w:id="254"/>
      <w:bookmarkEnd w:id="255"/>
      <w:bookmarkEnd w:id="257"/>
    </w:p>
    <w:p>
      <w:pPr>
        <w:pStyle w:val="Style5"/>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420" w:right="0" w:firstLine="0"/>
        <w:jc w:val="left"/>
      </w:pPr>
      <w:bookmarkStart w:id="258" w:name="bookmark258"/>
      <w:bookmarkStart w:id="259" w:name="bookmark259"/>
      <w:bookmarkStart w:id="260" w:name="bookmark260"/>
      <w:r>
        <w:rPr>
          <w:color w:val="000000"/>
          <w:spacing w:val="0"/>
          <w:w w:val="100"/>
          <w:position w:val="0"/>
        </w:rPr>
        <w:t>十、重大诉讼、仲裁事项</w:t>
      </w:r>
      <w:bookmarkEnd w:id="258"/>
      <w:bookmarkEnd w:id="259"/>
      <w:bookmarkEnd w:id="260"/>
    </w:p>
    <w:p>
      <w:pPr>
        <w:pStyle w:val="Style5"/>
        <w:keepNext w:val="0"/>
        <w:keepLines w:val="0"/>
        <w:widowControl w:val="0"/>
        <w:shd w:val="clear" w:color="auto" w:fill="auto"/>
        <w:bidi w:val="0"/>
        <w:spacing w:before="0" w:after="600" w:line="240" w:lineRule="auto"/>
        <w:ind w:left="142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31"/>
        <w:keepNext/>
        <w:keepLines/>
        <w:widowControl w:val="0"/>
        <w:shd w:val="clear" w:color="auto" w:fill="auto"/>
        <w:bidi w:val="0"/>
        <w:spacing w:before="0"/>
        <w:ind w:left="1820" w:right="0" w:hanging="400"/>
        <w:jc w:val="left"/>
      </w:pPr>
      <w:bookmarkStart w:id="261" w:name="bookmark261"/>
      <w:bookmarkStart w:id="262" w:name="bookmark262"/>
      <w:bookmarkStart w:id="263" w:name="bookmark263"/>
      <w:r>
        <w:rPr>
          <w:color w:val="000000"/>
          <w:spacing w:val="0"/>
          <w:w w:val="100"/>
          <w:position w:val="0"/>
        </w:rPr>
        <w:t>十一、上市公司及其董事、监事、高级管理人员、控股股东、实际控制人、收购人处罚及整改情 况</w:t>
      </w:r>
      <w:bookmarkEnd w:id="261"/>
      <w:bookmarkEnd w:id="262"/>
      <w:bookmarkEnd w:id="263"/>
    </w:p>
    <w:p>
      <w:pPr>
        <w:pStyle w:val="Style5"/>
        <w:keepNext w:val="0"/>
        <w:keepLines w:val="0"/>
        <w:widowControl w:val="0"/>
        <w:shd w:val="clear" w:color="auto" w:fill="auto"/>
        <w:bidi w:val="0"/>
        <w:spacing w:before="0" w:after="340" w:line="25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ind w:left="1420" w:right="0" w:firstLine="0"/>
        <w:jc w:val="both"/>
      </w:pPr>
      <w:bookmarkStart w:id="264" w:name="bookmark264"/>
      <w:bookmarkStart w:id="265" w:name="bookmark265"/>
      <w:bookmarkStart w:id="266" w:name="bookmark266"/>
      <w:r>
        <w:rPr>
          <w:color w:val="000000"/>
          <w:spacing w:val="0"/>
          <w:w w:val="100"/>
          <w:position w:val="0"/>
        </w:rPr>
        <w:t>十二、报告期内公司及其控股股东、实际控制人诚信状况的说明</w:t>
      </w:r>
      <w:bookmarkEnd w:id="264"/>
      <w:bookmarkEnd w:id="265"/>
      <w:bookmarkEnd w:id="266"/>
    </w:p>
    <w:p>
      <w:pPr>
        <w:pStyle w:val="Style5"/>
        <w:keepNext w:val="0"/>
        <w:keepLines w:val="0"/>
        <w:widowControl w:val="0"/>
        <w:shd w:val="clear" w:color="auto" w:fill="auto"/>
        <w:bidi w:val="0"/>
        <w:spacing w:before="0" w:after="340" w:line="259" w:lineRule="exact"/>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十三、公司股权激励计划、员工持股计划或其他员工激励措施的情况及其影响</w:t>
      </w:r>
    </w:p>
    <w:p>
      <w:pPr>
        <w:pStyle w:val="Style23"/>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(一)相关激励事项已在临时公告披露且后续实施无进展或变化的</w:t>
      </w:r>
    </w:p>
    <w:p>
      <w:pPr>
        <w:pStyle w:val="Style23"/>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173"/>
        <w:gridCol w:w="580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7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日，经公司</w:t>
            </w:r>
            <w:r>
              <w:rPr>
                <w:color w:val="000000"/>
                <w:spacing w:val="0"/>
                <w:w w:val="100"/>
                <w:position w:val="0"/>
                <w:sz w:val="18"/>
                <w:szCs w:val="18"/>
              </w:rPr>
              <w:t xml:space="preserve">2017 </w:t>
            </w:r>
            <w:r>
              <w:rPr>
                <w:color w:val="000000"/>
                <w:spacing w:val="0"/>
                <w:w w:val="100"/>
                <w:position w:val="0"/>
              </w:rPr>
              <w:t>年第三次临时股东大会审议通过 《关于公司限制性股票激励计划 (草案)及其摘要的议案》，公司 实施限制性股票激励计划。</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具体内容详见公司于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日在上海证券交易所网站 </w:t>
            </w:r>
            <w:r>
              <w:rPr>
                <w:color w:val="000000"/>
                <w:spacing w:val="0"/>
                <w:w w:val="100"/>
                <w:position w:val="0"/>
                <w:sz w:val="18"/>
                <w:szCs w:val="18"/>
              </w:rPr>
              <w:t xml:space="preserve">(www. sse. com. cn) </w:t>
            </w:r>
            <w:r>
              <w:rPr>
                <w:color w:val="000000"/>
                <w:spacing w:val="0"/>
                <w:w w:val="100"/>
                <w:position w:val="0"/>
              </w:rPr>
              <w:t>披露的公告。</w:t>
            </w:r>
          </w:p>
        </w:tc>
      </w:tr>
      <w:tr>
        <w:trPr>
          <w:trHeight w:val="24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日公司第七届董 事会第十五次会议审议通过《关 于限制性股票激励计划第一个解 锁期解锁条件成就的议案》，同 意为符合解锁条件的</w:t>
            </w:r>
            <w:r>
              <w:rPr>
                <w:color w:val="000000"/>
                <w:spacing w:val="0"/>
                <w:w w:val="100"/>
                <w:position w:val="0"/>
                <w:sz w:val="18"/>
                <w:szCs w:val="18"/>
              </w:rPr>
              <w:t>134</w:t>
            </w:r>
            <w:r>
              <w:rPr>
                <w:color w:val="000000"/>
                <w:spacing w:val="0"/>
                <w:w w:val="100"/>
                <w:position w:val="0"/>
              </w:rPr>
              <w:t>名激励 对象所持有的限制性股票解锁， 解锁比例为</w:t>
            </w:r>
            <w:r>
              <w:rPr>
                <w:color w:val="000000"/>
                <w:spacing w:val="0"/>
                <w:w w:val="100"/>
                <w:position w:val="0"/>
                <w:sz w:val="18"/>
                <w:szCs w:val="18"/>
              </w:rPr>
              <w:t>40%，</w:t>
            </w:r>
            <w:r>
              <w:rPr>
                <w:color w:val="000000"/>
                <w:spacing w:val="0"/>
                <w:w w:val="100"/>
                <w:position w:val="0"/>
              </w:rPr>
              <w:t>数量为</w:t>
            </w:r>
            <w:r>
              <w:rPr>
                <w:color w:val="000000"/>
                <w:spacing w:val="0"/>
                <w:w w:val="100"/>
                <w:position w:val="0"/>
                <w:sz w:val="18"/>
                <w:szCs w:val="18"/>
              </w:rPr>
              <w:t xml:space="preserve">939,120 </w:t>
            </w:r>
            <w:r>
              <w:rPr>
                <w:color w:val="000000"/>
                <w:spacing w:val="0"/>
                <w:w w:val="100"/>
                <w:position w:val="0"/>
              </w:rPr>
              <w:t>股。上述限制性股票已于</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日上市流通。</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具体内容详见公司于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日及</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日在 上海证券交易所网站</w:t>
            </w:r>
            <w:r>
              <w:rPr>
                <w:color w:val="000000"/>
                <w:spacing w:val="0"/>
                <w:w w:val="100"/>
                <w:position w:val="0"/>
                <w:sz w:val="18"/>
                <w:szCs w:val="18"/>
              </w:rPr>
              <w:t>(www.sse.com.cn)</w:t>
            </w:r>
            <w:r>
              <w:rPr>
                <w:color w:val="000000"/>
                <w:spacing w:val="0"/>
                <w:w w:val="100"/>
                <w:position w:val="0"/>
              </w:rPr>
              <w:t>披露的公告。</w:t>
            </w:r>
          </w:p>
        </w:tc>
      </w:tr>
      <w:tr>
        <w:trPr>
          <w:trHeight w:val="273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日，公司第七届 董事会第二十次会议审议通过 《关于回购注销部分限制性股票 的议案》，限制性股票激励对象方 孝星等</w:t>
            </w:r>
            <w:r>
              <w:rPr>
                <w:color w:val="000000"/>
                <w:spacing w:val="0"/>
                <w:w w:val="100"/>
                <w:position w:val="0"/>
                <w:sz w:val="18"/>
                <w:szCs w:val="18"/>
              </w:rPr>
              <w:t>5</w:t>
            </w:r>
            <w:r>
              <w:rPr>
                <w:color w:val="000000"/>
                <w:spacing w:val="0"/>
                <w:w w:val="100"/>
                <w:position w:val="0"/>
              </w:rPr>
              <w:t>人因个人原因离职，不 再具备激励对象资格，公司董事 会同意将已获授但尚未解锁的合 计</w:t>
            </w:r>
            <w:r>
              <w:rPr>
                <w:color w:val="000000"/>
                <w:spacing w:val="0"/>
                <w:w w:val="100"/>
                <w:position w:val="0"/>
                <w:sz w:val="18"/>
                <w:szCs w:val="18"/>
              </w:rPr>
              <w:t>28,560</w:t>
            </w:r>
            <w:r>
              <w:rPr>
                <w:color w:val="000000"/>
                <w:spacing w:val="0"/>
                <w:w w:val="100"/>
                <w:position w:val="0"/>
              </w:rPr>
              <w:t xml:space="preserve">股限制性股票进行回 购注销。上述限制性股票已于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日完成注销。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具体内容详见公司于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日在 上海证券交易所网站</w:t>
            </w:r>
            <w:r>
              <w:rPr>
                <w:color w:val="000000"/>
                <w:spacing w:val="0"/>
                <w:w w:val="100"/>
                <w:position w:val="0"/>
                <w:sz w:val="18"/>
                <w:szCs w:val="18"/>
              </w:rPr>
              <w:t>(www.sse.com.cn)</w:t>
            </w:r>
            <w:r>
              <w:rPr>
                <w:color w:val="000000"/>
                <w:spacing w:val="0"/>
                <w:w w:val="100"/>
                <w:position w:val="0"/>
              </w:rPr>
              <w:t>披露的公告。</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日，公司第七届</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日在上海证券交易所网站</w:t>
            </w:r>
          </w:p>
        </w:tc>
      </w:tr>
    </w:tbl>
    <w:p>
      <w:pPr>
        <w:spacing w:lineRule="exact" w:line="1"/>
        <w:rPr>
          <w:sz w:val="2"/>
          <w:szCs w:val="2"/>
        </w:rPr>
      </w:pPr>
      <w:r>
        <w:br w:type="page"/>
      </w:r>
    </w:p>
    <w:tbl>
      <w:tblPr>
        <w:tblOverlap w:val="never"/>
        <w:jc w:val="center"/>
        <w:tblLayout w:type="fixed"/>
      </w:tblPr>
      <w:tblGrid>
        <w:gridCol w:w="3173"/>
        <w:gridCol w:w="5808"/>
      </w:tblGrid>
      <w:tr>
        <w:trPr>
          <w:trHeight w:val="192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董事会第二^一次会议审议通过 《关于限制性股票激励计划第二 个解锁期解锁条件成就的议案》， 同意为符合解锁条件的</w:t>
            </w:r>
            <w:r>
              <w:rPr>
                <w:color w:val="000000"/>
                <w:spacing w:val="0"/>
                <w:w w:val="100"/>
                <w:position w:val="0"/>
                <w:sz w:val="18"/>
                <w:szCs w:val="18"/>
              </w:rPr>
              <w:t>129</w:t>
            </w:r>
            <w:r>
              <w:rPr>
                <w:color w:val="000000"/>
                <w:spacing w:val="0"/>
                <w:w w:val="100"/>
                <w:position w:val="0"/>
              </w:rPr>
              <w:t>名激 励对象所持有的限制性股票解 锁，解锁比例为</w:t>
            </w:r>
            <w:r>
              <w:rPr>
                <w:color w:val="000000"/>
                <w:spacing w:val="0"/>
                <w:w w:val="100"/>
                <w:position w:val="0"/>
                <w:sz w:val="18"/>
                <w:szCs w:val="18"/>
              </w:rPr>
              <w:t>30%</w:t>
            </w:r>
            <w:r>
              <w:rPr>
                <w:color w:val="000000"/>
                <w:spacing w:val="0"/>
                <w:w w:val="100"/>
                <w:position w:val="0"/>
              </w:rPr>
              <w:t xml:space="preserve">,数量为 </w:t>
            </w:r>
            <w:r>
              <w:rPr>
                <w:color w:val="000000"/>
                <w:spacing w:val="0"/>
                <w:w w:val="100"/>
                <w:position w:val="0"/>
                <w:sz w:val="18"/>
                <w:szCs w:val="18"/>
              </w:rPr>
              <w:t xml:space="preserve">690,060 </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(www. sse. com. cn) </w:t>
            </w:r>
            <w:r>
              <w:rPr>
                <w:color w:val="000000"/>
                <w:spacing w:val="0"/>
                <w:w w:val="100"/>
                <w:position w:val="0"/>
              </w:rPr>
              <w:t>披露的公告。</w:t>
            </w:r>
          </w:p>
        </w:tc>
      </w:tr>
      <w:tr>
        <w:trPr>
          <w:trHeight w:val="273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日，公司第七届 董事会第二十九次会议审议通过</w:t>
            </w:r>
          </w:p>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《关于回购注销部分限制性股票 的议案》，限制性股票激励对象林 兰芝等</w:t>
            </w:r>
            <w:r>
              <w:rPr>
                <w:color w:val="000000"/>
                <w:spacing w:val="0"/>
                <w:w w:val="100"/>
                <w:position w:val="0"/>
                <w:sz w:val="18"/>
                <w:szCs w:val="18"/>
              </w:rPr>
              <w:t>2</w:t>
            </w:r>
            <w:r>
              <w:rPr>
                <w:color w:val="000000"/>
                <w:spacing w:val="0"/>
                <w:w w:val="100"/>
                <w:position w:val="0"/>
              </w:rPr>
              <w:t xml:space="preserve">人因个人原因离职，不 再符合激励条件，公司董事会同 意对其已授予但尚未解锁的 </w:t>
            </w:r>
            <w:r>
              <w:rPr>
                <w:color w:val="000000"/>
                <w:spacing w:val="0"/>
                <w:w w:val="100"/>
                <w:position w:val="0"/>
                <w:sz w:val="18"/>
                <w:szCs w:val="18"/>
              </w:rPr>
              <w:t>8,820</w:t>
            </w:r>
            <w:r>
              <w:rPr>
                <w:color w:val="000000"/>
                <w:spacing w:val="0"/>
                <w:w w:val="100"/>
                <w:position w:val="0"/>
              </w:rPr>
              <w:t>股限制性股票进行回购注 销。上述限制性股票已于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日完成注销。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日在 上海证券交易所网站</w:t>
            </w:r>
            <w:r>
              <w:rPr>
                <w:color w:val="000000"/>
                <w:spacing w:val="0"/>
                <w:w w:val="100"/>
                <w:position w:val="0"/>
                <w:sz w:val="18"/>
                <w:szCs w:val="18"/>
              </w:rPr>
              <w:t>(www.sse.com.cn)</w:t>
            </w:r>
            <w:r>
              <w:rPr>
                <w:color w:val="000000"/>
                <w:spacing w:val="0"/>
                <w:w w:val="100"/>
                <w:position w:val="0"/>
              </w:rPr>
              <w:t>披露的公告。</w:t>
            </w:r>
          </w:p>
        </w:tc>
      </w:tr>
      <w:tr>
        <w:trPr>
          <w:trHeight w:val="21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日，公司第七届 董事会第三十次会议审议通过</w:t>
            </w:r>
          </w:p>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《关于限制性股票激励计划第三 个解锁期解锁条件成就的议案》， 同意为符合解锁条件的</w:t>
            </w:r>
            <w:r>
              <w:rPr>
                <w:color w:val="000000"/>
                <w:spacing w:val="0"/>
                <w:w w:val="100"/>
                <w:position w:val="0"/>
                <w:sz w:val="18"/>
                <w:szCs w:val="18"/>
              </w:rPr>
              <w:t>127</w:t>
            </w:r>
            <w:r>
              <w:rPr>
                <w:color w:val="000000"/>
                <w:spacing w:val="0"/>
                <w:w w:val="100"/>
                <w:position w:val="0"/>
              </w:rPr>
              <w:t>名激 励对象所持有的限制性股票解 锁，解锁比例为</w:t>
            </w:r>
            <w:r>
              <w:rPr>
                <w:color w:val="000000"/>
                <w:spacing w:val="0"/>
                <w:w w:val="100"/>
                <w:position w:val="0"/>
                <w:sz w:val="18"/>
                <w:szCs w:val="18"/>
              </w:rPr>
              <w:t>30%，</w:t>
            </w:r>
            <w:r>
              <w:rPr>
                <w:color w:val="000000"/>
                <w:spacing w:val="0"/>
                <w:w w:val="100"/>
                <w:position w:val="0"/>
              </w:rPr>
              <w:t xml:space="preserve">数量为 </w:t>
            </w:r>
            <w:r>
              <w:rPr>
                <w:color w:val="000000"/>
                <w:spacing w:val="0"/>
                <w:w w:val="100"/>
                <w:position w:val="0"/>
                <w:sz w:val="18"/>
                <w:szCs w:val="18"/>
              </w:rPr>
              <w:t xml:space="preserve">957, 264 </w:t>
            </w:r>
            <w:r>
              <w:rPr>
                <w:color w:val="000000"/>
                <w:spacing w:val="0"/>
                <w:w w:val="100"/>
                <w:position w:val="0"/>
              </w:rPr>
              <w:t>股。</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 xml:space="preserve">日在上海证券交易所网站 </w:t>
            </w:r>
            <w:r>
              <w:rPr>
                <w:color w:val="000000"/>
                <w:spacing w:val="0"/>
                <w:w w:val="100"/>
                <w:position w:val="0"/>
                <w:sz w:val="18"/>
                <w:szCs w:val="18"/>
              </w:rPr>
              <w:t xml:space="preserve">(www. sse. com. cn) </w:t>
            </w:r>
            <w:r>
              <w:rPr>
                <w:color w:val="000000"/>
                <w:spacing w:val="0"/>
                <w:w w:val="100"/>
                <w:position w:val="0"/>
              </w:rPr>
              <w:t>披露的公告。</w:t>
            </w:r>
          </w:p>
        </w:tc>
      </w:tr>
    </w:tbl>
    <w:p>
      <w:pPr>
        <w:widowControl w:val="0"/>
        <w:spacing w:after="299" w:line="1" w:lineRule="exact"/>
      </w:pPr>
    </w:p>
    <w:p>
      <w:pPr>
        <w:pStyle w:val="Style31"/>
        <w:keepNext/>
        <w:keepLines/>
        <w:widowControl w:val="0"/>
        <w:numPr>
          <w:ilvl w:val="0"/>
          <w:numId w:val="11"/>
        </w:numPr>
        <w:shd w:val="clear" w:color="auto" w:fill="auto"/>
        <w:bidi w:val="0"/>
        <w:spacing w:before="0" w:after="40" w:line="278" w:lineRule="exact"/>
        <w:ind w:left="1420" w:right="0" w:firstLine="0"/>
        <w:jc w:val="both"/>
      </w:pPr>
      <w:bookmarkStart w:id="267" w:name="bookmark267"/>
      <w:bookmarkStart w:id="268" w:name="bookmark268"/>
      <w:bookmarkStart w:id="269" w:name="bookmark269"/>
      <w:bookmarkStart w:id="270" w:name="bookmark270"/>
      <w:bookmarkEnd w:id="269"/>
      <w:r>
        <w:rPr>
          <w:color w:val="000000"/>
          <w:spacing w:val="0"/>
          <w:w w:val="100"/>
          <w:position w:val="0"/>
        </w:rPr>
        <w:t>临时公告未披露或有后续进展的激励情况</w:t>
      </w:r>
      <w:bookmarkEnd w:id="267"/>
      <w:bookmarkEnd w:id="268"/>
      <w:bookmarkEnd w:id="270"/>
    </w:p>
    <w:p>
      <w:pPr>
        <w:pStyle w:val="Style5"/>
        <w:keepNext w:val="0"/>
        <w:keepLines w:val="0"/>
        <w:widowControl w:val="0"/>
        <w:shd w:val="clear" w:color="auto" w:fill="auto"/>
        <w:bidi w:val="0"/>
        <w:spacing w:before="0" w:after="260" w:line="278" w:lineRule="exact"/>
        <w:ind w:left="1420" w:right="0" w:firstLine="0"/>
        <w:jc w:val="both"/>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1420" w:right="0" w:firstLine="0"/>
        <w:jc w:val="both"/>
      </w:pPr>
      <w:r>
        <w:rPr>
          <w:color w:val="000000"/>
          <w:spacing w:val="0"/>
          <w:w w:val="100"/>
          <w:position w:val="0"/>
        </w:rPr>
        <w:t>其他说明</w:t>
      </w:r>
    </w:p>
    <w:p>
      <w:pPr>
        <w:pStyle w:val="Style5"/>
        <w:keepNext w:val="0"/>
        <w:keepLines w:val="0"/>
        <w:widowControl w:val="0"/>
        <w:shd w:val="clear" w:color="auto" w:fill="auto"/>
        <w:tabs>
          <w:tab w:pos="2274" w:val="left"/>
        </w:tabs>
        <w:bidi w:val="0"/>
        <w:spacing w:before="0" w:after="260" w:line="278" w:lineRule="exact"/>
        <w:ind w:left="142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1420" w:right="0" w:firstLine="0"/>
        <w:jc w:val="both"/>
      </w:pPr>
      <w:r>
        <w:rPr>
          <w:color w:val="000000"/>
          <w:spacing w:val="0"/>
          <w:w w:val="100"/>
          <w:position w:val="0"/>
        </w:rPr>
        <w:t>员工持股计划情况</w:t>
      </w:r>
    </w:p>
    <w:p>
      <w:pPr>
        <w:pStyle w:val="Style5"/>
        <w:keepNext w:val="0"/>
        <w:keepLines w:val="0"/>
        <w:widowControl w:val="0"/>
        <w:shd w:val="clear" w:color="auto" w:fill="auto"/>
        <w:tabs>
          <w:tab w:pos="2274" w:val="left"/>
        </w:tabs>
        <w:bidi w:val="0"/>
        <w:spacing w:before="0" w:after="260" w:line="278" w:lineRule="exact"/>
        <w:ind w:left="142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1420" w:right="0" w:firstLine="0"/>
        <w:jc w:val="both"/>
      </w:pPr>
      <w:r>
        <w:rPr>
          <w:color w:val="000000"/>
          <w:spacing w:val="0"/>
          <w:w w:val="100"/>
          <w:position w:val="0"/>
        </w:rPr>
        <w:t>其他激励措施</w:t>
      </w:r>
    </w:p>
    <w:p>
      <w:pPr>
        <w:pStyle w:val="Style5"/>
        <w:keepNext w:val="0"/>
        <w:keepLines w:val="0"/>
        <w:widowControl w:val="0"/>
        <w:shd w:val="clear" w:color="auto" w:fill="auto"/>
        <w:bidi w:val="0"/>
        <w:spacing w:before="0" w:after="300" w:line="278"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78" w:lineRule="exact"/>
        <w:ind w:left="1420" w:right="0" w:firstLine="0"/>
        <w:jc w:val="both"/>
      </w:pPr>
      <w:r>
        <w:rPr>
          <w:b/>
          <w:bCs/>
          <w:color w:val="000000"/>
          <w:spacing w:val="0"/>
          <w:w w:val="100"/>
          <w:position w:val="0"/>
        </w:rPr>
        <w:t>十四、重大关联交易</w:t>
      </w:r>
    </w:p>
    <w:p>
      <w:pPr>
        <w:pStyle w:val="Style5"/>
        <w:keepNext w:val="0"/>
        <w:keepLines w:val="0"/>
        <w:widowControl w:val="0"/>
        <w:numPr>
          <w:ilvl w:val="0"/>
          <w:numId w:val="13"/>
        </w:numPr>
        <w:shd w:val="clear" w:color="auto" w:fill="auto"/>
        <w:bidi w:val="0"/>
        <w:spacing w:before="0" w:after="0" w:line="269" w:lineRule="auto"/>
        <w:ind w:left="1420" w:right="0" w:firstLine="0"/>
        <w:jc w:val="both"/>
      </w:pPr>
      <w:bookmarkStart w:id="271" w:name="bookmark271"/>
      <w:bookmarkEnd w:id="271"/>
      <w:r>
        <w:rPr>
          <w:b/>
          <w:bCs/>
          <w:color w:val="000000"/>
          <w:spacing w:val="0"/>
          <w:w w:val="100"/>
          <w:position w:val="0"/>
        </w:rPr>
        <w:t>与日常经营相关的关联交易</w:t>
      </w:r>
    </w:p>
    <w:p>
      <w:pPr>
        <w:pStyle w:val="Style5"/>
        <w:keepNext w:val="0"/>
        <w:keepLines w:val="0"/>
        <w:widowControl w:val="0"/>
        <w:shd w:val="clear" w:color="auto" w:fill="auto"/>
        <w:bidi w:val="0"/>
        <w:spacing w:before="0" w:after="40" w:line="278" w:lineRule="exact"/>
        <w:ind w:left="1420" w:right="0" w:firstLine="0"/>
        <w:jc w:val="both"/>
      </w:pPr>
      <w:bookmarkStart w:id="272" w:name="bookmark272"/>
      <w:r>
        <w:rPr>
          <w:b/>
          <w:bCs/>
          <w:color w:val="000000"/>
          <w:spacing w:val="0"/>
          <w:w w:val="100"/>
          <w:position w:val="0"/>
        </w:rPr>
        <w:t>1</w:t>
      </w:r>
      <w:bookmarkEnd w:id="272"/>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40" w:line="278" w:lineRule="exact"/>
        <w:ind w:left="142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8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日，公司召开了第七届董事会第 二十五次会议，审议通过了《关于公司</w:t>
            </w:r>
            <w:r>
              <w:rPr>
                <w:color w:val="000000"/>
                <w:spacing w:val="0"/>
                <w:w w:val="100"/>
                <w:position w:val="0"/>
                <w:sz w:val="18"/>
                <w:szCs w:val="18"/>
              </w:rPr>
              <w:t>2019</w:t>
            </w:r>
            <w:r>
              <w:rPr>
                <w:color w:val="000000"/>
                <w:spacing w:val="0"/>
                <w:w w:val="100"/>
                <w:position w:val="0"/>
              </w:rPr>
              <w:t>年 度日常关联交易追认及</w:t>
            </w:r>
            <w:r>
              <w:rPr>
                <w:color w:val="000000"/>
                <w:spacing w:val="0"/>
                <w:w w:val="100"/>
                <w:position w:val="0"/>
                <w:sz w:val="18"/>
                <w:szCs w:val="18"/>
              </w:rPr>
              <w:t>2020</w:t>
            </w:r>
            <w:r>
              <w:rPr>
                <w:color w:val="000000"/>
                <w:spacing w:val="0"/>
                <w:w w:val="100"/>
                <w:position w:val="0"/>
              </w:rPr>
              <w:t>年度日常关联交易 预计的议案》，对</w:t>
            </w:r>
            <w:r>
              <w:rPr>
                <w:color w:val="000000"/>
                <w:spacing w:val="0"/>
                <w:w w:val="100"/>
                <w:position w:val="0"/>
                <w:sz w:val="18"/>
                <w:szCs w:val="18"/>
              </w:rPr>
              <w:t>2019</w:t>
            </w:r>
            <w:r>
              <w:rPr>
                <w:color w:val="000000"/>
                <w:spacing w:val="0"/>
                <w:w w:val="100"/>
                <w:position w:val="0"/>
              </w:rPr>
              <w:t>年度与中信证券发生的 超出预计金额的</w:t>
            </w:r>
            <w:r>
              <w:rPr>
                <w:color w:val="000000"/>
                <w:spacing w:val="0"/>
                <w:w w:val="100"/>
                <w:position w:val="0"/>
                <w:sz w:val="18"/>
                <w:szCs w:val="18"/>
              </w:rPr>
              <w:t>42.82</w:t>
            </w:r>
            <w:r>
              <w:rPr>
                <w:color w:val="000000"/>
                <w:spacing w:val="0"/>
                <w:w w:val="100"/>
                <w:position w:val="0"/>
              </w:rPr>
              <w:t>万元的日常关联交易予</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公告详见公司于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日在上海证券交 易所</w:t>
            </w: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http://www.sse</w:t>
            </w:r>
            <w:r>
              <w:fldChar w:fldCharType="end"/>
            </w:r>
            <w:r>
              <w:rPr>
                <w:color w:val="000000"/>
                <w:spacing w:val="0"/>
                <w:w w:val="100"/>
                <w:position w:val="0"/>
                <w:sz w:val="18"/>
                <w:szCs w:val="18"/>
              </w:rPr>
              <w:t xml:space="preserve">. </w:t>
            </w:r>
            <w:r>
              <w:rPr>
                <w:color w:val="000000"/>
                <w:spacing w:val="0"/>
                <w:w w:val="100"/>
                <w:position w:val="0"/>
                <w:sz w:val="18"/>
                <w:szCs w:val="18"/>
              </w:rPr>
              <w:t>com.cn/)</w:t>
            </w:r>
            <w:r>
              <w:rPr>
                <w:color w:val="000000"/>
                <w:spacing w:val="0"/>
                <w:w w:val="100"/>
                <w:position w:val="0"/>
              </w:rPr>
              <w:t>披露的《关于</w:t>
            </w:r>
            <w:r>
              <w:rPr>
                <w:color w:val="000000"/>
                <w:spacing w:val="0"/>
                <w:w w:val="100"/>
                <w:position w:val="0"/>
              </w:rPr>
              <w:t xml:space="preserve"> </w:t>
            </w:r>
            <w:r>
              <w:rPr>
                <w:color w:val="000000"/>
                <w:spacing w:val="0"/>
                <w:w w:val="100"/>
                <w:position w:val="0"/>
                <w:sz w:val="18"/>
                <w:szCs w:val="18"/>
              </w:rPr>
              <w:t>2019</w:t>
            </w:r>
            <w:r>
              <w:rPr>
                <w:color w:val="000000"/>
                <w:spacing w:val="0"/>
                <w:w w:val="100"/>
                <w:position w:val="0"/>
              </w:rPr>
              <w:t>年度日常关联交易追认及</w:t>
            </w:r>
            <w:r>
              <w:rPr>
                <w:color w:val="000000"/>
                <w:spacing w:val="0"/>
                <w:w w:val="100"/>
                <w:position w:val="0"/>
                <w:sz w:val="18"/>
                <w:szCs w:val="18"/>
              </w:rPr>
              <w:t>2020</w:t>
            </w:r>
            <w:r>
              <w:rPr>
                <w:color w:val="000000"/>
                <w:spacing w:val="0"/>
                <w:w w:val="100"/>
                <w:position w:val="0"/>
              </w:rPr>
              <w:t>年度日常关 联交易预计的公告》(公告编号：</w:t>
            </w:r>
            <w:r>
              <w:rPr>
                <w:color w:val="000000"/>
                <w:spacing w:val="0"/>
                <w:w w:val="100"/>
                <w:position w:val="0"/>
                <w:sz w:val="18"/>
                <w:szCs w:val="18"/>
              </w:rPr>
              <w:t>2020-003</w:t>
            </w:r>
            <w:r>
              <w:rPr>
                <w:color w:val="000000"/>
                <w:spacing w:val="0"/>
                <w:w w:val="100"/>
                <w:position w:val="0"/>
              </w:rPr>
              <w:t>)。</w:t>
            </w:r>
          </w:p>
        </w:tc>
      </w:tr>
    </w:tbl>
    <w:tbl>
      <w:tblPr>
        <w:tblOverlap w:val="never"/>
        <w:jc w:val="center"/>
        <w:tblLayout w:type="fixed"/>
      </w:tblPr>
      <w:tblGrid>
        <w:gridCol w:w="4526"/>
        <w:gridCol w:w="4536"/>
      </w:tblGrid>
      <w:tr>
        <w:trPr>
          <w:trHeight w:val="83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以追认，并预计</w:t>
            </w:r>
            <w:r>
              <w:rPr>
                <w:color w:val="000000"/>
                <w:spacing w:val="0"/>
                <w:w w:val="100"/>
                <w:position w:val="0"/>
                <w:sz w:val="18"/>
                <w:szCs w:val="18"/>
              </w:rPr>
              <w:t>2020</w:t>
            </w:r>
            <w:r>
              <w:rPr>
                <w:color w:val="000000"/>
                <w:spacing w:val="0"/>
                <w:w w:val="100"/>
                <w:position w:val="0"/>
                <w:sz w:val="20"/>
                <w:szCs w:val="20"/>
              </w:rPr>
              <w:t>年向关联方中信证券及其 控股子公司销售商品、提供劳务不超过</w:t>
            </w:r>
            <w:r>
              <w:rPr>
                <w:color w:val="000000"/>
                <w:spacing w:val="0"/>
                <w:w w:val="100"/>
                <w:position w:val="0"/>
                <w:sz w:val="18"/>
                <w:szCs w:val="18"/>
              </w:rPr>
              <w:t>1600</w:t>
            </w:r>
            <w:r>
              <w:rPr>
                <w:color w:val="000000"/>
                <w:spacing w:val="0"/>
                <w:w w:val="100"/>
                <w:position w:val="0"/>
                <w:sz w:val="20"/>
                <w:szCs w:val="20"/>
              </w:rPr>
              <w:t xml:space="preserve">万 </w:t>
            </w:r>
            <w:r>
              <w:rPr>
                <w:color w:val="000000"/>
                <w:spacing w:val="0"/>
                <w:w w:val="100"/>
                <w:position w:val="0"/>
                <w:sz w:val="18"/>
                <w:szCs w:val="18"/>
              </w:rPr>
              <w:t>yLo</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日公司召开了第七届董事会第三 十三次会议，审议通过了《关于公司</w:t>
            </w:r>
            <w:r>
              <w:rPr>
                <w:color w:val="000000"/>
                <w:spacing w:val="0"/>
                <w:w w:val="100"/>
                <w:position w:val="0"/>
                <w:sz w:val="18"/>
                <w:szCs w:val="18"/>
              </w:rPr>
              <w:t>2021</w:t>
            </w:r>
            <w:r>
              <w:rPr>
                <w:color w:val="000000"/>
                <w:spacing w:val="0"/>
                <w:w w:val="100"/>
                <w:position w:val="0"/>
              </w:rPr>
              <w:t>年度 日常关联交易预计的议案》，预计</w:t>
            </w:r>
            <w:r>
              <w:rPr>
                <w:color w:val="000000"/>
                <w:spacing w:val="0"/>
                <w:w w:val="100"/>
                <w:position w:val="0"/>
                <w:sz w:val="18"/>
                <w:szCs w:val="18"/>
              </w:rPr>
              <w:t>2021</w:t>
            </w:r>
            <w:r>
              <w:rPr>
                <w:color w:val="000000"/>
                <w:spacing w:val="0"/>
                <w:w w:val="100"/>
                <w:position w:val="0"/>
              </w:rPr>
              <w:t>年向关 联方中信证券及其控股子公司销售商品、提供劳 务不超过</w:t>
            </w:r>
            <w:r>
              <w:rPr>
                <w:color w:val="000000"/>
                <w:spacing w:val="0"/>
                <w:w w:val="100"/>
                <w:position w:val="0"/>
                <w:sz w:val="18"/>
                <w:szCs w:val="18"/>
              </w:rPr>
              <w:t>1600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公告详见公司于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日在上海证券交 易所</w:t>
            </w: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http://www.sse</w:t>
            </w:r>
            <w:r>
              <w:fldChar w:fldCharType="end"/>
            </w:r>
            <w:r>
              <w:rPr>
                <w:color w:val="000000"/>
                <w:spacing w:val="0"/>
                <w:w w:val="100"/>
                <w:position w:val="0"/>
                <w:sz w:val="18"/>
                <w:szCs w:val="18"/>
              </w:rPr>
              <w:t xml:space="preserve">. </w:t>
            </w:r>
            <w:r>
              <w:rPr>
                <w:color w:val="000000"/>
                <w:spacing w:val="0"/>
                <w:w w:val="100"/>
                <w:position w:val="0"/>
                <w:sz w:val="18"/>
                <w:szCs w:val="18"/>
              </w:rPr>
              <w:t>com.cn/）</w:t>
            </w:r>
            <w:r>
              <w:rPr>
                <w:color w:val="000000"/>
                <w:spacing w:val="0"/>
                <w:w w:val="100"/>
                <w:position w:val="0"/>
              </w:rPr>
              <w:t>披露的《关于</w:t>
            </w:r>
            <w:r>
              <w:rPr>
                <w:color w:val="000000"/>
                <w:spacing w:val="0"/>
                <w:w w:val="100"/>
                <w:position w:val="0"/>
              </w:rPr>
              <w:t xml:space="preserve"> 公司</w:t>
            </w:r>
            <w:r>
              <w:rPr>
                <w:color w:val="000000"/>
                <w:spacing w:val="0"/>
                <w:w w:val="100"/>
                <w:position w:val="0"/>
                <w:sz w:val="18"/>
                <w:szCs w:val="18"/>
              </w:rPr>
              <w:t>2021</w:t>
            </w:r>
            <w:r>
              <w:rPr>
                <w:color w:val="000000"/>
                <w:spacing w:val="0"/>
                <w:w w:val="100"/>
                <w:position w:val="0"/>
              </w:rPr>
              <w:t>年度日常关联交易预计的公告》（公 告编号：</w:t>
            </w:r>
            <w:r>
              <w:rPr>
                <w:color w:val="000000"/>
                <w:spacing w:val="0"/>
                <w:w w:val="100"/>
                <w:position w:val="0"/>
                <w:sz w:val="18"/>
                <w:szCs w:val="18"/>
              </w:rPr>
              <w:t>2021-010）</w:t>
            </w: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tabs>
          <w:tab w:pos="1853" w:val="left"/>
        </w:tabs>
        <w:bidi w:val="0"/>
        <w:spacing w:before="0" w:line="341" w:lineRule="exact"/>
        <w:ind w:left="1420" w:right="0" w:firstLine="0"/>
        <w:jc w:val="both"/>
      </w:pPr>
      <w:bookmarkStart w:id="273" w:name="bookmark273"/>
      <w:r>
        <w:rPr>
          <w:b/>
          <w:bCs/>
          <w:color w:val="000000"/>
          <w:spacing w:val="0"/>
          <w:w w:val="100"/>
          <w:position w:val="0"/>
        </w:rPr>
        <w:t>2</w:t>
      </w:r>
      <w:bookmarkEnd w:id="273"/>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53" w:val="left"/>
        </w:tabs>
        <w:bidi w:val="0"/>
        <w:spacing w:before="0" w:after="0" w:line="341" w:lineRule="exact"/>
        <w:ind w:left="1420" w:right="0" w:firstLine="0"/>
        <w:jc w:val="both"/>
      </w:pPr>
      <w:bookmarkStart w:id="274" w:name="bookmark274"/>
      <w:bookmarkStart w:id="275" w:name="bookmark275"/>
      <w:bookmarkStart w:id="276" w:name="bookmark276"/>
      <w:bookmarkStart w:id="277" w:name="bookmark277"/>
      <w:r>
        <w:rPr>
          <w:color w:val="000000"/>
          <w:spacing w:val="0"/>
          <w:w w:val="100"/>
          <w:position w:val="0"/>
        </w:rPr>
        <w:t>3</w:t>
      </w:r>
      <w:bookmarkEnd w:id="276"/>
      <w:r>
        <w:rPr>
          <w:color w:val="000000"/>
          <w:spacing w:val="0"/>
          <w:w w:val="100"/>
          <w:position w:val="0"/>
        </w:rPr>
        <w:t>、</w:t>
        <w:tab/>
        <w:t>临时公告未披露的事项</w:t>
      </w:r>
      <w:bookmarkEnd w:id="274"/>
      <w:bookmarkEnd w:id="275"/>
      <w:bookmarkEnd w:id="277"/>
    </w:p>
    <w:p>
      <w:pPr>
        <w:pStyle w:val="Style5"/>
        <w:keepNext w:val="0"/>
        <w:keepLines w:val="0"/>
        <w:widowControl w:val="0"/>
        <w:shd w:val="clear" w:color="auto" w:fill="auto"/>
        <w:bidi w:val="0"/>
        <w:spacing w:before="0" w:line="341"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1420" w:right="0" w:firstLine="0"/>
        <w:jc w:val="both"/>
      </w:pPr>
      <w:bookmarkStart w:id="278" w:name="bookmark278"/>
      <w:r>
        <w:rPr>
          <w:b/>
          <w:bCs/>
          <w:color w:val="000000"/>
          <w:spacing w:val="0"/>
          <w:w w:val="100"/>
          <w:position w:val="0"/>
        </w:rPr>
        <w:t>（</w:t>
      </w:r>
      <w:bookmarkEnd w:id="278"/>
      <w:r>
        <w:rPr>
          <w:b/>
          <w:bCs/>
          <w:color w:val="000000"/>
          <w:spacing w:val="0"/>
          <w:w w:val="100"/>
          <w:position w:val="0"/>
        </w:rPr>
        <w:t>二）资产或股权收购、出售发生的关联交易</w:t>
      </w:r>
    </w:p>
    <w:p>
      <w:pPr>
        <w:pStyle w:val="Style5"/>
        <w:keepNext w:val="0"/>
        <w:keepLines w:val="0"/>
        <w:widowControl w:val="0"/>
        <w:shd w:val="clear" w:color="auto" w:fill="auto"/>
        <w:tabs>
          <w:tab w:pos="1853" w:val="left"/>
        </w:tabs>
        <w:bidi w:val="0"/>
        <w:spacing w:before="0" w:line="331" w:lineRule="exact"/>
        <w:ind w:left="1420" w:right="0" w:firstLine="0"/>
        <w:jc w:val="both"/>
      </w:pPr>
      <w:bookmarkStart w:id="279" w:name="bookmark279"/>
      <w:r>
        <w:rPr>
          <w:b/>
          <w:bCs/>
          <w:color w:val="000000"/>
          <w:spacing w:val="0"/>
          <w:w w:val="100"/>
          <w:position w:val="0"/>
        </w:rPr>
        <w:t>1</w:t>
      </w:r>
      <w:bookmarkEnd w:id="279"/>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853" w:val="left"/>
        </w:tabs>
        <w:bidi w:val="0"/>
        <w:spacing w:before="0" w:line="346" w:lineRule="exact"/>
        <w:ind w:left="1420" w:right="0" w:firstLine="0"/>
        <w:jc w:val="both"/>
      </w:pPr>
      <w:bookmarkStart w:id="280" w:name="bookmark280"/>
      <w:r>
        <w:rPr>
          <w:b/>
          <w:bCs/>
          <w:color w:val="000000"/>
          <w:spacing w:val="0"/>
          <w:w w:val="100"/>
          <w:position w:val="0"/>
        </w:rPr>
        <w:t>2</w:t>
      </w:r>
      <w:bookmarkEnd w:id="280"/>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53" w:val="left"/>
        </w:tabs>
        <w:bidi w:val="0"/>
        <w:spacing w:before="0" w:after="0" w:line="341" w:lineRule="exact"/>
        <w:ind w:left="1420" w:right="0" w:firstLine="0"/>
        <w:jc w:val="both"/>
      </w:pPr>
      <w:bookmarkStart w:id="281" w:name="bookmark281"/>
      <w:bookmarkStart w:id="282" w:name="bookmark282"/>
      <w:bookmarkStart w:id="283" w:name="bookmark283"/>
      <w:bookmarkStart w:id="284" w:name="bookmark284"/>
      <w:r>
        <w:rPr>
          <w:color w:val="000000"/>
          <w:spacing w:val="0"/>
          <w:w w:val="100"/>
          <w:position w:val="0"/>
        </w:rPr>
        <w:t>3</w:t>
      </w:r>
      <w:bookmarkEnd w:id="283"/>
      <w:r>
        <w:rPr>
          <w:color w:val="000000"/>
          <w:spacing w:val="0"/>
          <w:w w:val="100"/>
          <w:position w:val="0"/>
        </w:rPr>
        <w:t>、</w:t>
        <w:tab/>
        <w:t>临时公告未披露的事项</w:t>
      </w:r>
      <w:bookmarkEnd w:id="281"/>
      <w:bookmarkEnd w:id="282"/>
      <w:bookmarkEnd w:id="284"/>
    </w:p>
    <w:p>
      <w:pPr>
        <w:pStyle w:val="Style5"/>
        <w:keepNext w:val="0"/>
        <w:keepLines w:val="0"/>
        <w:widowControl w:val="0"/>
        <w:shd w:val="clear" w:color="auto" w:fill="auto"/>
        <w:bidi w:val="0"/>
        <w:spacing w:before="0" w:after="500" w:line="341"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46" w:lineRule="exact"/>
        <w:ind w:left="1420" w:right="0" w:firstLine="0"/>
        <w:jc w:val="both"/>
      </w:pPr>
      <w:bookmarkStart w:id="285" w:name="bookmark285"/>
      <w:r>
        <w:rPr>
          <w:b/>
          <w:bCs/>
          <w:color w:val="000000"/>
          <w:spacing w:val="0"/>
          <w:w w:val="100"/>
          <w:position w:val="0"/>
        </w:rPr>
        <w:t>4</w:t>
      </w:r>
      <w:bookmarkEnd w:id="285"/>
      <w:r>
        <w:rPr>
          <w:b/>
          <w:bCs/>
          <w:color w:val="000000"/>
          <w:spacing w:val="0"/>
          <w:w w:val="100"/>
          <w:position w:val="0"/>
        </w:rPr>
        <w:t xml:space="preserve">、涉及业绩约定的，应当披露报告期内的业绩实现情况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auto"/>
        <w:ind w:left="1420" w:right="0" w:firstLine="0"/>
        <w:jc w:val="both"/>
      </w:pPr>
      <w:bookmarkStart w:id="286" w:name="bookmark286"/>
      <w:r>
        <w:rPr>
          <w:rFonts w:ascii="Calibri" w:eastAsia="Calibri" w:hAnsi="Calibri" w:cs="Calibri"/>
          <w:b/>
          <w:bCs/>
          <w:color w:val="000000"/>
          <w:spacing w:val="0"/>
          <w:w w:val="100"/>
          <w:position w:val="0"/>
          <w:sz w:val="20"/>
          <w:szCs w:val="20"/>
        </w:rPr>
        <w:t>（</w:t>
      </w:r>
      <w:bookmarkEnd w:id="28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5"/>
        <w:keepNext w:val="0"/>
        <w:keepLines w:val="0"/>
        <w:widowControl w:val="0"/>
        <w:shd w:val="clear" w:color="auto" w:fill="auto"/>
        <w:tabs>
          <w:tab w:pos="1853" w:val="left"/>
        </w:tabs>
        <w:bidi w:val="0"/>
        <w:spacing w:before="0" w:after="0" w:line="341" w:lineRule="exact"/>
        <w:ind w:left="1420" w:right="0" w:firstLine="0"/>
        <w:jc w:val="both"/>
      </w:pPr>
      <w:bookmarkStart w:id="287" w:name="bookmark287"/>
      <w:r>
        <w:rPr>
          <w:b/>
          <w:bCs/>
          <w:color w:val="000000"/>
          <w:spacing w:val="0"/>
          <w:w w:val="100"/>
          <w:position w:val="0"/>
        </w:rPr>
        <w:t>1</w:t>
      </w:r>
      <w:bookmarkEnd w:id="287"/>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853" w:val="left"/>
        </w:tabs>
        <w:bidi w:val="0"/>
        <w:spacing w:before="0" w:line="350" w:lineRule="exact"/>
        <w:ind w:left="1420" w:right="0" w:firstLine="0"/>
        <w:jc w:val="both"/>
      </w:pPr>
      <w:bookmarkStart w:id="288" w:name="bookmark288"/>
      <w:r>
        <w:rPr>
          <w:b/>
          <w:bCs/>
          <w:color w:val="000000"/>
          <w:spacing w:val="0"/>
          <w:w w:val="100"/>
          <w:position w:val="0"/>
        </w:rPr>
        <w:t>2</w:t>
      </w:r>
      <w:bookmarkEnd w:id="288"/>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53" w:val="left"/>
        </w:tabs>
        <w:bidi w:val="0"/>
        <w:spacing w:before="0" w:after="0" w:line="346" w:lineRule="exact"/>
        <w:ind w:left="1420" w:right="0" w:firstLine="0"/>
        <w:jc w:val="both"/>
      </w:pPr>
      <w:bookmarkStart w:id="289" w:name="bookmark289"/>
      <w:bookmarkStart w:id="290" w:name="bookmark290"/>
      <w:bookmarkStart w:id="291" w:name="bookmark291"/>
      <w:bookmarkStart w:id="292" w:name="bookmark292"/>
      <w:r>
        <w:rPr>
          <w:color w:val="000000"/>
          <w:spacing w:val="0"/>
          <w:w w:val="100"/>
          <w:position w:val="0"/>
        </w:rPr>
        <w:t>3</w:t>
      </w:r>
      <w:bookmarkEnd w:id="291"/>
      <w:r>
        <w:rPr>
          <w:color w:val="000000"/>
          <w:spacing w:val="0"/>
          <w:w w:val="100"/>
          <w:position w:val="0"/>
        </w:rPr>
        <w:t>、</w:t>
        <w:tab/>
        <w:t>临时公告未披露的事项</w:t>
      </w:r>
      <w:bookmarkEnd w:id="289"/>
      <w:bookmarkEnd w:id="290"/>
      <w:bookmarkEnd w:id="292"/>
    </w:p>
    <w:p>
      <w:pPr>
        <w:pStyle w:val="Style5"/>
        <w:keepNext w:val="0"/>
        <w:keepLines w:val="0"/>
        <w:widowControl w:val="0"/>
        <w:shd w:val="clear" w:color="auto" w:fill="auto"/>
        <w:bidi w:val="0"/>
        <w:spacing w:before="0" w:after="620" w:line="346"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40" w:lineRule="auto"/>
        <w:ind w:left="1420" w:right="0" w:firstLine="0"/>
        <w:jc w:val="both"/>
      </w:pPr>
      <w:bookmarkStart w:id="293" w:name="bookmark293"/>
      <w:bookmarkStart w:id="294" w:name="bookmark294"/>
      <w:bookmarkStart w:id="295" w:name="bookmark295"/>
      <w:bookmarkStart w:id="296" w:name="bookmark296"/>
      <w:r>
        <w:rPr>
          <w:rFonts w:ascii="Calibri" w:eastAsia="Calibri" w:hAnsi="Calibri" w:cs="Calibri"/>
          <w:color w:val="000000"/>
          <w:spacing w:val="0"/>
          <w:w w:val="100"/>
          <w:position w:val="0"/>
          <w:sz w:val="20"/>
          <w:szCs w:val="20"/>
        </w:rPr>
        <w:t>（</w:t>
      </w:r>
      <w:bookmarkEnd w:id="295"/>
      <w:r>
        <w:rPr>
          <w:color w:val="000000"/>
          <w:spacing w:val="0"/>
          <w:w w:val="100"/>
          <w:position w:val="0"/>
        </w:rPr>
        <w:t>四</w:t>
      </w:r>
      <w:r>
        <w:rPr>
          <w:color w:val="000000"/>
          <w:spacing w:val="0"/>
          <w:w w:val="100"/>
          <w:position w:val="0"/>
          <w:sz w:val="22"/>
          <w:szCs w:val="22"/>
        </w:rPr>
        <w:t>）</w:t>
      </w:r>
      <w:r>
        <w:rPr>
          <w:color w:val="000000"/>
          <w:spacing w:val="0"/>
          <w:w w:val="100"/>
          <w:position w:val="0"/>
        </w:rPr>
        <w:t>关联债权债务往来</w:t>
      </w:r>
      <w:bookmarkEnd w:id="293"/>
      <w:bookmarkEnd w:id="294"/>
      <w:bookmarkEnd w:id="296"/>
    </w:p>
    <w:p>
      <w:pPr>
        <w:pStyle w:val="Style31"/>
        <w:keepNext/>
        <w:keepLines/>
        <w:widowControl w:val="0"/>
        <w:shd w:val="clear" w:color="auto" w:fill="auto"/>
        <w:tabs>
          <w:tab w:pos="1853" w:val="left"/>
        </w:tabs>
        <w:bidi w:val="0"/>
        <w:spacing w:before="0" w:after="100" w:line="240" w:lineRule="auto"/>
        <w:ind w:left="1420" w:right="0" w:firstLine="0"/>
        <w:jc w:val="both"/>
      </w:pPr>
      <w:bookmarkStart w:id="293" w:name="bookmark293"/>
      <w:bookmarkStart w:id="294" w:name="bookmark294"/>
      <w:bookmarkStart w:id="297" w:name="bookmark297"/>
      <w:bookmarkStart w:id="298" w:name="bookmark298"/>
      <w:r>
        <w:rPr>
          <w:color w:val="000000"/>
          <w:spacing w:val="0"/>
          <w:w w:val="100"/>
          <w:position w:val="0"/>
        </w:rPr>
        <w:t>1</w:t>
      </w:r>
      <w:bookmarkEnd w:id="297"/>
      <w:r>
        <w:rPr>
          <w:color w:val="000000"/>
          <w:spacing w:val="0"/>
          <w:w w:val="100"/>
          <w:position w:val="0"/>
        </w:rPr>
        <w:t>、</w:t>
        <w:tab/>
        <w:t>已在临时公告披露且后续实施无进展或变化的事项</w:t>
      </w:r>
      <w:bookmarkEnd w:id="293"/>
      <w:bookmarkEnd w:id="294"/>
      <w:bookmarkEnd w:id="298"/>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53" w:val="left"/>
        </w:tabs>
        <w:bidi w:val="0"/>
        <w:spacing w:before="0" w:after="100" w:line="240" w:lineRule="auto"/>
        <w:ind w:left="1420" w:right="0" w:firstLine="0"/>
        <w:jc w:val="both"/>
      </w:pPr>
      <w:bookmarkStart w:id="299" w:name="bookmark299"/>
      <w:bookmarkStart w:id="300" w:name="bookmark300"/>
      <w:bookmarkStart w:id="301" w:name="bookmark301"/>
      <w:bookmarkStart w:id="302" w:name="bookmark302"/>
      <w:r>
        <w:rPr>
          <w:color w:val="000000"/>
          <w:spacing w:val="0"/>
          <w:w w:val="100"/>
          <w:position w:val="0"/>
        </w:rPr>
        <w:t>2</w:t>
      </w:r>
      <w:bookmarkEnd w:id="301"/>
      <w:r>
        <w:rPr>
          <w:color w:val="000000"/>
          <w:spacing w:val="0"/>
          <w:w w:val="100"/>
          <w:position w:val="0"/>
        </w:rPr>
        <w:t>、</w:t>
        <w:tab/>
        <w:t>已在临时公告披露，但有后续实施的进展或变化的事项</w:t>
      </w:r>
      <w:bookmarkEnd w:id="299"/>
      <w:bookmarkEnd w:id="300"/>
      <w:bookmarkEnd w:id="302"/>
    </w:p>
    <w:p>
      <w:pPr>
        <w:pStyle w:val="Style5"/>
        <w:keepNext w:val="0"/>
        <w:keepLines w:val="0"/>
        <w:widowControl w:val="0"/>
        <w:shd w:val="clear" w:color="auto" w:fill="auto"/>
        <w:bidi w:val="0"/>
        <w:spacing w:before="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420" w:right="0" w:firstLine="0"/>
        <w:jc w:val="both"/>
      </w:pPr>
      <w:bookmarkStart w:id="303" w:name="bookmark303"/>
      <w:bookmarkStart w:id="304" w:name="bookmark304"/>
      <w:bookmarkStart w:id="305" w:name="bookmark305"/>
      <w:bookmarkStart w:id="306" w:name="bookmark306"/>
      <w:r>
        <w:rPr>
          <w:color w:val="000000"/>
          <w:spacing w:val="0"/>
          <w:w w:val="100"/>
          <w:position w:val="0"/>
        </w:rPr>
        <w:t>3</w:t>
      </w:r>
      <w:bookmarkEnd w:id="305"/>
      <w:r>
        <w:rPr>
          <w:color w:val="000000"/>
          <w:spacing w:val="0"/>
          <w:w w:val="100"/>
          <w:position w:val="0"/>
        </w:rPr>
        <w:t>、临时公告未披露的事项</w:t>
      </w:r>
      <w:bookmarkEnd w:id="303"/>
      <w:bookmarkEnd w:id="304"/>
      <w:bookmarkEnd w:id="306"/>
    </w:p>
    <w:p>
      <w:pPr>
        <w:pStyle w:val="Style5"/>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420" w:right="0" w:firstLine="0"/>
        <w:jc w:val="both"/>
      </w:pPr>
      <w:bookmarkStart w:id="307" w:name="bookmark307"/>
      <w:r>
        <w:rPr>
          <w:rFonts w:ascii="Calibri" w:eastAsia="Calibri" w:hAnsi="Calibri" w:cs="Calibri"/>
          <w:b/>
          <w:bCs/>
          <w:color w:val="000000"/>
          <w:spacing w:val="0"/>
          <w:w w:val="100"/>
          <w:position w:val="0"/>
          <w:sz w:val="20"/>
          <w:szCs w:val="20"/>
        </w:rPr>
        <w:t>（</w:t>
      </w:r>
      <w:bookmarkEnd w:id="307"/>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420" w:right="0" w:firstLine="0"/>
        <w:jc w:val="both"/>
      </w:pPr>
      <w:r>
        <w:rPr>
          <w:b/>
          <w:bCs/>
          <w:color w:val="000000"/>
          <w:spacing w:val="0"/>
          <w:w w:val="100"/>
          <w:position w:val="0"/>
        </w:rPr>
        <w:t>十五、重大合同及其履行情况</w:t>
      </w:r>
    </w:p>
    <w:p>
      <w:pPr>
        <w:pStyle w:val="Style5"/>
        <w:keepNext w:val="0"/>
        <w:keepLines w:val="0"/>
        <w:widowControl w:val="0"/>
        <w:shd w:val="clear" w:color="auto" w:fill="auto"/>
        <w:tabs>
          <w:tab w:pos="2225" w:val="left"/>
        </w:tabs>
        <w:bidi w:val="0"/>
        <w:spacing w:before="0" w:after="100" w:line="240" w:lineRule="auto"/>
        <w:ind w:left="1420" w:right="0" w:firstLine="0"/>
        <w:jc w:val="both"/>
      </w:pPr>
      <w:bookmarkStart w:id="308" w:name="bookmark308"/>
      <w:r>
        <w:rPr>
          <w:b/>
          <w:bCs/>
          <w:color w:val="000000"/>
          <w:spacing w:val="0"/>
          <w:w w:val="100"/>
          <w:position w:val="0"/>
        </w:rPr>
        <w:t>（</w:t>
      </w:r>
      <w:bookmarkEnd w:id="308"/>
      <w:r>
        <w:rPr>
          <w:b/>
          <w:bCs/>
          <w:color w:val="000000"/>
          <w:spacing w:val="0"/>
          <w:w w:val="100"/>
          <w:position w:val="0"/>
        </w:rPr>
        <w:t>一）</w:t>
        <w:tab/>
        <w:t>托管、承包、租赁事项</w:t>
      </w:r>
    </w:p>
    <w:p>
      <w:pPr>
        <w:pStyle w:val="Style5"/>
        <w:keepNext w:val="0"/>
        <w:keepLines w:val="0"/>
        <w:widowControl w:val="0"/>
        <w:shd w:val="clear" w:color="auto" w:fill="auto"/>
        <w:tabs>
          <w:tab w:pos="1831" w:val="left"/>
        </w:tabs>
        <w:bidi w:val="0"/>
        <w:spacing w:before="0" w:after="100" w:line="240" w:lineRule="auto"/>
        <w:ind w:left="1420" w:right="0" w:firstLine="0"/>
        <w:jc w:val="both"/>
      </w:pPr>
      <w:bookmarkStart w:id="309" w:name="bookmark309"/>
      <w:r>
        <w:rPr>
          <w:b/>
          <w:bCs/>
          <w:color w:val="000000"/>
          <w:spacing w:val="0"/>
          <w:w w:val="100"/>
          <w:position w:val="0"/>
        </w:rPr>
        <w:t>1</w:t>
      </w:r>
      <w:bookmarkEnd w:id="309"/>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31" w:val="left"/>
        </w:tabs>
        <w:bidi w:val="0"/>
        <w:spacing w:before="0" w:after="100" w:line="240" w:lineRule="auto"/>
        <w:ind w:left="1420" w:right="0" w:firstLine="0"/>
        <w:jc w:val="both"/>
      </w:pPr>
      <w:bookmarkStart w:id="310" w:name="bookmark310"/>
      <w:bookmarkStart w:id="311" w:name="bookmark311"/>
      <w:bookmarkStart w:id="312" w:name="bookmark312"/>
      <w:bookmarkStart w:id="313" w:name="bookmark313"/>
      <w:r>
        <w:rPr>
          <w:color w:val="000000"/>
          <w:spacing w:val="0"/>
          <w:w w:val="100"/>
          <w:position w:val="0"/>
        </w:rPr>
        <w:t>2</w:t>
      </w:r>
      <w:bookmarkEnd w:id="312"/>
      <w:r>
        <w:rPr>
          <w:color w:val="000000"/>
          <w:spacing w:val="0"/>
          <w:w w:val="100"/>
          <w:position w:val="0"/>
        </w:rPr>
        <w:t>、</w:t>
        <w:tab/>
        <w:t>承包情况</w:t>
      </w:r>
      <w:bookmarkEnd w:id="310"/>
      <w:bookmarkEnd w:id="311"/>
      <w:bookmarkEnd w:id="313"/>
    </w:p>
    <w:p>
      <w:pPr>
        <w:pStyle w:val="Style5"/>
        <w:keepNext w:val="0"/>
        <w:keepLines w:val="0"/>
        <w:widowControl w:val="0"/>
        <w:shd w:val="clear" w:color="auto" w:fill="auto"/>
        <w:bidi w:val="0"/>
        <w:spacing w:before="0" w:after="6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31" w:val="left"/>
        </w:tabs>
        <w:bidi w:val="0"/>
        <w:spacing w:before="0" w:after="100" w:line="240" w:lineRule="auto"/>
        <w:ind w:left="1420" w:right="0" w:firstLine="0"/>
        <w:jc w:val="both"/>
      </w:pPr>
      <w:bookmarkStart w:id="314" w:name="bookmark314"/>
      <w:bookmarkStart w:id="315" w:name="bookmark315"/>
      <w:bookmarkStart w:id="316" w:name="bookmark316"/>
      <w:bookmarkStart w:id="317" w:name="bookmark317"/>
      <w:r>
        <w:rPr>
          <w:color w:val="000000"/>
          <w:spacing w:val="0"/>
          <w:w w:val="100"/>
          <w:position w:val="0"/>
          <w:shd w:val="clear" w:color="auto" w:fill="FFFFFF"/>
        </w:rPr>
        <w:t>3</w:t>
      </w:r>
      <w:bookmarkEnd w:id="316"/>
      <w:r>
        <w:rPr>
          <w:color w:val="000000"/>
          <w:spacing w:val="0"/>
          <w:w w:val="100"/>
          <w:position w:val="0"/>
          <w:shd w:val="clear" w:color="auto" w:fill="FFFFFF"/>
        </w:rPr>
        <w:t>、</w:t>
      </w:r>
      <w:r>
        <w:rPr>
          <w:color w:val="000000"/>
          <w:spacing w:val="0"/>
          <w:w w:val="100"/>
          <w:position w:val="0"/>
        </w:rPr>
        <w:tab/>
        <w:t>租赁情况</w:t>
      </w:r>
      <w:bookmarkEnd w:id="314"/>
      <w:bookmarkEnd w:id="315"/>
      <w:bookmarkEnd w:id="317"/>
    </w:p>
    <w:p>
      <w:pPr>
        <w:pStyle w:val="Style5"/>
        <w:keepNext w:val="0"/>
        <w:keepLines w:val="0"/>
        <w:widowControl w:val="0"/>
        <w:shd w:val="clear" w:color="auto" w:fill="auto"/>
        <w:bidi w:val="0"/>
        <w:spacing w:before="0" w:after="6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2225" w:val="left"/>
        </w:tabs>
        <w:bidi w:val="0"/>
        <w:spacing w:before="0" w:after="100" w:line="240" w:lineRule="auto"/>
        <w:ind w:left="1420" w:right="0" w:firstLine="0"/>
        <w:jc w:val="both"/>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二）</w:t>
        <w:tab/>
        <w:t>担保情况</w:t>
      </w:r>
      <w:bookmarkEnd w:id="318"/>
      <w:bookmarkEnd w:id="319"/>
      <w:bookmarkEnd w:id="321"/>
    </w:p>
    <w:p>
      <w:pPr>
        <w:pStyle w:val="Style5"/>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2225" w:val="left"/>
        </w:tabs>
        <w:bidi w:val="0"/>
        <w:spacing w:before="0" w:after="100" w:line="240" w:lineRule="auto"/>
        <w:ind w:left="1420" w:right="0" w:firstLine="0"/>
        <w:jc w:val="both"/>
      </w:pPr>
      <w:bookmarkStart w:id="322" w:name="bookmark322"/>
      <w:r>
        <w:rPr>
          <w:b/>
          <w:bCs/>
          <w:color w:val="000000"/>
          <w:spacing w:val="0"/>
          <w:w w:val="100"/>
          <w:position w:val="0"/>
        </w:rPr>
        <w:t>（</w:t>
      </w:r>
      <w:bookmarkEnd w:id="322"/>
      <w:r>
        <w:rPr>
          <w:b/>
          <w:bCs/>
          <w:color w:val="000000"/>
          <w:spacing w:val="0"/>
          <w:w w:val="100"/>
          <w:position w:val="0"/>
        </w:rPr>
        <w:t>三）</w:t>
        <w:tab/>
        <w:t>委托他人进行现金资产管理的情况</w:t>
      </w:r>
    </w:p>
    <w:p>
      <w:pPr>
        <w:pStyle w:val="Style5"/>
        <w:keepNext w:val="0"/>
        <w:keepLines w:val="0"/>
        <w:widowControl w:val="0"/>
        <w:numPr>
          <w:ilvl w:val="0"/>
          <w:numId w:val="15"/>
        </w:numPr>
        <w:shd w:val="clear" w:color="auto" w:fill="auto"/>
        <w:bidi w:val="0"/>
        <w:spacing w:before="0" w:after="100" w:line="240" w:lineRule="auto"/>
        <w:ind w:left="1420" w:right="0" w:firstLine="0"/>
        <w:jc w:val="both"/>
      </w:pPr>
      <w:bookmarkStart w:id="323" w:name="bookmark323"/>
      <w:bookmarkEnd w:id="323"/>
      <w:r>
        <w:rPr>
          <w:b/>
          <w:bCs/>
          <w:color w:val="000000"/>
          <w:spacing w:val="0"/>
          <w:w w:val="100"/>
          <w:position w:val="0"/>
        </w:rPr>
        <w:t>委托理财情况</w:t>
      </w:r>
    </w:p>
    <w:p>
      <w:pPr>
        <w:pStyle w:val="Style5"/>
        <w:keepNext w:val="0"/>
        <w:keepLines w:val="0"/>
        <w:widowControl w:val="0"/>
        <w:shd w:val="clear" w:color="auto" w:fill="auto"/>
        <w:bidi w:val="0"/>
        <w:spacing w:before="0" w:after="100" w:line="240" w:lineRule="auto"/>
        <w:ind w:left="1420" w:right="0" w:firstLine="0"/>
        <w:jc w:val="both"/>
      </w:pPr>
      <w:bookmarkStart w:id="324" w:name="bookmark324"/>
      <w:r>
        <w:rPr>
          <w:b/>
          <w:bCs/>
          <w:color w:val="000000"/>
          <w:spacing w:val="0"/>
          <w:w w:val="100"/>
          <w:position w:val="0"/>
        </w:rPr>
        <w:t>（</w:t>
      </w:r>
      <w:bookmarkEnd w:id="324"/>
      <w:r>
        <w:rPr>
          <w:b/>
          <w:bCs/>
          <w:color w:val="000000"/>
          <w:spacing w:val="0"/>
          <w:w w:val="100"/>
          <w:position w:val="0"/>
        </w:rPr>
        <w:t>1）委托理财总体情况</w:t>
      </w:r>
    </w:p>
    <w:p>
      <w:pPr>
        <w:pStyle w:val="Style5"/>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22"/>
        <w:gridCol w:w="1651"/>
        <w:gridCol w:w="1896"/>
        <w:gridCol w:w="1690"/>
        <w:gridCol w:w="220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资金来源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1"/>
        <w:keepNext/>
        <w:keepLines/>
        <w:widowControl w:val="0"/>
        <w:shd w:val="clear" w:color="auto" w:fill="auto"/>
        <w:bidi w:val="0"/>
        <w:spacing w:before="0" w:after="40" w:line="240" w:lineRule="auto"/>
        <w:ind w:left="1420" w:right="0" w:firstLine="0"/>
        <w:jc w:val="both"/>
      </w:pPr>
      <w:bookmarkStart w:id="325" w:name="bookmark325"/>
      <w:bookmarkStart w:id="326" w:name="bookmark326"/>
      <w:bookmarkStart w:id="327" w:name="bookmark327"/>
      <w:r>
        <w:rPr>
          <w:color w:val="000000"/>
          <w:spacing w:val="0"/>
          <w:w w:val="100"/>
          <w:position w:val="0"/>
        </w:rPr>
        <w:t>其他情况</w:t>
      </w:r>
      <w:bookmarkEnd w:id="325"/>
      <w:bookmarkEnd w:id="326"/>
      <w:bookmarkEnd w:id="327"/>
    </w:p>
    <w:p>
      <w:pPr>
        <w:pStyle w:val="Style5"/>
        <w:keepNext w:val="0"/>
        <w:keepLines w:val="0"/>
        <w:widowControl w:val="0"/>
        <w:shd w:val="clear" w:color="auto" w:fill="auto"/>
        <w:bidi w:val="0"/>
        <w:spacing w:before="0" w:after="100" w:line="240" w:lineRule="auto"/>
        <w:ind w:left="1420" w:right="0" w:firstLine="0"/>
        <w:jc w:val="both"/>
        <w:sectPr>
          <w:footnotePr>
            <w:pos w:val="pageBottom"/>
            <w:numFmt w:val="decimal"/>
            <w:numRestart w:val="continuous"/>
          </w:footnotePr>
          <w:pgSz w:w="11900" w:h="16840"/>
          <w:pgMar w:top="1479" w:right="315" w:bottom="1527" w:left="37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
        </w:numPr>
        <w:shd w:val="clear" w:color="auto" w:fill="auto"/>
        <w:bidi w:val="0"/>
        <w:spacing w:before="340" w:after="120" w:line="240" w:lineRule="auto"/>
        <w:ind w:left="0" w:right="0" w:firstLine="0"/>
        <w:jc w:val="left"/>
      </w:pPr>
      <w:bookmarkStart w:id="328" w:name="bookmark328"/>
      <w:bookmarkStart w:id="329" w:name="bookmark329"/>
      <w:bookmarkStart w:id="330" w:name="bookmark330"/>
      <w:bookmarkStart w:id="331" w:name="bookmark331"/>
      <w:bookmarkEnd w:id="330"/>
      <w:r>
        <w:rPr>
          <w:color w:val="000000"/>
          <w:spacing w:val="0"/>
          <w:w w:val="100"/>
          <w:position w:val="0"/>
        </w:rPr>
        <w:t>单项委托理财情况</w:t>
      </w:r>
      <w:bookmarkEnd w:id="328"/>
      <w:bookmarkEnd w:id="329"/>
      <w:bookmarkEnd w:id="3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09"/>
        <w:gridCol w:w="854"/>
        <w:gridCol w:w="1699"/>
        <w:gridCol w:w="850"/>
        <w:gridCol w:w="854"/>
        <w:gridCol w:w="485"/>
        <w:gridCol w:w="2059"/>
        <w:gridCol w:w="710"/>
        <w:gridCol w:w="854"/>
        <w:gridCol w:w="1416"/>
        <w:gridCol w:w="1406"/>
        <w:gridCol w:w="422"/>
        <w:gridCol w:w="427"/>
        <w:gridCol w:w="422"/>
        <w:gridCol w:w="533"/>
      </w:tblGrid>
      <w:tr>
        <w:trPr>
          <w:trHeight w:val="3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委托理 财类型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委托理财金额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 财起始 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委托理 财终止 日期</w:t>
            </w:r>
          </w:p>
        </w:tc>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报酬 确定 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预期收益 (如有)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实际 收益或损失</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实际收回情况</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是否经过法定程序</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未来是否有委托理财计划</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如 有 ）</w:t>
            </w: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中国民生 银行股份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2020-4</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7" w:lineRule="exact"/>
              <w:ind w:left="0" w:right="0" w:firstLine="0"/>
              <w:jc w:val="left"/>
            </w:pPr>
            <w:r>
              <w:rPr>
                <w:color w:val="000000"/>
                <w:spacing w:val="0"/>
                <w:w w:val="100"/>
                <w:position w:val="0"/>
              </w:rPr>
              <w:t>按照存款管理，并以 该存款收益部分与 交易对手续作和</w:t>
            </w:r>
          </w:p>
          <w:p>
            <w:pPr>
              <w:pStyle w:val="Style26"/>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USD-3ML</w:t>
            </w:r>
            <w:r>
              <w:rPr>
                <w:color w:val="000000"/>
                <w:spacing w:val="0"/>
                <w:w w:val="100"/>
                <w:position w:val="0"/>
              </w:rPr>
              <w:t>挂钩的金融 衍生品交易。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保本 浮动 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455,000.00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455,000.00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到 期 收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平安银行 上海营业 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2020-4</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本产品为结构性存 款，收益与国际市场 美元</w:t>
            </w:r>
            <w:r>
              <w:rPr>
                <w:color w:val="000000"/>
                <w:spacing w:val="0"/>
                <w:w w:val="100"/>
                <w:position w:val="0"/>
                <w:sz w:val="18"/>
                <w:szCs w:val="18"/>
              </w:rPr>
              <w:t>3</w:t>
            </w:r>
            <w:r>
              <w:rPr>
                <w:color w:val="000000"/>
                <w:spacing w:val="0"/>
                <w:w w:val="100"/>
                <w:position w:val="0"/>
              </w:rPr>
              <w:t>个月伦敦同业 拆借利率表现挂钩。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本金 保障 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1,121,917.81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1,121,917.81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到 期 收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2" w:lineRule="exact"/>
              <w:ind w:left="0" w:right="0" w:firstLine="0"/>
              <w:jc w:val="left"/>
            </w:pPr>
            <w:r>
              <w:rPr>
                <w:color w:val="000000"/>
                <w:spacing w:val="0"/>
                <w:w w:val="100"/>
                <w:position w:val="0"/>
              </w:rPr>
              <w:t>东兴证券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券商理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2020-4</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用于补充发行人运 营资金。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本金 保障 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146,301.37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146,301.37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到 期 收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中信银行 股份有限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银行理 财产品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2020-5</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 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本产品为结构性存 款产品，联系标的伦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保本 浮动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728,000.00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728,000.00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到 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color w:val="000000"/>
          <w:spacing w:val="0"/>
          <w:w w:val="100"/>
          <w:position w:val="0"/>
          <w:sz w:val="18"/>
          <w:szCs w:val="18"/>
        </w:rPr>
        <w:t xml:space="preserve">30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162</w:t>
      </w:r>
      <w:r>
        <w:br w:type="page"/>
      </w:r>
    </w:p>
    <w:tbl>
      <w:tblPr>
        <w:tblOverlap w:val="never"/>
        <w:jc w:val="center"/>
        <w:tblLayout w:type="fixed"/>
      </w:tblPr>
      <w:tblGrid>
        <w:gridCol w:w="1109"/>
        <w:gridCol w:w="854"/>
        <w:gridCol w:w="1699"/>
        <w:gridCol w:w="850"/>
        <w:gridCol w:w="854"/>
        <w:gridCol w:w="485"/>
        <w:gridCol w:w="2059"/>
        <w:gridCol w:w="710"/>
        <w:gridCol w:w="854"/>
        <w:gridCol w:w="1416"/>
        <w:gridCol w:w="1406"/>
        <w:gridCol w:w="422"/>
        <w:gridCol w:w="427"/>
        <w:gridCol w:w="422"/>
        <w:gridCol w:w="533"/>
      </w:tblGrid>
      <w:tr>
        <w:trPr>
          <w:trHeight w:val="110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公司福州 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资 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敦时间上午</w:t>
            </w:r>
            <w:r>
              <w:rPr>
                <w:color w:val="000000"/>
                <w:spacing w:val="0"/>
                <w:w w:val="100"/>
                <w:position w:val="0"/>
                <w:sz w:val="18"/>
                <w:szCs w:val="18"/>
              </w:rPr>
              <w:t>11</w:t>
            </w:r>
            <w:r>
              <w:rPr>
                <w:color w:val="000000"/>
                <w:spacing w:val="0"/>
                <w:w w:val="100"/>
                <w:position w:val="0"/>
              </w:rPr>
              <w:t>点的 美元</w:t>
            </w:r>
            <w:r>
              <w:rPr>
                <w:color w:val="000000"/>
                <w:spacing w:val="0"/>
                <w:w w:val="100"/>
                <w:position w:val="0"/>
                <w:sz w:val="18"/>
                <w:szCs w:val="18"/>
              </w:rPr>
              <w:t>3</w:t>
            </w:r>
            <w:r>
              <w:rPr>
                <w:color w:val="000000"/>
                <w:spacing w:val="0"/>
                <w:w w:val="100"/>
                <w:position w:val="0"/>
              </w:rPr>
              <w:t>个月</w:t>
            </w:r>
            <w:r>
              <w:rPr>
                <w:color w:val="000000"/>
                <w:spacing w:val="0"/>
                <w:w w:val="100"/>
                <w:position w:val="0"/>
                <w:sz w:val="18"/>
                <w:szCs w:val="18"/>
              </w:rPr>
              <w:t>LIBOR</w:t>
            </w:r>
            <w:r>
              <w:rPr>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p>
            <w:pPr>
              <w:pStyle w:val="Style26"/>
              <w:keepNext w:val="0"/>
              <w:keepLines w:val="0"/>
              <w:widowControl w:val="0"/>
              <w:shd w:val="clear" w:color="auto" w:fill="auto"/>
              <w:bidi w:val="0"/>
              <w:spacing w:before="0" w:after="0" w:line="229"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u w:val="single"/>
              </w:rPr>
              <w:t>益</w:t>
            </w:r>
            <w:r>
              <w:rPr>
                <w:color w:val="000000"/>
                <w:spacing w:val="0"/>
                <w:w w:val="100"/>
                <w:position w:val="0"/>
              </w:rPr>
              <w:t>、 封闭 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东兴证券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券商理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自 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用于补充发行人运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到 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财产品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-19</w:t>
            </w:r>
          </w:p>
        </w:tc>
        <w:tc>
          <w:tcPr>
            <w:tcBorders>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-17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资 金</w:t>
            </w:r>
          </w:p>
        </w:tc>
        <w:tc>
          <w:tcPr>
            <w:tcBorders>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保障 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160,931.51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160,931.51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收 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自 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本产品为结构性存 款，收益与国际市场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3.70%</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481,506.85</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481,506.85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到 期</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上海营业 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r>
              <w:rPr>
                <w:color w:val="000000"/>
                <w:spacing w:val="0"/>
                <w:w w:val="100"/>
                <w:position w:val="0"/>
                <w:sz w:val="18"/>
                <w:szCs w:val="18"/>
              </w:rPr>
              <w:t>3</w:t>
            </w:r>
            <w:r>
              <w:rPr>
                <w:color w:val="000000"/>
                <w:spacing w:val="0"/>
                <w:w w:val="100"/>
                <w:position w:val="0"/>
              </w:rPr>
              <w:t>个月伦敦同业</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保证 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拆借利率表现挂钩。</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本产品为结构性存</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110,000,000.00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款产品，联系标的伦</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3.75%</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1,017,123.29</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1,017,123.29</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公司福州</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财产品</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敦时间上午</w:t>
            </w:r>
            <w:r>
              <w:rPr>
                <w:color w:val="000000"/>
                <w:spacing w:val="0"/>
                <w:w w:val="100"/>
                <w:position w:val="0"/>
                <w:sz w:val="18"/>
                <w:szCs w:val="18"/>
              </w:rPr>
              <w:t>11</w:t>
            </w:r>
            <w:r>
              <w:rPr>
                <w:color w:val="000000"/>
                <w:spacing w:val="0"/>
                <w:w w:val="100"/>
                <w:position w:val="0"/>
              </w:rPr>
              <w:t>点的</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 收益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r>
              <w:rPr>
                <w:color w:val="000000"/>
                <w:spacing w:val="0"/>
                <w:w w:val="100"/>
                <w:position w:val="0"/>
                <w:sz w:val="18"/>
                <w:szCs w:val="18"/>
              </w:rPr>
              <w:t>3</w:t>
            </w:r>
            <w:r>
              <w:rPr>
                <w:color w:val="000000"/>
                <w:spacing w:val="0"/>
                <w:w w:val="100"/>
                <w:position w:val="0"/>
              </w:rPr>
              <w:t>个月</w:t>
            </w:r>
            <w:r>
              <w:rPr>
                <w:color w:val="000000"/>
                <w:spacing w:val="0"/>
                <w:w w:val="100"/>
                <w:position w:val="0"/>
                <w:sz w:val="18"/>
                <w:szCs w:val="18"/>
              </w:rPr>
              <w:t>LIBOR</w:t>
            </w: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本机构性存款产品 销售所募集资金部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到 期 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中国民生 银行股份</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银行理 财产品</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分按照存款管理，并 以该存款收益部分</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保本 浮动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3.60%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448,767.12</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448,767.12</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与交易对手续作和 </w:t>
            </w:r>
            <w:r>
              <w:rPr>
                <w:color w:val="000000"/>
                <w:spacing w:val="0"/>
                <w:w w:val="100"/>
                <w:position w:val="0"/>
                <w:sz w:val="18"/>
                <w:szCs w:val="18"/>
              </w:rPr>
              <w:t>USD-3ML</w:t>
            </w:r>
            <w:r>
              <w:rPr>
                <w:color w:val="000000"/>
                <w:spacing w:val="0"/>
                <w:w w:val="100"/>
                <w:position w:val="0"/>
              </w:rPr>
              <w:t>挂钩的金融 衍生品交易。</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东兴证券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自 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用于补充发行人运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3.50%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356,712.33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356,712.33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到 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财产品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-23</w:t>
            </w:r>
          </w:p>
        </w:tc>
        <w:tc>
          <w:tcPr>
            <w:tcBorders>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0-25</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资 金</w:t>
            </w:r>
          </w:p>
        </w:tc>
        <w:tc>
          <w:tcPr>
            <w:tcBorders>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保障 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收 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本产品为结构性存</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保本 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120,000,000.00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款产品，联系标的伦</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3.50%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1,047,123.29</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1,047,123.29</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公司福州</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财产品</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敦时间上午</w:t>
            </w:r>
            <w:r>
              <w:rPr>
                <w:color w:val="000000"/>
                <w:spacing w:val="0"/>
                <w:w w:val="100"/>
                <w:position w:val="0"/>
                <w:sz w:val="18"/>
                <w:szCs w:val="18"/>
              </w:rPr>
              <w:t>11</w:t>
            </w:r>
            <w:r>
              <w:rPr>
                <w:color w:val="000000"/>
                <w:spacing w:val="0"/>
                <w:w w:val="100"/>
                <w:position w:val="0"/>
              </w:rPr>
              <w:t>点的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r>
              <w:rPr>
                <w:color w:val="000000"/>
                <w:spacing w:val="0"/>
                <w:w w:val="100"/>
                <w:position w:val="0"/>
                <w:sz w:val="18"/>
                <w:szCs w:val="18"/>
              </w:rPr>
              <w:t>3</w:t>
            </w:r>
            <w:r>
              <w:rPr>
                <w:color w:val="000000"/>
                <w:spacing w:val="0"/>
                <w:w w:val="100"/>
                <w:position w:val="0"/>
              </w:rPr>
              <w:t>个月</w:t>
            </w:r>
            <w:r>
              <w:rPr>
                <w:color w:val="000000"/>
                <w:spacing w:val="0"/>
                <w:w w:val="100"/>
                <w:position w:val="0"/>
                <w:sz w:val="18"/>
                <w:szCs w:val="18"/>
              </w:rPr>
              <w:t>LIBOR</w:t>
            </w:r>
            <w:r>
              <w:rPr>
                <w:color w:val="000000"/>
                <w:spacing w:val="0"/>
                <w:w w:val="100"/>
                <w:position w:val="0"/>
              </w:rPr>
              <w:t>。</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color w:val="000000"/>
          <w:spacing w:val="0"/>
          <w:w w:val="100"/>
          <w:position w:val="0"/>
          <w:sz w:val="18"/>
          <w:szCs w:val="18"/>
        </w:rPr>
        <w:t xml:space="preserve">31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162</w:t>
      </w:r>
      <w:r>
        <w:br w:type="page"/>
      </w:r>
    </w:p>
    <w:tbl>
      <w:tblPr>
        <w:tblOverlap w:val="never"/>
        <w:jc w:val="center"/>
        <w:tblLayout w:type="fixed"/>
      </w:tblPr>
      <w:tblGrid>
        <w:gridCol w:w="1109"/>
        <w:gridCol w:w="854"/>
        <w:gridCol w:w="1699"/>
        <w:gridCol w:w="850"/>
        <w:gridCol w:w="854"/>
        <w:gridCol w:w="485"/>
        <w:gridCol w:w="2059"/>
        <w:gridCol w:w="710"/>
        <w:gridCol w:w="854"/>
        <w:gridCol w:w="1416"/>
        <w:gridCol w:w="1406"/>
        <w:gridCol w:w="422"/>
        <w:gridCol w:w="427"/>
        <w:gridCol w:w="422"/>
        <w:gridCol w:w="533"/>
      </w:tblGrid>
      <w:tr>
        <w:trPr>
          <w:trHeight w:val="110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 股份有限 公司福州 分行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7" w:lineRule="exact"/>
              <w:ind w:left="0" w:right="0" w:firstLine="0"/>
              <w:jc w:val="left"/>
            </w:pPr>
            <w:r>
              <w:rPr>
                <w:color w:val="000000"/>
                <w:spacing w:val="0"/>
                <w:w w:val="100"/>
                <w:position w:val="0"/>
              </w:rPr>
              <w:t>本产品为结构性存 款产品，联系标的伦 敦时间上午</w:t>
            </w:r>
            <w:r>
              <w:rPr>
                <w:color w:val="000000"/>
                <w:spacing w:val="0"/>
                <w:w w:val="100"/>
                <w:position w:val="0"/>
                <w:sz w:val="18"/>
                <w:szCs w:val="18"/>
              </w:rPr>
              <w:t>11</w:t>
            </w:r>
            <w:r>
              <w:rPr>
                <w:color w:val="000000"/>
                <w:spacing w:val="0"/>
                <w:w w:val="100"/>
                <w:position w:val="0"/>
              </w:rPr>
              <w:t>点的 美元</w:t>
            </w:r>
            <w:r>
              <w:rPr>
                <w:color w:val="000000"/>
                <w:spacing w:val="0"/>
                <w:w w:val="100"/>
                <w:position w:val="0"/>
                <w:sz w:val="18"/>
                <w:szCs w:val="18"/>
              </w:rPr>
              <w:t>3</w:t>
            </w:r>
            <w:r>
              <w:rPr>
                <w:color w:val="000000"/>
                <w:spacing w:val="0"/>
                <w:w w:val="100"/>
                <w:position w:val="0"/>
              </w:rPr>
              <w:t>个月</w:t>
            </w:r>
            <w:r>
              <w:rPr>
                <w:color w:val="000000"/>
                <w:spacing w:val="0"/>
                <w:w w:val="100"/>
                <w:position w:val="0"/>
                <w:sz w:val="18"/>
                <w:szCs w:val="18"/>
              </w:rPr>
              <w:t>LIBOR</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保本 浮动 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678,136.99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678,136.99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到 期 收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东兴证券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自 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用于补充发行人运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3.30%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338,136.99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338,136.99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到 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-20</w:t>
            </w:r>
          </w:p>
        </w:tc>
        <w:tc>
          <w:tcPr>
            <w:tcBorders>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1-22</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资 金</w:t>
            </w:r>
          </w:p>
        </w:tc>
        <w:tc>
          <w:tcPr>
            <w:tcBorders>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保障 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 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本产品为结构性存</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款产品，联系标的伦</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3.35%</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413,013.70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413,013.70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公司福州</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财产品</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敦时间上午</w:t>
            </w:r>
            <w:r>
              <w:rPr>
                <w:color w:val="000000"/>
                <w:spacing w:val="0"/>
                <w:w w:val="100"/>
                <w:position w:val="0"/>
                <w:sz w:val="18"/>
                <w:szCs w:val="18"/>
              </w:rPr>
              <w:t>11</w:t>
            </w:r>
            <w:r>
              <w:rPr>
                <w:color w:val="000000"/>
                <w:spacing w:val="0"/>
                <w:w w:val="100"/>
                <w:position w:val="0"/>
              </w:rPr>
              <w:t>点的</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浮动 收益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r>
              <w:rPr>
                <w:color w:val="000000"/>
                <w:spacing w:val="0"/>
                <w:w w:val="100"/>
                <w:position w:val="0"/>
                <w:sz w:val="18"/>
                <w:szCs w:val="18"/>
              </w:rPr>
              <w:t>3</w:t>
            </w:r>
            <w:r>
              <w:rPr>
                <w:color w:val="000000"/>
                <w:spacing w:val="0"/>
                <w:w w:val="100"/>
                <w:position w:val="0"/>
              </w:rPr>
              <w:t>个月</w:t>
            </w:r>
            <w:r>
              <w:rPr>
                <w:color w:val="000000"/>
                <w:spacing w:val="0"/>
                <w:w w:val="100"/>
                <w:position w:val="0"/>
                <w:sz w:val="18"/>
                <w:szCs w:val="18"/>
              </w:rPr>
              <w:t>LIBOR</w:t>
            </w: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挂钩标的上海交易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2020-8</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所之上海金上午基</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3.05%</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125,342.47</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125,342.47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股份有限 公司</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财产品</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准价的波动变化情</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况挂钩</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第一创业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自 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用于补充发行人运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4.00%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129,315.07</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129,315.07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到 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证券股份 有限公司</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-15</w:t>
            </w:r>
          </w:p>
        </w:tc>
        <w:tc>
          <w:tcPr>
            <w:tcBorders>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-11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资 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 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本产品为结构性存</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60,000,000.00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款产品，联系标的伦</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3.10%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458,630.14</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458,630.14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公司福州</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财产品</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0-28</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敦时间上午</w:t>
            </w:r>
            <w:r>
              <w:rPr>
                <w:color w:val="000000"/>
                <w:spacing w:val="0"/>
                <w:w w:val="100"/>
                <w:position w:val="0"/>
                <w:sz w:val="18"/>
                <w:szCs w:val="18"/>
              </w:rPr>
              <w:t>11</w:t>
            </w:r>
            <w:r>
              <w:rPr>
                <w:color w:val="000000"/>
                <w:spacing w:val="0"/>
                <w:w w:val="100"/>
                <w:position w:val="0"/>
              </w:rPr>
              <w:t>点的</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浮动 收益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r>
              <w:rPr>
                <w:color w:val="000000"/>
                <w:spacing w:val="0"/>
                <w:w w:val="100"/>
                <w:position w:val="0"/>
                <w:sz w:val="18"/>
                <w:szCs w:val="18"/>
              </w:rPr>
              <w:t>3</w:t>
            </w:r>
            <w:r>
              <w:rPr>
                <w:color w:val="000000"/>
                <w:spacing w:val="0"/>
                <w:w w:val="100"/>
                <w:position w:val="0"/>
              </w:rPr>
              <w:t>个月</w:t>
            </w:r>
            <w:r>
              <w:rPr>
                <w:color w:val="000000"/>
                <w:spacing w:val="0"/>
                <w:w w:val="100"/>
                <w:position w:val="0"/>
                <w:sz w:val="18"/>
                <w:szCs w:val="18"/>
              </w:rPr>
              <w:t>LIBOR</w:t>
            </w: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本产品为结构性存</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60,000,000.00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款产品，联系标的伦</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3.10%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458,630.14</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458,630.14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公司福州</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财产品</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0-28</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敦时间上午</w:t>
            </w:r>
            <w:r>
              <w:rPr>
                <w:color w:val="000000"/>
                <w:spacing w:val="0"/>
                <w:w w:val="100"/>
                <w:position w:val="0"/>
                <w:sz w:val="18"/>
                <w:szCs w:val="18"/>
              </w:rPr>
              <w:t>11</w:t>
            </w:r>
            <w:r>
              <w:rPr>
                <w:color w:val="000000"/>
                <w:spacing w:val="0"/>
                <w:w w:val="100"/>
                <w:position w:val="0"/>
              </w:rPr>
              <w:t>点的</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浮动 收益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r>
              <w:rPr>
                <w:color w:val="000000"/>
                <w:spacing w:val="0"/>
                <w:w w:val="100"/>
                <w:position w:val="0"/>
                <w:sz w:val="18"/>
                <w:szCs w:val="18"/>
              </w:rPr>
              <w:t>3</w:t>
            </w:r>
            <w:r>
              <w:rPr>
                <w:color w:val="000000"/>
                <w:spacing w:val="0"/>
                <w:w w:val="100"/>
                <w:position w:val="0"/>
              </w:rPr>
              <w:t>个月</w:t>
            </w:r>
            <w:r>
              <w:rPr>
                <w:color w:val="000000"/>
                <w:spacing w:val="0"/>
                <w:w w:val="100"/>
                <w:position w:val="0"/>
                <w:sz w:val="18"/>
                <w:szCs w:val="18"/>
              </w:rPr>
              <w:t>LIBOR</w:t>
            </w: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中信银行 股份有限</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银行理 财产品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80,000,000.00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 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本产品为结构性存 款产品，联系标的伦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保本 浮动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3.10%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611,506.85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611,506.85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到 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公司福州</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敦时间上午</w:t>
            </w:r>
            <w:r>
              <w:rPr>
                <w:color w:val="000000"/>
                <w:spacing w:val="0"/>
                <w:w w:val="100"/>
                <w:position w:val="0"/>
                <w:sz w:val="18"/>
                <w:szCs w:val="18"/>
              </w:rPr>
              <w:t>11</w:t>
            </w:r>
            <w:r>
              <w:rPr>
                <w:color w:val="000000"/>
                <w:spacing w:val="0"/>
                <w:w w:val="100"/>
                <w:position w:val="0"/>
              </w:rPr>
              <w:t>点的</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color w:val="000000"/>
          <w:spacing w:val="0"/>
          <w:w w:val="100"/>
          <w:position w:val="0"/>
          <w:sz w:val="18"/>
          <w:szCs w:val="18"/>
        </w:rPr>
        <w:t xml:space="preserve">32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162</w:t>
      </w:r>
      <w:r>
        <w:br w:type="page"/>
      </w:r>
    </w:p>
    <w:tbl>
      <w:tblPr>
        <w:tblOverlap w:val="never"/>
        <w:jc w:val="center"/>
        <w:tblLayout w:type="fixed"/>
      </w:tblPr>
      <w:tblGrid>
        <w:gridCol w:w="1109"/>
        <w:gridCol w:w="854"/>
        <w:gridCol w:w="1699"/>
        <w:gridCol w:w="850"/>
        <w:gridCol w:w="854"/>
        <w:gridCol w:w="485"/>
        <w:gridCol w:w="2059"/>
        <w:gridCol w:w="710"/>
        <w:gridCol w:w="854"/>
        <w:gridCol w:w="1416"/>
        <w:gridCol w:w="1406"/>
        <w:gridCol w:w="422"/>
        <w:gridCol w:w="427"/>
        <w:gridCol w:w="422"/>
        <w:gridCol w:w="53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r>
              <w:rPr>
                <w:color w:val="000000"/>
                <w:spacing w:val="0"/>
                <w:w w:val="100"/>
                <w:position w:val="0"/>
                <w:sz w:val="18"/>
                <w:szCs w:val="18"/>
              </w:rPr>
              <w:t>3</w:t>
            </w:r>
            <w:r>
              <w:rPr>
                <w:color w:val="000000"/>
                <w:spacing w:val="0"/>
                <w:w w:val="100"/>
                <w:position w:val="0"/>
              </w:rPr>
              <w:t>个月</w:t>
            </w:r>
            <w:r>
              <w:rPr>
                <w:color w:val="000000"/>
                <w:spacing w:val="0"/>
                <w:w w:val="100"/>
                <w:position w:val="0"/>
                <w:sz w:val="18"/>
                <w:szCs w:val="18"/>
              </w:rPr>
              <w:t>LIBOR</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 股份有限 公司福州 分行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74" w:lineRule="exact"/>
              <w:ind w:left="0" w:right="0" w:firstLine="0"/>
              <w:jc w:val="both"/>
            </w:pPr>
            <w:r>
              <w:rPr>
                <w:color w:val="000000"/>
                <w:spacing w:val="0"/>
                <w:w w:val="100"/>
                <w:position w:val="0"/>
              </w:rPr>
              <w:t>本产品挂钩人民币 结构性存款</w:t>
            </w:r>
            <w:r>
              <w:rPr>
                <w:color w:val="000000"/>
                <w:spacing w:val="0"/>
                <w:w w:val="100"/>
                <w:position w:val="0"/>
                <w:sz w:val="18"/>
                <w:szCs w:val="18"/>
              </w:rPr>
              <w:t>00812</w:t>
            </w:r>
            <w:r>
              <w:rPr>
                <w:color w:val="000000"/>
                <w:spacing w:val="0"/>
                <w:w w:val="100"/>
                <w:position w:val="0"/>
              </w:rPr>
              <w:t>期 联系标的欧元/美</w:t>
            </w:r>
          </w:p>
          <w:p>
            <w:pPr>
              <w:pStyle w:val="Style26"/>
              <w:keepNext w:val="0"/>
              <w:keepLines w:val="0"/>
              <w:widowControl w:val="0"/>
              <w:shd w:val="clear" w:color="auto" w:fill="auto"/>
              <w:bidi w:val="0"/>
              <w:spacing w:before="0" w:after="0" w:line="360" w:lineRule="auto"/>
              <w:ind w:left="0" w:right="0" w:firstLine="0"/>
              <w:jc w:val="both"/>
            </w:pPr>
            <w:r>
              <w:rPr>
                <w:rFonts w:ascii="Arial" w:eastAsia="Arial" w:hAnsi="Arial" w:cs="Arial"/>
                <w:i/>
                <w:iCs/>
                <w:color w:val="000000"/>
                <w:spacing w:val="0"/>
                <w:w w:val="100"/>
                <w:position w:val="0"/>
                <w:sz w:val="16"/>
                <w:szCs w:val="16"/>
              </w:rPr>
              <w:t>J</w:t>
            </w:r>
            <w:r>
              <w:rPr>
                <w:i/>
                <w:iCs/>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2" w:lineRule="exact"/>
              <w:ind w:left="0" w:right="0" w:firstLine="0"/>
              <w:jc w:val="both"/>
            </w:pPr>
            <w:r>
              <w:rPr>
                <w:color w:val="000000"/>
                <w:spacing w:val="0"/>
                <w:w w:val="100"/>
                <w:position w:val="0"/>
              </w:rPr>
              <w:t>保本 浮动 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2.93%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108,369.86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108,369.86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6" w:lineRule="exact"/>
              <w:ind w:left="0" w:right="0" w:firstLine="0"/>
              <w:jc w:val="left"/>
            </w:pPr>
            <w:r>
              <w:rPr>
                <w:color w:val="000000"/>
                <w:spacing w:val="0"/>
                <w:w w:val="100"/>
                <w:position w:val="0"/>
              </w:rPr>
              <w:t>到 期 收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投资于银行间和交 易所市场信用级别 较高、流动性较好的 金融资产和金融 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非保 本浮 动收 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投资于银行间和交 易所市场信用级别 较高、流动性较好的 金融资产和金融 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非保 本浮 动收 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 银行股份 有限公司 福建省分 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本产品本金部分纳 入中国建设银行内 部资金统一管理，收 益部分用于投资于 与欧元兑美元汇率 挂钩的衍生产品。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 浮动 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815,342.47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815,342.47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left"/>
            </w:pPr>
            <w:r>
              <w:rPr>
                <w:color w:val="000000"/>
                <w:spacing w:val="0"/>
                <w:w w:val="100"/>
                <w:position w:val="0"/>
              </w:rPr>
              <w:t>到 期 收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国泰君安 证券股份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券商理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募集资金用于补充 发行人营运资金，主 要投向公司</w:t>
            </w:r>
            <w:r>
              <w:rPr>
                <w:color w:val="000000"/>
                <w:spacing w:val="0"/>
                <w:w w:val="100"/>
                <w:position w:val="0"/>
                <w:sz w:val="18"/>
                <w:szCs w:val="18"/>
              </w:rPr>
              <w:t>FICC</w:t>
            </w:r>
            <w:r>
              <w:rPr>
                <w:color w:val="000000"/>
                <w:spacing w:val="0"/>
                <w:w w:val="100"/>
                <w:position w:val="0"/>
              </w:rPr>
              <w:t>业 务，提升发行人多元 化业务收入水平。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本金 保障 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470,136.99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国泰君安 证券股份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券商理 财产品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自 有 资 金</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募集资金用于补充 发行人营运资金，主 要投向公司</w:t>
            </w:r>
            <w:r>
              <w:rPr>
                <w:color w:val="000000"/>
                <w:spacing w:val="0"/>
                <w:w w:val="100"/>
                <w:position w:val="0"/>
                <w:sz w:val="18"/>
                <w:szCs w:val="18"/>
              </w:rPr>
              <w:t>FICC</w:t>
            </w:r>
            <w:r>
              <w:rPr>
                <w:color w:val="000000"/>
                <w:spacing w:val="0"/>
                <w:w w:val="100"/>
                <w:position w:val="0"/>
              </w:rPr>
              <w:t>业 务，提升发行人多元 化业务收入水平。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本金 保障 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406,849.32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color w:val="000000"/>
          <w:spacing w:val="0"/>
          <w:w w:val="100"/>
          <w:position w:val="0"/>
          <w:sz w:val="18"/>
          <w:szCs w:val="18"/>
        </w:rPr>
        <w:t xml:space="preserve">33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162</w:t>
      </w:r>
      <w:r>
        <w:br w:type="page"/>
      </w:r>
    </w:p>
    <w:tbl>
      <w:tblPr>
        <w:tblOverlap w:val="never"/>
        <w:jc w:val="center"/>
        <w:tblLayout w:type="fixed"/>
      </w:tblPr>
      <w:tblGrid>
        <w:gridCol w:w="1109"/>
        <w:gridCol w:w="854"/>
        <w:gridCol w:w="1699"/>
        <w:gridCol w:w="850"/>
        <w:gridCol w:w="854"/>
        <w:gridCol w:w="485"/>
        <w:gridCol w:w="2059"/>
        <w:gridCol w:w="710"/>
        <w:gridCol w:w="854"/>
        <w:gridCol w:w="1416"/>
        <w:gridCol w:w="1406"/>
        <w:gridCol w:w="422"/>
        <w:gridCol w:w="427"/>
        <w:gridCol w:w="422"/>
        <w:gridCol w:w="533"/>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东兴证券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券商理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用于补充发行人运 营资金。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本金 保障 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160,931.51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上海证券 有限责任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券商理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用于补充发行人营 运资金。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本金 保障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402,739.73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未到期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上海证券 有限责任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券商理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用于补充发行人营 运资金。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本金 保障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1,006,849.32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未到期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东兴证券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券商理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用于补充发行人运 营资金。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本金 保障 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160,931.51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中国建设 银行股份 有限公司 福建省分 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银行理 财产品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自 有 资 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通过与利率挂钩、汇 率、指数等波动挂钩 或与某实体的信用 情况挂钩。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保本 浮动 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552,328.77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31"/>
        <w:keepNext/>
        <w:keepLines/>
        <w:widowControl w:val="0"/>
        <w:shd w:val="clear" w:color="auto" w:fill="auto"/>
        <w:bidi w:val="0"/>
        <w:spacing w:before="0" w:after="0" w:line="240" w:lineRule="auto"/>
        <w:ind w:left="0" w:right="0" w:firstLine="0"/>
        <w:jc w:val="left"/>
      </w:pPr>
      <w:bookmarkStart w:id="332" w:name="bookmark332"/>
      <w:bookmarkStart w:id="333" w:name="bookmark333"/>
      <w:bookmarkStart w:id="334" w:name="bookmark334"/>
      <w:r>
        <w:rPr>
          <w:color w:val="000000"/>
          <w:spacing w:val="0"/>
          <w:w w:val="100"/>
          <w:position w:val="0"/>
        </w:rPr>
        <w:t>其他情况</w:t>
      </w:r>
      <w:bookmarkEnd w:id="332"/>
      <w:bookmarkEnd w:id="333"/>
      <w:bookmarkEnd w:id="334"/>
    </w:p>
    <w:p>
      <w:pPr>
        <w:pStyle w:val="Style5"/>
        <w:keepNext w:val="0"/>
        <w:keepLines w:val="0"/>
        <w:widowControl w:val="0"/>
        <w:shd w:val="clear" w:color="auto" w:fill="auto"/>
        <w:bidi w:val="0"/>
        <w:spacing w:before="0" w:after="18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49"/>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6840" w:h="11900" w:orient="landscape"/>
          <w:pgMar w:top="1791" w:right="1412" w:bottom="1190" w:left="1326" w:header="0" w:footer="762" w:gutter="0"/>
          <w:cols w:space="720"/>
          <w:noEndnote/>
          <w:rtlGutter w:val="0"/>
          <w:docGrid w:linePitch="360"/>
        </w:sectPr>
      </w:pPr>
      <w:r>
        <w:rPr>
          <w:color w:val="000000"/>
          <w:spacing w:val="0"/>
          <w:w w:val="100"/>
          <w:position w:val="0"/>
        </w:rPr>
        <w:t xml:space="preserve">34 </w:t>
      </w:r>
      <w:r>
        <w:rPr>
          <w:b w:val="0"/>
          <w:bCs w:val="0"/>
          <w:color w:val="000000"/>
          <w:spacing w:val="0"/>
          <w:w w:val="100"/>
          <w:position w:val="0"/>
        </w:rPr>
        <w:t xml:space="preserve">/ </w:t>
      </w:r>
      <w:r>
        <w:rPr>
          <w:color w:val="000000"/>
          <w:spacing w:val="0"/>
          <w:w w:val="100"/>
          <w:position w:val="0"/>
        </w:rPr>
        <w:t>162</w:t>
      </w:r>
    </w:p>
    <w:p>
      <w:pPr>
        <w:pStyle w:val="Style31"/>
        <w:keepNext/>
        <w:keepLines/>
        <w:widowControl w:val="0"/>
        <w:numPr>
          <w:ilvl w:val="0"/>
          <w:numId w:val="19"/>
        </w:numPr>
        <w:shd w:val="clear" w:color="auto" w:fill="auto"/>
        <w:bidi w:val="0"/>
        <w:spacing w:before="620" w:after="100" w:line="240" w:lineRule="auto"/>
        <w:ind w:left="0" w:right="0" w:firstLine="0"/>
        <w:jc w:val="left"/>
      </w:pPr>
      <w:bookmarkStart w:id="335" w:name="bookmark335"/>
      <w:bookmarkStart w:id="336" w:name="bookmark336"/>
      <w:bookmarkStart w:id="337" w:name="bookmark337"/>
      <w:bookmarkStart w:id="338" w:name="bookmark338"/>
      <w:bookmarkEnd w:id="337"/>
      <w:r>
        <w:rPr>
          <w:color w:val="000000"/>
          <w:spacing w:val="0"/>
          <w:w w:val="100"/>
          <w:position w:val="0"/>
        </w:rPr>
        <w:t>委托理财减值准备</w:t>
      </w:r>
      <w:bookmarkEnd w:id="335"/>
      <w:bookmarkEnd w:id="336"/>
      <w:bookmarkEnd w:id="33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1"/>
        </w:numPr>
        <w:shd w:val="clear" w:color="auto" w:fill="auto"/>
        <w:tabs>
          <w:tab w:pos="364" w:val="left"/>
        </w:tabs>
        <w:bidi w:val="0"/>
        <w:spacing w:before="0" w:after="100" w:line="240" w:lineRule="auto"/>
        <w:ind w:left="0" w:right="0" w:firstLine="0"/>
        <w:jc w:val="left"/>
      </w:pPr>
      <w:bookmarkStart w:id="339" w:name="bookmark339"/>
      <w:bookmarkStart w:id="340" w:name="bookmark340"/>
      <w:bookmarkStart w:id="341" w:name="bookmark341"/>
      <w:bookmarkStart w:id="342" w:name="bookmark342"/>
      <w:bookmarkEnd w:id="341"/>
      <w:r>
        <w:rPr>
          <w:color w:val="000000"/>
          <w:spacing w:val="0"/>
          <w:w w:val="100"/>
          <w:position w:val="0"/>
        </w:rPr>
        <w:t>委托贷款情况</w:t>
      </w:r>
      <w:bookmarkEnd w:id="339"/>
      <w:bookmarkEnd w:id="340"/>
      <w:bookmarkEnd w:id="342"/>
    </w:p>
    <w:p>
      <w:pPr>
        <w:pStyle w:val="Style31"/>
        <w:keepNext/>
        <w:keepLines/>
        <w:widowControl w:val="0"/>
        <w:numPr>
          <w:ilvl w:val="0"/>
          <w:numId w:val="23"/>
        </w:numPr>
        <w:shd w:val="clear" w:color="auto" w:fill="auto"/>
        <w:tabs>
          <w:tab w:pos="430" w:val="left"/>
        </w:tabs>
        <w:bidi w:val="0"/>
        <w:spacing w:before="0" w:after="100" w:line="240" w:lineRule="auto"/>
        <w:ind w:left="0" w:right="0" w:firstLine="0"/>
        <w:jc w:val="left"/>
      </w:pPr>
      <w:bookmarkStart w:id="339" w:name="bookmark339"/>
      <w:bookmarkStart w:id="340" w:name="bookmark340"/>
      <w:bookmarkStart w:id="343" w:name="bookmark343"/>
      <w:bookmarkStart w:id="344" w:name="bookmark344"/>
      <w:bookmarkEnd w:id="343"/>
      <w:r>
        <w:rPr>
          <w:color w:val="000000"/>
          <w:spacing w:val="0"/>
          <w:w w:val="100"/>
          <w:position w:val="0"/>
        </w:rPr>
        <w:t>委托贷款总体情况</w:t>
      </w:r>
      <w:bookmarkEnd w:id="339"/>
      <w:bookmarkEnd w:id="340"/>
      <w:bookmarkEnd w:id="3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4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3"/>
        </w:numPr>
        <w:shd w:val="clear" w:color="auto" w:fill="auto"/>
        <w:tabs>
          <w:tab w:pos="430" w:val="left"/>
        </w:tabs>
        <w:bidi w:val="0"/>
        <w:spacing w:before="0" w:after="100" w:line="240" w:lineRule="auto"/>
        <w:ind w:left="0" w:right="0" w:firstLine="0"/>
        <w:jc w:val="left"/>
      </w:pPr>
      <w:bookmarkStart w:id="345" w:name="bookmark345"/>
      <w:bookmarkStart w:id="346" w:name="bookmark346"/>
      <w:bookmarkStart w:id="347" w:name="bookmark347"/>
      <w:bookmarkStart w:id="348" w:name="bookmark348"/>
      <w:bookmarkEnd w:id="347"/>
      <w:r>
        <w:rPr>
          <w:color w:val="000000"/>
          <w:spacing w:val="0"/>
          <w:w w:val="100"/>
          <w:position w:val="0"/>
        </w:rPr>
        <w:t>单项委托贷款情况</w:t>
      </w:r>
      <w:bookmarkEnd w:id="345"/>
      <w:bookmarkEnd w:id="346"/>
      <w:bookmarkEnd w:id="348"/>
    </w:p>
    <w:p>
      <w:pPr>
        <w:pStyle w:val="Style5"/>
        <w:keepNext w:val="0"/>
        <w:keepLines w:val="0"/>
        <w:widowControl w:val="0"/>
        <w:shd w:val="clear" w:color="auto" w:fill="auto"/>
        <w:tabs>
          <w:tab w:pos="849"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4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3"/>
        </w:numPr>
        <w:shd w:val="clear" w:color="auto" w:fill="auto"/>
        <w:tabs>
          <w:tab w:pos="430" w:val="left"/>
        </w:tabs>
        <w:bidi w:val="0"/>
        <w:spacing w:before="0" w:after="100" w:line="240" w:lineRule="auto"/>
        <w:ind w:left="0" w:right="0" w:firstLine="0"/>
        <w:jc w:val="left"/>
      </w:pPr>
      <w:bookmarkStart w:id="349" w:name="bookmark349"/>
      <w:bookmarkStart w:id="350" w:name="bookmark350"/>
      <w:bookmarkStart w:id="351" w:name="bookmark351"/>
      <w:bookmarkStart w:id="352" w:name="bookmark352"/>
      <w:bookmarkEnd w:id="351"/>
      <w:r>
        <w:rPr>
          <w:color w:val="000000"/>
          <w:spacing w:val="0"/>
          <w:w w:val="100"/>
          <w:position w:val="0"/>
        </w:rPr>
        <w:t>委托贷款减值准备</w:t>
      </w:r>
      <w:bookmarkEnd w:id="349"/>
      <w:bookmarkEnd w:id="350"/>
      <w:bookmarkEnd w:id="352"/>
    </w:p>
    <w:p>
      <w:pPr>
        <w:pStyle w:val="Style5"/>
        <w:keepNext w:val="0"/>
        <w:keepLines w:val="0"/>
        <w:widowControl w:val="0"/>
        <w:shd w:val="clear" w:color="auto" w:fill="auto"/>
        <w:tabs>
          <w:tab w:pos="84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1"/>
        </w:numPr>
        <w:shd w:val="clear" w:color="auto" w:fill="auto"/>
        <w:tabs>
          <w:tab w:pos="364" w:val="left"/>
        </w:tabs>
        <w:bidi w:val="0"/>
        <w:spacing w:before="0" w:after="100" w:line="240" w:lineRule="auto"/>
        <w:ind w:left="0" w:right="0" w:firstLine="0"/>
        <w:jc w:val="left"/>
      </w:pPr>
      <w:bookmarkStart w:id="353" w:name="bookmark353"/>
      <w:bookmarkStart w:id="354" w:name="bookmark354"/>
      <w:bookmarkStart w:id="355" w:name="bookmark355"/>
      <w:bookmarkStart w:id="356" w:name="bookmark356"/>
      <w:bookmarkEnd w:id="355"/>
      <w:r>
        <w:rPr>
          <w:color w:val="000000"/>
          <w:spacing w:val="0"/>
          <w:w w:val="100"/>
          <w:position w:val="0"/>
        </w:rPr>
        <w:t>其他情况</w:t>
      </w:r>
      <w:bookmarkEnd w:id="353"/>
      <w:bookmarkEnd w:id="354"/>
      <w:bookmarkEnd w:id="356"/>
    </w:p>
    <w:p>
      <w:pPr>
        <w:pStyle w:val="Style5"/>
        <w:keepNext w:val="0"/>
        <w:keepLines w:val="0"/>
        <w:widowControl w:val="0"/>
        <w:shd w:val="clear" w:color="auto" w:fill="auto"/>
        <w:tabs>
          <w:tab w:pos="849"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5"/>
        </w:numPr>
        <w:shd w:val="clear" w:color="auto" w:fill="auto"/>
        <w:bidi w:val="0"/>
        <w:spacing w:before="0" w:after="100" w:line="240" w:lineRule="auto"/>
        <w:ind w:left="0" w:right="0" w:firstLine="0"/>
        <w:jc w:val="both"/>
      </w:pPr>
      <w:bookmarkStart w:id="357" w:name="bookmark357"/>
      <w:bookmarkStart w:id="358" w:name="bookmark358"/>
      <w:bookmarkStart w:id="359" w:name="bookmark359"/>
      <w:bookmarkStart w:id="360" w:name="bookmark360"/>
      <w:bookmarkEnd w:id="359"/>
      <w:r>
        <w:rPr>
          <w:color w:val="000000"/>
          <w:spacing w:val="0"/>
          <w:w w:val="100"/>
          <w:position w:val="0"/>
        </w:rPr>
        <w:t>其他重大合同</w:t>
      </w:r>
      <w:bookmarkEnd w:id="357"/>
      <w:bookmarkEnd w:id="358"/>
      <w:bookmarkEnd w:id="360"/>
    </w:p>
    <w:p>
      <w:pPr>
        <w:pStyle w:val="Style5"/>
        <w:keepNext w:val="0"/>
        <w:keepLines w:val="0"/>
        <w:widowControl w:val="0"/>
        <w:shd w:val="clear" w:color="auto" w:fill="auto"/>
        <w:tabs>
          <w:tab w:pos="849"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361" w:name="bookmark361"/>
      <w:bookmarkStart w:id="362" w:name="bookmark362"/>
      <w:bookmarkStart w:id="363" w:name="bookmark363"/>
      <w:r>
        <w:rPr>
          <w:color w:val="000000"/>
          <w:spacing w:val="0"/>
          <w:w w:val="100"/>
          <w:position w:val="0"/>
        </w:rPr>
        <w:t>十六、其他重大事项的说明</w:t>
      </w:r>
      <w:bookmarkEnd w:id="361"/>
      <w:bookmarkEnd w:id="362"/>
      <w:bookmarkEnd w:id="363"/>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364" w:name="bookmark364"/>
      <w:bookmarkStart w:id="365" w:name="bookmark365"/>
      <w:bookmarkStart w:id="366" w:name="bookmark366"/>
      <w:r>
        <w:rPr>
          <w:color w:val="000000"/>
          <w:spacing w:val="0"/>
          <w:w w:val="100"/>
          <w:position w:val="0"/>
        </w:rPr>
        <w:t>十七、积极履行社会责任的工作情况</w:t>
      </w:r>
      <w:bookmarkEnd w:id="364"/>
      <w:bookmarkEnd w:id="365"/>
      <w:bookmarkEnd w:id="366"/>
    </w:p>
    <w:p>
      <w:pPr>
        <w:pStyle w:val="Style31"/>
        <w:keepNext/>
        <w:keepLines/>
        <w:widowControl w:val="0"/>
        <w:numPr>
          <w:ilvl w:val="0"/>
          <w:numId w:val="27"/>
        </w:numPr>
        <w:shd w:val="clear" w:color="auto" w:fill="auto"/>
        <w:tabs>
          <w:tab w:pos="849" w:val="left"/>
        </w:tabs>
        <w:bidi w:val="0"/>
        <w:spacing w:before="0" w:after="100" w:line="240" w:lineRule="auto"/>
        <w:ind w:left="0" w:right="0" w:firstLine="0"/>
        <w:jc w:val="both"/>
      </w:pPr>
      <w:bookmarkStart w:id="364" w:name="bookmark364"/>
      <w:bookmarkStart w:id="365" w:name="bookmark365"/>
      <w:bookmarkStart w:id="367" w:name="bookmark367"/>
      <w:bookmarkStart w:id="368" w:name="bookmark368"/>
      <w:bookmarkEnd w:id="367"/>
      <w:r>
        <w:rPr>
          <w:color w:val="000000"/>
          <w:spacing w:val="0"/>
          <w:w w:val="100"/>
          <w:position w:val="0"/>
        </w:rPr>
        <w:t>上市公司扶贫工作情况</w:t>
      </w:r>
      <w:bookmarkEnd w:id="364"/>
      <w:bookmarkEnd w:id="365"/>
      <w:bookmarkEnd w:id="368"/>
    </w:p>
    <w:p>
      <w:pPr>
        <w:pStyle w:val="Style5"/>
        <w:keepNext w:val="0"/>
        <w:keepLines w:val="0"/>
        <w:widowControl w:val="0"/>
        <w:shd w:val="clear" w:color="auto" w:fill="auto"/>
        <w:bidi w:val="0"/>
        <w:spacing w:before="0" w:after="6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7"/>
        </w:numPr>
        <w:shd w:val="clear" w:color="auto" w:fill="auto"/>
        <w:bidi w:val="0"/>
        <w:spacing w:before="0" w:after="0" w:line="273" w:lineRule="exact"/>
        <w:ind w:left="0" w:right="0" w:firstLine="0"/>
        <w:jc w:val="both"/>
      </w:pPr>
      <w:bookmarkStart w:id="369" w:name="bookmark369"/>
      <w:bookmarkStart w:id="370" w:name="bookmark370"/>
      <w:bookmarkStart w:id="371" w:name="bookmark371"/>
      <w:bookmarkStart w:id="372" w:name="bookmark372"/>
      <w:bookmarkEnd w:id="371"/>
      <w:r>
        <w:rPr>
          <w:color w:val="000000"/>
          <w:spacing w:val="0"/>
          <w:w w:val="100"/>
          <w:position w:val="0"/>
        </w:rPr>
        <w:t>社会责任工作情况</w:t>
      </w:r>
      <w:bookmarkEnd w:id="369"/>
      <w:bookmarkEnd w:id="370"/>
      <w:bookmarkEnd w:id="372"/>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顶点软件作为一家在行业内长期提供信息化解决方案的软件公司，在专注企业经营的同时也 积极承担与履行企业责任、公共责任与社会责任。公司在依法经营的基础上，保持稳健经营策略， 秉持“客户、员工、股东共同成长”的宗旨，在追求经济效益，为股东谋利的同时，兼顾社会公 益事业，积极承担企业社会责任，致力成为客户、员工、股东及社会信赖并敬重的企业。</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一、股东和债权人权益保护</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(一)公司治理</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公司始终把实现公司及全体股东利益最大化作为经营的重要目标，坚持以《公司法》、《证 券法》为基础，不断健全各项规范运作制度，完善法人治理结构。公司股东大会、董事会、监事 会和经营管理层制度及独立董事制度规范运作，形成权力机构、决策机构、监督机构和经营管理 层之间权责明确、相互协调、有效制衡的机制，确保充分履行各自职责，保证公司治理的合法和 有效运行。董监高均勤勉尽责，凭借各自专业知识和商业经验，积极参与公司的各项经营决策的 </w:t>
      </w:r>
      <w:r>
        <w:rPr>
          <w:color w:val="000000"/>
          <w:spacing w:val="0"/>
          <w:w w:val="100"/>
          <w:position w:val="0"/>
        </w:rPr>
        <w:t>讨论分析，认真审议会议议案，审慎发表意见，并实时关注公司经营管理状况，保证了公司各项 生产经营活动有序进行，切实维护了公司及全体股东的利益。</w:t>
      </w:r>
    </w:p>
    <w:p>
      <w:pPr>
        <w:pStyle w:val="Style5"/>
        <w:keepNext w:val="0"/>
        <w:keepLines w:val="0"/>
        <w:widowControl w:val="0"/>
        <w:shd w:val="clear" w:color="auto" w:fill="auto"/>
        <w:tabs>
          <w:tab w:pos="1309" w:val="left"/>
        </w:tabs>
        <w:bidi w:val="0"/>
        <w:spacing w:before="0" w:after="0" w:line="274" w:lineRule="exact"/>
        <w:ind w:left="0" w:right="0" w:firstLine="720"/>
        <w:jc w:val="left"/>
      </w:pPr>
      <w:bookmarkStart w:id="373" w:name="bookmark373"/>
      <w:r>
        <w:rPr>
          <w:color w:val="000000"/>
          <w:spacing w:val="0"/>
          <w:w w:val="100"/>
          <w:position w:val="0"/>
        </w:rPr>
        <w:t>（</w:t>
      </w:r>
      <w:bookmarkEnd w:id="373"/>
      <w:r>
        <w:rPr>
          <w:color w:val="000000"/>
          <w:spacing w:val="0"/>
          <w:w w:val="100"/>
          <w:position w:val="0"/>
        </w:rPr>
        <w:t>二）</w:t>
        <w:tab/>
        <w:t>信息披露，投资者关系管理</w:t>
      </w:r>
    </w:p>
    <w:p>
      <w:pPr>
        <w:pStyle w:val="Style5"/>
        <w:keepNext w:val="0"/>
        <w:keepLines w:val="0"/>
        <w:widowControl w:val="0"/>
        <w:shd w:val="clear" w:color="auto" w:fill="auto"/>
        <w:bidi w:val="0"/>
        <w:spacing w:before="0" w:after="0" w:line="274" w:lineRule="exact"/>
        <w:ind w:left="720" w:right="0"/>
        <w:jc w:val="both"/>
      </w:pPr>
      <w:r>
        <w:rPr>
          <w:color w:val="000000"/>
          <w:spacing w:val="0"/>
          <w:w w:val="100"/>
          <w:position w:val="0"/>
        </w:rPr>
        <w:t>报告期内，公司根据相关法律法规及监管部门的要求，认真做好各项信息披露工作，</w:t>
      </w:r>
      <w:r>
        <w:rPr>
          <w:color w:val="000000"/>
          <w:spacing w:val="0"/>
          <w:w w:val="100"/>
          <w:position w:val="0"/>
          <w:sz w:val="18"/>
          <w:szCs w:val="18"/>
        </w:rPr>
        <w:t>2020</w:t>
      </w:r>
      <w:r>
        <w:rPr>
          <w:color w:val="000000"/>
          <w:spacing w:val="0"/>
          <w:w w:val="100"/>
          <w:position w:val="0"/>
        </w:rPr>
        <w:t>年， 共完成</w:t>
      </w:r>
      <w:r>
        <w:rPr>
          <w:color w:val="000000"/>
          <w:spacing w:val="0"/>
          <w:w w:val="100"/>
          <w:position w:val="0"/>
          <w:sz w:val="18"/>
          <w:szCs w:val="18"/>
        </w:rPr>
        <w:t>51</w:t>
      </w:r>
      <w:r>
        <w:rPr>
          <w:color w:val="000000"/>
          <w:spacing w:val="0"/>
          <w:w w:val="100"/>
          <w:position w:val="0"/>
        </w:rPr>
        <w:t>份公告的披露。公司股东大会、董事会、监事会与管理层之间各司其职，互相配合，报 告期内公司共召开</w:t>
      </w:r>
      <w:r>
        <w:rPr>
          <w:color w:val="000000"/>
          <w:spacing w:val="0"/>
          <w:w w:val="100"/>
          <w:position w:val="0"/>
          <w:sz w:val="18"/>
          <w:szCs w:val="18"/>
        </w:rPr>
        <w:t>7</w:t>
      </w:r>
      <w:r>
        <w:rPr>
          <w:color w:val="000000"/>
          <w:spacing w:val="0"/>
          <w:w w:val="100"/>
          <w:position w:val="0"/>
        </w:rPr>
        <w:t>次董事会、</w:t>
      </w:r>
      <w:r>
        <w:rPr>
          <w:color w:val="000000"/>
          <w:spacing w:val="0"/>
          <w:w w:val="100"/>
          <w:position w:val="0"/>
          <w:sz w:val="18"/>
          <w:szCs w:val="18"/>
        </w:rPr>
        <w:t>6</w:t>
      </w:r>
      <w:r>
        <w:rPr>
          <w:color w:val="000000"/>
          <w:spacing w:val="0"/>
          <w:w w:val="100"/>
          <w:position w:val="0"/>
        </w:rPr>
        <w:t>次监事会、</w:t>
      </w:r>
      <w:r>
        <w:rPr>
          <w:color w:val="000000"/>
          <w:spacing w:val="0"/>
          <w:w w:val="100"/>
          <w:position w:val="0"/>
          <w:sz w:val="18"/>
          <w:szCs w:val="18"/>
        </w:rPr>
        <w:t>2</w:t>
      </w:r>
      <w:r>
        <w:rPr>
          <w:color w:val="000000"/>
          <w:spacing w:val="0"/>
          <w:w w:val="100"/>
          <w:position w:val="0"/>
        </w:rPr>
        <w:t>次股东大会，会议的召集、召开及表决程序合法有 效，会议决议均得到切实执行。公司独立董事工作勤勉尽职，为公司决策提供了专业性的建议， 有效保障了公司和全体股东的权益，促进公司规范经营。同时，公司持续加强投资者关系管理工 作，认真做好投资者来电、来访的接待，及时回复互动平台的问题，与投资者保持沟通。</w:t>
      </w:r>
    </w:p>
    <w:p>
      <w:pPr>
        <w:pStyle w:val="Style5"/>
        <w:keepNext w:val="0"/>
        <w:keepLines w:val="0"/>
        <w:widowControl w:val="0"/>
        <w:shd w:val="clear" w:color="auto" w:fill="auto"/>
        <w:tabs>
          <w:tab w:pos="1309" w:val="left"/>
        </w:tabs>
        <w:bidi w:val="0"/>
        <w:spacing w:before="0" w:after="0" w:line="274" w:lineRule="exact"/>
        <w:ind w:left="0" w:right="0" w:firstLine="720"/>
        <w:jc w:val="both"/>
      </w:pPr>
      <w:bookmarkStart w:id="374" w:name="bookmark374"/>
      <w:r>
        <w:rPr>
          <w:color w:val="000000"/>
          <w:spacing w:val="0"/>
          <w:w w:val="100"/>
          <w:position w:val="0"/>
        </w:rPr>
        <w:t>（</w:t>
      </w:r>
      <w:bookmarkEnd w:id="374"/>
      <w:r>
        <w:rPr>
          <w:color w:val="000000"/>
          <w:spacing w:val="0"/>
          <w:w w:val="100"/>
          <w:position w:val="0"/>
        </w:rPr>
        <w:t>三）</w:t>
        <w:tab/>
        <w:t>现金分红</w:t>
      </w:r>
    </w:p>
    <w:p>
      <w:pPr>
        <w:pStyle w:val="Style5"/>
        <w:keepNext w:val="0"/>
        <w:keepLines w:val="0"/>
        <w:widowControl w:val="0"/>
        <w:shd w:val="clear" w:color="auto" w:fill="auto"/>
        <w:bidi w:val="0"/>
        <w:spacing w:before="0" w:after="0" w:line="274" w:lineRule="exact"/>
        <w:ind w:left="720" w:right="0"/>
        <w:jc w:val="both"/>
      </w:pPr>
      <w:r>
        <w:rPr>
          <w:color w:val="000000"/>
          <w:spacing w:val="0"/>
          <w:w w:val="100"/>
          <w:position w:val="0"/>
        </w:rPr>
        <w:t>公司建立了稳定的利润分配政策，《公司章程》明确优先采取现金分红的利润分配政策；上 市以来，一直保持较高的现金分红比例，积极回报广大投资者，与投资者共同分享企业发展成果。 通过保持稳健的经营策略，严格按照合同履行义务，与所有债权人保持良好沟通，通过降低自身</w:t>
      </w:r>
    </w:p>
    <w:p>
      <w:pPr>
        <w:pStyle w:val="Style5"/>
        <w:keepNext w:val="0"/>
        <w:keepLines w:val="0"/>
        <w:widowControl w:val="0"/>
        <w:shd w:val="clear" w:color="auto" w:fill="auto"/>
        <w:bidi w:val="0"/>
        <w:spacing w:before="0" w:after="0" w:line="274" w:lineRule="exact"/>
        <w:ind w:left="0" w:right="0" w:firstLine="720"/>
        <w:jc w:val="left"/>
      </w:pPr>
      <w:r>
        <w:rPr>
          <w:color w:val="000000"/>
          <w:spacing w:val="0"/>
          <w:w w:val="100"/>
          <w:position w:val="0"/>
        </w:rPr>
        <w:t>的经营风险与财务风险，充分保障债权人的合法权益。</w:t>
      </w:r>
    </w:p>
    <w:p>
      <w:pPr>
        <w:pStyle w:val="Style5"/>
        <w:keepNext w:val="0"/>
        <w:keepLines w:val="0"/>
        <w:widowControl w:val="0"/>
        <w:shd w:val="clear" w:color="auto" w:fill="auto"/>
        <w:bidi w:val="0"/>
        <w:spacing w:before="0" w:after="0" w:line="274" w:lineRule="exact"/>
        <w:ind w:left="0" w:right="0" w:firstLine="720"/>
        <w:jc w:val="left"/>
      </w:pPr>
      <w:r>
        <w:rPr>
          <w:color w:val="000000"/>
          <w:spacing w:val="0"/>
          <w:w w:val="100"/>
          <w:position w:val="0"/>
        </w:rPr>
        <w:t>二、客户、供应商、员工利益保障</w:t>
      </w:r>
    </w:p>
    <w:p>
      <w:pPr>
        <w:pStyle w:val="Style5"/>
        <w:keepNext w:val="0"/>
        <w:keepLines w:val="0"/>
        <w:widowControl w:val="0"/>
        <w:shd w:val="clear" w:color="auto" w:fill="auto"/>
        <w:bidi w:val="0"/>
        <w:spacing w:before="0" w:after="0" w:line="274" w:lineRule="exact"/>
        <w:ind w:left="720" w:right="0"/>
        <w:jc w:val="both"/>
      </w:pPr>
      <w:r>
        <w:rPr>
          <w:color w:val="000000"/>
          <w:spacing w:val="0"/>
          <w:w w:val="100"/>
          <w:position w:val="0"/>
        </w:rPr>
        <w:t>公司一贯坚持以客户满意为关注焦点的服务理念，将客户作为企业存在的最大价值，重视与 客户的共赢关系，致力于为客户提供优质产品和各项优质服务。历年来，顶点软件一直紧跟客户 需求、行业及监管的变化，不断推陈出新，努力为客户提供整体化解决方案，全面提升服务质量。</w:t>
      </w:r>
    </w:p>
    <w:p>
      <w:pPr>
        <w:pStyle w:val="Style5"/>
        <w:keepNext w:val="0"/>
        <w:keepLines w:val="0"/>
        <w:widowControl w:val="0"/>
        <w:shd w:val="clear" w:color="auto" w:fill="auto"/>
        <w:bidi w:val="0"/>
        <w:spacing w:before="0" w:after="0" w:line="274" w:lineRule="exact"/>
        <w:ind w:left="720" w:right="0" w:firstLine="300"/>
        <w:jc w:val="both"/>
      </w:pPr>
      <w:r>
        <w:rPr>
          <w:color w:val="000000"/>
          <w:spacing w:val="0"/>
          <w:w w:val="100"/>
          <w:position w:val="0"/>
        </w:rPr>
        <w:t>企业的发展，离不开员工的辛勤付出。公司除为员工提供充分的社会保障及定期体检外，还不 定期开展多种形式的业务培训，提升员工综合素质，促进员工职业发展。</w:t>
      </w:r>
    </w:p>
    <w:p>
      <w:pPr>
        <w:pStyle w:val="Style5"/>
        <w:keepNext w:val="0"/>
        <w:keepLines w:val="0"/>
        <w:widowControl w:val="0"/>
        <w:shd w:val="clear" w:color="auto" w:fill="auto"/>
        <w:bidi w:val="0"/>
        <w:spacing w:before="0" w:after="0" w:line="240" w:lineRule="auto"/>
        <w:ind w:left="0" w:right="0" w:firstLine="720"/>
        <w:jc w:val="left"/>
      </w:pPr>
      <w:bookmarkStart w:id="375" w:name="bookmark375"/>
      <w:r>
        <w:rPr>
          <w:color w:val="000000"/>
          <w:spacing w:val="0"/>
          <w:w w:val="100"/>
          <w:position w:val="0"/>
        </w:rPr>
        <w:t>三</w:t>
      </w:r>
      <w:bookmarkEnd w:id="375"/>
      <w:r>
        <w:rPr>
          <w:color w:val="000000"/>
          <w:spacing w:val="0"/>
          <w:w w:val="100"/>
          <w:position w:val="0"/>
        </w:rPr>
        <w:t>、社会公益事业</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开展公益活动，践行企业社会责任，是公司一直坚守的企业发展理念。</w:t>
      </w:r>
      <w:r>
        <w:rPr>
          <w:color w:val="000000"/>
          <w:spacing w:val="0"/>
          <w:w w:val="100"/>
          <w:position w:val="0"/>
          <w:sz w:val="18"/>
          <w:szCs w:val="18"/>
        </w:rPr>
        <w:t>2020</w:t>
      </w:r>
      <w:r>
        <w:rPr>
          <w:color w:val="000000"/>
          <w:spacing w:val="0"/>
          <w:w w:val="100"/>
          <w:position w:val="0"/>
        </w:rPr>
        <w:t>年初国内新冠疫</w:t>
      </w:r>
    </w:p>
    <w:p>
      <w:pPr>
        <w:pStyle w:val="Style5"/>
        <w:keepNext w:val="0"/>
        <w:keepLines w:val="0"/>
        <w:widowControl w:val="0"/>
        <w:shd w:val="clear" w:color="auto" w:fill="auto"/>
        <w:bidi w:val="0"/>
        <w:spacing w:before="0" w:after="620" w:line="240" w:lineRule="auto"/>
        <w:ind w:left="720" w:right="0" w:firstLine="0"/>
        <w:jc w:val="both"/>
      </w:pPr>
      <w:r>
        <w:rPr>
          <w:color w:val="000000"/>
          <w:spacing w:val="0"/>
          <w:w w:val="100"/>
          <w:position w:val="0"/>
        </w:rPr>
        <w:t>情形势严峻，公司在做好疫情防控有序复工的同时，向福建省福州肺科医院捐赠</w:t>
      </w:r>
      <w:r>
        <w:rPr>
          <w:color w:val="000000"/>
          <w:spacing w:val="0"/>
          <w:w w:val="100"/>
          <w:position w:val="0"/>
          <w:sz w:val="18"/>
          <w:szCs w:val="18"/>
        </w:rPr>
        <w:t>15</w:t>
      </w:r>
      <w:r>
        <w:rPr>
          <w:color w:val="000000"/>
          <w:spacing w:val="0"/>
          <w:w w:val="100"/>
          <w:position w:val="0"/>
        </w:rPr>
        <w:t xml:space="preserve">万元用于疫情 </w:t>
      </w:r>
      <w:r>
        <w:rPr>
          <w:color w:val="000000"/>
          <w:spacing w:val="0"/>
          <w:w w:val="100"/>
          <w:position w:val="0"/>
        </w:rPr>
        <w:t>防控。公司对下一代的健康成长持续关注，一方面，捐赠</w:t>
      </w:r>
      <w:r>
        <w:rPr>
          <w:color w:val="000000"/>
          <w:spacing w:val="0"/>
          <w:w w:val="100"/>
          <w:position w:val="0"/>
          <w:sz w:val="18"/>
          <w:szCs w:val="18"/>
        </w:rPr>
        <w:t>2</w:t>
      </w:r>
      <w:r>
        <w:rPr>
          <w:color w:val="000000"/>
          <w:spacing w:val="0"/>
          <w:w w:val="100"/>
          <w:position w:val="0"/>
        </w:rPr>
        <w:t xml:space="preserve">万元永泰县助学金，另一方面“顶点 </w:t>
      </w:r>
      <w:r>
        <w:rPr>
          <w:color w:val="000000"/>
          <w:spacing w:val="0"/>
          <w:w w:val="100"/>
          <w:position w:val="0"/>
        </w:rPr>
        <w:t>软件教育基金”继续支持本土教育事业，分别向福州大学捐赠</w:t>
      </w:r>
      <w:r>
        <w:rPr>
          <w:color w:val="000000"/>
          <w:spacing w:val="0"/>
          <w:w w:val="100"/>
          <w:position w:val="0"/>
          <w:sz w:val="18"/>
          <w:szCs w:val="18"/>
        </w:rPr>
        <w:t>20</w:t>
      </w:r>
      <w:r>
        <w:rPr>
          <w:color w:val="000000"/>
          <w:spacing w:val="0"/>
          <w:w w:val="100"/>
          <w:position w:val="0"/>
        </w:rPr>
        <w:t>万元，福建师范大学捐赠</w:t>
      </w:r>
      <w:r>
        <w:rPr>
          <w:color w:val="000000"/>
          <w:spacing w:val="0"/>
          <w:w w:val="100"/>
          <w:position w:val="0"/>
          <w:sz w:val="18"/>
          <w:szCs w:val="18"/>
        </w:rPr>
        <w:t>10</w:t>
      </w:r>
      <w:r>
        <w:rPr>
          <w:color w:val="000000"/>
          <w:spacing w:val="0"/>
          <w:w w:val="100"/>
          <w:position w:val="0"/>
        </w:rPr>
        <w:t>万 元用于资助品学兼优、勇于创新、积极实践的大学生，助力教育事业。同时，</w:t>
      </w:r>
      <w:r>
        <w:rPr>
          <w:color w:val="000000"/>
          <w:spacing w:val="0"/>
          <w:w w:val="100"/>
          <w:position w:val="0"/>
          <w:sz w:val="18"/>
          <w:szCs w:val="18"/>
        </w:rPr>
        <w:t>2020</w:t>
      </w:r>
      <w:r>
        <w:rPr>
          <w:color w:val="000000"/>
          <w:spacing w:val="0"/>
          <w:w w:val="100"/>
          <w:position w:val="0"/>
        </w:rPr>
        <w:t xml:space="preserve">年也是脱贫攻 </w:t>
      </w:r>
      <w:r>
        <w:rPr>
          <w:color w:val="000000"/>
          <w:spacing w:val="0"/>
          <w:w w:val="100"/>
          <w:position w:val="0"/>
        </w:rPr>
        <w:t>坚战的收官之年，为打好脱贫攻坚战、全面建成小康社会贡献力量，公司捐赠</w:t>
      </w:r>
      <w:r>
        <w:rPr>
          <w:color w:val="000000"/>
          <w:spacing w:val="0"/>
          <w:w w:val="100"/>
          <w:position w:val="0"/>
          <w:sz w:val="18"/>
          <w:szCs w:val="18"/>
        </w:rPr>
        <w:t>10</w:t>
      </w:r>
      <w:r>
        <w:rPr>
          <w:color w:val="000000"/>
          <w:spacing w:val="0"/>
          <w:w w:val="100"/>
          <w:position w:val="0"/>
        </w:rPr>
        <w:t>万元支持甘肃省 定西市岷县的精准扶贫工作。</w:t>
      </w:r>
    </w:p>
    <w:p>
      <w:pPr>
        <w:pStyle w:val="Style31"/>
        <w:keepNext/>
        <w:keepLines/>
        <w:widowControl w:val="0"/>
        <w:shd w:val="clear" w:color="auto" w:fill="auto"/>
        <w:bidi w:val="0"/>
        <w:spacing w:before="0" w:after="100" w:line="240" w:lineRule="auto"/>
        <w:ind w:left="0" w:right="0" w:firstLine="72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color w:val="000000"/>
          <w:spacing w:val="0"/>
          <w:w w:val="100"/>
          <w:position w:val="0"/>
        </w:rPr>
        <w:t>三）环境信息情况</w:t>
      </w:r>
      <w:bookmarkEnd w:id="376"/>
      <w:bookmarkEnd w:id="377"/>
      <w:bookmarkEnd w:id="379"/>
    </w:p>
    <w:p>
      <w:pPr>
        <w:pStyle w:val="Style31"/>
        <w:keepNext/>
        <w:keepLines/>
        <w:widowControl w:val="0"/>
        <w:numPr>
          <w:ilvl w:val="0"/>
          <w:numId w:val="29"/>
        </w:numPr>
        <w:shd w:val="clear" w:color="auto" w:fill="auto"/>
        <w:bidi w:val="0"/>
        <w:spacing w:before="0" w:after="100" w:line="240" w:lineRule="auto"/>
        <w:ind w:left="0" w:right="0" w:firstLine="720"/>
        <w:jc w:val="left"/>
      </w:pPr>
      <w:bookmarkStart w:id="376" w:name="bookmark376"/>
      <w:bookmarkStart w:id="377" w:name="bookmark377"/>
      <w:bookmarkStart w:id="380" w:name="bookmark380"/>
      <w:bookmarkStart w:id="381" w:name="bookmark381"/>
      <w:bookmarkEnd w:id="380"/>
      <w:r>
        <w:rPr>
          <w:color w:val="000000"/>
          <w:spacing w:val="0"/>
          <w:w w:val="100"/>
          <w:position w:val="0"/>
        </w:rPr>
        <w:t>属于环境保护部门公布的重点排污单位的公司及其重要子公司的环保情况说明</w:t>
      </w:r>
      <w:bookmarkEnd w:id="376"/>
      <w:bookmarkEnd w:id="377"/>
      <w:bookmarkEnd w:id="381"/>
    </w:p>
    <w:p>
      <w:pPr>
        <w:pStyle w:val="Style5"/>
        <w:keepNext w:val="0"/>
        <w:keepLines w:val="0"/>
        <w:widowControl w:val="0"/>
        <w:shd w:val="clear" w:color="auto" w:fill="auto"/>
        <w:bidi w:val="0"/>
        <w:spacing w:before="0" w:after="62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9"/>
        </w:numPr>
        <w:shd w:val="clear" w:color="auto" w:fill="auto"/>
        <w:tabs>
          <w:tab w:pos="1178" w:val="left"/>
        </w:tabs>
        <w:bidi w:val="0"/>
        <w:spacing w:before="0" w:after="100" w:line="240" w:lineRule="auto"/>
        <w:ind w:left="0" w:right="0" w:firstLine="720"/>
        <w:jc w:val="left"/>
      </w:pPr>
      <w:bookmarkStart w:id="382" w:name="bookmark382"/>
      <w:bookmarkStart w:id="383" w:name="bookmark383"/>
      <w:bookmarkStart w:id="384" w:name="bookmark384"/>
      <w:bookmarkStart w:id="385" w:name="bookmark385"/>
      <w:bookmarkEnd w:id="384"/>
      <w:r>
        <w:rPr>
          <w:color w:val="000000"/>
          <w:spacing w:val="0"/>
          <w:w w:val="100"/>
          <w:position w:val="0"/>
        </w:rPr>
        <w:t>重点排污单位之外的公司的环保情况说明</w:t>
      </w:r>
      <w:bookmarkEnd w:id="382"/>
      <w:bookmarkEnd w:id="383"/>
      <w:bookmarkEnd w:id="385"/>
    </w:p>
    <w:p>
      <w:pPr>
        <w:pStyle w:val="Style5"/>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9"/>
        </w:numPr>
        <w:shd w:val="clear" w:color="auto" w:fill="auto"/>
        <w:tabs>
          <w:tab w:pos="1178" w:val="left"/>
        </w:tabs>
        <w:bidi w:val="0"/>
        <w:spacing w:before="0" w:after="100" w:line="240" w:lineRule="auto"/>
        <w:ind w:left="0" w:right="0" w:firstLine="720"/>
        <w:jc w:val="left"/>
      </w:pPr>
      <w:bookmarkStart w:id="386" w:name="bookmark386"/>
      <w:bookmarkStart w:id="387" w:name="bookmark387"/>
      <w:bookmarkStart w:id="388" w:name="bookmark388"/>
      <w:bookmarkStart w:id="389" w:name="bookmark389"/>
      <w:bookmarkEnd w:id="388"/>
      <w:r>
        <w:rPr>
          <w:color w:val="000000"/>
          <w:spacing w:val="0"/>
          <w:w w:val="100"/>
          <w:position w:val="0"/>
        </w:rPr>
        <w:t>重点排污单位之外的公司未披露环境信息的原因说明</w:t>
      </w:r>
      <w:bookmarkEnd w:id="386"/>
      <w:bookmarkEnd w:id="387"/>
      <w:bookmarkEnd w:id="389"/>
    </w:p>
    <w:p>
      <w:pPr>
        <w:pStyle w:val="Style5"/>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9"/>
        </w:numPr>
        <w:shd w:val="clear" w:color="auto" w:fill="auto"/>
        <w:tabs>
          <w:tab w:pos="1178" w:val="left"/>
        </w:tabs>
        <w:bidi w:val="0"/>
        <w:spacing w:before="0" w:after="100" w:line="240" w:lineRule="auto"/>
        <w:ind w:left="0" w:right="0" w:firstLine="720"/>
        <w:jc w:val="left"/>
      </w:pPr>
      <w:bookmarkStart w:id="390" w:name="bookmark390"/>
      <w:bookmarkStart w:id="391" w:name="bookmark391"/>
      <w:bookmarkStart w:id="392" w:name="bookmark392"/>
      <w:bookmarkStart w:id="393" w:name="bookmark393"/>
      <w:bookmarkEnd w:id="392"/>
      <w:r>
        <w:rPr>
          <w:color w:val="000000"/>
          <w:spacing w:val="0"/>
          <w:w w:val="100"/>
          <w:position w:val="0"/>
        </w:rPr>
        <w:t>报告期内披露环境信息内容的后续进展或变化情况的说明</w:t>
      </w:r>
      <w:bookmarkEnd w:id="390"/>
      <w:bookmarkEnd w:id="391"/>
      <w:bookmarkEnd w:id="393"/>
    </w:p>
    <w:p>
      <w:pPr>
        <w:pStyle w:val="Style5"/>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720"/>
        <w:jc w:val="both"/>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四）其他说明</w:t>
      </w:r>
      <w:bookmarkEnd w:id="394"/>
      <w:bookmarkEnd w:id="395"/>
      <w:bookmarkEnd w:id="397"/>
    </w:p>
    <w:p>
      <w:pPr>
        <w:pStyle w:val="Style5"/>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720"/>
        <w:jc w:val="left"/>
      </w:pPr>
      <w:bookmarkStart w:id="398" w:name="bookmark398"/>
      <w:bookmarkStart w:id="399" w:name="bookmark399"/>
      <w:bookmarkStart w:id="400" w:name="bookmark400"/>
      <w:r>
        <w:rPr>
          <w:color w:val="000000"/>
          <w:spacing w:val="0"/>
          <w:w w:val="100"/>
          <w:position w:val="0"/>
        </w:rPr>
        <w:t>十八、可转换公司债券情况</w:t>
      </w:r>
      <w:bookmarkEnd w:id="398"/>
      <w:bookmarkEnd w:id="399"/>
      <w:bookmarkEnd w:id="400"/>
    </w:p>
    <w:p>
      <w:pPr>
        <w:pStyle w:val="Style5"/>
        <w:keepNext w:val="0"/>
        <w:keepLines w:val="0"/>
        <w:widowControl w:val="0"/>
        <w:shd w:val="clear" w:color="auto" w:fill="auto"/>
        <w:bidi w:val="0"/>
        <w:spacing w:before="0" w:after="620" w:line="240" w:lineRule="auto"/>
        <w:ind w:left="0" w:right="0" w:firstLine="720"/>
        <w:jc w:val="left"/>
      </w:pPr>
      <w:bookmarkStart w:id="401" w:name="bookmark401"/>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01"/>
    </w:p>
    <w:p>
      <w:pPr>
        <w:pStyle w:val="Style15"/>
        <w:keepNext w:val="0"/>
        <w:keepLines w:val="0"/>
        <w:widowControl w:val="0"/>
        <w:shd w:val="clear" w:color="auto" w:fill="auto"/>
        <w:bidi w:val="0"/>
        <w:spacing w:before="0" w:after="620" w:line="240" w:lineRule="auto"/>
        <w:ind w:left="0" w:right="0" w:firstLine="0"/>
        <w:jc w:val="center"/>
      </w:pPr>
      <w:r>
        <w:rPr>
          <w:color w:val="000000"/>
          <w:spacing w:val="0"/>
          <w:w w:val="100"/>
          <w:position w:val="0"/>
        </w:rPr>
        <w:t>第六节普通股股份变动及股东情况</w:t>
      </w:r>
    </w:p>
    <w:p>
      <w:pPr>
        <w:pStyle w:val="Style5"/>
        <w:keepNext w:val="0"/>
        <w:keepLines w:val="0"/>
        <w:widowControl w:val="0"/>
        <w:shd w:val="clear" w:color="auto" w:fill="auto"/>
        <w:bidi w:val="0"/>
        <w:spacing w:before="0" w:after="80" w:line="240" w:lineRule="auto"/>
        <w:ind w:left="0" w:right="0" w:firstLine="720"/>
        <w:jc w:val="left"/>
      </w:pPr>
      <w:bookmarkStart w:id="402" w:name="bookmark402"/>
      <w:r>
        <w:rPr>
          <w:b/>
          <w:bCs/>
          <w:color w:val="000000"/>
          <w:spacing w:val="0"/>
          <w:w w:val="100"/>
          <w:position w:val="0"/>
        </w:rPr>
        <w:t>一</w:t>
      </w:r>
      <w:bookmarkEnd w:id="402"/>
      <w:r>
        <w:rPr>
          <w:b/>
          <w:bCs/>
          <w:color w:val="000000"/>
          <w:spacing w:val="0"/>
          <w:w w:val="100"/>
          <w:position w:val="0"/>
        </w:rPr>
        <w:t>、普通股股本变动情况</w:t>
      </w:r>
    </w:p>
    <w:p>
      <w:pPr>
        <w:pStyle w:val="Style5"/>
        <w:keepNext w:val="0"/>
        <w:keepLines w:val="0"/>
        <w:widowControl w:val="0"/>
        <w:numPr>
          <w:ilvl w:val="0"/>
          <w:numId w:val="31"/>
        </w:numPr>
        <w:shd w:val="clear" w:color="auto" w:fill="auto"/>
        <w:bidi w:val="0"/>
        <w:spacing w:before="0" w:after="80" w:line="240" w:lineRule="auto"/>
        <w:ind w:left="0" w:right="0" w:firstLine="720"/>
        <w:jc w:val="left"/>
      </w:pPr>
      <w:bookmarkStart w:id="403" w:name="bookmark403"/>
      <w:bookmarkEnd w:id="403"/>
      <w:r>
        <w:rPr>
          <w:b/>
          <w:bCs/>
          <w:color w:val="000000"/>
          <w:spacing w:val="0"/>
          <w:w w:val="100"/>
          <w:position w:val="0"/>
        </w:rPr>
        <w:t>普通股股份变动情况表</w:t>
      </w:r>
    </w:p>
    <w:p>
      <w:pPr>
        <w:pStyle w:val="Style5"/>
        <w:keepNext w:val="0"/>
        <w:keepLines w:val="0"/>
        <w:widowControl w:val="0"/>
        <w:shd w:val="clear" w:color="auto" w:fill="auto"/>
        <w:bidi w:val="0"/>
        <w:spacing w:before="0" w:after="80" w:line="240" w:lineRule="auto"/>
        <w:ind w:left="0" w:right="0" w:firstLine="720"/>
        <w:jc w:val="left"/>
      </w:pPr>
      <w:bookmarkStart w:id="404" w:name="bookmark404"/>
      <w:r>
        <w:rPr>
          <w:b/>
          <w:bCs/>
          <w:color w:val="000000"/>
          <w:spacing w:val="0"/>
          <w:w w:val="100"/>
          <w:position w:val="0"/>
        </w:rPr>
        <w:t>1</w:t>
      </w:r>
      <w:bookmarkEnd w:id="404"/>
      <w:r>
        <w:rPr>
          <w:b/>
          <w:bCs/>
          <w:color w:val="000000"/>
          <w:spacing w:val="0"/>
          <w:w w:val="100"/>
          <w:position w:val="0"/>
        </w:rPr>
        <w:t>、普通股股份变动情况表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926"/>
        <w:gridCol w:w="1373"/>
        <w:gridCol w:w="739"/>
        <w:gridCol w:w="427"/>
        <w:gridCol w:w="427"/>
        <w:gridCol w:w="1267"/>
        <w:gridCol w:w="1368"/>
        <w:gridCol w:w="1373"/>
        <w:gridCol w:w="1373"/>
        <w:gridCol w:w="66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一、有 限售条 件股份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61,478,060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276,024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 </w:t>
            </w:r>
            <w:r>
              <w:rPr>
                <w:color w:val="000000"/>
                <w:spacing w:val="0"/>
                <w:w w:val="100"/>
                <w:position w:val="0"/>
                <w:sz w:val="18"/>
                <w:szCs w:val="18"/>
              </w:rPr>
              <w:t>754, 084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-61,478, </w:t>
            </w:r>
            <w:r>
              <w:rPr>
                <w:color w:val="000000"/>
                <w:spacing w:val="0"/>
                <w:w w:val="100"/>
                <w:position w:val="0"/>
                <w:sz w:val="18"/>
                <w:szCs w:val="18"/>
              </w:rPr>
              <w:t>060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1</w:t>
            </w:r>
            <w:r>
              <w:rPr>
                <w:color w:val="000000"/>
                <w:spacing w:val="0"/>
                <w:w w:val="100"/>
                <w:position w:val="0"/>
              </w:rPr>
              <w:t>、国家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、国有 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3</w:t>
            </w:r>
            <w:r>
              <w:rPr>
                <w:color w:val="000000"/>
                <w:spacing w:val="0"/>
                <w:w w:val="100"/>
                <w:position w:val="0"/>
              </w:rPr>
              <w:t>、其他 内资持 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61,478,060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276,024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-61,754,084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-61,478,060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w:t>
            </w:r>
          </w:p>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境内非 国有法 人持股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35,532,000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-35,532, </w:t>
            </w:r>
            <w:r>
              <w:rPr>
                <w:color w:val="000000"/>
                <w:spacing w:val="0"/>
                <w:w w:val="100"/>
                <w:position w:val="0"/>
                <w:sz w:val="18"/>
                <w:szCs w:val="18"/>
              </w:rPr>
              <w:t>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-35,532, </w:t>
            </w:r>
            <w:r>
              <w:rPr>
                <w:color w:val="000000"/>
                <w:spacing w:val="0"/>
                <w:w w:val="100"/>
                <w:position w:val="0"/>
                <w:sz w:val="18"/>
                <w:szCs w:val="18"/>
              </w:rPr>
              <w:t>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740"/>
              <w:jc w:val="left"/>
            </w:pPr>
            <w:r>
              <w:rPr>
                <w:color w:val="000000"/>
                <w:spacing w:val="0"/>
                <w:w w:val="100"/>
                <w:position w:val="0"/>
              </w:rPr>
              <w:t>境 内自然 人持股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25,946,060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276, 024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 </w:t>
            </w:r>
            <w:r>
              <w:rPr>
                <w:color w:val="000000"/>
                <w:spacing w:val="0"/>
                <w:w w:val="100"/>
                <w:position w:val="0"/>
                <w:sz w:val="18"/>
                <w:szCs w:val="18"/>
              </w:rPr>
              <w:t>222, 084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 </w:t>
            </w:r>
            <w:r>
              <w:rPr>
                <w:color w:val="000000"/>
                <w:spacing w:val="0"/>
                <w:w w:val="100"/>
                <w:position w:val="0"/>
                <w:sz w:val="18"/>
                <w:szCs w:val="18"/>
              </w:rPr>
              <w:t>946, 060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4</w:t>
            </w:r>
            <w:r>
              <w:rPr>
                <w:color w:val="000000"/>
                <w:spacing w:val="0"/>
                <w:w w:val="100"/>
                <w:position w:val="0"/>
              </w:rPr>
              <w:t>、外资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 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w:t>
            </w:r>
          </w:p>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外自然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7" w:lineRule="exact"/>
              <w:ind w:left="0" w:right="0" w:firstLine="0"/>
              <w:jc w:val="both"/>
            </w:pPr>
            <w:r>
              <w:rPr>
                <w:color w:val="000000"/>
                <w:spacing w:val="0"/>
                <w:w w:val="100"/>
                <w:position w:val="0"/>
              </w:rPr>
              <w:t>二、无 限售条 件流通 股份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58,707,180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47,798,072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61,745,264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109,543,336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168,250,516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、人民 币普通</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58,707,180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47,798,072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61,745,264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109,543,336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168,250,516</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926"/>
        <w:gridCol w:w="1373"/>
        <w:gridCol w:w="739"/>
        <w:gridCol w:w="427"/>
        <w:gridCol w:w="427"/>
        <w:gridCol w:w="1267"/>
        <w:gridCol w:w="1368"/>
        <w:gridCol w:w="1373"/>
        <w:gridCol w:w="1373"/>
        <w:gridCol w:w="66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、境内 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3</w:t>
            </w:r>
            <w:r>
              <w:rPr>
                <w:color w:val="000000"/>
                <w:spacing w:val="0"/>
                <w:w w:val="100"/>
                <w:position w:val="0"/>
              </w:rPr>
              <w:t>、境外 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三、普 通股股 份总数</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120,185,240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48,074,096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48,065,276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168,250,516</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100</w:t>
            </w:r>
          </w:p>
        </w:tc>
      </w:tr>
    </w:tbl>
    <w:p>
      <w:pPr>
        <w:widowControl w:val="0"/>
        <w:spacing w:after="839" w:line="1" w:lineRule="exact"/>
      </w:pPr>
    </w:p>
    <w:p>
      <w:pPr>
        <w:pStyle w:val="Style31"/>
        <w:keepNext/>
        <w:keepLines/>
        <w:widowControl w:val="0"/>
        <w:shd w:val="clear" w:color="auto" w:fill="auto"/>
        <w:tabs>
          <w:tab w:pos="1139" w:val="left"/>
        </w:tabs>
        <w:bidi w:val="0"/>
        <w:spacing w:before="0" w:after="40" w:line="272" w:lineRule="exact"/>
        <w:ind w:left="0" w:right="0" w:firstLine="720"/>
        <w:jc w:val="left"/>
      </w:pPr>
      <w:bookmarkStart w:id="405" w:name="bookmark405"/>
      <w:bookmarkStart w:id="406" w:name="bookmark406"/>
      <w:bookmarkStart w:id="407" w:name="bookmark407"/>
      <w:bookmarkStart w:id="408" w:name="bookmark408"/>
      <w:r>
        <w:rPr>
          <w:color w:val="000000"/>
          <w:spacing w:val="0"/>
          <w:w w:val="100"/>
          <w:position w:val="0"/>
        </w:rPr>
        <w:t>2</w:t>
      </w:r>
      <w:bookmarkEnd w:id="407"/>
      <w:r>
        <w:rPr>
          <w:color w:val="000000"/>
          <w:spacing w:val="0"/>
          <w:w w:val="100"/>
          <w:position w:val="0"/>
        </w:rPr>
        <w:t>、</w:t>
        <w:tab/>
        <w:t>普通股股份变动情况说明</w:t>
      </w:r>
      <w:bookmarkEnd w:id="405"/>
      <w:bookmarkEnd w:id="406"/>
      <w:bookmarkEnd w:id="408"/>
    </w:p>
    <w:p>
      <w:pPr>
        <w:pStyle w:val="Style5"/>
        <w:keepNext w:val="0"/>
        <w:keepLines w:val="0"/>
        <w:widowControl w:val="0"/>
        <w:shd w:val="clear" w:color="auto" w:fill="auto"/>
        <w:bidi w:val="0"/>
        <w:spacing w:before="0" w:after="0" w:line="272" w:lineRule="exact"/>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720" w:right="0"/>
        <w:jc w:val="both"/>
      </w:pP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月，公司首次公开发行限售股上市流通，本次上市流通的限售股股东共计</w:t>
      </w:r>
      <w:r>
        <w:rPr>
          <w:color w:val="000000"/>
          <w:spacing w:val="0"/>
          <w:w w:val="100"/>
          <w:position w:val="0"/>
          <w:sz w:val="18"/>
          <w:szCs w:val="18"/>
        </w:rPr>
        <w:t>3</w:t>
      </w:r>
      <w:r>
        <w:rPr>
          <w:color w:val="000000"/>
          <w:spacing w:val="0"/>
          <w:w w:val="100"/>
          <w:position w:val="0"/>
        </w:rPr>
        <w:t>名， 合计持有</w:t>
      </w:r>
      <w:r>
        <w:rPr>
          <w:color w:val="000000"/>
          <w:spacing w:val="0"/>
          <w:w w:val="100"/>
          <w:position w:val="0"/>
          <w:sz w:val="18"/>
          <w:szCs w:val="18"/>
        </w:rPr>
        <w:t>60,788,000</w:t>
      </w:r>
      <w:r>
        <w:rPr>
          <w:color w:val="000000"/>
          <w:spacing w:val="0"/>
          <w:w w:val="100"/>
          <w:position w:val="0"/>
        </w:rPr>
        <w:t>股，占公司总股本的</w:t>
      </w:r>
      <w:r>
        <w:rPr>
          <w:color w:val="000000"/>
          <w:spacing w:val="0"/>
          <w:w w:val="100"/>
          <w:position w:val="0"/>
          <w:sz w:val="18"/>
          <w:szCs w:val="18"/>
        </w:rPr>
        <w:t xml:space="preserve">50. </w:t>
      </w:r>
      <w:r>
        <w:rPr>
          <w:color w:val="000000"/>
          <w:spacing w:val="0"/>
          <w:w w:val="100"/>
          <w:position w:val="0"/>
          <w:sz w:val="18"/>
          <w:szCs w:val="18"/>
        </w:rPr>
        <w:t>58%</w:t>
      </w:r>
      <w:r>
        <w:rPr>
          <w:color w:val="000000"/>
          <w:spacing w:val="0"/>
          <w:w w:val="100"/>
          <w:position w:val="0"/>
        </w:rPr>
        <w:t>。</w:t>
      </w:r>
    </w:p>
    <w:p>
      <w:pPr>
        <w:pStyle w:val="Style5"/>
        <w:keepNext w:val="0"/>
        <w:keepLines w:val="0"/>
        <w:widowControl w:val="0"/>
        <w:shd w:val="clear" w:color="auto" w:fill="auto"/>
        <w:bidi w:val="0"/>
        <w:spacing w:before="0" w:after="0" w:line="272" w:lineRule="exact"/>
        <w:ind w:left="720" w:right="0"/>
        <w:jc w:val="both"/>
      </w:pPr>
      <w:r>
        <w:rPr>
          <w:color w:val="000000"/>
          <w:spacing w:val="0"/>
          <w:w w:val="100"/>
          <w:position w:val="0"/>
          <w:sz w:val="18"/>
          <w:szCs w:val="18"/>
        </w:rPr>
        <w:t>2,2020</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月，公司实施了 </w:t>
      </w:r>
      <w:r>
        <w:rPr>
          <w:color w:val="000000"/>
          <w:spacing w:val="0"/>
          <w:w w:val="100"/>
          <w:position w:val="0"/>
          <w:sz w:val="18"/>
          <w:szCs w:val="18"/>
        </w:rPr>
        <w:t>2019</w:t>
      </w:r>
      <w:r>
        <w:rPr>
          <w:color w:val="000000"/>
          <w:spacing w:val="0"/>
          <w:w w:val="100"/>
          <w:position w:val="0"/>
        </w:rPr>
        <w:t>年度利润分配方案，以方案实施前的公司总股本</w:t>
      </w:r>
      <w:r>
        <w:rPr>
          <w:color w:val="000000"/>
          <w:spacing w:val="0"/>
          <w:w w:val="100"/>
          <w:position w:val="0"/>
          <w:sz w:val="18"/>
          <w:szCs w:val="18"/>
        </w:rPr>
        <w:t xml:space="preserve">120, 185, 240 </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5</w:t>
      </w:r>
      <w:r>
        <w:rPr>
          <w:color w:val="000000"/>
          <w:spacing w:val="0"/>
          <w:w w:val="100"/>
          <w:position w:val="0"/>
        </w:rPr>
        <w:t>元（含税），同时以资本公积向全体股东每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 共计派发现金红利</w:t>
      </w:r>
      <w:r>
        <w:rPr>
          <w:color w:val="000000"/>
          <w:spacing w:val="0"/>
          <w:w w:val="100"/>
          <w:position w:val="0"/>
          <w:sz w:val="18"/>
          <w:szCs w:val="18"/>
        </w:rPr>
        <w:t>60,092,620</w:t>
      </w:r>
      <w:r>
        <w:rPr>
          <w:color w:val="000000"/>
          <w:spacing w:val="0"/>
          <w:w w:val="100"/>
          <w:position w:val="0"/>
        </w:rPr>
        <w:t>元，转增</w:t>
      </w:r>
      <w:r>
        <w:rPr>
          <w:color w:val="000000"/>
          <w:spacing w:val="0"/>
          <w:w w:val="100"/>
          <w:position w:val="0"/>
          <w:sz w:val="18"/>
          <w:szCs w:val="18"/>
        </w:rPr>
        <w:t>48,074,096</w:t>
      </w:r>
      <w:r>
        <w:rPr>
          <w:color w:val="000000"/>
          <w:spacing w:val="0"/>
          <w:w w:val="100"/>
          <w:position w:val="0"/>
        </w:rPr>
        <w:t>股，本次分配后总股本为</w:t>
      </w:r>
      <w:r>
        <w:rPr>
          <w:color w:val="000000"/>
          <w:spacing w:val="0"/>
          <w:w w:val="100"/>
          <w:position w:val="0"/>
          <w:sz w:val="18"/>
          <w:szCs w:val="18"/>
        </w:rPr>
        <w:t>168,259,336</w:t>
      </w:r>
      <w:r>
        <w:rPr>
          <w:color w:val="000000"/>
          <w:spacing w:val="0"/>
          <w:w w:val="100"/>
          <w:position w:val="0"/>
        </w:rPr>
        <w:t>股。</w:t>
      </w:r>
    </w:p>
    <w:p>
      <w:pPr>
        <w:pStyle w:val="Style5"/>
        <w:keepNext w:val="0"/>
        <w:keepLines w:val="0"/>
        <w:widowControl w:val="0"/>
        <w:shd w:val="clear" w:color="auto" w:fill="auto"/>
        <w:tabs>
          <w:tab w:pos="1510" w:val="left"/>
        </w:tabs>
        <w:bidi w:val="0"/>
        <w:spacing w:before="0" w:after="0" w:line="272" w:lineRule="exact"/>
        <w:ind w:left="720" w:right="0"/>
        <w:jc w:val="both"/>
      </w:pPr>
      <w:bookmarkStart w:id="409" w:name="bookmark409"/>
      <w:r>
        <w:rPr>
          <w:color w:val="000000"/>
          <w:spacing w:val="0"/>
          <w:w w:val="100"/>
          <w:position w:val="0"/>
          <w:sz w:val="18"/>
          <w:szCs w:val="18"/>
        </w:rPr>
        <w:t>3</w:t>
      </w:r>
      <w:bookmarkEnd w:id="409"/>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月，公司回购注销了 </w:t>
      </w:r>
      <w:r>
        <w:rPr>
          <w:color w:val="000000"/>
          <w:spacing w:val="0"/>
          <w:w w:val="100"/>
          <w:position w:val="0"/>
          <w:sz w:val="18"/>
          <w:szCs w:val="18"/>
        </w:rPr>
        <w:t>2</w:t>
      </w:r>
      <w:r>
        <w:rPr>
          <w:color w:val="000000"/>
          <w:spacing w:val="0"/>
          <w:w w:val="100"/>
          <w:position w:val="0"/>
        </w:rPr>
        <w:t>名离职激励对象持有的已授予但尚未解锁的</w:t>
      </w:r>
      <w:r>
        <w:rPr>
          <w:color w:val="000000"/>
          <w:spacing w:val="0"/>
          <w:w w:val="100"/>
          <w:position w:val="0"/>
          <w:sz w:val="18"/>
          <w:szCs w:val="18"/>
        </w:rPr>
        <w:t>8,820</w:t>
      </w:r>
      <w:r>
        <w:rPr>
          <w:color w:val="000000"/>
          <w:spacing w:val="0"/>
          <w:w w:val="100"/>
          <w:position w:val="0"/>
        </w:rPr>
        <w:t>股限 制性股票，回购注销后公司总股本为</w:t>
      </w:r>
      <w:r>
        <w:rPr>
          <w:color w:val="000000"/>
          <w:spacing w:val="0"/>
          <w:w w:val="100"/>
          <w:position w:val="0"/>
          <w:sz w:val="18"/>
          <w:szCs w:val="18"/>
        </w:rPr>
        <w:t>168,250,516</w:t>
      </w:r>
      <w:r>
        <w:rPr>
          <w:color w:val="000000"/>
          <w:spacing w:val="0"/>
          <w:w w:val="100"/>
          <w:position w:val="0"/>
        </w:rPr>
        <w:t>股。</w:t>
      </w:r>
    </w:p>
    <w:p>
      <w:pPr>
        <w:pStyle w:val="Style5"/>
        <w:keepNext w:val="0"/>
        <w:keepLines w:val="0"/>
        <w:widowControl w:val="0"/>
        <w:shd w:val="clear" w:color="auto" w:fill="auto"/>
        <w:tabs>
          <w:tab w:pos="1510" w:val="left"/>
        </w:tabs>
        <w:bidi w:val="0"/>
        <w:spacing w:before="0" w:after="40" w:line="272" w:lineRule="exact"/>
        <w:ind w:left="720" w:right="0"/>
        <w:jc w:val="both"/>
      </w:pPr>
      <w:bookmarkStart w:id="410" w:name="bookmark410"/>
      <w:r>
        <w:rPr>
          <w:color w:val="000000"/>
          <w:spacing w:val="0"/>
          <w:w w:val="100"/>
          <w:position w:val="0"/>
          <w:sz w:val="18"/>
          <w:szCs w:val="18"/>
        </w:rPr>
        <w:t>4</w:t>
      </w:r>
      <w:bookmarkEnd w:id="410"/>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月，公司限制性股票第三个解锁期解锁条件满足，对应的限制性股票上市流通， 数量共计</w:t>
      </w:r>
      <w:r>
        <w:rPr>
          <w:color w:val="000000"/>
          <w:spacing w:val="0"/>
          <w:w w:val="100"/>
          <w:position w:val="0"/>
          <w:sz w:val="18"/>
          <w:szCs w:val="18"/>
        </w:rPr>
        <w:t>957,264</w:t>
      </w:r>
      <w:r>
        <w:rPr>
          <w:color w:val="000000"/>
          <w:spacing w:val="0"/>
          <w:w w:val="100"/>
          <w:position w:val="0"/>
        </w:rPr>
        <w:t>股。</w:t>
      </w:r>
    </w:p>
    <w:p>
      <w:pPr>
        <w:pStyle w:val="Style31"/>
        <w:keepNext/>
        <w:keepLines/>
        <w:widowControl w:val="0"/>
        <w:shd w:val="clear" w:color="auto" w:fill="auto"/>
        <w:tabs>
          <w:tab w:pos="1139" w:val="left"/>
        </w:tabs>
        <w:bidi w:val="0"/>
        <w:spacing w:before="0" w:after="40" w:line="272" w:lineRule="exact"/>
        <w:ind w:left="0" w:right="0" w:firstLine="720"/>
        <w:jc w:val="left"/>
      </w:pPr>
      <w:bookmarkStart w:id="411" w:name="bookmark411"/>
      <w:bookmarkStart w:id="412" w:name="bookmark412"/>
      <w:bookmarkStart w:id="413" w:name="bookmark413"/>
      <w:bookmarkStart w:id="414" w:name="bookmark414"/>
      <w:r>
        <w:rPr>
          <w:color w:val="000000"/>
          <w:spacing w:val="0"/>
          <w:w w:val="100"/>
          <w:position w:val="0"/>
        </w:rPr>
        <w:t>3</w:t>
      </w:r>
      <w:bookmarkEnd w:id="413"/>
      <w:r>
        <w:rPr>
          <w:color w:val="000000"/>
          <w:spacing w:val="0"/>
          <w:w w:val="100"/>
          <w:position w:val="0"/>
        </w:rPr>
        <w:t>、</w:t>
        <w:tab/>
        <w:t>普通股股份变动对最近一年和最近一期每股收益、每股净资产等财务指标的影响（如有）</w:t>
      </w:r>
      <w:bookmarkEnd w:id="411"/>
      <w:bookmarkEnd w:id="412"/>
      <w:bookmarkEnd w:id="414"/>
    </w:p>
    <w:p>
      <w:pPr>
        <w:pStyle w:val="Style5"/>
        <w:keepNext w:val="0"/>
        <w:keepLines w:val="0"/>
        <w:widowControl w:val="0"/>
        <w:shd w:val="clear" w:color="auto" w:fill="auto"/>
        <w:bidi w:val="0"/>
        <w:spacing w:before="0" w:after="0" w:line="272" w:lineRule="exact"/>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720" w:right="0"/>
        <w:jc w:val="both"/>
      </w:pPr>
      <w:r>
        <w:rPr>
          <w:color w:val="000000"/>
          <w:spacing w:val="0"/>
          <w:w w:val="100"/>
          <w:position w:val="0"/>
        </w:rPr>
        <w:t>本年度公司于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w:t>
      </w:r>
      <w:r>
        <w:rPr>
          <w:color w:val="000000"/>
          <w:spacing w:val="0"/>
          <w:w w:val="100"/>
          <w:position w:val="0"/>
          <w:sz w:val="18"/>
          <w:szCs w:val="18"/>
        </w:rPr>
        <w:t>2019</w:t>
      </w:r>
      <w:r>
        <w:rPr>
          <w:color w:val="000000"/>
          <w:spacing w:val="0"/>
          <w:w w:val="100"/>
          <w:position w:val="0"/>
        </w:rPr>
        <w:t>年年度股东大会，会议审议通过了《</w:t>
      </w:r>
      <w:r>
        <w:rPr>
          <w:color w:val="000000"/>
          <w:spacing w:val="0"/>
          <w:w w:val="100"/>
          <w:position w:val="0"/>
          <w:sz w:val="18"/>
          <w:szCs w:val="18"/>
        </w:rPr>
        <w:t>2019</w:t>
      </w:r>
      <w:r>
        <w:rPr>
          <w:color w:val="000000"/>
          <w:spacing w:val="0"/>
          <w:w w:val="100"/>
          <w:position w:val="0"/>
        </w:rPr>
        <w:t>年度利润 分配预案》，以公司实施利润分配方案的股权登记日总股本</w:t>
      </w:r>
      <w:r>
        <w:rPr>
          <w:color w:val="000000"/>
          <w:spacing w:val="0"/>
          <w:w w:val="100"/>
          <w:position w:val="0"/>
          <w:sz w:val="18"/>
          <w:szCs w:val="18"/>
        </w:rPr>
        <w:t>120, 185, 240</w:t>
      </w:r>
      <w:r>
        <w:rPr>
          <w:color w:val="000000"/>
          <w:spacing w:val="0"/>
          <w:w w:val="100"/>
          <w:position w:val="0"/>
        </w:rPr>
        <w:t>股为基数，向全体股东 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5</w:t>
      </w:r>
      <w:r>
        <w:rPr>
          <w:color w:val="000000"/>
          <w:spacing w:val="0"/>
          <w:w w:val="100"/>
          <w:position w:val="0"/>
        </w:rPr>
        <w:t>元（含税），同时以资本公积向全体股东每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股,并对上一年每 股收益进行重算。</w:t>
      </w:r>
    </w:p>
    <w:p>
      <w:pPr>
        <w:pStyle w:val="Style31"/>
        <w:keepNext/>
        <w:keepLines/>
        <w:widowControl w:val="0"/>
        <w:shd w:val="clear" w:color="auto" w:fill="auto"/>
        <w:tabs>
          <w:tab w:pos="1139" w:val="left"/>
        </w:tabs>
        <w:bidi w:val="0"/>
        <w:spacing w:before="0" w:after="40" w:line="331" w:lineRule="exact"/>
        <w:ind w:left="0" w:right="0" w:firstLine="720"/>
        <w:jc w:val="left"/>
      </w:pPr>
      <w:bookmarkStart w:id="415" w:name="bookmark415"/>
      <w:bookmarkStart w:id="416" w:name="bookmark416"/>
      <w:bookmarkStart w:id="417" w:name="bookmark417"/>
      <w:bookmarkStart w:id="418" w:name="bookmark418"/>
      <w:r>
        <w:rPr>
          <w:color w:val="000000"/>
          <w:spacing w:val="0"/>
          <w:w w:val="100"/>
          <w:position w:val="0"/>
        </w:rPr>
        <w:t>4</w:t>
      </w:r>
      <w:bookmarkEnd w:id="417"/>
      <w:r>
        <w:rPr>
          <w:color w:val="000000"/>
          <w:spacing w:val="0"/>
          <w:w w:val="100"/>
          <w:position w:val="0"/>
        </w:rPr>
        <w:t>、</w:t>
        <w:tab/>
        <w:t>公司认为必要或证券监管机构要求披露的其他内容</w:t>
      </w:r>
      <w:bookmarkEnd w:id="415"/>
      <w:bookmarkEnd w:id="416"/>
      <w:bookmarkEnd w:id="418"/>
    </w:p>
    <w:p>
      <w:pPr>
        <w:pStyle w:val="Style5"/>
        <w:keepNext w:val="0"/>
        <w:keepLines w:val="0"/>
        <w:widowControl w:val="0"/>
        <w:shd w:val="clear" w:color="auto" w:fill="auto"/>
        <w:bidi w:val="0"/>
        <w:spacing w:before="0" w:after="40" w:line="331" w:lineRule="exact"/>
        <w:ind w:left="0" w:right="0" w:firstLine="7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31" w:lineRule="exact"/>
        <w:ind w:left="720" w:right="0" w:firstLine="0"/>
        <w:jc w:val="left"/>
      </w:pPr>
      <w:bookmarkStart w:id="419" w:name="bookmark419"/>
      <w:r>
        <w:rPr>
          <w:rFonts w:ascii="Calibri" w:eastAsia="Calibri" w:hAnsi="Calibri" w:cs="Calibri"/>
          <w:b/>
          <w:bCs/>
          <w:color w:val="000000"/>
          <w:spacing w:val="0"/>
          <w:w w:val="100"/>
          <w:position w:val="0"/>
          <w:sz w:val="20"/>
          <w:szCs w:val="20"/>
        </w:rPr>
        <w:t>（</w:t>
      </w:r>
      <w:bookmarkEnd w:id="41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限售股份变动情况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296"/>
        <w:gridCol w:w="1291"/>
        <w:gridCol w:w="1291"/>
        <w:gridCol w:w="1296"/>
        <w:gridCol w:w="1291"/>
        <w:gridCol w:w="1291"/>
        <w:gridCol w:w="1306"/>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解除限售日 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严孟宇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25,256,060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25,256,060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金石投资有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18,396,000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18,396,000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福州爱派克 电子有限公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17,136,000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17,136,000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110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2017</w:t>
            </w:r>
            <w:r>
              <w:rPr>
                <w:color w:val="000000"/>
                <w:spacing w:val="0"/>
                <w:w w:val="100"/>
                <w:position w:val="0"/>
              </w:rPr>
              <w:t>年限 制性股票激 励计划授予 激励对象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690,060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957, 264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267,204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限制性股票 激励计划</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296"/>
        <w:gridCol w:w="1301"/>
        <w:gridCol w:w="1282"/>
        <w:gridCol w:w="1296"/>
        <w:gridCol w:w="1291"/>
        <w:gridCol w:w="1291"/>
        <w:gridCol w:w="130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127</w:t>
            </w:r>
            <w:r>
              <w:rPr>
                <w:color w:val="000000"/>
                <w:spacing w:val="0"/>
                <w:w w:val="100"/>
                <w:position w:val="0"/>
              </w:rPr>
              <w:t>人</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61,478,060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61, 745,324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267,204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4" w:hRule="exact"/>
        </w:trPr>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2020</w:t>
            </w:r>
            <w:r>
              <w:rPr>
                <w:color w:val="000000"/>
                <w:spacing w:val="0"/>
                <w:w w:val="100"/>
                <w:position w:val="0"/>
              </w:rPr>
              <w:t>年初公司</w:t>
            </w:r>
            <w:r>
              <w:rPr>
                <w:color w:val="000000"/>
                <w:spacing w:val="0"/>
                <w:w w:val="100"/>
                <w:position w:val="0"/>
                <w:sz w:val="18"/>
                <w:szCs w:val="18"/>
              </w:rPr>
              <w:t>2017</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励计划尚未解锁股数</w:t>
            </w:r>
            <w:r>
              <w:rPr>
                <w:color w:val="000000"/>
                <w:spacing w:val="0"/>
                <w:w w:val="100"/>
                <w:position w:val="0"/>
                <w:sz w:val="18"/>
                <w:szCs w:val="18"/>
              </w:rPr>
              <w:t>690, 060</w:t>
            </w:r>
            <w:r>
              <w:rPr>
                <w:color w:val="000000"/>
                <w:spacing w:val="0"/>
                <w:w w:val="100"/>
                <w:position w:val="0"/>
              </w:rPr>
              <w:t>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月公司实施</w:t>
            </w:r>
          </w:p>
        </w:tc>
      </w:tr>
    </w:tbl>
    <w:p>
      <w:pPr>
        <w:pStyle w:val="Style5"/>
        <w:keepNext w:val="0"/>
        <w:keepLines w:val="0"/>
        <w:widowControl w:val="0"/>
        <w:shd w:val="clear" w:color="auto" w:fill="auto"/>
        <w:bidi w:val="0"/>
        <w:spacing w:before="0" w:after="40" w:line="276" w:lineRule="exact"/>
        <w:ind w:left="720" w:right="0" w:firstLine="0"/>
        <w:jc w:val="left"/>
      </w:pPr>
      <w:r>
        <w:rPr>
          <w:color w:val="000000"/>
          <w:spacing w:val="0"/>
          <w:w w:val="100"/>
          <w:position w:val="0"/>
          <w:sz w:val="18"/>
          <w:szCs w:val="18"/>
        </w:rPr>
        <w:t>2019</w:t>
      </w:r>
      <w:r>
        <w:rPr>
          <w:color w:val="000000"/>
          <w:spacing w:val="0"/>
          <w:w w:val="100"/>
          <w:position w:val="0"/>
        </w:rPr>
        <w:t>年年度权益分派，限制性股票激励计划尚未解锁股数增加至</w:t>
      </w:r>
      <w:r>
        <w:rPr>
          <w:color w:val="000000"/>
          <w:spacing w:val="0"/>
          <w:w w:val="100"/>
          <w:position w:val="0"/>
          <w:sz w:val="18"/>
          <w:szCs w:val="18"/>
        </w:rPr>
        <w:t>966, 084</w:t>
      </w:r>
      <w:r>
        <w:rPr>
          <w:color w:val="000000"/>
          <w:spacing w:val="0"/>
          <w:w w:val="100"/>
          <w:position w:val="0"/>
        </w:rPr>
        <w:t>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月，限制 性股票激励计划中林兰芝等</w:t>
      </w:r>
      <w:r>
        <w:rPr>
          <w:color w:val="000000"/>
          <w:spacing w:val="0"/>
          <w:w w:val="100"/>
          <w:position w:val="0"/>
          <w:sz w:val="18"/>
          <w:szCs w:val="18"/>
        </w:rPr>
        <w:t>2</w:t>
      </w:r>
      <w:r>
        <w:rPr>
          <w:color w:val="000000"/>
          <w:spacing w:val="0"/>
          <w:w w:val="100"/>
          <w:position w:val="0"/>
        </w:rPr>
        <w:t>名激励对象因个人原因离职，不再符合激励条件，公司对其已授予 但尚未解锁的</w:t>
      </w:r>
      <w:r>
        <w:rPr>
          <w:color w:val="000000"/>
          <w:spacing w:val="0"/>
          <w:w w:val="100"/>
          <w:position w:val="0"/>
          <w:sz w:val="18"/>
          <w:szCs w:val="18"/>
        </w:rPr>
        <w:t>8,820</w:t>
      </w:r>
      <w:r>
        <w:rPr>
          <w:color w:val="000000"/>
          <w:spacing w:val="0"/>
          <w:w w:val="100"/>
          <w:position w:val="0"/>
        </w:rPr>
        <w:t>股限制性股票进行回购注销。</w:t>
      </w:r>
    </w:p>
    <w:p>
      <w:pPr>
        <w:pStyle w:val="Style5"/>
        <w:keepNext w:val="0"/>
        <w:keepLines w:val="0"/>
        <w:widowControl w:val="0"/>
        <w:shd w:val="clear" w:color="auto" w:fill="auto"/>
        <w:bidi w:val="0"/>
        <w:spacing w:before="0" w:after="40" w:line="276" w:lineRule="exact"/>
        <w:ind w:left="0" w:right="0" w:firstLine="720"/>
        <w:jc w:val="both"/>
      </w:pPr>
      <w:bookmarkStart w:id="420" w:name="bookmark420"/>
      <w:r>
        <w:rPr>
          <w:b/>
          <w:bCs/>
          <w:color w:val="000000"/>
          <w:spacing w:val="0"/>
          <w:w w:val="100"/>
          <w:position w:val="0"/>
        </w:rPr>
        <w:t>二</w:t>
      </w:r>
      <w:bookmarkEnd w:id="420"/>
      <w:r>
        <w:rPr>
          <w:b/>
          <w:bCs/>
          <w:color w:val="000000"/>
          <w:spacing w:val="0"/>
          <w:w w:val="100"/>
          <w:position w:val="0"/>
        </w:rPr>
        <w:t>、证券发行与上市情况</w:t>
      </w:r>
    </w:p>
    <w:p>
      <w:pPr>
        <w:pStyle w:val="Style5"/>
        <w:keepNext w:val="0"/>
        <w:keepLines w:val="0"/>
        <w:widowControl w:val="0"/>
        <w:shd w:val="clear" w:color="auto" w:fill="auto"/>
        <w:tabs>
          <w:tab w:pos="1256" w:val="left"/>
        </w:tabs>
        <w:bidi w:val="0"/>
        <w:spacing w:before="0" w:after="40" w:line="276" w:lineRule="exact"/>
        <w:ind w:left="0" w:right="0" w:firstLine="720"/>
        <w:jc w:val="both"/>
      </w:pPr>
      <w:bookmarkStart w:id="421" w:name="bookmark421"/>
      <w:r>
        <w:rPr>
          <w:b/>
          <w:bCs/>
          <w:color w:val="000000"/>
          <w:spacing w:val="0"/>
          <w:w w:val="100"/>
          <w:position w:val="0"/>
        </w:rPr>
        <w:t>（</w:t>
      </w:r>
      <w:bookmarkEnd w:id="421"/>
      <w:r>
        <w:rPr>
          <w:b/>
          <w:bCs/>
          <w:color w:val="000000"/>
          <w:spacing w:val="0"/>
          <w:w w:val="100"/>
          <w:position w:val="0"/>
        </w:rPr>
        <w:t>一）</w:t>
        <w:tab/>
        <w:t>截至报告期内证券发行情况</w:t>
      </w:r>
    </w:p>
    <w:p>
      <w:pPr>
        <w:pStyle w:val="Style5"/>
        <w:keepNext w:val="0"/>
        <w:keepLines w:val="0"/>
        <w:widowControl w:val="0"/>
        <w:shd w:val="clear" w:color="auto" w:fill="auto"/>
        <w:bidi w:val="0"/>
        <w:spacing w:before="0" w:after="0" w:line="276"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6" w:lineRule="exact"/>
        <w:ind w:left="0" w:right="0" w:firstLine="72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320" w:line="276" w:lineRule="exact"/>
        <w:ind w:left="0" w:right="0" w:firstLine="7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56" w:val="left"/>
        </w:tabs>
        <w:bidi w:val="0"/>
        <w:spacing w:before="0" w:after="40" w:line="276" w:lineRule="exact"/>
        <w:ind w:left="0" w:right="0" w:firstLine="72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color w:val="000000"/>
          <w:spacing w:val="0"/>
          <w:w w:val="100"/>
          <w:position w:val="0"/>
        </w:rPr>
        <w:t>二）</w:t>
        <w:tab/>
        <w:t>公司普通股股份总数及股东结构变动及公司资产和负债结构的变动情况</w:t>
      </w:r>
      <w:bookmarkEnd w:id="422"/>
      <w:bookmarkEnd w:id="423"/>
      <w:bookmarkEnd w:id="425"/>
    </w:p>
    <w:p>
      <w:pPr>
        <w:pStyle w:val="Style5"/>
        <w:keepNext w:val="0"/>
        <w:keepLines w:val="0"/>
        <w:widowControl w:val="0"/>
        <w:shd w:val="clear" w:color="auto" w:fill="auto"/>
        <w:bidi w:val="0"/>
        <w:spacing w:before="0" w:line="276" w:lineRule="exact"/>
        <w:ind w:left="0" w:right="0" w:firstLine="7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341" w:lineRule="exact"/>
        <w:ind w:left="96" w:right="0" w:firstLine="0"/>
        <w:jc w:val="left"/>
      </w:pPr>
      <w:r>
        <w:rPr>
          <w:color w:val="000000"/>
          <w:spacing w:val="0"/>
          <w:w w:val="100"/>
          <w:position w:val="0"/>
        </w:rPr>
        <w:t xml:space="preserve">（三）现存的内部职工股情况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3"/>
        <w:keepNext w:val="0"/>
        <w:keepLines w:val="0"/>
        <w:widowControl w:val="0"/>
        <w:shd w:val="clear" w:color="auto" w:fill="auto"/>
        <w:bidi w:val="0"/>
        <w:spacing w:before="0" w:after="100" w:line="341" w:lineRule="exact"/>
        <w:ind w:left="96" w:right="0" w:firstLine="0"/>
        <w:jc w:val="left"/>
      </w:pPr>
      <w:r>
        <w:rPr>
          <w:color w:val="000000"/>
          <w:spacing w:val="0"/>
          <w:w w:val="100"/>
          <w:position w:val="0"/>
        </w:rPr>
        <w:t>三、股东和实际控制人情况</w:t>
      </w:r>
    </w:p>
    <w:p>
      <w:pPr>
        <w:pStyle w:val="Style23"/>
        <w:keepNext w:val="0"/>
        <w:keepLines w:val="0"/>
        <w:widowControl w:val="0"/>
        <w:shd w:val="clear" w:color="auto" w:fill="auto"/>
        <w:bidi w:val="0"/>
        <w:spacing w:before="0" w:after="0" w:line="331"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20,987</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21,134</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282"/>
        <w:gridCol w:w="1262"/>
        <w:gridCol w:w="1430"/>
        <w:gridCol w:w="1176"/>
        <w:gridCol w:w="634"/>
        <w:gridCol w:w="1186"/>
        <w:gridCol w:w="686"/>
        <w:gridCol w:w="1406"/>
      </w:tblGrid>
      <w:tr>
        <w:trPr>
          <w:trHeight w:val="283" w:hRule="exact"/>
        </w:trPr>
        <w:tc>
          <w:tcPr>
            <w:gridSpan w:val="8"/>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 有限 售条 件股 份数 量</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股东 性质</w:t>
            </w:r>
          </w:p>
        </w:tc>
      </w:tr>
      <w:tr>
        <w:trPr>
          <w:trHeight w:val="13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 状态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10,253,604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35,887,614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福州爱派克 电子有限公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6,854, 400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23,990,400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金石投资有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4,018, 400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22,414,400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13.32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境内非国有 法人</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3,180, 800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11,832,800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雷世潘</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1,364, 800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4,776, 800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725,480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2,455, 180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-519,250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1,214, 525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唐武盛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1,070, 001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1,070, 001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bl>
    <w:p>
      <w:pPr>
        <w:spacing w:lineRule="exact" w:line="1"/>
        <w:rPr>
          <w:sz w:val="2"/>
          <w:szCs w:val="2"/>
        </w:rPr>
      </w:pPr>
      <w:r>
        <w:br w:type="page"/>
      </w:r>
    </w:p>
    <w:tbl>
      <w:tblPr>
        <w:tblOverlap w:val="never"/>
        <w:jc w:val="center"/>
        <w:tblLayout w:type="fixed"/>
      </w:tblPr>
      <w:tblGrid>
        <w:gridCol w:w="1282"/>
        <w:gridCol w:w="1262"/>
        <w:gridCol w:w="1445"/>
        <w:gridCol w:w="1162"/>
        <w:gridCol w:w="634"/>
        <w:gridCol w:w="1186"/>
        <w:gridCol w:w="595"/>
        <w:gridCol w:w="149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余养成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-379,376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856,664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219,200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767,200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境内自然人</w:t>
            </w:r>
          </w:p>
        </w:tc>
      </w:tr>
      <w:tr>
        <w:trPr>
          <w:trHeight w:val="28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前十名无限</w:t>
            </w:r>
          </w:p>
        </w:tc>
        <w:tc>
          <w:tcPr>
            <w:gridSpan w:val="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艮售条件股东持股情况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数量</w:t>
            </w:r>
          </w:p>
        </w:tc>
      </w:tr>
      <w:tr>
        <w:trPr>
          <w:trHeight w:val="278"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35,887,614</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35,887,614</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福州爱派克电子有限公司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23,990,400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23,990,400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22,414,400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22,414,400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11,832,800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11,832,800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雷世潘</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4,776, 800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4,776, 800</w:t>
            </w:r>
          </w:p>
        </w:tc>
      </w:tr>
      <w:tr>
        <w:trPr>
          <w:trHeight w:val="278"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赵莹</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2,455, 180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2,455, 180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李雪虹</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1,214, 525</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1,214, 525</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唐武盛</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1,070, 001</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1,070, 001</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余养成</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856,664</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856,664</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767,200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767,200</w:t>
            </w:r>
          </w:p>
        </w:tc>
      </w:tr>
      <w:tr>
        <w:trPr>
          <w:trHeight w:val="826" w:hRule="exact"/>
        </w:trPr>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上述股东关联关系或一致 行动的说明</w:t>
            </w:r>
          </w:p>
        </w:tc>
        <w:tc>
          <w:tcPr>
            <w:gridSpan w:val="6"/>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爱派克法定代表人林永正先生系公司实际控制人严孟宇之岳父，除上 述关联外，公司未知其他股东之间是否存在关联关系或一致行动关 系。</w:t>
            </w:r>
          </w:p>
        </w:tc>
      </w:tr>
      <w:tr>
        <w:trPr>
          <w:trHeight w:val="566"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及持股数量的说明</w:t>
            </w:r>
          </w:p>
        </w:tc>
        <w:tc>
          <w:tcPr>
            <w:gridSpan w:val="6"/>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72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341" w:lineRule="exact"/>
        <w:ind w:left="720" w:right="0" w:firstLine="0"/>
        <w:jc w:val="left"/>
      </w:pPr>
      <w:bookmarkStart w:id="426" w:name="bookmark426"/>
      <w:r>
        <w:rPr>
          <w:rFonts w:ascii="Calibri" w:eastAsia="Calibri" w:hAnsi="Calibri" w:cs="Calibri"/>
          <w:b/>
          <w:bCs/>
          <w:color w:val="000000"/>
          <w:spacing w:val="0"/>
          <w:w w:val="100"/>
          <w:position w:val="0"/>
          <w:sz w:val="20"/>
          <w:szCs w:val="20"/>
        </w:rPr>
        <w:t>（</w:t>
      </w:r>
      <w:bookmarkEnd w:id="42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0" w:right="0" w:firstLine="720"/>
        <w:jc w:val="left"/>
      </w:pPr>
      <w:bookmarkStart w:id="427" w:name="bookmark427"/>
      <w:r>
        <w:rPr>
          <w:b/>
          <w:bCs/>
          <w:color w:val="000000"/>
          <w:spacing w:val="0"/>
          <w:w w:val="100"/>
          <w:position w:val="0"/>
        </w:rPr>
        <w:t>四</w:t>
      </w:r>
      <w:bookmarkEnd w:id="427"/>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0" w:line="341" w:lineRule="exact"/>
        <w:ind w:left="0" w:right="0" w:firstLine="720"/>
        <w:jc w:val="both"/>
      </w:pPr>
      <w:bookmarkStart w:id="428" w:name="bookmark428"/>
      <w:r>
        <w:rPr>
          <w:rFonts w:ascii="Calibri" w:eastAsia="Calibri" w:hAnsi="Calibri" w:cs="Calibri"/>
          <w:b/>
          <w:bCs/>
          <w:color w:val="000000"/>
          <w:spacing w:val="0"/>
          <w:w w:val="100"/>
          <w:position w:val="0"/>
          <w:sz w:val="20"/>
          <w:szCs w:val="20"/>
        </w:rPr>
        <w:t>（</w:t>
      </w:r>
      <w:bookmarkEnd w:id="42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33"/>
        </w:numPr>
        <w:shd w:val="clear" w:color="auto" w:fill="auto"/>
        <w:tabs>
          <w:tab w:pos="1144" w:val="left"/>
        </w:tabs>
        <w:bidi w:val="0"/>
        <w:spacing w:before="0" w:after="0" w:line="341" w:lineRule="exact"/>
        <w:ind w:left="0" w:right="0" w:firstLine="720"/>
        <w:jc w:val="left"/>
      </w:pPr>
      <w:bookmarkStart w:id="429" w:name="bookmark429"/>
      <w:bookmarkEnd w:id="429"/>
      <w:r>
        <w:rPr>
          <w:b/>
          <w:bCs/>
          <w:color w:val="000000"/>
          <w:spacing w:val="0"/>
          <w:w w:val="100"/>
          <w:position w:val="0"/>
        </w:rPr>
        <w:t>法人</w:t>
      </w:r>
    </w:p>
    <w:p>
      <w:pPr>
        <w:pStyle w:val="Style5"/>
        <w:keepNext w:val="0"/>
        <w:keepLines w:val="0"/>
        <w:widowControl w:val="0"/>
        <w:shd w:val="clear" w:color="auto" w:fill="auto"/>
        <w:bidi w:val="0"/>
        <w:spacing w:before="0" w:after="0" w:line="341"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3"/>
        </w:numPr>
        <w:shd w:val="clear" w:color="auto" w:fill="auto"/>
        <w:tabs>
          <w:tab w:pos="1144" w:val="left"/>
        </w:tabs>
        <w:bidi w:val="0"/>
        <w:spacing w:before="0" w:after="100" w:line="341" w:lineRule="exact"/>
        <w:ind w:left="0" w:right="0" w:firstLine="720"/>
        <w:jc w:val="left"/>
      </w:pPr>
      <w:bookmarkStart w:id="430" w:name="bookmark430"/>
      <w:bookmarkStart w:id="431" w:name="bookmark431"/>
      <w:bookmarkStart w:id="432" w:name="bookmark432"/>
      <w:bookmarkStart w:id="433" w:name="bookmark433"/>
      <w:bookmarkEnd w:id="432"/>
      <w:r>
        <w:rPr>
          <w:color w:val="000000"/>
          <w:spacing w:val="0"/>
          <w:w w:val="100"/>
          <w:position w:val="0"/>
        </w:rPr>
        <w:t>自然人</w:t>
      </w:r>
      <w:bookmarkEnd w:id="430"/>
      <w:bookmarkEnd w:id="431"/>
      <w:bookmarkEnd w:id="433"/>
    </w:p>
    <w:p>
      <w:pPr>
        <w:pStyle w:val="Style23"/>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公司董事长兼总经理</w:t>
            </w:r>
          </w:p>
        </w:tc>
      </w:tr>
    </w:tbl>
    <w:p>
      <w:pPr>
        <w:widowControl w:val="0"/>
        <w:spacing w:after="339" w:line="1" w:lineRule="exact"/>
      </w:pPr>
    </w:p>
    <w:p>
      <w:pPr>
        <w:pStyle w:val="Style31"/>
        <w:keepNext/>
        <w:keepLines/>
        <w:widowControl w:val="0"/>
        <w:numPr>
          <w:ilvl w:val="0"/>
          <w:numId w:val="33"/>
        </w:numPr>
        <w:shd w:val="clear" w:color="auto" w:fill="auto"/>
        <w:tabs>
          <w:tab w:pos="1144" w:val="left"/>
        </w:tabs>
        <w:bidi w:val="0"/>
        <w:spacing w:before="0" w:after="100" w:line="240" w:lineRule="auto"/>
        <w:ind w:left="0" w:right="0" w:firstLine="720"/>
        <w:jc w:val="left"/>
      </w:pPr>
      <w:bookmarkStart w:id="434" w:name="bookmark434"/>
      <w:bookmarkStart w:id="435" w:name="bookmark435"/>
      <w:bookmarkStart w:id="436" w:name="bookmark436"/>
      <w:bookmarkStart w:id="437" w:name="bookmark437"/>
      <w:bookmarkEnd w:id="436"/>
      <w:r>
        <w:rPr>
          <w:color w:val="000000"/>
          <w:spacing w:val="0"/>
          <w:w w:val="100"/>
          <w:position w:val="0"/>
        </w:rPr>
        <w:t>公司不存在控股股东情况的特别说明</w:t>
      </w:r>
      <w:bookmarkEnd w:id="434"/>
      <w:bookmarkEnd w:id="435"/>
      <w:bookmarkEnd w:id="437"/>
    </w:p>
    <w:p>
      <w:pPr>
        <w:pStyle w:val="Style5"/>
        <w:keepNext w:val="0"/>
        <w:keepLines w:val="0"/>
        <w:widowControl w:val="0"/>
        <w:shd w:val="clear" w:color="auto" w:fill="auto"/>
        <w:tabs>
          <w:tab w:pos="1574" w:val="left"/>
        </w:tabs>
        <w:bidi w:val="0"/>
        <w:spacing w:before="0" w:after="340" w:line="240" w:lineRule="auto"/>
        <w:ind w:left="0" w:right="0" w:firstLine="7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3"/>
        </w:numPr>
        <w:shd w:val="clear" w:color="auto" w:fill="auto"/>
        <w:tabs>
          <w:tab w:pos="1144" w:val="left"/>
        </w:tabs>
        <w:bidi w:val="0"/>
        <w:spacing w:before="0" w:after="100" w:line="240" w:lineRule="auto"/>
        <w:ind w:left="0" w:right="0" w:firstLine="720"/>
        <w:jc w:val="left"/>
      </w:pPr>
      <w:bookmarkStart w:id="438" w:name="bookmark438"/>
      <w:bookmarkStart w:id="439" w:name="bookmark439"/>
      <w:bookmarkStart w:id="440" w:name="bookmark440"/>
      <w:bookmarkStart w:id="441" w:name="bookmark441"/>
      <w:bookmarkEnd w:id="440"/>
      <w:r>
        <w:rPr>
          <w:color w:val="000000"/>
          <w:spacing w:val="0"/>
          <w:w w:val="100"/>
          <w:position w:val="0"/>
        </w:rPr>
        <w:t>报告期内控股股东变更情况索引及日期</w:t>
      </w:r>
      <w:bookmarkEnd w:id="438"/>
      <w:bookmarkEnd w:id="439"/>
      <w:bookmarkEnd w:id="441"/>
    </w:p>
    <w:p>
      <w:pPr>
        <w:pStyle w:val="Style5"/>
        <w:keepNext w:val="0"/>
        <w:keepLines w:val="0"/>
        <w:widowControl w:val="0"/>
        <w:shd w:val="clear" w:color="auto" w:fill="auto"/>
        <w:tabs>
          <w:tab w:pos="1574" w:val="left"/>
        </w:tabs>
        <w:bidi w:val="0"/>
        <w:spacing w:before="0" w:after="100" w:line="240" w:lineRule="auto"/>
        <w:ind w:left="0" w:right="0" w:firstLine="7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3"/>
        </w:numPr>
        <w:shd w:val="clear" w:color="auto" w:fill="auto"/>
        <w:tabs>
          <w:tab w:pos="1144" w:val="left"/>
        </w:tabs>
        <w:bidi w:val="0"/>
        <w:spacing w:before="0" w:after="100" w:line="240" w:lineRule="auto"/>
        <w:ind w:left="0" w:right="0" w:firstLine="720"/>
        <w:jc w:val="left"/>
      </w:pPr>
      <w:bookmarkStart w:id="442" w:name="bookmark442"/>
      <w:bookmarkStart w:id="443" w:name="bookmark443"/>
      <w:bookmarkStart w:id="444" w:name="bookmark444"/>
      <w:bookmarkStart w:id="445" w:name="bookmark445"/>
      <w:bookmarkEnd w:id="444"/>
      <w:r>
        <w:rPr>
          <w:color w:val="000000"/>
          <w:spacing w:val="0"/>
          <w:w w:val="100"/>
          <w:position w:val="0"/>
        </w:rPr>
        <w:t>公司与控股股东之间的产权及控制关系的方框图</w:t>
      </w:r>
      <w:bookmarkEnd w:id="442"/>
      <w:bookmarkEnd w:id="443"/>
      <w:bookmarkEnd w:id="445"/>
    </w:p>
    <w:p>
      <w:pPr>
        <w:pStyle w:val="Style5"/>
        <w:keepNext w:val="0"/>
        <w:keepLines w:val="0"/>
        <w:widowControl w:val="0"/>
        <w:shd w:val="clear" w:color="auto" w:fill="auto"/>
        <w:bidi w:val="0"/>
        <w:spacing w:before="0" w:after="18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r>
        <w:br w:type="page"/>
      </w:r>
    </w:p>
    <w:p>
      <w:pPr>
        <w:widowControl w:val="0"/>
        <w:jc w:val="center"/>
        <w:rPr>
          <w:sz w:val="2"/>
          <w:szCs w:val="2"/>
        </w:rPr>
      </w:pPr>
      <w:r>
        <w:drawing>
          <wp:inline>
            <wp:extent cx="4218305" cy="278574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218305" cy="2785745"/>
                    </a:xfrm>
                    <a:prstGeom prst="rect"/>
                  </pic:spPr>
                </pic:pic>
              </a:graphicData>
            </a:graphic>
          </wp:inline>
        </w:drawing>
      </w:r>
    </w:p>
    <w:p>
      <w:pPr>
        <w:widowControl w:val="0"/>
        <w:spacing w:after="339" w:line="1" w:lineRule="exact"/>
      </w:pPr>
    </w:p>
    <w:p>
      <w:pPr>
        <w:pStyle w:val="Style23"/>
        <w:keepNext w:val="0"/>
        <w:keepLines w:val="0"/>
        <w:widowControl w:val="0"/>
        <w:shd w:val="clear" w:color="auto" w:fill="auto"/>
        <w:bidi w:val="0"/>
        <w:spacing w:before="0" w:after="8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pStyle w:val="Style23"/>
        <w:keepNext w:val="0"/>
        <w:keepLines w:val="0"/>
        <w:widowControl w:val="0"/>
        <w:numPr>
          <w:ilvl w:val="0"/>
          <w:numId w:val="35"/>
        </w:numPr>
        <w:shd w:val="clear" w:color="auto" w:fill="auto"/>
        <w:tabs>
          <w:tab w:pos="499" w:val="left"/>
        </w:tabs>
        <w:bidi w:val="0"/>
        <w:spacing w:before="0" w:after="80" w:line="240" w:lineRule="auto"/>
        <w:ind w:left="91" w:right="0" w:firstLine="0"/>
        <w:jc w:val="left"/>
      </w:pPr>
      <w:r>
        <w:rPr>
          <w:color w:val="000000"/>
          <w:spacing w:val="0"/>
          <w:w w:val="100"/>
          <w:position w:val="0"/>
        </w:rPr>
        <w:t>法人</w:t>
      </w:r>
    </w:p>
    <w:p>
      <w:pPr>
        <w:pStyle w:val="Style23"/>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3"/>
        <w:keepNext w:val="0"/>
        <w:keepLines w:val="0"/>
        <w:widowControl w:val="0"/>
        <w:numPr>
          <w:ilvl w:val="0"/>
          <w:numId w:val="35"/>
        </w:numPr>
        <w:shd w:val="clear" w:color="auto" w:fill="auto"/>
        <w:tabs>
          <w:tab w:pos="552" w:val="left"/>
        </w:tabs>
        <w:bidi w:val="0"/>
        <w:spacing w:before="0" w:after="80" w:line="240" w:lineRule="auto"/>
        <w:ind w:left="91" w:right="0" w:firstLine="0"/>
        <w:jc w:val="left"/>
      </w:pPr>
      <w:r>
        <w:rPr>
          <w:color w:val="000000"/>
          <w:spacing w:val="0"/>
          <w:w w:val="100"/>
          <w:position w:val="0"/>
        </w:rPr>
        <w:t>自然人</w:t>
      </w:r>
    </w:p>
    <w:p>
      <w:pPr>
        <w:pStyle w:val="Style23"/>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rPr>
        <w:t>"适用口不适用</w:t>
      </w:r>
    </w:p>
    <w:tbl>
      <w:tblPr>
        <w:tblOverlap w:val="never"/>
        <w:jc w:val="center"/>
        <w:tblLayout w:type="fixed"/>
      </w:tblPr>
      <w:tblGrid>
        <w:gridCol w:w="3394"/>
        <w:gridCol w:w="5669"/>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公司董事长兼总经理</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1"/>
        <w:keepNext/>
        <w:keepLines/>
        <w:widowControl w:val="0"/>
        <w:numPr>
          <w:ilvl w:val="0"/>
          <w:numId w:val="37"/>
        </w:numPr>
        <w:shd w:val="clear" w:color="auto" w:fill="auto"/>
        <w:tabs>
          <w:tab w:pos="1146" w:val="left"/>
        </w:tabs>
        <w:bidi w:val="0"/>
        <w:spacing w:before="0" w:after="100" w:line="240" w:lineRule="auto"/>
        <w:ind w:left="0" w:right="0" w:firstLine="720"/>
        <w:jc w:val="left"/>
      </w:pPr>
      <w:bookmarkStart w:id="446" w:name="bookmark446"/>
      <w:bookmarkStart w:id="447" w:name="bookmark447"/>
      <w:bookmarkStart w:id="448" w:name="bookmark448"/>
      <w:bookmarkStart w:id="449" w:name="bookmark449"/>
      <w:bookmarkEnd w:id="448"/>
      <w:r>
        <w:rPr>
          <w:color w:val="000000"/>
          <w:spacing w:val="0"/>
          <w:w w:val="100"/>
          <w:position w:val="0"/>
        </w:rPr>
        <w:t>公司不存在实际控制人情况的特别说明</w:t>
      </w:r>
      <w:bookmarkEnd w:id="446"/>
      <w:bookmarkEnd w:id="447"/>
      <w:bookmarkEnd w:id="449"/>
    </w:p>
    <w:p>
      <w:pPr>
        <w:pStyle w:val="Style5"/>
        <w:keepNext w:val="0"/>
        <w:keepLines w:val="0"/>
        <w:widowControl w:val="0"/>
        <w:shd w:val="clear" w:color="auto" w:fill="auto"/>
        <w:tabs>
          <w:tab w:pos="1574" w:val="left"/>
        </w:tabs>
        <w:bidi w:val="0"/>
        <w:spacing w:before="0" w:after="340" w:line="240" w:lineRule="auto"/>
        <w:ind w:left="0" w:right="0" w:firstLine="7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7"/>
        </w:numPr>
        <w:shd w:val="clear" w:color="auto" w:fill="auto"/>
        <w:tabs>
          <w:tab w:pos="1146" w:val="left"/>
        </w:tabs>
        <w:bidi w:val="0"/>
        <w:spacing w:before="0" w:after="100" w:line="240" w:lineRule="auto"/>
        <w:ind w:left="0" w:right="0" w:firstLine="720"/>
        <w:jc w:val="left"/>
      </w:pPr>
      <w:bookmarkStart w:id="450" w:name="bookmark450"/>
      <w:bookmarkStart w:id="451" w:name="bookmark451"/>
      <w:bookmarkStart w:id="452" w:name="bookmark452"/>
      <w:bookmarkStart w:id="453" w:name="bookmark453"/>
      <w:bookmarkEnd w:id="452"/>
      <w:r>
        <w:rPr>
          <w:color w:val="000000"/>
          <w:spacing w:val="0"/>
          <w:w w:val="100"/>
          <w:position w:val="0"/>
        </w:rPr>
        <w:t>报告期内实际控制人变更情况索引及日期</w:t>
      </w:r>
      <w:bookmarkEnd w:id="450"/>
      <w:bookmarkEnd w:id="451"/>
      <w:bookmarkEnd w:id="453"/>
    </w:p>
    <w:p>
      <w:pPr>
        <w:pStyle w:val="Style5"/>
        <w:keepNext w:val="0"/>
        <w:keepLines w:val="0"/>
        <w:widowControl w:val="0"/>
        <w:shd w:val="clear" w:color="auto" w:fill="auto"/>
        <w:tabs>
          <w:tab w:pos="1574" w:val="left"/>
        </w:tabs>
        <w:bidi w:val="0"/>
        <w:spacing w:before="0" w:after="340" w:line="240" w:lineRule="auto"/>
        <w:ind w:left="0" w:right="0" w:firstLine="7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7"/>
        </w:numPr>
        <w:shd w:val="clear" w:color="auto" w:fill="auto"/>
        <w:tabs>
          <w:tab w:pos="1146" w:val="left"/>
        </w:tabs>
        <w:bidi w:val="0"/>
        <w:spacing w:before="0" w:after="100" w:line="240" w:lineRule="auto"/>
        <w:ind w:left="0" w:right="0" w:firstLine="720"/>
        <w:jc w:val="left"/>
      </w:pPr>
      <w:bookmarkStart w:id="454" w:name="bookmark454"/>
      <w:bookmarkStart w:id="455" w:name="bookmark455"/>
      <w:bookmarkStart w:id="456" w:name="bookmark456"/>
      <w:bookmarkStart w:id="457" w:name="bookmark457"/>
      <w:bookmarkEnd w:id="456"/>
      <w:r>
        <w:rPr>
          <w:color w:val="000000"/>
          <w:spacing w:val="0"/>
          <w:w w:val="100"/>
          <w:position w:val="0"/>
        </w:rPr>
        <w:t>公司与实际控制人之间的产权及控制关系的方框图</w:t>
      </w:r>
      <w:bookmarkEnd w:id="454"/>
      <w:bookmarkEnd w:id="455"/>
      <w:bookmarkEnd w:id="457"/>
    </w:p>
    <w:p>
      <w:pPr>
        <w:pStyle w:val="Style5"/>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"适用口不适用</w:t>
      </w:r>
      <w:r>
        <w:br w:type="page"/>
      </w:r>
    </w:p>
    <w:p>
      <w:pPr>
        <w:widowControl w:val="0"/>
        <w:jc w:val="center"/>
        <w:rPr>
          <w:sz w:val="2"/>
          <w:szCs w:val="2"/>
        </w:rPr>
      </w:pPr>
      <w:r>
        <w:drawing>
          <wp:inline>
            <wp:extent cx="4218305" cy="278574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218305" cy="2785745"/>
                    </a:xfrm>
                    <a:prstGeom prst="rect"/>
                  </pic:spPr>
                </pic:pic>
              </a:graphicData>
            </a:graphic>
          </wp:inline>
        </w:drawing>
      </w:r>
    </w:p>
    <w:p>
      <w:pPr>
        <w:widowControl w:val="0"/>
        <w:spacing w:after="359" w:line="1" w:lineRule="exact"/>
      </w:pPr>
    </w:p>
    <w:p>
      <w:pPr>
        <w:pStyle w:val="Style31"/>
        <w:keepNext/>
        <w:keepLines/>
        <w:widowControl w:val="0"/>
        <w:numPr>
          <w:ilvl w:val="0"/>
          <w:numId w:val="37"/>
        </w:numPr>
        <w:shd w:val="clear" w:color="auto" w:fill="auto"/>
        <w:tabs>
          <w:tab w:pos="983" w:val="left"/>
        </w:tabs>
        <w:bidi w:val="0"/>
        <w:spacing w:before="0" w:line="240" w:lineRule="auto"/>
        <w:ind w:left="0" w:right="0" w:firstLine="580"/>
        <w:jc w:val="left"/>
      </w:pPr>
      <w:bookmarkStart w:id="458" w:name="bookmark458"/>
      <w:bookmarkStart w:id="459" w:name="bookmark459"/>
      <w:bookmarkStart w:id="460" w:name="bookmark460"/>
      <w:bookmarkStart w:id="461" w:name="bookmark461"/>
      <w:bookmarkEnd w:id="460"/>
      <w:r>
        <w:rPr>
          <w:color w:val="000000"/>
          <w:spacing w:val="0"/>
          <w:w w:val="100"/>
          <w:position w:val="0"/>
        </w:rPr>
        <w:t>实际控制人通过信托或其他资产管理方式控制公司</w:t>
      </w:r>
      <w:bookmarkEnd w:id="458"/>
      <w:bookmarkEnd w:id="459"/>
      <w:bookmarkEnd w:id="461"/>
    </w:p>
    <w:p>
      <w:pPr>
        <w:pStyle w:val="Style5"/>
        <w:keepNext w:val="0"/>
        <w:keepLines w:val="0"/>
        <w:widowControl w:val="0"/>
        <w:shd w:val="clear" w:color="auto" w:fill="auto"/>
        <w:tabs>
          <w:tab w:pos="1434" w:val="left"/>
        </w:tabs>
        <w:bidi w:val="0"/>
        <w:spacing w:before="0" w:after="360" w:line="240" w:lineRule="auto"/>
        <w:ind w:left="0" w:right="0" w:firstLine="5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580"/>
        <w:jc w:val="left"/>
      </w:pPr>
      <w:bookmarkStart w:id="462" w:name="bookmark462"/>
      <w:bookmarkStart w:id="463" w:name="bookmark463"/>
      <w:bookmarkStart w:id="464" w:name="bookmark464"/>
      <w:bookmarkStart w:id="465" w:name="bookmark465"/>
      <w:r>
        <w:rPr>
          <w:rFonts w:ascii="Calibri" w:eastAsia="Calibri" w:hAnsi="Calibri" w:cs="Calibri"/>
          <w:color w:val="000000"/>
          <w:spacing w:val="0"/>
          <w:w w:val="100"/>
          <w:position w:val="0"/>
          <w:sz w:val="20"/>
          <w:szCs w:val="20"/>
        </w:rPr>
        <w:t>（</w:t>
      </w:r>
      <w:bookmarkEnd w:id="464"/>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462"/>
      <w:bookmarkEnd w:id="463"/>
      <w:bookmarkEnd w:id="465"/>
    </w:p>
    <w:p>
      <w:pPr>
        <w:pStyle w:val="Style5"/>
        <w:keepNext w:val="0"/>
        <w:keepLines w:val="0"/>
        <w:widowControl w:val="0"/>
        <w:shd w:val="clear" w:color="auto" w:fill="auto"/>
        <w:tabs>
          <w:tab w:pos="1434" w:val="left"/>
        </w:tabs>
        <w:bidi w:val="0"/>
        <w:spacing w:before="0" w:after="360" w:line="240" w:lineRule="auto"/>
        <w:ind w:left="0" w:right="0" w:firstLine="5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580"/>
        <w:jc w:val="left"/>
      </w:pPr>
      <w:bookmarkStart w:id="466" w:name="bookmark466"/>
      <w:bookmarkStart w:id="467" w:name="bookmark467"/>
      <w:bookmarkStart w:id="468" w:name="bookmark468"/>
      <w:bookmarkStart w:id="469" w:name="bookmark469"/>
      <w:r>
        <w:rPr>
          <w:color w:val="000000"/>
          <w:spacing w:val="0"/>
          <w:w w:val="100"/>
          <w:position w:val="0"/>
        </w:rPr>
        <w:t>五</w:t>
      </w:r>
      <w:bookmarkEnd w:id="468"/>
      <w:r>
        <w:rPr>
          <w:color w:val="000000"/>
          <w:spacing w:val="0"/>
          <w:w w:val="100"/>
          <w:position w:val="0"/>
        </w:rPr>
        <w:t>、其他持股在百分之十以上的法人股东</w:t>
      </w:r>
      <w:bookmarkEnd w:id="466"/>
      <w:bookmarkEnd w:id="467"/>
      <w:bookmarkEnd w:id="469"/>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6"/>
        <w:gridCol w:w="1310"/>
        <w:gridCol w:w="1262"/>
        <w:gridCol w:w="2107"/>
        <w:gridCol w:w="1584"/>
        <w:gridCol w:w="1786"/>
      </w:tblGrid>
      <w:tr>
        <w:trPr>
          <w:trHeight w:val="8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法人股东名 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单位负责人 或法定代表</w:t>
            </w:r>
          </w:p>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主要经营业务或 管理活动等情况</w:t>
            </w:r>
          </w:p>
        </w:tc>
      </w:tr>
      <w:tr>
        <w:trPr>
          <w:trHeight w:val="24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福州爱派克 电子有限公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林永正</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2004-06-15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913501057617955494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222222"/>
                <w:spacing w:val="0"/>
                <w:w w:val="100"/>
                <w:position w:val="0"/>
              </w:rPr>
              <w:t>智能仪表仪器制 造；物联网设备 制造；物联网技 术服务；电子结 算系统开发及应 用；智能化管理 系统开发应用； 智能仪表仪器制 造。</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金石投资有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金剑华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2007-10-11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91110000710935134P</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3,000, 000, 000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222222"/>
                <w:spacing w:val="0"/>
                <w:w w:val="100"/>
                <w:position w:val="0"/>
              </w:rPr>
              <w:t>实业投资；投资 咨询、管理。</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580"/>
        <w:jc w:val="left"/>
      </w:pPr>
      <w:bookmarkStart w:id="470" w:name="bookmark470"/>
      <w:bookmarkStart w:id="471" w:name="bookmark471"/>
      <w:bookmarkStart w:id="472" w:name="bookmark472"/>
      <w:bookmarkStart w:id="473" w:name="bookmark473"/>
      <w:r>
        <w:rPr>
          <w:color w:val="000000"/>
          <w:spacing w:val="0"/>
          <w:w w:val="100"/>
          <w:position w:val="0"/>
        </w:rPr>
        <w:t>六</w:t>
      </w:r>
      <w:bookmarkEnd w:id="472"/>
      <w:r>
        <w:rPr>
          <w:color w:val="000000"/>
          <w:spacing w:val="0"/>
          <w:w w:val="100"/>
          <w:position w:val="0"/>
        </w:rPr>
        <w:t>、股份限制减持情况说明</w:t>
      </w:r>
      <w:bookmarkEnd w:id="470"/>
      <w:bookmarkEnd w:id="471"/>
      <w:bookmarkEnd w:id="473"/>
    </w:p>
    <w:p>
      <w:pPr>
        <w:pStyle w:val="Style5"/>
        <w:keepNext w:val="0"/>
        <w:keepLines w:val="0"/>
        <w:widowControl w:val="0"/>
        <w:shd w:val="clear" w:color="auto" w:fill="auto"/>
        <w:bidi w:val="0"/>
        <w:spacing w:before="0" w:after="220" w:line="240" w:lineRule="auto"/>
        <w:ind w:left="0" w:right="0" w:firstLine="580"/>
        <w:jc w:val="left"/>
        <w:sectPr>
          <w:headerReference w:type="default" r:id="rId13"/>
          <w:footerReference w:type="default" r:id="rId14"/>
          <w:footnotePr>
            <w:pos w:val="pageBottom"/>
            <w:numFmt w:val="decimal"/>
            <w:numRestart w:val="continuous"/>
          </w:footnotePr>
          <w:pgSz w:w="11900" w:h="16840"/>
          <w:pgMar w:top="1508" w:right="846" w:bottom="1585" w:left="111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7" w:right="4050" w:bottom="1393" w:left="1797" w:header="0" w:footer="3" w:gutter="0"/>
          <w:cols w:space="720"/>
          <w:noEndnote/>
          <w:rtlGutter w:val="0"/>
          <w:docGrid w:linePitch="360"/>
        </w:sectPr>
      </w:pPr>
    </w:p>
    <w:p>
      <w:pPr>
        <w:pStyle w:val="Style5"/>
        <w:keepNext w:val="0"/>
        <w:keepLines w:val="0"/>
        <w:framePr w:w="1594" w:h="264" w:wrap="none" w:vAnchor="text" w:hAnchor="page" w:x="1798" w:y="606"/>
        <w:widowControl w:val="0"/>
        <w:shd w:val="clear" w:color="auto" w:fill="auto"/>
        <w:bidi w:val="0"/>
        <w:spacing w:before="0" w:after="0" w:line="240" w:lineRule="auto"/>
        <w:ind w:left="0" w:right="0" w:firstLine="0"/>
        <w:jc w:val="left"/>
      </w:pPr>
      <w:bookmarkStart w:id="474" w:name="bookmark474"/>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74"/>
    </w:p>
    <w:p>
      <w:pPr>
        <w:pStyle w:val="Style15"/>
        <w:keepNext w:val="0"/>
        <w:keepLines w:val="0"/>
        <w:framePr w:w="888" w:h="355" w:wrap="none" w:vAnchor="text" w:hAnchor="page" w:x="4573" w:y="21"/>
        <w:widowControl w:val="0"/>
        <w:shd w:val="clear" w:color="auto" w:fill="auto"/>
        <w:bidi w:val="0"/>
        <w:spacing w:before="0" w:after="0" w:line="240" w:lineRule="auto"/>
        <w:ind w:left="0" w:right="0" w:firstLine="0"/>
        <w:jc w:val="left"/>
      </w:pPr>
      <w:r>
        <w:rPr>
          <w:color w:val="000000"/>
          <w:spacing w:val="0"/>
          <w:w w:val="100"/>
          <w:position w:val="0"/>
        </w:rPr>
        <w:t>第七节</w:t>
      </w:r>
    </w:p>
    <w:p>
      <w:pPr>
        <w:pStyle w:val="Style15"/>
        <w:keepNext w:val="0"/>
        <w:keepLines w:val="0"/>
        <w:framePr w:w="2021" w:h="355" w:wrap="none" w:vAnchor="text" w:hAnchor="page" w:x="5830" w:y="21"/>
        <w:widowControl w:val="0"/>
        <w:shd w:val="clear" w:color="auto" w:fill="auto"/>
        <w:bidi w:val="0"/>
        <w:spacing w:before="0" w:after="0" w:line="240" w:lineRule="auto"/>
        <w:ind w:left="0" w:right="0" w:firstLine="0"/>
        <w:jc w:val="left"/>
      </w:pPr>
      <w:r>
        <w:rPr>
          <w:color w:val="000000"/>
          <w:spacing w:val="0"/>
          <w:w w:val="100"/>
          <w:position w:val="0"/>
        </w:rPr>
        <w:t>优先股相关情况</w:t>
      </w: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1900" w:h="16840"/>
          <w:pgMar w:top="1157" w:right="4050" w:bottom="1393" w:left="1797" w:header="0" w:footer="3" w:gutter="0"/>
          <w:cols w:space="720"/>
          <w:noEndnote/>
          <w:rtlGutter w:val="0"/>
          <w:docGrid w:linePitch="360"/>
        </w:sectPr>
      </w:pPr>
    </w:p>
    <w:p>
      <w:pPr>
        <w:pStyle w:val="Style15"/>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第八节 董事、监事、高级管理人员和员工情况</w:t>
      </w:r>
    </w:p>
    <w:p>
      <w:pPr>
        <w:pStyle w:val="Style31"/>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一、持股变动情况及报酬情况</w:t>
      </w:r>
      <w:bookmarkEnd w:id="476"/>
      <w:bookmarkEnd w:id="477"/>
      <w:bookmarkEnd w:id="478"/>
      <w:bookmarkEnd w:id="475"/>
    </w:p>
    <w:p>
      <w:pPr>
        <w:pStyle w:val="Style31"/>
        <w:keepNext/>
        <w:keepLines/>
        <w:widowControl w:val="0"/>
        <w:shd w:val="clear" w:color="auto" w:fill="auto"/>
        <w:bidi w:val="0"/>
        <w:spacing w:before="0" w:line="240" w:lineRule="auto"/>
        <w:ind w:left="0" w:right="0" w:firstLine="0"/>
        <w:jc w:val="left"/>
      </w:pPr>
      <w:bookmarkStart w:id="476" w:name="bookmark476"/>
      <w:bookmarkStart w:id="477" w:name="bookmark477"/>
      <w:bookmarkStart w:id="479" w:name="bookmark479"/>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76"/>
      <w:bookmarkEnd w:id="477"/>
      <w:bookmarkEnd w:id="4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单位：股</w:t>
      </w:r>
    </w:p>
    <w:tbl>
      <w:tblPr>
        <w:tblOverlap w:val="never"/>
        <w:jc w:val="center"/>
        <w:tblLayout w:type="fixed"/>
      </w:tblPr>
      <w:tblGrid>
        <w:gridCol w:w="1037"/>
        <w:gridCol w:w="1133"/>
        <w:gridCol w:w="835"/>
        <w:gridCol w:w="830"/>
        <w:gridCol w:w="1219"/>
        <w:gridCol w:w="1267"/>
        <w:gridCol w:w="1262"/>
        <w:gridCol w:w="1267"/>
        <w:gridCol w:w="1349"/>
        <w:gridCol w:w="1138"/>
        <w:gridCol w:w="1373"/>
        <w:gridCol w:w="1402"/>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年初持股数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年末持股数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是否在公司 关联方获取</w:t>
            </w:r>
          </w:p>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严孟宇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25,634,010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35,887,614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10,253,604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 转增股本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66.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副董事 长、副总 经理、董 事会秘书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8,652, 000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11,832,800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3,180, 800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资本公积 转增股 本、二级 市场买卖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55. </w:t>
            </w:r>
            <w:r>
              <w:rPr>
                <w:color w:val="000000"/>
                <w:spacing w:val="0"/>
                <w:w w:val="100"/>
                <w:position w:val="0"/>
                <w:sz w:val="18"/>
                <w:szCs w:val="18"/>
              </w:rPr>
              <w:t>65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雷世潘</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3,412, 000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4,776, 800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1,364, 800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资本公积 转增股本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60.95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黄义青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57.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齐伟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叶东毅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欧永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监事会主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548,000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767,200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219,200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 转增股本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 xml:space="preserve">56. </w:t>
            </w:r>
            <w:r>
              <w:rPr>
                <w:color w:val="000000"/>
                <w:spacing w:val="0"/>
                <w:w w:val="100"/>
                <w:position w:val="0"/>
                <w:sz w:val="22"/>
                <w:szCs w:val="22"/>
              </w:rPr>
              <w:t>38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郑元通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508,000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711,200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203, 200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 转增股本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 xml:space="preserve">51. </w:t>
            </w:r>
            <w:r>
              <w:rPr>
                <w:color w:val="000000"/>
                <w:spacing w:val="0"/>
                <w:w w:val="100"/>
                <w:position w:val="0"/>
                <w:sz w:val="22"/>
                <w:szCs w:val="22"/>
              </w:rPr>
              <w:t>54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萧锦峰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 xml:space="preserve">38. </w:t>
            </w:r>
            <w:r>
              <w:rPr>
                <w:color w:val="000000"/>
                <w:spacing w:val="0"/>
                <w:w w:val="100"/>
                <w:position w:val="0"/>
                <w:sz w:val="22"/>
                <w:szCs w:val="22"/>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董凤良</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2021-05-13</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 金转增股 本、二级</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 xml:space="preserve">47. </w:t>
            </w:r>
            <w:r>
              <w:rPr>
                <w:color w:val="000000"/>
                <w:spacing w:val="0"/>
                <w:w w:val="100"/>
                <w:position w:val="0"/>
                <w:sz w:val="22"/>
                <w:szCs w:val="22"/>
              </w:rPr>
              <w:t>87</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3"/>
        <w:keepNext w:val="0"/>
        <w:keepLines w:val="0"/>
        <w:widowControl w:val="0"/>
        <w:shd w:val="clear" w:color="auto" w:fill="auto"/>
        <w:bidi w:val="0"/>
        <w:spacing w:before="0" w:after="0" w:line="240" w:lineRule="auto"/>
        <w:ind w:left="6725" w:right="0" w:firstLine="0"/>
        <w:jc w:val="left"/>
        <w:rPr>
          <w:sz w:val="18"/>
          <w:szCs w:val="18"/>
        </w:rPr>
      </w:pPr>
      <w:r>
        <w:rPr>
          <w:rFonts w:ascii="Calibri" w:eastAsia="Calibri" w:hAnsi="Calibri" w:cs="Calibri"/>
          <w:color w:val="000000"/>
          <w:spacing w:val="0"/>
          <w:w w:val="100"/>
          <w:position w:val="0"/>
          <w:sz w:val="18"/>
          <w:szCs w:val="18"/>
        </w:rPr>
        <w:t xml:space="preserve">44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162</w:t>
      </w:r>
    </w:p>
    <w:p>
      <w:pPr>
        <w:widowControl w:val="0"/>
        <w:spacing w:line="1" w:lineRule="exact"/>
      </w:pPr>
      <w:r>
        <w:br w:type="page"/>
      </w:r>
    </w:p>
    <w:tbl>
      <w:tblPr>
        <w:tblOverlap w:val="never"/>
        <w:jc w:val="center"/>
        <w:tblLayout w:type="fixed"/>
      </w:tblPr>
      <w:tblGrid>
        <w:gridCol w:w="1037"/>
        <w:gridCol w:w="1133"/>
        <w:gridCol w:w="835"/>
        <w:gridCol w:w="830"/>
        <w:gridCol w:w="1219"/>
        <w:gridCol w:w="1267"/>
        <w:gridCol w:w="1262"/>
        <w:gridCol w:w="1267"/>
        <w:gridCol w:w="1349"/>
        <w:gridCol w:w="1138"/>
        <w:gridCol w:w="1373"/>
        <w:gridCol w:w="1402"/>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市场买卖</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38,824,010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54,063,114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15,239,104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449. </w:t>
            </w: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widowControl w:val="0"/>
        <w:spacing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现任公司董事长，中国国籍，无境外永久居留权，</w:t>
            </w:r>
            <w:r>
              <w:rPr>
                <w:color w:val="000000"/>
                <w:spacing w:val="0"/>
                <w:w w:val="100"/>
                <w:position w:val="0"/>
                <w:sz w:val="18"/>
                <w:szCs w:val="18"/>
              </w:rPr>
              <w:t>1969</w:t>
            </w:r>
            <w:r>
              <w:rPr>
                <w:color w:val="000000"/>
                <w:spacing w:val="0"/>
                <w:w w:val="100"/>
                <w:position w:val="0"/>
              </w:rPr>
              <w:t>年生，毕业于北京理工大学机械设计与制造专业，工学学士。</w:t>
            </w:r>
            <w:r>
              <w:rPr>
                <w:b/>
                <w:bCs/>
                <w:color w:val="000000"/>
                <w:spacing w:val="0"/>
                <w:w w:val="100"/>
                <w:position w:val="0"/>
                <w:sz w:val="18"/>
                <w:szCs w:val="18"/>
              </w:rPr>
              <w:t>1996</w:t>
            </w:r>
            <w:r>
              <w:rPr>
                <w:color w:val="000000"/>
                <w:spacing w:val="0"/>
                <w:w w:val="100"/>
                <w:position w:val="0"/>
              </w:rPr>
              <w:t>年</w:t>
            </w:r>
            <w:r>
              <w:rPr>
                <w:b/>
                <w:bCs/>
                <w:color w:val="000000"/>
                <w:spacing w:val="0"/>
                <w:w w:val="100"/>
                <w:position w:val="0"/>
                <w:sz w:val="18"/>
                <w:szCs w:val="18"/>
              </w:rPr>
              <w:t>7</w:t>
            </w:r>
            <w:r>
              <w:rPr>
                <w:color w:val="000000"/>
                <w:spacing w:val="0"/>
                <w:w w:val="100"/>
                <w:position w:val="0"/>
              </w:rPr>
              <w:t>月参与创 立顶点有限。全面负责公司的运营管理工作。</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现任公司副董事长、副总经理、董事会秘书，中国国籍，无境外永久居留权，</w:t>
            </w:r>
            <w:r>
              <w:rPr>
                <w:color w:val="000000"/>
                <w:spacing w:val="0"/>
                <w:w w:val="100"/>
                <w:position w:val="0"/>
                <w:sz w:val="18"/>
                <w:szCs w:val="18"/>
              </w:rPr>
              <w:t>1972</w:t>
            </w:r>
            <w:r>
              <w:rPr>
                <w:color w:val="000000"/>
                <w:spacing w:val="0"/>
                <w:w w:val="100"/>
                <w:position w:val="0"/>
              </w:rPr>
              <w:t>年生，理学学士，清华大学计算机技术工程硕士，中 欧国际工商学院</w:t>
            </w:r>
            <w:r>
              <w:rPr>
                <w:b/>
                <w:bCs/>
                <w:color w:val="000000"/>
                <w:spacing w:val="0"/>
                <w:w w:val="100"/>
                <w:position w:val="0"/>
                <w:sz w:val="18"/>
                <w:szCs w:val="18"/>
              </w:rPr>
              <w:t>EMBA</w:t>
            </w:r>
            <w:r>
              <w:rPr>
                <w:color w:val="000000"/>
                <w:spacing w:val="0"/>
                <w:w w:val="100"/>
                <w:position w:val="0"/>
              </w:rPr>
              <w:t>。</w:t>
            </w:r>
            <w:r>
              <w:rPr>
                <w:b/>
                <w:bCs/>
                <w:color w:val="000000"/>
                <w:spacing w:val="0"/>
                <w:w w:val="100"/>
                <w:position w:val="0"/>
                <w:sz w:val="18"/>
                <w:szCs w:val="18"/>
              </w:rPr>
              <w:t>1996</w:t>
            </w:r>
            <w:r>
              <w:rPr>
                <w:color w:val="000000"/>
                <w:spacing w:val="0"/>
                <w:w w:val="100"/>
                <w:position w:val="0"/>
              </w:rPr>
              <w:t>年</w:t>
            </w:r>
            <w:r>
              <w:rPr>
                <w:b/>
                <w:bCs/>
                <w:color w:val="000000"/>
                <w:spacing w:val="0"/>
                <w:w w:val="100"/>
                <w:position w:val="0"/>
                <w:sz w:val="18"/>
                <w:szCs w:val="18"/>
              </w:rPr>
              <w:t>7</w:t>
            </w:r>
            <w:r>
              <w:rPr>
                <w:color w:val="000000"/>
                <w:spacing w:val="0"/>
                <w:w w:val="100"/>
                <w:position w:val="0"/>
              </w:rPr>
              <w:t>月参与创立顶点有限，分管董事会办公室。</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雷世潘</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rPr>
              <w:t>现任公司董事、副总经理，中国国籍，无境外永久居留权，</w:t>
            </w:r>
            <w:r>
              <w:rPr>
                <w:color w:val="000000"/>
                <w:spacing w:val="0"/>
                <w:w w:val="100"/>
                <w:position w:val="0"/>
                <w:sz w:val="18"/>
                <w:szCs w:val="18"/>
              </w:rPr>
              <w:t>1969</w:t>
            </w:r>
            <w:r>
              <w:rPr>
                <w:color w:val="000000"/>
                <w:spacing w:val="0"/>
                <w:w w:val="100"/>
                <w:position w:val="0"/>
              </w:rPr>
              <w:t>年生，毕业于中南民族学院电子技术专业。分管公司市场营销及软件开 发业务。</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黄义青</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现任公司董事，中国国籍，无境外永久居留权，</w:t>
            </w:r>
            <w:r>
              <w:rPr>
                <w:b/>
                <w:bCs/>
                <w:color w:val="000000"/>
                <w:spacing w:val="0"/>
                <w:w w:val="100"/>
                <w:position w:val="0"/>
                <w:sz w:val="18"/>
                <w:szCs w:val="18"/>
              </w:rPr>
              <w:t>1970</w:t>
            </w:r>
            <w:r>
              <w:rPr>
                <w:color w:val="000000"/>
                <w:spacing w:val="0"/>
                <w:w w:val="100"/>
                <w:position w:val="0"/>
              </w:rPr>
              <w:t>年生，硕士，毕业于新加坡南洋理工大学。</w:t>
            </w:r>
            <w:r>
              <w:rPr>
                <w:b/>
                <w:bCs/>
                <w:color w:val="000000"/>
                <w:spacing w:val="0"/>
                <w:w w:val="100"/>
                <w:position w:val="0"/>
                <w:sz w:val="18"/>
                <w:szCs w:val="18"/>
              </w:rPr>
              <w:t>2002</w:t>
            </w:r>
            <w:r>
              <w:rPr>
                <w:color w:val="000000"/>
                <w:spacing w:val="0"/>
                <w:w w:val="100"/>
                <w:position w:val="0"/>
              </w:rPr>
              <w:t>年起就职于福建顶点软件股份有限 公司，现任公司董事，主持公司证券等金融行业的业务发展工作。</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现任公司董事，中国国籍，无境外永久居留权</w:t>
            </w:r>
            <w:r>
              <w:rPr>
                <w:color w:val="000000"/>
                <w:spacing w:val="0"/>
                <w:w w:val="100"/>
                <w:position w:val="0"/>
                <w:sz w:val="18"/>
                <w:szCs w:val="18"/>
              </w:rPr>
              <w:t>，1967</w:t>
            </w:r>
            <w:r>
              <w:rPr>
                <w:color w:val="000000"/>
                <w:spacing w:val="0"/>
                <w:w w:val="100"/>
                <w:position w:val="0"/>
              </w:rPr>
              <w:t>年生，研究生学历，毕业于电子科技大学。曾任职于湖南省衡阳市南华大学、深圳华 彤科技公司、国泰君安证券股份有限公司，</w:t>
            </w:r>
            <w:r>
              <w:rPr>
                <w:b/>
                <w:bCs/>
                <w:color w:val="000000"/>
                <w:spacing w:val="0"/>
                <w:w w:val="100"/>
                <w:position w:val="0"/>
                <w:sz w:val="18"/>
                <w:szCs w:val="18"/>
              </w:rPr>
              <w:t>2000</w:t>
            </w:r>
            <w:r>
              <w:rPr>
                <w:color w:val="000000"/>
                <w:spacing w:val="0"/>
                <w:w w:val="100"/>
                <w:position w:val="0"/>
              </w:rPr>
              <w:t>年起就职于中信证券。现任公司董事及中信证券执行总经理</w:t>
            </w:r>
            <w:r>
              <w:rPr>
                <w:color w:val="000000"/>
                <w:spacing w:val="0"/>
                <w:w w:val="100"/>
                <w:position w:val="0"/>
              </w:rPr>
              <w:t>（</w:t>
            </w:r>
            <w:r>
              <w:rPr>
                <w:b/>
                <w:bCs/>
                <w:color w:val="000000"/>
                <w:spacing w:val="0"/>
                <w:w w:val="100"/>
                <w:position w:val="0"/>
                <w:sz w:val="18"/>
                <w:szCs w:val="18"/>
              </w:rPr>
              <w:t>ED</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徐青</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1974</w:t>
            </w:r>
            <w:r>
              <w:rPr>
                <w:color w:val="000000"/>
                <w:spacing w:val="0"/>
                <w:w w:val="100"/>
                <w:position w:val="0"/>
              </w:rPr>
              <w:t>年生，研究生学历，毕业于江苏大学，中国注册会计师、注册税务师。</w:t>
            </w:r>
            <w:r>
              <w:rPr>
                <w:b/>
                <w:bCs/>
                <w:color w:val="000000"/>
                <w:spacing w:val="0"/>
                <w:w w:val="100"/>
                <w:position w:val="0"/>
                <w:sz w:val="18"/>
                <w:szCs w:val="18"/>
              </w:rPr>
              <w:t>2004</w:t>
            </w:r>
            <w:r>
              <w:rPr>
                <w:color w:val="000000"/>
                <w:spacing w:val="0"/>
                <w:w w:val="100"/>
                <w:position w:val="0"/>
              </w:rPr>
              <w:t>年至今，任教于福建江 夏学院，现任会计学院副教授。</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1977</w:t>
            </w:r>
            <w:r>
              <w:rPr>
                <w:color w:val="000000"/>
                <w:spacing w:val="0"/>
                <w:w w:val="100"/>
                <w:position w:val="0"/>
              </w:rPr>
              <w:t>年生，上海华东政法学院刑事司法专业毕业，具有律师执业资格。</w:t>
            </w:r>
            <w:r>
              <w:rPr>
                <w:b/>
                <w:bCs/>
                <w:color w:val="000000"/>
                <w:spacing w:val="0"/>
                <w:w w:val="100"/>
                <w:position w:val="0"/>
                <w:sz w:val="18"/>
                <w:szCs w:val="18"/>
              </w:rPr>
              <w:t>2000</w:t>
            </w:r>
            <w:r>
              <w:rPr>
                <w:color w:val="000000"/>
                <w:spacing w:val="0"/>
                <w:w w:val="100"/>
                <w:position w:val="0"/>
              </w:rPr>
              <w:t>年加入创元律师事务所，</w:t>
            </w:r>
            <w:r>
              <w:rPr>
                <w:b/>
                <w:bCs/>
                <w:color w:val="000000"/>
                <w:spacing w:val="0"/>
                <w:w w:val="100"/>
                <w:position w:val="0"/>
                <w:sz w:val="18"/>
                <w:szCs w:val="18"/>
              </w:rPr>
              <w:t xml:space="preserve">2005 </w:t>
            </w:r>
            <w:r>
              <w:rPr>
                <w:color w:val="000000"/>
                <w:spacing w:val="0"/>
                <w:w w:val="100"/>
                <w:position w:val="0"/>
              </w:rPr>
              <w:t>年成为创元律师事务所合伙人，</w:t>
            </w:r>
            <w:r>
              <w:rPr>
                <w:b/>
                <w:bCs/>
                <w:color w:val="000000"/>
                <w:spacing w:val="0"/>
                <w:w w:val="100"/>
                <w:position w:val="0"/>
                <w:sz w:val="18"/>
                <w:szCs w:val="18"/>
              </w:rPr>
              <w:t>2013</w:t>
            </w:r>
            <w:r>
              <w:rPr>
                <w:color w:val="000000"/>
                <w:spacing w:val="0"/>
                <w:w w:val="100"/>
                <w:position w:val="0"/>
              </w:rPr>
              <w:t>年至</w:t>
            </w:r>
            <w:r>
              <w:rPr>
                <w:b/>
                <w:bCs/>
                <w:color w:val="000000"/>
                <w:spacing w:val="0"/>
                <w:w w:val="100"/>
                <w:position w:val="0"/>
                <w:sz w:val="18"/>
                <w:szCs w:val="18"/>
              </w:rPr>
              <w:t>2015</w:t>
            </w:r>
            <w:r>
              <w:rPr>
                <w:color w:val="000000"/>
                <w:spacing w:val="0"/>
                <w:w w:val="100"/>
                <w:position w:val="0"/>
              </w:rPr>
              <w:t>年</w:t>
            </w:r>
            <w:r>
              <w:rPr>
                <w:b/>
                <w:bCs/>
                <w:color w:val="000000"/>
                <w:spacing w:val="0"/>
                <w:w w:val="100"/>
                <w:position w:val="0"/>
                <w:sz w:val="18"/>
                <w:szCs w:val="18"/>
              </w:rPr>
              <w:t>8</w:t>
            </w:r>
            <w:r>
              <w:rPr>
                <w:color w:val="000000"/>
                <w:spacing w:val="0"/>
                <w:w w:val="100"/>
                <w:position w:val="0"/>
              </w:rPr>
              <w:t>月担任创元律师事务所主任，</w:t>
            </w:r>
            <w:r>
              <w:rPr>
                <w:b/>
                <w:bCs/>
                <w:color w:val="000000"/>
                <w:spacing w:val="0"/>
                <w:w w:val="100"/>
                <w:position w:val="0"/>
                <w:sz w:val="18"/>
                <w:szCs w:val="18"/>
              </w:rPr>
              <w:t>2015</w:t>
            </w:r>
            <w:r>
              <w:rPr>
                <w:color w:val="000000"/>
                <w:spacing w:val="0"/>
                <w:w w:val="100"/>
                <w:position w:val="0"/>
              </w:rPr>
              <w:t>年</w:t>
            </w:r>
            <w:r>
              <w:rPr>
                <w:b/>
                <w:bCs/>
                <w:color w:val="000000"/>
                <w:spacing w:val="0"/>
                <w:w w:val="100"/>
                <w:position w:val="0"/>
                <w:sz w:val="18"/>
                <w:szCs w:val="18"/>
              </w:rPr>
              <w:t>10</w:t>
            </w:r>
            <w:r>
              <w:rPr>
                <w:color w:val="000000"/>
                <w:spacing w:val="0"/>
                <w:w w:val="100"/>
                <w:position w:val="0"/>
              </w:rPr>
              <w:t>月加入北京大成（福州）律师事务所，现任 高级合伙人并担任事务所管理委员会执行委员，目前兼任新中冠智能科技股份有限公司独立董事。</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中国国籍，无境外永久居留权，</w:t>
            </w:r>
            <w:r>
              <w:rPr>
                <w:b/>
                <w:bCs/>
                <w:color w:val="000000"/>
                <w:spacing w:val="0"/>
                <w:w w:val="100"/>
                <w:position w:val="0"/>
                <w:sz w:val="18"/>
                <w:szCs w:val="18"/>
              </w:rPr>
              <w:t>1964</w:t>
            </w:r>
            <w:r>
              <w:rPr>
                <w:color w:val="000000"/>
                <w:spacing w:val="0"/>
                <w:w w:val="100"/>
                <w:position w:val="0"/>
              </w:rPr>
              <w:t>年生，法国图卢兹大学毕业，博士学位，研究生学历，福州大学数学与计算机科学学院教授、博士 生导师，福建省信息产业专家委员会委员，福建省计算机学会副理事长，福建省人工智能学会常务理事，福建省软件行业协会理事，主 要从事计算智能与数据挖掘等领域的教学与科研工作，研究成果分别获得国家科技进步二等奖、福建省科学技术三等奖、二等奖。目前 兼任福建星网锐捷通讯股份有限公司、福建福昕软件开发股份有限公司、福建榕基软件股份有限公司独立董事。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中国国籍，无境外永久居留权，</w:t>
            </w:r>
            <w:r>
              <w:rPr>
                <w:color w:val="000000"/>
                <w:spacing w:val="0"/>
                <w:w w:val="100"/>
                <w:position w:val="0"/>
                <w:sz w:val="18"/>
                <w:szCs w:val="18"/>
              </w:rPr>
              <w:t>1971</w:t>
            </w:r>
            <w:r>
              <w:rPr>
                <w:color w:val="000000"/>
                <w:spacing w:val="0"/>
                <w:w w:val="100"/>
                <w:position w:val="0"/>
              </w:rPr>
              <w:t>年生。曾担任淮南轴瓦厂技术员，公司业务经理。监事会主席，分管公司要素市场事业部工作。</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郑元通</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1975</w:t>
            </w:r>
            <w:r>
              <w:rPr>
                <w:color w:val="000000"/>
                <w:spacing w:val="0"/>
                <w:w w:val="100"/>
                <w:position w:val="0"/>
              </w:rPr>
              <w:t>年生，毕业于福州大学技术软件及应用专业。曾担任公司软件开发工程师、开发经理、证券事业部 技术总监。现任公司职工监事，同时担任公司金融证券事业部技术总监，负责证券行业的软件开发业务。</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萧锦峰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1977</w:t>
            </w:r>
            <w:r>
              <w:rPr>
                <w:color w:val="000000"/>
                <w:spacing w:val="0"/>
                <w:w w:val="100"/>
                <w:position w:val="0"/>
              </w:rPr>
              <w:t>年生，福州大学管理学院研究生，硕士学位。</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月加入顶点软件公司，曾任上海顶点软件技 术副总，现任公司财富管理与零售业务事业部总经理。</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董凤良</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w:t>
            </w:r>
            <w:r>
              <w:rPr>
                <w:b/>
                <w:bCs/>
                <w:color w:val="000000"/>
                <w:spacing w:val="0"/>
                <w:w w:val="100"/>
                <w:position w:val="0"/>
                <w:sz w:val="18"/>
                <w:szCs w:val="18"/>
              </w:rPr>
              <w:t>1976</w:t>
            </w:r>
            <w:r>
              <w:rPr>
                <w:color w:val="000000"/>
                <w:spacing w:val="0"/>
                <w:w w:val="100"/>
                <w:position w:val="0"/>
              </w:rPr>
              <w:t>年生，毕业于武汉理工大学会计专业，专科，中国注册会计师，曾任国脉科技股份有限公司财务部总 经理等职，</w:t>
            </w:r>
            <w:r>
              <w:rPr>
                <w:b/>
                <w:bCs/>
                <w:color w:val="000000"/>
                <w:spacing w:val="0"/>
                <w:w w:val="100"/>
                <w:position w:val="0"/>
                <w:sz w:val="18"/>
                <w:szCs w:val="18"/>
              </w:rPr>
              <w:t>2010</w:t>
            </w:r>
            <w:r>
              <w:rPr>
                <w:color w:val="000000"/>
                <w:spacing w:val="0"/>
                <w:w w:val="100"/>
                <w:position w:val="0"/>
              </w:rPr>
              <w:t>年加入公司，历任公司财务部经理，现任公司财务总监。</w:t>
            </w:r>
          </w:p>
        </w:tc>
      </w:tr>
    </w:tbl>
    <w:p>
      <w:pPr>
        <w:widowControl w:val="0"/>
        <w:spacing w:after="559" w:line="1" w:lineRule="exact"/>
      </w:pP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45 </w:t>
      </w:r>
      <w:r>
        <w:rPr>
          <w:b w:val="0"/>
          <w:bCs w:val="0"/>
          <w:color w:val="000000"/>
          <w:spacing w:val="0"/>
          <w:w w:val="100"/>
          <w:position w:val="0"/>
        </w:rPr>
        <w:t xml:space="preserve">/ </w:t>
      </w:r>
      <w:r>
        <w:rPr>
          <w:color w:val="000000"/>
          <w:spacing w:val="0"/>
          <w:w w:val="100"/>
          <w:position w:val="0"/>
        </w:rPr>
        <w:t>162</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Calibri" w:eastAsia="Calibri" w:hAnsi="Calibri" w:cs="Calibri"/>
          <w:color w:val="000000"/>
          <w:spacing w:val="0"/>
          <w:w w:val="100"/>
          <w:position w:val="0"/>
          <w:sz w:val="20"/>
          <w:szCs w:val="20"/>
        </w:rPr>
        <w:t>（</w:t>
      </w:r>
      <w:bookmarkEnd w:id="482"/>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480"/>
      <w:bookmarkEnd w:id="481"/>
      <w:bookmarkEnd w:id="48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r>
        <w:rPr>
          <w:color w:val="000000"/>
          <w:spacing w:val="0"/>
          <w:w w:val="100"/>
          <w:position w:val="0"/>
        </w:rPr>
        <w:t>二、现任及报告期内离任董事、监事和高级管理人员的任职情况</w:t>
      </w:r>
      <w:bookmarkEnd w:id="484"/>
      <w:bookmarkEnd w:id="485"/>
      <w:bookmarkEnd w:id="486"/>
    </w:p>
    <w:p>
      <w:pPr>
        <w:pStyle w:val="Style31"/>
        <w:keepNext/>
        <w:keepLines/>
        <w:widowControl w:val="0"/>
        <w:shd w:val="clear" w:color="auto" w:fill="auto"/>
        <w:bidi w:val="0"/>
        <w:spacing w:before="0" w:line="240" w:lineRule="auto"/>
        <w:ind w:left="0" w:right="0" w:firstLine="0"/>
        <w:jc w:val="left"/>
      </w:pPr>
      <w:bookmarkStart w:id="484" w:name="bookmark484"/>
      <w:bookmarkStart w:id="485" w:name="bookmark485"/>
      <w:bookmarkStart w:id="487" w:name="bookmark487"/>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bookmarkEnd w:id="484"/>
      <w:bookmarkEnd w:id="485"/>
      <w:bookmarkEnd w:id="48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p>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证券执行总经理</w:t>
            </w:r>
            <w:r>
              <w:rPr>
                <w:color w:val="000000"/>
                <w:spacing w:val="0"/>
                <w:w w:val="100"/>
                <w:position w:val="0"/>
                <w:sz w:val="18"/>
                <w:szCs w:val="18"/>
              </w:rPr>
              <w: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福州大学数学与计算机科学学院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1998.07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徐青</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福建江夏学院会计学院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北京大成（福州）律师事务所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资本市场部高级合伙人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详见本报告“董事、监事和高级管理人员主要工作经历”</w:t>
            </w:r>
          </w:p>
        </w:tc>
      </w:tr>
    </w:tbl>
    <w:p>
      <w:pPr>
        <w:widowControl w:val="0"/>
        <w:spacing w:after="619" w:line="1" w:lineRule="exact"/>
      </w:pPr>
    </w:p>
    <w:p>
      <w:pPr>
        <w:widowControl w:val="0"/>
        <w:spacing w:line="1" w:lineRule="exact"/>
      </w:pPr>
    </w:p>
    <w:p>
      <w:pPr>
        <w:pStyle w:val="Style23"/>
        <w:keepNext w:val="0"/>
        <w:keepLines w:val="0"/>
        <w:widowControl w:val="0"/>
        <w:shd w:val="clear" w:color="auto" w:fill="auto"/>
        <w:bidi w:val="0"/>
        <w:spacing w:before="0" w:after="100" w:line="240" w:lineRule="auto"/>
        <w:ind w:left="110" w:right="0" w:firstLine="0"/>
        <w:jc w:val="left"/>
      </w:pPr>
      <w:r>
        <w:rPr>
          <w:color w:val="000000"/>
          <w:spacing w:val="0"/>
          <w:w w:val="100"/>
          <w:position w:val="0"/>
        </w:rPr>
        <w:t>三、董事、监事、高级管理人员报酬情况</w:t>
      </w:r>
    </w:p>
    <w:p>
      <w:pPr>
        <w:pStyle w:val="Style23"/>
        <w:keepNext w:val="0"/>
        <w:keepLines w:val="0"/>
        <w:widowControl w:val="0"/>
        <w:shd w:val="clear" w:color="auto" w:fill="auto"/>
        <w:bidi w:val="0"/>
        <w:spacing w:before="0" w:after="0" w:line="240" w:lineRule="auto"/>
        <w:ind w:left="11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368"/>
        <w:gridCol w:w="9739"/>
      </w:tblGrid>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公司股东大会负责审议董事、监事的薪酬，公司董事会负责审议公司高级管理人员的薪酬，独立董事应 当对公司董事、高级管理人员的薪酬发表独立意见。</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在公司经营管理岗位任职的董事，按照在公司任职的职务与岗位责任确定薪酬标准；在公司经营管理岗 位任职的监事，按照在公司任职的职务与岗位责任确定薪酬标准；独立董事实行津贴制度，津贴按月发 放；公司高级管理人员的薪酬由基本薪酬和绩效薪酬组成。</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报告期内，公司董事、监事和高级管理人员的薪酬均按规定获得，详见</w:t>
            </w:r>
            <w:r>
              <w:rPr>
                <w:b/>
                <w:bCs/>
                <w:color w:val="000000"/>
                <w:spacing w:val="0"/>
                <w:w w:val="100"/>
                <w:position w:val="0"/>
                <w:sz w:val="18"/>
                <w:szCs w:val="18"/>
              </w:rPr>
              <w:t>“</w:t>
            </w:r>
            <w:r>
              <w:rPr>
                <w:color w:val="000000"/>
                <w:spacing w:val="0"/>
                <w:w w:val="100"/>
                <w:position w:val="0"/>
              </w:rPr>
              <w:t>现任及报告期内离任董事、监事</w:t>
            </w:r>
          </w:p>
        </w:tc>
      </w:tr>
    </w:tbl>
    <w:p>
      <w:pPr>
        <w:pStyle w:val="Style23"/>
        <w:keepNext w:val="0"/>
        <w:keepLines w:val="0"/>
        <w:widowControl w:val="0"/>
        <w:shd w:val="clear" w:color="auto" w:fill="auto"/>
        <w:bidi w:val="0"/>
        <w:spacing w:before="0" w:after="0" w:line="240" w:lineRule="auto"/>
        <w:ind w:left="6725" w:right="0" w:firstLine="0"/>
        <w:jc w:val="left"/>
        <w:rPr>
          <w:sz w:val="18"/>
          <w:szCs w:val="18"/>
        </w:rPr>
      </w:pPr>
      <w:r>
        <w:rPr>
          <w:rFonts w:ascii="Calibri" w:eastAsia="Calibri" w:hAnsi="Calibri" w:cs="Calibri"/>
          <w:color w:val="000000"/>
          <w:spacing w:val="0"/>
          <w:w w:val="100"/>
          <w:position w:val="0"/>
          <w:sz w:val="18"/>
          <w:szCs w:val="18"/>
        </w:rPr>
        <w:t xml:space="preserve">46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162</w:t>
      </w:r>
    </w:p>
    <w:p>
      <w:pPr>
        <w:widowControl w:val="0"/>
        <w:spacing w:line="1" w:lineRule="exact"/>
      </w:pPr>
    </w:p>
    <w:tbl>
      <w:tblPr>
        <w:tblOverlap w:val="never"/>
        <w:jc w:val="center"/>
        <w:tblLayout w:type="fixed"/>
      </w:tblPr>
      <w:tblGrid>
        <w:gridCol w:w="4368"/>
        <w:gridCol w:w="9739"/>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和高级管理人员持股变动及报酬情况</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报告期末，公司董事、监事和高级管理人员从公司实际获得的报酬合计</w:t>
            </w:r>
            <w:r>
              <w:rPr>
                <w:b/>
                <w:bCs/>
                <w:color w:val="000000"/>
                <w:spacing w:val="0"/>
                <w:w w:val="100"/>
                <w:position w:val="0"/>
                <w:sz w:val="18"/>
                <w:szCs w:val="18"/>
              </w:rPr>
              <w:t>449.4</w:t>
            </w:r>
            <w:r>
              <w:rPr>
                <w:color w:val="000000"/>
                <w:spacing w:val="0"/>
                <w:w w:val="100"/>
                <w:position w:val="0"/>
              </w:rPr>
              <w:t>万元，详见</w:t>
            </w:r>
            <w:r>
              <w:rPr>
                <w:b/>
                <w:bCs/>
                <w:color w:val="000000"/>
                <w:spacing w:val="0"/>
                <w:w w:val="100"/>
                <w:position w:val="0"/>
                <w:sz w:val="18"/>
                <w:szCs w:val="18"/>
              </w:rPr>
              <w:t>“</w:t>
            </w:r>
            <w:r>
              <w:rPr>
                <w:color w:val="000000"/>
                <w:spacing w:val="0"/>
                <w:w w:val="100"/>
                <w:position w:val="0"/>
              </w:rPr>
              <w:t>现任及报告期 内离任董事、监事和高级管理人员持股变动及报酬情况</w:t>
            </w:r>
          </w:p>
        </w:tc>
      </w:tr>
    </w:tbl>
    <w:p>
      <w:pPr>
        <w:widowControl w:val="0"/>
        <w:spacing w:after="619" w:line="1" w:lineRule="exact"/>
      </w:pPr>
    </w:p>
    <w:p>
      <w:pPr>
        <w:pStyle w:val="Style31"/>
        <w:keepNext/>
        <w:keepLines/>
        <w:widowControl w:val="0"/>
        <w:shd w:val="clear" w:color="auto" w:fill="auto"/>
        <w:tabs>
          <w:tab w:pos="464" w:val="left"/>
        </w:tabs>
        <w:bidi w:val="0"/>
        <w:spacing w:before="0" w:after="1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四</w:t>
      </w:r>
      <w:bookmarkEnd w:id="490"/>
      <w:r>
        <w:rPr>
          <w:color w:val="000000"/>
          <w:spacing w:val="0"/>
          <w:w w:val="100"/>
          <w:position w:val="0"/>
        </w:rPr>
        <w:t>、</w:t>
        <w:tab/>
        <w:t>公司董事、监事、高级管理人员变动情况</w:t>
      </w:r>
      <w:bookmarkEnd w:id="488"/>
      <w:bookmarkEnd w:id="489"/>
      <w:bookmarkEnd w:id="49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10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五</w:t>
      </w:r>
      <w:bookmarkEnd w:id="494"/>
      <w:r>
        <w:rPr>
          <w:color w:val="000000"/>
          <w:spacing w:val="0"/>
          <w:w w:val="100"/>
          <w:position w:val="0"/>
        </w:rPr>
        <w:t>、</w:t>
        <w:tab/>
        <w:t>近三年受证券监管机构处罚的情况说明</w:t>
      </w:r>
      <w:bookmarkEnd w:id="492"/>
      <w:bookmarkEnd w:id="493"/>
      <w:bookmarkEnd w:id="495"/>
    </w:p>
    <w:p>
      <w:pPr>
        <w:pStyle w:val="Style5"/>
        <w:keepNext w:val="0"/>
        <w:keepLines w:val="0"/>
        <w:widowControl w:val="0"/>
        <w:shd w:val="clear" w:color="auto" w:fill="auto"/>
        <w:bidi w:val="0"/>
        <w:spacing w:before="0" w:after="6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9"/>
        <w:keepNext w:val="0"/>
        <w:keepLines w:val="0"/>
        <w:widowControl w:val="0"/>
        <w:shd w:val="clear" w:color="auto" w:fill="auto"/>
        <w:bidi w:val="0"/>
        <w:spacing w:before="0" w:after="0" w:line="240" w:lineRule="auto"/>
        <w:ind w:left="0" w:right="0" w:firstLine="0"/>
        <w:jc w:val="center"/>
        <w:sectPr>
          <w:headerReference w:type="default" r:id="rId15"/>
          <w:footerReference w:type="default" r:id="rId16"/>
          <w:footnotePr>
            <w:pos w:val="pageBottom"/>
            <w:numFmt w:val="decimal"/>
            <w:numRestart w:val="continuous"/>
          </w:footnotePr>
          <w:pgSz w:w="16840" w:h="11900" w:orient="landscape"/>
          <w:pgMar w:top="1273" w:right="1322" w:bottom="1190" w:left="1406" w:header="0" w:footer="762" w:gutter="0"/>
          <w:cols w:space="720"/>
          <w:noEndnote/>
          <w:rtlGutter w:val="0"/>
          <w:docGrid w:linePitch="360"/>
        </w:sectPr>
      </w:pPr>
      <w:r>
        <w:rPr>
          <w:color w:val="000000"/>
          <w:spacing w:val="0"/>
          <w:w w:val="100"/>
          <w:position w:val="0"/>
        </w:rPr>
        <w:t xml:space="preserve">47 </w:t>
      </w:r>
      <w:r>
        <w:rPr>
          <w:b w:val="0"/>
          <w:bCs w:val="0"/>
          <w:color w:val="000000"/>
          <w:spacing w:val="0"/>
          <w:w w:val="100"/>
          <w:position w:val="0"/>
        </w:rPr>
        <w:t xml:space="preserve">/ </w:t>
      </w:r>
      <w:r>
        <w:rPr>
          <w:color w:val="000000"/>
          <w:spacing w:val="0"/>
          <w:w w:val="100"/>
          <w:position w:val="0"/>
        </w:rPr>
        <w:t>162</w:t>
      </w:r>
    </w:p>
    <w:p>
      <w:pPr>
        <w:widowControl w:val="0"/>
        <w:spacing w:after="359" w:line="1" w:lineRule="exact"/>
      </w:pPr>
    </w:p>
    <w:p>
      <w:pPr>
        <w:pStyle w:val="Style23"/>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3"/>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1,490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1,326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1,490</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1,318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1,490</w:t>
            </w:r>
          </w:p>
        </w:tc>
      </w:tr>
    </w:tbl>
    <w:p>
      <w:pPr>
        <w:widowControl w:val="0"/>
        <w:spacing w:after="579" w:line="1" w:lineRule="exact"/>
      </w:pPr>
    </w:p>
    <w:p>
      <w:pPr>
        <w:pStyle w:val="Style31"/>
        <w:keepNext/>
        <w:keepLines/>
        <w:widowControl w:val="0"/>
        <w:shd w:val="clear" w:color="auto" w:fill="auto"/>
        <w:tabs>
          <w:tab w:pos="526" w:val="left"/>
        </w:tabs>
        <w:bidi w:val="0"/>
        <w:spacing w:before="0" w:after="40" w:line="272" w:lineRule="exact"/>
        <w:ind w:left="0" w:right="0" w:firstLine="0"/>
        <w:jc w:val="both"/>
      </w:pPr>
      <w:bookmarkStart w:id="496" w:name="bookmark496"/>
      <w:bookmarkStart w:id="497" w:name="bookmark497"/>
      <w:bookmarkStart w:id="498" w:name="bookmark498"/>
      <w:bookmarkStart w:id="499" w:name="bookmark499"/>
      <w:r>
        <w:rPr>
          <w:rFonts w:ascii="Calibri" w:eastAsia="Calibri" w:hAnsi="Calibri" w:cs="Calibri"/>
          <w:color w:val="000000"/>
          <w:spacing w:val="0"/>
          <w:w w:val="100"/>
          <w:position w:val="0"/>
          <w:sz w:val="20"/>
          <w:szCs w:val="20"/>
        </w:rPr>
        <w:t>（</w:t>
      </w:r>
      <w:bookmarkEnd w:id="49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96"/>
      <w:bookmarkEnd w:id="497"/>
      <w:bookmarkEnd w:id="499"/>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公司严格按照《中华人民共和国劳动法》等相关法律法规，与公司员工签订《劳动合同》， 并向员工提供在行业内具有竞争力的薪酬，充分发挥和调动员工的积极性、创造性。同时，公司 按照国家法律法规的有关规定，为员工缴纳养老保险、医疗保险、失业保险、工伤保险和生育保 险以及住房公积金。</w:t>
      </w:r>
    </w:p>
    <w:p>
      <w:pPr>
        <w:pStyle w:val="Style31"/>
        <w:keepNext/>
        <w:keepLines/>
        <w:widowControl w:val="0"/>
        <w:shd w:val="clear" w:color="auto" w:fill="auto"/>
        <w:tabs>
          <w:tab w:pos="526" w:val="left"/>
        </w:tabs>
        <w:bidi w:val="0"/>
        <w:spacing w:before="0" w:after="40" w:line="272" w:lineRule="exact"/>
        <w:ind w:left="0" w:right="0" w:firstLine="0"/>
        <w:jc w:val="both"/>
      </w:pPr>
      <w:bookmarkStart w:id="500" w:name="bookmark500"/>
      <w:bookmarkStart w:id="501" w:name="bookmark501"/>
      <w:bookmarkStart w:id="502" w:name="bookmark502"/>
      <w:bookmarkStart w:id="503" w:name="bookmark503"/>
      <w:r>
        <w:rPr>
          <w:rFonts w:ascii="Calibri" w:eastAsia="Calibri" w:hAnsi="Calibri" w:cs="Calibri"/>
          <w:color w:val="000000"/>
          <w:spacing w:val="0"/>
          <w:w w:val="100"/>
          <w:position w:val="0"/>
          <w:sz w:val="20"/>
          <w:szCs w:val="20"/>
        </w:rPr>
        <w:t>（</w:t>
      </w:r>
      <w:bookmarkEnd w:id="50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00"/>
      <w:bookmarkEnd w:id="501"/>
      <w:bookmarkEnd w:id="503"/>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8" w:lineRule="exact"/>
        <w:ind w:left="0" w:right="0" w:firstLine="520"/>
        <w:jc w:val="both"/>
      </w:pPr>
      <w:r>
        <w:rPr>
          <w:color w:val="000000"/>
          <w:spacing w:val="0"/>
          <w:w w:val="100"/>
          <w:position w:val="0"/>
        </w:rPr>
        <w:t>公司对新进员工到岗进行基础技能培训；根据工作需要组织员工参与岗位所需的相关职业技 能培训和知识更新培训。</w:t>
      </w:r>
    </w:p>
    <w:p>
      <w:pPr>
        <w:pStyle w:val="Style31"/>
        <w:keepNext/>
        <w:keepLines/>
        <w:widowControl w:val="0"/>
        <w:shd w:val="clear" w:color="auto" w:fill="auto"/>
        <w:tabs>
          <w:tab w:pos="526" w:val="left"/>
        </w:tabs>
        <w:bidi w:val="0"/>
        <w:spacing w:before="0" w:after="40" w:line="272" w:lineRule="exact"/>
        <w:ind w:left="0" w:right="0" w:firstLine="0"/>
        <w:jc w:val="both"/>
      </w:pPr>
      <w:bookmarkStart w:id="504" w:name="bookmark504"/>
      <w:bookmarkStart w:id="505" w:name="bookmark505"/>
      <w:bookmarkStart w:id="506" w:name="bookmark506"/>
      <w:bookmarkStart w:id="507" w:name="bookmark507"/>
      <w:r>
        <w:rPr>
          <w:rFonts w:ascii="Calibri" w:eastAsia="Calibri" w:hAnsi="Calibri" w:cs="Calibri"/>
          <w:color w:val="000000"/>
          <w:spacing w:val="0"/>
          <w:w w:val="100"/>
          <w:position w:val="0"/>
          <w:sz w:val="20"/>
          <w:szCs w:val="20"/>
        </w:rPr>
        <w:t>（</w:t>
      </w:r>
      <w:bookmarkEnd w:id="506"/>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504"/>
      <w:bookmarkEnd w:id="505"/>
      <w:bookmarkEnd w:id="507"/>
    </w:p>
    <w:p>
      <w:pPr>
        <w:pStyle w:val="Style5"/>
        <w:keepNext w:val="0"/>
        <w:keepLines w:val="0"/>
        <w:widowControl w:val="0"/>
        <w:shd w:val="clear" w:color="auto" w:fill="auto"/>
        <w:bidi w:val="0"/>
        <w:spacing w:before="0" w:after="4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2" w:lineRule="exact"/>
        <w:ind w:left="0" w:right="0" w:firstLine="0"/>
        <w:jc w:val="both"/>
      </w:pPr>
      <w:bookmarkStart w:id="508" w:name="bookmark508"/>
      <w:r>
        <w:rPr>
          <w:b/>
          <w:bCs/>
          <w:color w:val="000000"/>
          <w:spacing w:val="0"/>
          <w:w w:val="100"/>
          <w:position w:val="0"/>
        </w:rPr>
        <w:t>七</w:t>
      </w:r>
      <w:bookmarkEnd w:id="508"/>
      <w:r>
        <w:rPr>
          <w:b/>
          <w:bCs/>
          <w:color w:val="000000"/>
          <w:spacing w:val="0"/>
          <w:w w:val="100"/>
          <w:position w:val="0"/>
        </w:rPr>
        <w:t>、其他</w:t>
      </w:r>
    </w:p>
    <w:p>
      <w:pPr>
        <w:pStyle w:val="Style5"/>
        <w:keepNext w:val="0"/>
        <w:keepLines w:val="0"/>
        <w:widowControl w:val="0"/>
        <w:shd w:val="clear" w:color="auto" w:fill="auto"/>
        <w:bidi w:val="0"/>
        <w:spacing w:before="0" w:after="580" w:line="272" w:lineRule="exact"/>
        <w:ind w:left="0" w:right="0" w:firstLine="0"/>
        <w:jc w:val="both"/>
      </w:pPr>
      <w:bookmarkStart w:id="509" w:name="bookmark509"/>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509"/>
    </w:p>
    <w:p>
      <w:pPr>
        <w:pStyle w:val="Style15"/>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第九节公司治理</w:t>
      </w:r>
    </w:p>
    <w:p>
      <w:pPr>
        <w:pStyle w:val="Style31"/>
        <w:keepNext/>
        <w:keepLines/>
        <w:widowControl w:val="0"/>
        <w:shd w:val="clear" w:color="auto" w:fill="auto"/>
        <w:bidi w:val="0"/>
        <w:spacing w:before="0" w:after="40" w:line="272" w:lineRule="exact"/>
        <w:ind w:left="0" w:right="0" w:firstLine="0"/>
        <w:jc w:val="both"/>
      </w:pPr>
      <w:bookmarkStart w:id="510" w:name="bookmark510"/>
      <w:bookmarkStart w:id="511" w:name="bookmark511"/>
      <w:bookmarkStart w:id="512" w:name="bookmark512"/>
      <w:r>
        <w:rPr>
          <w:color w:val="000000"/>
          <w:spacing w:val="0"/>
          <w:w w:val="100"/>
          <w:position w:val="0"/>
        </w:rPr>
        <w:t>一、公司治理相关情况说明</w:t>
      </w:r>
      <w:bookmarkEnd w:id="510"/>
      <w:bookmarkEnd w:id="511"/>
      <w:bookmarkEnd w:id="512"/>
    </w:p>
    <w:p>
      <w:pPr>
        <w:pStyle w:val="Style5"/>
        <w:keepNext w:val="0"/>
        <w:keepLines w:val="0"/>
        <w:widowControl w:val="0"/>
        <w:shd w:val="clear" w:color="auto" w:fill="auto"/>
        <w:bidi w:val="0"/>
        <w:spacing w:before="0" w:after="140" w:line="272" w:lineRule="exact"/>
        <w:ind w:left="0" w:right="0" w:firstLine="0"/>
        <w:jc w:val="both"/>
      </w:pPr>
      <w:r>
        <w:rPr>
          <w:color w:val="000000"/>
          <w:spacing w:val="0"/>
          <w:w w:val="100"/>
          <w:position w:val="0"/>
        </w:rPr>
        <w:t>”适用 口不适用</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报告期内，公司严格按照《公司法》、《证券法》、《上市公司治理准则》和《上海证券交易所 股票上市规则》等有关法律法规以及证券监管部门的相关要求，确定了股东大会、董事会监事会 及管理层的分层治理结构，不断完善公司法人治理结构，进一步规范公司运作提高治理水平。报 告期内，为进一步提高公司科学决策水平，防范投资风险，公司重点修订了《证券投资管理制度》。</w:t>
      </w:r>
    </w:p>
    <w:p>
      <w:pPr>
        <w:pStyle w:val="Style5"/>
        <w:keepNext w:val="0"/>
        <w:keepLines w:val="0"/>
        <w:widowControl w:val="0"/>
        <w:shd w:val="clear" w:color="auto" w:fill="auto"/>
        <w:tabs>
          <w:tab w:pos="530" w:val="left"/>
        </w:tabs>
        <w:bidi w:val="0"/>
        <w:spacing w:before="0" w:after="0" w:line="272" w:lineRule="exact"/>
        <w:ind w:left="0" w:right="0" w:firstLine="0"/>
        <w:jc w:val="both"/>
      </w:pPr>
      <w:bookmarkStart w:id="513" w:name="bookmark513"/>
      <w:r>
        <w:rPr>
          <w:color w:val="000000"/>
          <w:spacing w:val="0"/>
          <w:w w:val="100"/>
          <w:position w:val="0"/>
        </w:rPr>
        <w:t>（</w:t>
      </w:r>
      <w:bookmarkEnd w:id="513"/>
      <w:r>
        <w:rPr>
          <w:color w:val="000000"/>
          <w:spacing w:val="0"/>
          <w:w w:val="100"/>
          <w:position w:val="0"/>
        </w:rPr>
        <w:t>一）</w:t>
        <w:tab/>
        <w:t>关于股东和股东大会</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股东大会是公司的最高权力机构，决定公司经营方针和投资计划，审批董事会、监事会的工 作报告，批准公司的年度财务预算方案、决算方案等，公司依照《公司法》、《公司章程》以及 公司制定的《股东大会议事规则》等规定，充分保障所有股东，尤其是中小股东的平等权利，同 时，公司聘请专业律师见证股东大会，确保股东大会的召集召开及表决程序程序符合法律有关规 定，保障所有股东能够切实行使各自的合法权利。报告期内，公司共召开</w:t>
      </w:r>
      <w:r>
        <w:rPr>
          <w:color w:val="000000"/>
          <w:spacing w:val="0"/>
          <w:w w:val="100"/>
          <w:position w:val="0"/>
          <w:sz w:val="18"/>
          <w:szCs w:val="18"/>
        </w:rPr>
        <w:t>2</w:t>
      </w:r>
      <w:r>
        <w:rPr>
          <w:color w:val="000000"/>
          <w:spacing w:val="0"/>
          <w:w w:val="100"/>
          <w:position w:val="0"/>
        </w:rPr>
        <w:t>次股东大会，审议通 过</w:t>
      </w:r>
      <w:r>
        <w:rPr>
          <w:color w:val="000000"/>
          <w:spacing w:val="0"/>
          <w:w w:val="100"/>
          <w:position w:val="0"/>
          <w:sz w:val="18"/>
          <w:szCs w:val="18"/>
        </w:rPr>
        <w:t>11</w:t>
      </w:r>
      <w:r>
        <w:rPr>
          <w:color w:val="000000"/>
          <w:spacing w:val="0"/>
          <w:w w:val="100"/>
          <w:position w:val="0"/>
        </w:rPr>
        <w:t>项议案。</w:t>
      </w:r>
    </w:p>
    <w:p>
      <w:pPr>
        <w:pStyle w:val="Style5"/>
        <w:keepNext w:val="0"/>
        <w:keepLines w:val="0"/>
        <w:widowControl w:val="0"/>
        <w:shd w:val="clear" w:color="auto" w:fill="auto"/>
        <w:tabs>
          <w:tab w:pos="530" w:val="left"/>
        </w:tabs>
        <w:bidi w:val="0"/>
        <w:spacing w:before="0" w:after="0" w:line="272" w:lineRule="exact"/>
        <w:ind w:left="0" w:right="0" w:firstLine="0"/>
        <w:jc w:val="both"/>
      </w:pPr>
      <w:bookmarkStart w:id="514" w:name="bookmark514"/>
      <w:r>
        <w:rPr>
          <w:color w:val="000000"/>
          <w:spacing w:val="0"/>
          <w:w w:val="100"/>
          <w:position w:val="0"/>
        </w:rPr>
        <w:t>（</w:t>
      </w:r>
      <w:bookmarkEnd w:id="514"/>
      <w:r>
        <w:rPr>
          <w:color w:val="000000"/>
          <w:spacing w:val="0"/>
          <w:w w:val="100"/>
          <w:position w:val="0"/>
        </w:rPr>
        <w:t>二）</w:t>
        <w:tab/>
        <w:t>控股股东与上市公司</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公司控股股东严格规范自己的行为，依法通过股东大会行使出资人的权利，没有超越股东大 会直接或间接干预公司的决策和经营活动，控股股东在业务、人员、资产、机构、财务等方面独 立于公司。</w:t>
      </w:r>
    </w:p>
    <w:p>
      <w:pPr>
        <w:pStyle w:val="Style5"/>
        <w:keepNext w:val="0"/>
        <w:keepLines w:val="0"/>
        <w:widowControl w:val="0"/>
        <w:shd w:val="clear" w:color="auto" w:fill="auto"/>
        <w:tabs>
          <w:tab w:pos="530" w:val="left"/>
        </w:tabs>
        <w:bidi w:val="0"/>
        <w:spacing w:before="0" w:after="0" w:line="272" w:lineRule="exact"/>
        <w:ind w:left="0" w:right="0" w:firstLine="0"/>
        <w:jc w:val="both"/>
      </w:pPr>
      <w:bookmarkStart w:id="515" w:name="bookmark515"/>
      <w:r>
        <w:rPr>
          <w:color w:val="000000"/>
          <w:spacing w:val="0"/>
          <w:w w:val="100"/>
          <w:position w:val="0"/>
        </w:rPr>
        <w:t>（</w:t>
      </w:r>
      <w:bookmarkEnd w:id="515"/>
      <w:r>
        <w:rPr>
          <w:color w:val="000000"/>
          <w:spacing w:val="0"/>
          <w:w w:val="100"/>
          <w:position w:val="0"/>
        </w:rPr>
        <w:t>三）</w:t>
        <w:tab/>
        <w:t>董事与董事会</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公司严格按照《公司法》、《公司章程》规定的选聘程序选举董事；公司董事会由</w:t>
      </w:r>
      <w:r>
        <w:rPr>
          <w:color w:val="000000"/>
          <w:spacing w:val="0"/>
          <w:w w:val="100"/>
          <w:position w:val="0"/>
          <w:sz w:val="18"/>
          <w:szCs w:val="18"/>
        </w:rPr>
        <w:t>8</w:t>
      </w:r>
      <w:r>
        <w:rPr>
          <w:color w:val="000000"/>
          <w:spacing w:val="0"/>
          <w:w w:val="100"/>
          <w:position w:val="0"/>
        </w:rPr>
        <w:t>名董事 组成，其中独立董事</w:t>
      </w:r>
      <w:r>
        <w:rPr>
          <w:color w:val="000000"/>
          <w:spacing w:val="0"/>
          <w:w w:val="100"/>
          <w:position w:val="0"/>
          <w:sz w:val="18"/>
          <w:szCs w:val="18"/>
        </w:rPr>
        <w:t>3</w:t>
      </w:r>
      <w:r>
        <w:rPr>
          <w:color w:val="000000"/>
          <w:spacing w:val="0"/>
          <w:w w:val="100"/>
          <w:position w:val="0"/>
        </w:rPr>
        <w:t>名，人数和人员构成符合法律、法规要求。报告期内，各位董事均能按照 《公司章程》、《董事会议事规则》的规定，认真履行职责，持续关注公司的经营情况，依法行 使职权，以认真负责的态度出席公司董事会和股东大会，并能够严格执行和落实股东大会的各项 决议；公司董事会的召集、召开、议事程序符合《公司章程》、《董事会议事规则》的规定。董 事诚信、勤勉地履行职责，确保了董事会运作的规范性，切实维护了公司全体股东的利益。报告 期内，公司共召开</w:t>
      </w:r>
      <w:r>
        <w:rPr>
          <w:color w:val="000000"/>
          <w:spacing w:val="0"/>
          <w:w w:val="100"/>
          <w:position w:val="0"/>
          <w:sz w:val="18"/>
          <w:szCs w:val="18"/>
        </w:rPr>
        <w:t>7</w:t>
      </w:r>
      <w:r>
        <w:rPr>
          <w:color w:val="000000"/>
          <w:spacing w:val="0"/>
          <w:w w:val="100"/>
          <w:position w:val="0"/>
        </w:rPr>
        <w:t>次董事会，审议通过</w:t>
      </w:r>
      <w:r>
        <w:rPr>
          <w:color w:val="000000"/>
          <w:spacing w:val="0"/>
          <w:w w:val="100"/>
          <w:position w:val="0"/>
          <w:sz w:val="18"/>
          <w:szCs w:val="18"/>
        </w:rPr>
        <w:t>25</w:t>
      </w:r>
      <w:r>
        <w:rPr>
          <w:color w:val="000000"/>
          <w:spacing w:val="0"/>
          <w:w w:val="100"/>
          <w:position w:val="0"/>
        </w:rPr>
        <w:t>项议案。</w:t>
      </w:r>
    </w:p>
    <w:p>
      <w:pPr>
        <w:pStyle w:val="Style5"/>
        <w:keepNext w:val="0"/>
        <w:keepLines w:val="0"/>
        <w:widowControl w:val="0"/>
        <w:shd w:val="clear" w:color="auto" w:fill="auto"/>
        <w:tabs>
          <w:tab w:pos="530" w:val="left"/>
        </w:tabs>
        <w:bidi w:val="0"/>
        <w:spacing w:before="0" w:after="0" w:line="272" w:lineRule="exact"/>
        <w:ind w:left="0" w:right="0" w:firstLine="0"/>
        <w:jc w:val="both"/>
      </w:pPr>
      <w:bookmarkStart w:id="516" w:name="bookmark516"/>
      <w:r>
        <w:rPr>
          <w:color w:val="000000"/>
          <w:spacing w:val="0"/>
          <w:w w:val="100"/>
          <w:position w:val="0"/>
        </w:rPr>
        <w:t>（</w:t>
      </w:r>
      <w:bookmarkEnd w:id="516"/>
      <w:r>
        <w:rPr>
          <w:color w:val="000000"/>
          <w:spacing w:val="0"/>
          <w:w w:val="100"/>
          <w:position w:val="0"/>
        </w:rPr>
        <w:t>四）</w:t>
        <w:tab/>
        <w:t>监事与监事会</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公司严格按照《公司法》、《公司章程》规定的选聘程序选举监事，公司监事会由</w:t>
      </w:r>
      <w:r>
        <w:rPr>
          <w:color w:val="000000"/>
          <w:spacing w:val="0"/>
          <w:w w:val="100"/>
          <w:position w:val="0"/>
          <w:sz w:val="18"/>
          <w:szCs w:val="18"/>
        </w:rPr>
        <w:t>3</w:t>
      </w:r>
      <w:r>
        <w:rPr>
          <w:color w:val="000000"/>
          <w:spacing w:val="0"/>
          <w:w w:val="100"/>
          <w:position w:val="0"/>
        </w:rPr>
        <w:t>名监事 组成，其中</w:t>
      </w:r>
      <w:r>
        <w:rPr>
          <w:color w:val="000000"/>
          <w:spacing w:val="0"/>
          <w:w w:val="100"/>
          <w:position w:val="0"/>
          <w:sz w:val="18"/>
          <w:szCs w:val="18"/>
        </w:rPr>
        <w:t>1</w:t>
      </w:r>
      <w:r>
        <w:rPr>
          <w:color w:val="000000"/>
          <w:spacing w:val="0"/>
          <w:w w:val="100"/>
          <w:position w:val="0"/>
        </w:rPr>
        <w:t>名为职工代表监事，公司监事的人数和人员构成符合法律、法规的要求，公司监事 会严格按照《公司章程》、《监事会议事规则》的规定，对财务以及公司董事、经理其他高级管 人员履行职责的合法合规性进行监督，本着从股东利益出发的原则，认真审议各项议案，维护公 司及股东的合法权益。报告期内，公司共召开</w:t>
      </w:r>
      <w:r>
        <w:rPr>
          <w:color w:val="000000"/>
          <w:spacing w:val="0"/>
          <w:w w:val="100"/>
          <w:position w:val="0"/>
          <w:sz w:val="18"/>
          <w:szCs w:val="18"/>
        </w:rPr>
        <w:t>6</w:t>
      </w:r>
      <w:r>
        <w:rPr>
          <w:color w:val="000000"/>
          <w:spacing w:val="0"/>
          <w:w w:val="100"/>
          <w:position w:val="0"/>
        </w:rPr>
        <w:t>次监事会，审议通过</w:t>
      </w:r>
      <w:r>
        <w:rPr>
          <w:color w:val="000000"/>
          <w:spacing w:val="0"/>
          <w:w w:val="100"/>
          <w:position w:val="0"/>
          <w:sz w:val="18"/>
          <w:szCs w:val="18"/>
        </w:rPr>
        <w:t>18</w:t>
      </w:r>
      <w:r>
        <w:rPr>
          <w:color w:val="000000"/>
          <w:spacing w:val="0"/>
          <w:w w:val="100"/>
          <w:position w:val="0"/>
        </w:rPr>
        <w:t>项议案。</w:t>
      </w:r>
    </w:p>
    <w:p>
      <w:pPr>
        <w:pStyle w:val="Style5"/>
        <w:keepNext w:val="0"/>
        <w:keepLines w:val="0"/>
        <w:widowControl w:val="0"/>
        <w:shd w:val="clear" w:color="auto" w:fill="auto"/>
        <w:tabs>
          <w:tab w:pos="530" w:val="left"/>
        </w:tabs>
        <w:bidi w:val="0"/>
        <w:spacing w:before="0" w:after="0" w:line="272" w:lineRule="exact"/>
        <w:ind w:left="0" w:right="0" w:firstLine="0"/>
        <w:jc w:val="both"/>
      </w:pPr>
      <w:bookmarkStart w:id="517" w:name="bookmark517"/>
      <w:r>
        <w:rPr>
          <w:color w:val="000000"/>
          <w:spacing w:val="0"/>
          <w:w w:val="100"/>
          <w:position w:val="0"/>
        </w:rPr>
        <w:t>（</w:t>
      </w:r>
      <w:bookmarkEnd w:id="517"/>
      <w:r>
        <w:rPr>
          <w:color w:val="000000"/>
          <w:spacing w:val="0"/>
          <w:w w:val="100"/>
          <w:position w:val="0"/>
        </w:rPr>
        <w:t>五）</w:t>
        <w:tab/>
        <w:t>信息披露与透明度</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公司严格按照国家有关法律、法规、规章、上海证券交易所业务规则以及公司《信息披露事 务管理制度》的规定，真实、准确、完整、及时的履行信息披露义务，严格执行公司《信息披露 管理制度》《投资者关系管理制度》等制度，保证公司信息披露的公开、公平、公正，确保所有 股东有平等的机会获得信息。</w:t>
      </w:r>
    </w:p>
    <w:p>
      <w:pPr>
        <w:pStyle w:val="Style5"/>
        <w:keepNext w:val="0"/>
        <w:keepLines w:val="0"/>
        <w:widowControl w:val="0"/>
        <w:shd w:val="clear" w:color="auto" w:fill="auto"/>
        <w:tabs>
          <w:tab w:pos="530" w:val="left"/>
        </w:tabs>
        <w:bidi w:val="0"/>
        <w:spacing w:before="0" w:after="0" w:line="272" w:lineRule="exact"/>
        <w:ind w:left="0" w:right="0" w:firstLine="0"/>
        <w:jc w:val="both"/>
      </w:pPr>
      <w:bookmarkStart w:id="518" w:name="bookmark518"/>
      <w:r>
        <w:rPr>
          <w:color w:val="000000"/>
          <w:spacing w:val="0"/>
          <w:w w:val="100"/>
          <w:position w:val="0"/>
        </w:rPr>
        <w:t>（</w:t>
      </w:r>
      <w:bookmarkEnd w:id="518"/>
      <w:r>
        <w:rPr>
          <w:color w:val="000000"/>
          <w:spacing w:val="0"/>
          <w:w w:val="100"/>
          <w:position w:val="0"/>
        </w:rPr>
        <w:t>六）</w:t>
        <w:tab/>
        <w:t>投资者关系及相关利益者</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公司持续加强投资者关系管理工作，认真做好投资者来电、来访的接待，及时回复互动平台 的问题。通过电话、实地及互动平台与投资者保持顺利沟通。公司为中小投资者参与股东大会提 供便利，充分尊重和维护相关利益者的合法权利。公司真实、准确、完整、及时公平的进行信息 披露，让所有投资者公平获取公司信息。</w:t>
      </w:r>
    </w:p>
    <w:p>
      <w:pPr>
        <w:pStyle w:val="Style5"/>
        <w:keepNext w:val="0"/>
        <w:keepLines w:val="0"/>
        <w:widowControl w:val="0"/>
        <w:shd w:val="clear" w:color="auto" w:fill="auto"/>
        <w:tabs>
          <w:tab w:pos="530" w:val="left"/>
        </w:tabs>
        <w:bidi w:val="0"/>
        <w:spacing w:before="0" w:after="0" w:line="272" w:lineRule="exact"/>
        <w:ind w:left="0" w:right="0" w:firstLine="0"/>
        <w:jc w:val="both"/>
      </w:pPr>
      <w:bookmarkStart w:id="519" w:name="bookmark519"/>
      <w:r>
        <w:rPr>
          <w:color w:val="000000"/>
          <w:spacing w:val="0"/>
          <w:w w:val="100"/>
          <w:position w:val="0"/>
        </w:rPr>
        <w:t>（</w:t>
      </w:r>
      <w:bookmarkEnd w:id="519"/>
      <w:r>
        <w:rPr>
          <w:color w:val="000000"/>
          <w:spacing w:val="0"/>
          <w:w w:val="100"/>
          <w:position w:val="0"/>
        </w:rPr>
        <w:t>七）</w:t>
        <w:tab/>
        <w:t>同业竞争和关联交易</w:t>
      </w:r>
    </w:p>
    <w:p>
      <w:pPr>
        <w:pStyle w:val="Style5"/>
        <w:keepNext w:val="0"/>
        <w:keepLines w:val="0"/>
        <w:widowControl w:val="0"/>
        <w:shd w:val="clear" w:color="auto" w:fill="auto"/>
        <w:bidi w:val="0"/>
        <w:spacing w:before="0" w:after="520" w:line="272" w:lineRule="exact"/>
        <w:ind w:left="0" w:right="0" w:firstLine="520"/>
        <w:jc w:val="both"/>
      </w:pPr>
      <w:r>
        <w:rPr>
          <w:color w:val="000000"/>
          <w:spacing w:val="0"/>
          <w:w w:val="100"/>
          <w:position w:val="0"/>
        </w:rPr>
        <w:t>报告期内，公司与控股股东不存在同业竞争。公司的关联交易严格遵守《公司章程》和《关 联交易管理制度》的规定，履行相关程序，并及时进行披露。</w:t>
      </w:r>
    </w:p>
    <w:p>
      <w:pPr>
        <w:pStyle w:val="Style5"/>
        <w:keepNext w:val="0"/>
        <w:keepLines w:val="0"/>
        <w:widowControl w:val="0"/>
        <w:shd w:val="clear" w:color="auto" w:fill="auto"/>
        <w:bidi w:val="0"/>
        <w:spacing w:before="0" w:after="380" w:line="278"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78" w:lineRule="exact"/>
        <w:ind w:left="96" w:right="0" w:firstLine="0"/>
        <w:jc w:val="left"/>
      </w:pPr>
      <w:r>
        <w:rPr>
          <w:color w:val="000000"/>
          <w:spacing w:val="0"/>
          <w:w w:val="100"/>
          <w:position w:val="0"/>
        </w:rPr>
        <w:t>二、股东大会情况简介</w:t>
      </w:r>
    </w:p>
    <w:tbl>
      <w:tblPr>
        <w:tblOverlap w:val="never"/>
        <w:jc w:val="center"/>
        <w:tblLayout w:type="fixed"/>
      </w:tblPr>
      <w:tblGrid>
        <w:gridCol w:w="2947"/>
        <w:gridCol w:w="1843"/>
        <w:gridCol w:w="2410"/>
        <w:gridCol w:w="1862"/>
      </w:tblGrid>
      <w:tr>
        <w:trPr>
          <w:trHeight w:val="57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决议刊登的披露 日期</w:t>
            </w:r>
          </w:p>
        </w:tc>
      </w:tr>
    </w:tbl>
    <w:p>
      <w:pPr>
        <w:spacing w:lineRule="exact" w:line="1"/>
        <w:rPr>
          <w:sz w:val="2"/>
          <w:szCs w:val="2"/>
        </w:rPr>
      </w:pPr>
      <w:r>
        <w:br w:type="page"/>
      </w:r>
    </w:p>
    <w:tbl>
      <w:tblPr>
        <w:tblOverlap w:val="never"/>
        <w:jc w:val="center"/>
        <w:tblLayout w:type="fixed"/>
      </w:tblPr>
      <w:tblGrid>
        <w:gridCol w:w="2947"/>
        <w:gridCol w:w="1843"/>
        <w:gridCol w:w="2410"/>
        <w:gridCol w:w="1862"/>
      </w:tblGrid>
      <w:tr>
        <w:trPr>
          <w:trHeight w:val="8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上海证券交易所网站 </w:t>
            </w:r>
            <w:r>
              <w:rPr>
                <w:color w:val="000000"/>
                <w:spacing w:val="0"/>
                <w:w w:val="100"/>
                <w:position w:val="0"/>
                <w:sz w:val="18"/>
                <w:szCs w:val="18"/>
              </w:rPr>
              <w:t>（</w:t>
            </w:r>
            <w:r>
              <w:rPr>
                <w:color w:val="000000"/>
                <w:spacing w:val="0"/>
                <w:w w:val="100"/>
                <w:position w:val="0"/>
                <w:sz w:val="18"/>
                <w:szCs w:val="18"/>
              </w:rPr>
              <w:t xml:space="preserve">www. sse. com. cn ） </w:t>
            </w:r>
            <w:r>
              <w:rPr>
                <w:color w:val="000000"/>
                <w:spacing w:val="0"/>
                <w:w w:val="100"/>
                <w:position w:val="0"/>
              </w:rPr>
              <w:t>公</w:t>
            </w:r>
          </w:p>
          <w:p>
            <w:pPr>
              <w:pStyle w:val="Style26"/>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告编号：</w:t>
            </w:r>
            <w:r>
              <w:rPr>
                <w:b/>
                <w:bCs/>
                <w:color w:val="000000"/>
                <w:spacing w:val="0"/>
                <w:w w:val="100"/>
                <w:position w:val="0"/>
                <w:sz w:val="18"/>
                <w:szCs w:val="18"/>
              </w:rPr>
              <w:t>2020-023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83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上海证券交易所网站 </w:t>
            </w:r>
            <w:r>
              <w:rPr>
                <w:color w:val="000000"/>
                <w:spacing w:val="0"/>
                <w:w w:val="100"/>
                <w:position w:val="0"/>
                <w:sz w:val="18"/>
                <w:szCs w:val="18"/>
              </w:rPr>
              <w:t>（</w:t>
            </w:r>
            <w:r>
              <w:rPr>
                <w:color w:val="000000"/>
                <w:spacing w:val="0"/>
                <w:w w:val="100"/>
                <w:position w:val="0"/>
                <w:sz w:val="18"/>
                <w:szCs w:val="18"/>
              </w:rPr>
              <w:t xml:space="preserve">www. sse. com. cn ） </w:t>
            </w:r>
            <w:r>
              <w:rPr>
                <w:color w:val="000000"/>
                <w:spacing w:val="0"/>
                <w:w w:val="100"/>
                <w:position w:val="0"/>
              </w:rPr>
              <w:t>公</w:t>
            </w:r>
          </w:p>
          <w:p>
            <w:pPr>
              <w:pStyle w:val="Style26"/>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告编号：</w:t>
            </w:r>
            <w:r>
              <w:rPr>
                <w:color w:val="000000"/>
                <w:spacing w:val="0"/>
                <w:w w:val="100"/>
                <w:position w:val="0"/>
                <w:sz w:val="18"/>
                <w:szCs w:val="18"/>
              </w:rPr>
              <w:t>2020-039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bl>
    <w:p>
      <w:pPr>
        <w:widowControl w:val="0"/>
        <w:spacing w:after="25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三、董事履行职责情况</w:t>
      </w:r>
    </w:p>
    <w:p>
      <w:pPr>
        <w:pStyle w:val="Style23"/>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right"/>
            </w:pPr>
            <w:r>
              <w:rPr>
                <w:color w:val="000000"/>
                <w:spacing w:val="0"/>
                <w:w w:val="100"/>
                <w:position w:val="0"/>
              </w:rPr>
              <w:t>亲自出 席次数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雷世潘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黄义青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bl>
    <w:p>
      <w:pPr>
        <w:widowControl w:val="0"/>
        <w:spacing w:after="339" w:line="1" w:lineRule="exact"/>
      </w:pPr>
    </w:p>
    <w:p>
      <w:pPr>
        <w:pStyle w:val="Style31"/>
        <w:keepNext/>
        <w:keepLines/>
        <w:widowControl w:val="0"/>
        <w:shd w:val="clear" w:color="auto" w:fill="auto"/>
        <w:bidi w:val="0"/>
        <w:spacing w:before="0" w:after="60" w:line="240" w:lineRule="auto"/>
        <w:ind w:left="0" w:right="0" w:firstLine="0"/>
        <w:jc w:val="left"/>
      </w:pPr>
      <w:bookmarkStart w:id="520" w:name="bookmark520"/>
      <w:bookmarkStart w:id="521" w:name="bookmark521"/>
      <w:bookmarkStart w:id="522" w:name="bookmark522"/>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520"/>
      <w:bookmarkEnd w:id="521"/>
      <w:bookmarkEnd w:id="522"/>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69" w:lineRule="exact"/>
        <w:ind w:left="0" w:right="0" w:firstLine="0"/>
        <w:jc w:val="left"/>
      </w:pPr>
      <w:bookmarkStart w:id="523" w:name="bookmark523"/>
      <w:bookmarkStart w:id="524" w:name="bookmark524"/>
      <w:bookmarkStart w:id="525" w:name="bookmark525"/>
      <w:bookmarkStart w:id="526" w:name="bookmark526"/>
      <w:r>
        <w:rPr>
          <w:rFonts w:ascii="Calibri" w:eastAsia="Calibri" w:hAnsi="Calibri" w:cs="Calibri"/>
          <w:color w:val="000000"/>
          <w:spacing w:val="0"/>
          <w:w w:val="100"/>
          <w:position w:val="0"/>
          <w:sz w:val="20"/>
          <w:szCs w:val="20"/>
        </w:rPr>
        <w:t>（</w:t>
      </w:r>
      <w:bookmarkEnd w:id="525"/>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23"/>
      <w:bookmarkEnd w:id="524"/>
      <w:bookmarkEnd w:id="526"/>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69" w:lineRule="exact"/>
        <w:ind w:left="520" w:right="0" w:hanging="520"/>
        <w:jc w:val="both"/>
      </w:pPr>
      <w:bookmarkStart w:id="527" w:name="bookmark527"/>
      <w:bookmarkStart w:id="528" w:name="bookmark528"/>
      <w:bookmarkStart w:id="529" w:name="bookmark529"/>
      <w:r>
        <w:rPr>
          <w:color w:val="000000"/>
          <w:spacing w:val="0"/>
          <w:w w:val="100"/>
          <w:position w:val="0"/>
        </w:rPr>
        <w:t>四、董事会下设专门委员会在报告期内履行职责时所提出的重要意见和建议，存在异议事项的, 应当披露具体情况</w:t>
      </w:r>
      <w:bookmarkEnd w:id="527"/>
      <w:bookmarkEnd w:id="528"/>
      <w:bookmarkEnd w:id="529"/>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40" w:lineRule="auto"/>
        <w:ind w:left="0" w:right="0" w:firstLine="0"/>
        <w:jc w:val="left"/>
      </w:pPr>
      <w:bookmarkStart w:id="530" w:name="bookmark530"/>
      <w:bookmarkStart w:id="531" w:name="bookmark531"/>
      <w:bookmarkStart w:id="532" w:name="bookmark532"/>
      <w:r>
        <w:rPr>
          <w:color w:val="000000"/>
          <w:spacing w:val="0"/>
          <w:w w:val="100"/>
          <w:position w:val="0"/>
        </w:rPr>
        <w:t>五、监事会发现公司存在风险的说明</w:t>
      </w:r>
      <w:bookmarkEnd w:id="530"/>
      <w:bookmarkEnd w:id="531"/>
      <w:bookmarkEnd w:id="532"/>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440" w:right="0" w:hanging="440"/>
        <w:jc w:val="left"/>
      </w:pPr>
      <w:bookmarkStart w:id="533" w:name="bookmark533"/>
      <w:bookmarkStart w:id="534" w:name="bookmark534"/>
      <w:bookmarkStart w:id="535" w:name="bookmark535"/>
      <w:bookmarkStart w:id="536" w:name="bookmark536"/>
      <w:r>
        <w:rPr>
          <w:color w:val="000000"/>
          <w:spacing w:val="0"/>
          <w:w w:val="100"/>
          <w:position w:val="0"/>
        </w:rPr>
        <w:t>六</w:t>
      </w:r>
      <w:bookmarkEnd w:id="535"/>
      <w:r>
        <w:rPr>
          <w:color w:val="000000"/>
          <w:spacing w:val="0"/>
          <w:w w:val="100"/>
          <w:position w:val="0"/>
        </w:rPr>
        <w:t>、</w:t>
        <w:tab/>
        <w:t>公司就其与控股股东在业务、人员、资产、机构、财务等方面存在的不能保证独立性、不能 保持自主经营能力的情况说明</w:t>
      </w:r>
      <w:bookmarkEnd w:id="533"/>
      <w:bookmarkEnd w:id="534"/>
      <w:bookmarkEnd w:id="536"/>
    </w:p>
    <w:p>
      <w:pPr>
        <w:pStyle w:val="Style5"/>
        <w:keepNext w:val="0"/>
        <w:keepLines w:val="0"/>
        <w:widowControl w:val="0"/>
        <w:shd w:val="clear" w:color="auto" w:fill="auto"/>
        <w:tabs>
          <w:tab w:pos="864" w:val="left"/>
        </w:tabs>
        <w:bidi w:val="0"/>
        <w:spacing w:before="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4" w:val="left"/>
        </w:tabs>
        <w:bidi w:val="0"/>
        <w:spacing w:before="0" w:after="320" w:line="274" w:lineRule="exact"/>
        <w:ind w:left="0" w:right="0" w:firstLine="0"/>
        <w:jc w:val="left"/>
      </w:pPr>
      <w:r>
        <w:rPr>
          <w:color w:val="000000"/>
          <w:spacing w:val="0"/>
          <w:w w:val="100"/>
          <w:position w:val="0"/>
        </w:rPr>
        <w:t>存在同业竞争的，公司相应的解决措施、工作进度及后续工作计划 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2"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七</w:t>
      </w:r>
      <w:bookmarkEnd w:id="539"/>
      <w:r>
        <w:rPr>
          <w:color w:val="000000"/>
          <w:spacing w:val="0"/>
          <w:w w:val="100"/>
          <w:position w:val="0"/>
        </w:rPr>
        <w:t>、</w:t>
        <w:tab/>
        <w:t>报告期内对高级管理人员的考评机制，以及激励机制的建立、实施情况</w:t>
      </w:r>
      <w:bookmarkEnd w:id="537"/>
      <w:bookmarkEnd w:id="538"/>
      <w:bookmarkEnd w:id="540"/>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1" w:lineRule="exact"/>
        <w:ind w:left="0" w:right="0" w:firstLine="440"/>
        <w:jc w:val="left"/>
      </w:pPr>
      <w:r>
        <w:rPr>
          <w:color w:val="000000"/>
          <w:spacing w:val="0"/>
          <w:w w:val="100"/>
          <w:position w:val="0"/>
        </w:rPr>
        <w:t xml:space="preserve">公司董事会薪酬与考核委员会针对公司高级管理人员分管工作范围、主要职责，结合公司 </w:t>
      </w:r>
      <w:r>
        <w:rPr>
          <w:color w:val="000000"/>
          <w:spacing w:val="0"/>
          <w:w w:val="100"/>
          <w:position w:val="0"/>
          <w:sz w:val="18"/>
          <w:szCs w:val="18"/>
        </w:rPr>
        <w:t>2020</w:t>
      </w:r>
      <w:r>
        <w:rPr>
          <w:color w:val="000000"/>
          <w:spacing w:val="0"/>
          <w:w w:val="100"/>
          <w:position w:val="0"/>
        </w:rPr>
        <w:t>年度生产经营计划、主要财务指标和经营目标完成情况等，对公司高级管理人员的表现和履 行职责情况进行考核，根据实际情况确定其经营管理业绩及年度报酬。</w:t>
      </w:r>
    </w:p>
    <w:p>
      <w:pPr>
        <w:pStyle w:val="Style31"/>
        <w:keepNext/>
        <w:keepLines/>
        <w:widowControl w:val="0"/>
        <w:shd w:val="clear" w:color="auto" w:fill="auto"/>
        <w:tabs>
          <w:tab w:pos="483" w:val="left"/>
        </w:tabs>
        <w:bidi w:val="0"/>
        <w:spacing w:before="0" w:after="40" w:line="272" w:lineRule="exact"/>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八</w:t>
      </w:r>
      <w:bookmarkEnd w:id="543"/>
      <w:r>
        <w:rPr>
          <w:color w:val="000000"/>
          <w:spacing w:val="0"/>
          <w:w w:val="100"/>
          <w:position w:val="0"/>
        </w:rPr>
        <w:t>、</w:t>
        <w:tab/>
        <w:t>是否披露内部控制自我评价报告</w:t>
      </w:r>
      <w:bookmarkEnd w:id="541"/>
      <w:bookmarkEnd w:id="542"/>
      <w:bookmarkEnd w:id="544"/>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line="272" w:lineRule="exact"/>
        <w:ind w:left="0" w:right="0" w:firstLine="0"/>
        <w:jc w:val="left"/>
      </w:pPr>
      <w:r>
        <w:rPr>
          <w:color w:val="000000"/>
          <w:spacing w:val="0"/>
          <w:w w:val="100"/>
          <w:position w:val="0"/>
        </w:rPr>
        <w:t>是</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2"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九</w:t>
      </w:r>
      <w:bookmarkEnd w:id="547"/>
      <w:r>
        <w:rPr>
          <w:color w:val="000000"/>
          <w:spacing w:val="0"/>
          <w:w w:val="100"/>
          <w:position w:val="0"/>
        </w:rPr>
        <w:t>、</w:t>
        <w:tab/>
        <w:t>内部控制审计报告的相关情况说明</w:t>
      </w:r>
      <w:bookmarkEnd w:id="545"/>
      <w:bookmarkEnd w:id="546"/>
      <w:bookmarkEnd w:id="548"/>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内部控制审计报告意见类型：标准的无保留意见</w:t>
      </w:r>
    </w:p>
    <w:p>
      <w:pPr>
        <w:pStyle w:val="Style31"/>
        <w:keepNext/>
        <w:keepLines/>
        <w:widowControl w:val="0"/>
        <w:shd w:val="clear" w:color="auto" w:fill="auto"/>
        <w:bidi w:val="0"/>
        <w:spacing w:before="0" w:after="40" w:line="272" w:lineRule="exact"/>
        <w:ind w:left="0" w:right="0" w:firstLine="0"/>
        <w:jc w:val="left"/>
      </w:pPr>
      <w:bookmarkStart w:id="549" w:name="bookmark549"/>
      <w:bookmarkStart w:id="550" w:name="bookmark550"/>
      <w:bookmarkStart w:id="551" w:name="bookmark551"/>
      <w:r>
        <w:rPr>
          <w:color w:val="000000"/>
          <w:spacing w:val="0"/>
          <w:w w:val="100"/>
          <w:position w:val="0"/>
        </w:rPr>
        <w:t>十、其他</w:t>
      </w:r>
      <w:bookmarkEnd w:id="549"/>
      <w:bookmarkEnd w:id="550"/>
      <w:bookmarkEnd w:id="551"/>
    </w:p>
    <w:p>
      <w:pPr>
        <w:pStyle w:val="Style5"/>
        <w:keepNext w:val="0"/>
        <w:keepLines w:val="0"/>
        <w:widowControl w:val="0"/>
        <w:shd w:val="clear" w:color="auto" w:fill="auto"/>
        <w:bidi w:val="0"/>
        <w:spacing w:before="0" w:after="360" w:line="272" w:lineRule="exact"/>
        <w:ind w:left="0" w:right="0" w:firstLine="0"/>
        <w:jc w:val="left"/>
      </w:pPr>
      <w:bookmarkStart w:id="552" w:name="bookmark552"/>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552"/>
    </w:p>
    <w:p>
      <w:pPr>
        <w:pStyle w:val="Style15"/>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第十节公司债券相关情况</w:t>
      </w:r>
    </w:p>
    <w:p>
      <w:pPr>
        <w:pStyle w:val="Style5"/>
        <w:keepNext w:val="0"/>
        <w:keepLines w:val="0"/>
        <w:widowControl w:val="0"/>
        <w:shd w:val="clear" w:color="auto" w:fill="auto"/>
        <w:bidi w:val="0"/>
        <w:spacing w:before="0" w:after="140" w:line="272" w:lineRule="exact"/>
        <w:ind w:left="0" w:right="0" w:firstLine="0"/>
        <w:jc w:val="left"/>
        <w:sectPr>
          <w:headerReference w:type="default" r:id="rId17"/>
          <w:footerReference w:type="default" r:id="rId18"/>
          <w:footnotePr>
            <w:pos w:val="pageBottom"/>
            <w:numFmt w:val="decimal"/>
            <w:numRestart w:val="continuous"/>
          </w:footnotePr>
          <w:pgSz w:w="11900" w:h="16840"/>
          <w:pgMar w:top="1503" w:right="1155" w:bottom="1551" w:left="1678" w:header="0" w:footer="3" w:gutter="0"/>
          <w:cols w:space="720"/>
          <w:noEndnote/>
          <w:rtlGutter w:val="0"/>
          <w:docGrid w:linePitch="360"/>
        </w:sectPr>
      </w:pPr>
      <w:r>
        <w:rPr>
          <w:color w:val="000000"/>
          <w:spacing w:val="0"/>
          <w:w w:val="100"/>
          <w:position w:val="0"/>
        </w:rPr>
        <w:t>口适用”不适用</w:t>
      </w:r>
    </w:p>
    <w:p>
      <w:pPr>
        <w:widowControl w:val="0"/>
        <w:spacing w:line="240" w:lineRule="exact"/>
        <w:rPr>
          <w:sz w:val="19"/>
          <w:szCs w:val="19"/>
        </w:rPr>
      </w:pPr>
    </w:p>
    <w:p>
      <w:pPr>
        <w:widowControl w:val="0"/>
        <w:spacing w:line="240" w:lineRule="exact"/>
        <w:rPr>
          <w:sz w:val="19"/>
          <w:szCs w:val="19"/>
        </w:rPr>
      </w:pP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pgSz w:w="11900" w:h="16840"/>
          <w:pgMar w:top="1402" w:right="1107" w:bottom="1503" w:left="1688" w:header="0" w:footer="3" w:gutter="0"/>
          <w:cols w:space="720"/>
          <w:noEndnote/>
          <w:rtlGutter w:val="0"/>
          <w:docGrid w:linePitch="360"/>
        </w:sectPr>
      </w:pPr>
    </w:p>
    <w:p>
      <w:pPr>
        <w:pStyle w:val="Style19"/>
        <w:keepNext w:val="0"/>
        <w:keepLines w:val="0"/>
        <w:widowControl w:val="0"/>
        <w:shd w:val="clear" w:color="auto" w:fill="auto"/>
        <w:bidi w:val="0"/>
        <w:spacing w:before="0" w:after="26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1071880</wp:posOffset>
                </wp:positionH>
                <wp:positionV relativeFrom="paragraph">
                  <wp:posOffset>381000</wp:posOffset>
                </wp:positionV>
                <wp:extent cx="1024255" cy="381000"/>
                <wp:wrapTopAndBottom/>
                <wp:docPr id="26" name="Shape 26"/>
                <a:graphic xmlns:a="http://schemas.openxmlformats.org/drawingml/2006/main">
                  <a:graphicData uri="http://schemas.microsoft.com/office/word/2010/wordprocessingShape">
                    <wps:wsp>
                      <wps:cNvSpPr txBox="1"/>
                      <wps:spPr>
                        <a:xfrm>
                          <a:ext cx="1024255" cy="381000"/>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left"/>
                            </w:pPr>
                            <w:bookmarkStart w:id="553" w:name="bookmark553"/>
                            <w:r>
                              <w:rPr>
                                <w:b/>
                                <w:bCs/>
                                <w:color w:val="000000"/>
                                <w:spacing w:val="0"/>
                                <w:w w:val="100"/>
                                <w:position w:val="0"/>
                              </w:rPr>
                              <w:t>一、审计报告</w:t>
                            </w:r>
                            <w:bookmarkEnd w:id="5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xbxContent>
                      </wps:txbx>
                      <wps:bodyPr lIns="0" tIns="0" rIns="0" bIns="0">
                        <a:noAutoFit/>
                      </wps:bodyPr>
                    </wps:wsp>
                  </a:graphicData>
                </a:graphic>
              </wp:anchor>
            </w:drawing>
          </mc:Choice>
          <mc:Fallback>
            <w:pict>
              <v:shape id="_x0000_s1052" type="#_x0000_t202" style="position:absolute;margin-left:84.400000000000006pt;margin-top:30.pt;width:80.650000000000006pt;height:30.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100" w:line="240" w:lineRule="auto"/>
                        <w:ind w:left="0" w:right="0" w:firstLine="0"/>
                        <w:jc w:val="left"/>
                      </w:pPr>
                      <w:bookmarkStart w:id="553" w:name="bookmark553"/>
                      <w:r>
                        <w:rPr>
                          <w:b/>
                          <w:bCs/>
                          <w:color w:val="000000"/>
                          <w:spacing w:val="0"/>
                          <w:w w:val="100"/>
                          <w:position w:val="0"/>
                        </w:rPr>
                        <w:t>一、审计报告</w:t>
                      </w:r>
                      <w:bookmarkEnd w:id="5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xbxContent>
                </v:textbox>
                <w10:wrap type="topAndBottom" anchorx="page"/>
              </v:shape>
            </w:pict>
          </mc:Fallback>
        </mc:AlternateContent>
      </w:r>
      <w:r>
        <w:rPr>
          <w:color w:val="000000"/>
          <w:spacing w:val="0"/>
          <w:w w:val="100"/>
          <w:position w:val="0"/>
        </w:rPr>
        <w:t>第十一节财务报告</w:t>
      </w:r>
    </w:p>
    <w:p>
      <w:pPr>
        <w:pStyle w:val="Style61"/>
        <w:keepNext/>
        <w:keepLines/>
        <w:widowControl w:val="0"/>
        <w:shd w:val="clear" w:color="auto" w:fill="auto"/>
        <w:bidi w:val="0"/>
        <w:spacing w:before="0" w:line="240" w:lineRule="auto"/>
        <w:ind w:left="0" w:right="0" w:firstLine="0"/>
        <w:jc w:val="center"/>
      </w:pPr>
      <w:bookmarkStart w:id="554" w:name="bookmark554"/>
      <w:bookmarkStart w:id="555" w:name="bookmark555"/>
      <w:bookmarkStart w:id="556" w:name="bookmark556"/>
      <w:r>
        <w:rPr>
          <w:color w:val="000000"/>
          <w:spacing w:val="0"/>
          <w:w w:val="100"/>
          <w:position w:val="0"/>
        </w:rPr>
        <w:t>审计报告</w:t>
      </w:r>
      <w:bookmarkEnd w:id="554"/>
      <w:bookmarkEnd w:id="555"/>
      <w:bookmarkEnd w:id="556"/>
    </w:p>
    <w:p>
      <w:pPr>
        <w:pStyle w:val="Style5"/>
        <w:keepNext w:val="0"/>
        <w:keepLines w:val="0"/>
        <w:widowControl w:val="0"/>
        <w:shd w:val="clear" w:color="auto" w:fill="auto"/>
        <w:bidi w:val="0"/>
        <w:spacing w:before="0" w:after="720" w:line="240" w:lineRule="auto"/>
        <w:ind w:left="0" w:right="240" w:firstLine="0"/>
        <w:jc w:val="right"/>
        <w:rPr>
          <w:sz w:val="22"/>
          <w:szCs w:val="22"/>
        </w:rPr>
      </w:pPr>
      <w:r>
        <w:rPr>
          <w:color w:val="000000"/>
          <w:spacing w:val="0"/>
          <w:w w:val="100"/>
          <w:position w:val="0"/>
          <w:sz w:val="22"/>
          <w:szCs w:val="22"/>
        </w:rPr>
        <w:t>致同审字(</w:t>
      </w:r>
      <w:r>
        <w:rPr>
          <w:b/>
          <w:bCs/>
          <w:color w:val="000000"/>
          <w:spacing w:val="0"/>
          <w:w w:val="100"/>
          <w:position w:val="0"/>
          <w:sz w:val="22"/>
          <w:szCs w:val="22"/>
        </w:rPr>
        <w:t xml:space="preserve">2021 </w:t>
      </w:r>
      <w:r>
        <w:rPr>
          <w:color w:val="000000"/>
          <w:spacing w:val="0"/>
          <w:w w:val="100"/>
          <w:position w:val="0"/>
          <w:sz w:val="22"/>
          <w:szCs w:val="22"/>
        </w:rPr>
        <w:t>)第</w:t>
      </w:r>
      <w:r>
        <w:rPr>
          <w:b/>
          <w:bCs/>
          <w:color w:val="000000"/>
          <w:spacing w:val="0"/>
          <w:w w:val="100"/>
          <w:position w:val="0"/>
          <w:sz w:val="22"/>
          <w:szCs w:val="22"/>
        </w:rPr>
        <w:t>351A009881</w:t>
      </w:r>
      <w:r>
        <w:rPr>
          <w:color w:val="000000"/>
          <w:spacing w:val="0"/>
          <w:w w:val="100"/>
          <w:position w:val="0"/>
          <w:sz w:val="22"/>
          <w:szCs w:val="22"/>
        </w:rPr>
        <w:t>号</w:t>
      </w:r>
    </w:p>
    <w:p>
      <w:pPr>
        <w:pStyle w:val="Style5"/>
        <w:keepNext w:val="0"/>
        <w:keepLines w:val="0"/>
        <w:widowControl w:val="0"/>
        <w:shd w:val="clear" w:color="auto" w:fill="auto"/>
        <w:bidi w:val="0"/>
        <w:spacing w:before="0" w:after="100" w:line="389" w:lineRule="exact"/>
        <w:ind w:left="0" w:right="0" w:firstLine="0"/>
        <w:jc w:val="left"/>
        <w:rPr>
          <w:sz w:val="22"/>
          <w:szCs w:val="22"/>
        </w:rPr>
      </w:pPr>
      <w:r>
        <w:rPr>
          <w:b/>
          <w:bCs/>
          <w:color w:val="000000"/>
          <w:spacing w:val="0"/>
          <w:w w:val="100"/>
          <w:position w:val="0"/>
          <w:sz w:val="22"/>
          <w:szCs w:val="22"/>
        </w:rPr>
        <w:t>福建顶点软件股份有限公司全体股东：</w:t>
      </w:r>
    </w:p>
    <w:p>
      <w:pPr>
        <w:pStyle w:val="Style5"/>
        <w:keepNext w:val="0"/>
        <w:keepLines w:val="0"/>
        <w:widowControl w:val="0"/>
        <w:shd w:val="clear" w:color="auto" w:fill="auto"/>
        <w:tabs>
          <w:tab w:pos="987" w:val="left"/>
        </w:tabs>
        <w:bidi w:val="0"/>
        <w:spacing w:before="0" w:after="100" w:line="389" w:lineRule="exact"/>
        <w:ind w:left="0" w:right="0" w:firstLine="480"/>
        <w:jc w:val="left"/>
        <w:rPr>
          <w:sz w:val="22"/>
          <w:szCs w:val="22"/>
        </w:rPr>
      </w:pPr>
      <w:bookmarkStart w:id="557" w:name="bookmark557"/>
      <w:r>
        <w:rPr>
          <w:b/>
          <w:bCs/>
          <w:color w:val="000000"/>
          <w:spacing w:val="0"/>
          <w:w w:val="100"/>
          <w:position w:val="0"/>
          <w:sz w:val="22"/>
          <w:szCs w:val="22"/>
        </w:rPr>
        <w:t>一</w:t>
      </w:r>
      <w:bookmarkEnd w:id="557"/>
      <w:r>
        <w:rPr>
          <w:b/>
          <w:bCs/>
          <w:color w:val="000000"/>
          <w:spacing w:val="0"/>
          <w:w w:val="100"/>
          <w:position w:val="0"/>
          <w:sz w:val="22"/>
          <w:szCs w:val="22"/>
        </w:rPr>
        <w:t>、</w:t>
        <w:tab/>
        <w:t>审计意见</w:t>
      </w:r>
    </w:p>
    <w:p>
      <w:pPr>
        <w:pStyle w:val="Style5"/>
        <w:keepNext w:val="0"/>
        <w:keepLines w:val="0"/>
        <w:widowControl w:val="0"/>
        <w:shd w:val="clear" w:color="auto" w:fill="auto"/>
        <w:bidi w:val="0"/>
        <w:spacing w:before="0" w:after="100" w:line="389" w:lineRule="exact"/>
        <w:ind w:left="0" w:right="0" w:firstLine="480"/>
        <w:jc w:val="both"/>
        <w:rPr>
          <w:sz w:val="22"/>
          <w:szCs w:val="22"/>
        </w:rPr>
      </w:pPr>
      <w:r>
        <w:rPr>
          <w:color w:val="000000"/>
          <w:spacing w:val="0"/>
          <w:w w:val="100"/>
          <w:position w:val="0"/>
          <w:sz w:val="22"/>
          <w:szCs w:val="22"/>
        </w:rPr>
        <w:t>我们审计了福建顶点软件股份有限公司(以下简称顶点软件公司)财务报表， 包括</w:t>
      </w: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日的合并及公司资产负债表，</w:t>
      </w:r>
      <w:r>
        <w:rPr>
          <w:b/>
          <w:bCs/>
          <w:color w:val="000000"/>
          <w:spacing w:val="0"/>
          <w:w w:val="100"/>
          <w:position w:val="0"/>
          <w:sz w:val="22"/>
          <w:szCs w:val="22"/>
        </w:rPr>
        <w:t>2020</w:t>
      </w:r>
      <w:r>
        <w:rPr>
          <w:color w:val="000000"/>
          <w:spacing w:val="0"/>
          <w:w w:val="100"/>
          <w:position w:val="0"/>
          <w:sz w:val="22"/>
          <w:szCs w:val="22"/>
        </w:rPr>
        <w:t>年度的合并及公司利润表、合 并及公司现金流量表、合并及公司股东权益变动表以及相关财务报表附注。</w:t>
      </w:r>
    </w:p>
    <w:p>
      <w:pPr>
        <w:pStyle w:val="Style5"/>
        <w:keepNext w:val="0"/>
        <w:keepLines w:val="0"/>
        <w:widowControl w:val="0"/>
        <w:shd w:val="clear" w:color="auto" w:fill="auto"/>
        <w:bidi w:val="0"/>
        <w:spacing w:before="0" w:after="600" w:line="386" w:lineRule="exact"/>
        <w:ind w:left="0" w:right="0" w:firstLine="480"/>
        <w:jc w:val="both"/>
        <w:rPr>
          <w:sz w:val="22"/>
          <w:szCs w:val="22"/>
        </w:rPr>
      </w:pPr>
      <w:r>
        <w:rPr>
          <w:color w:val="000000"/>
          <w:spacing w:val="0"/>
          <w:w w:val="100"/>
          <w:position w:val="0"/>
          <w:sz w:val="22"/>
          <w:szCs w:val="22"/>
        </w:rPr>
        <w:t>我们认为，后附的财务报表在所有重大方面按照企业会计准则的规定编制，公允 反映了顶点软件公司</w:t>
      </w: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日的合并及公司财务状况以及</w:t>
      </w:r>
      <w:r>
        <w:rPr>
          <w:b/>
          <w:bCs/>
          <w:color w:val="000000"/>
          <w:spacing w:val="0"/>
          <w:w w:val="100"/>
          <w:position w:val="0"/>
          <w:sz w:val="22"/>
          <w:szCs w:val="22"/>
        </w:rPr>
        <w:t>2020</w:t>
      </w:r>
      <w:r>
        <w:rPr>
          <w:color w:val="000000"/>
          <w:spacing w:val="0"/>
          <w:w w:val="100"/>
          <w:position w:val="0"/>
          <w:sz w:val="22"/>
          <w:szCs w:val="22"/>
        </w:rPr>
        <w:t>年度的合并 及公司的经营成果和现金流量。</w:t>
      </w:r>
    </w:p>
    <w:p>
      <w:pPr>
        <w:pStyle w:val="Style5"/>
        <w:keepNext w:val="0"/>
        <w:keepLines w:val="0"/>
        <w:widowControl w:val="0"/>
        <w:shd w:val="clear" w:color="auto" w:fill="auto"/>
        <w:tabs>
          <w:tab w:pos="987" w:val="left"/>
        </w:tabs>
        <w:bidi w:val="0"/>
        <w:spacing w:before="0" w:after="100" w:line="389" w:lineRule="exact"/>
        <w:ind w:left="0" w:right="0" w:firstLine="480"/>
        <w:jc w:val="both"/>
        <w:rPr>
          <w:sz w:val="22"/>
          <w:szCs w:val="22"/>
        </w:rPr>
      </w:pPr>
      <w:bookmarkStart w:id="558" w:name="bookmark558"/>
      <w:r>
        <w:rPr>
          <w:b/>
          <w:bCs/>
          <w:color w:val="000000"/>
          <w:spacing w:val="0"/>
          <w:w w:val="100"/>
          <w:position w:val="0"/>
          <w:sz w:val="22"/>
          <w:szCs w:val="22"/>
        </w:rPr>
        <w:t>二</w:t>
      </w:r>
      <w:bookmarkEnd w:id="558"/>
      <w:r>
        <w:rPr>
          <w:b/>
          <w:bCs/>
          <w:color w:val="000000"/>
          <w:spacing w:val="0"/>
          <w:w w:val="100"/>
          <w:position w:val="0"/>
          <w:sz w:val="22"/>
          <w:szCs w:val="22"/>
        </w:rPr>
        <w:t>、</w:t>
        <w:tab/>
        <w:t>形成审计意见的基础</w:t>
      </w:r>
    </w:p>
    <w:p>
      <w:pPr>
        <w:pStyle w:val="Style5"/>
        <w:keepNext w:val="0"/>
        <w:keepLines w:val="0"/>
        <w:widowControl w:val="0"/>
        <w:shd w:val="clear" w:color="auto" w:fill="auto"/>
        <w:bidi w:val="0"/>
        <w:spacing w:before="0" w:after="720" w:line="389" w:lineRule="exact"/>
        <w:ind w:left="0" w:right="0" w:firstLine="480"/>
        <w:jc w:val="both"/>
        <w:rPr>
          <w:sz w:val="22"/>
          <w:szCs w:val="22"/>
        </w:rPr>
      </w:pPr>
      <w:r>
        <w:rPr>
          <w:color w:val="000000"/>
          <w:spacing w:val="0"/>
          <w:w w:val="100"/>
          <w:position w:val="0"/>
          <w:sz w:val="22"/>
          <w:szCs w:val="22"/>
        </w:rPr>
        <w:t>我们按照中国注册会计师审计准则的规定执行了审计工作。审计报告的“注册 会计师对财务报表审计的责任"部分进一步阐述了我们在这些准则下的责任。按照 中国注册会计师职业道德守则，我们独立于顶点软件公司，并履行了职业道德方面 的其他责任。我们相信，我们获取的审计证据是充分、适当的，为发表审计意见提 供了基础。</w:t>
      </w:r>
    </w:p>
    <w:p>
      <w:pPr>
        <w:pStyle w:val="Style5"/>
        <w:keepNext w:val="0"/>
        <w:keepLines w:val="0"/>
        <w:widowControl w:val="0"/>
        <w:shd w:val="clear" w:color="auto" w:fill="auto"/>
        <w:bidi w:val="0"/>
        <w:spacing w:before="0" w:after="100" w:line="240" w:lineRule="auto"/>
        <w:ind w:left="0" w:right="0" w:firstLine="480"/>
        <w:jc w:val="both"/>
        <w:rPr>
          <w:sz w:val="22"/>
          <w:szCs w:val="22"/>
        </w:rPr>
      </w:pPr>
      <w:bookmarkStart w:id="559" w:name="bookmark559"/>
      <w:r>
        <w:rPr>
          <w:b/>
          <w:bCs/>
          <w:color w:val="000000"/>
          <w:spacing w:val="0"/>
          <w:w w:val="100"/>
          <w:position w:val="0"/>
          <w:sz w:val="22"/>
          <w:szCs w:val="22"/>
        </w:rPr>
        <w:t>三</w:t>
      </w:r>
      <w:bookmarkEnd w:id="559"/>
      <w:r>
        <w:rPr>
          <w:b/>
          <w:bCs/>
          <w:color w:val="000000"/>
          <w:spacing w:val="0"/>
          <w:w w:val="100"/>
          <w:position w:val="0"/>
          <w:sz w:val="22"/>
          <w:szCs w:val="22"/>
        </w:rPr>
        <w:t>、关键审计事项</w:t>
      </w:r>
    </w:p>
    <w:p>
      <w:pPr>
        <w:pStyle w:val="Style5"/>
        <w:keepNext w:val="0"/>
        <w:keepLines w:val="0"/>
        <w:widowControl w:val="0"/>
        <w:shd w:val="clear" w:color="auto" w:fill="auto"/>
        <w:bidi w:val="0"/>
        <w:spacing w:before="0" w:after="180" w:line="389" w:lineRule="exact"/>
        <w:ind w:left="0" w:right="0" w:firstLine="480"/>
        <w:jc w:val="both"/>
        <w:rPr>
          <w:sz w:val="22"/>
          <w:szCs w:val="22"/>
        </w:rPr>
      </w:pPr>
      <w:r>
        <w:rPr>
          <w:color w:val="000000"/>
          <w:spacing w:val="0"/>
          <w:w w:val="100"/>
          <w:position w:val="0"/>
          <w:sz w:val="22"/>
          <w:szCs w:val="22"/>
        </w:rPr>
        <w:t>关键审计事项是我们根据职业判断，认为对本期财务报表审计最为重要的事项。 这些事项的应对以对财务报表整体进行审计并形成审计意见为背景，我们不对这些 事项单独发表意见。</w:t>
      </w:r>
    </w:p>
    <w:p>
      <w:pPr>
        <w:pStyle w:val="Style5"/>
        <w:keepNext w:val="0"/>
        <w:keepLines w:val="0"/>
        <w:widowControl w:val="0"/>
        <w:shd w:val="clear" w:color="auto" w:fill="auto"/>
        <w:tabs>
          <w:tab w:pos="1150" w:val="left"/>
        </w:tabs>
        <w:bidi w:val="0"/>
        <w:spacing w:before="0" w:after="100" w:line="390" w:lineRule="exact"/>
        <w:ind w:left="0" w:right="0" w:firstLine="500"/>
        <w:jc w:val="both"/>
        <w:rPr>
          <w:sz w:val="22"/>
          <w:szCs w:val="22"/>
        </w:rPr>
      </w:pPr>
      <w:bookmarkStart w:id="560" w:name="bookmark560"/>
      <w:r>
        <w:rPr>
          <w:color w:val="000000"/>
          <w:spacing w:val="0"/>
          <w:w w:val="100"/>
          <w:position w:val="0"/>
          <w:sz w:val="22"/>
          <w:szCs w:val="22"/>
        </w:rPr>
        <w:t>（</w:t>
      </w:r>
      <w:bookmarkEnd w:id="560"/>
      <w:r>
        <w:rPr>
          <w:color w:val="000000"/>
          <w:spacing w:val="0"/>
          <w:w w:val="100"/>
          <w:position w:val="0"/>
          <w:sz w:val="22"/>
          <w:szCs w:val="22"/>
        </w:rPr>
        <w:t>一）</w:t>
        <w:tab/>
        <w:t>收入确认</w:t>
      </w:r>
    </w:p>
    <w:p>
      <w:pPr>
        <w:pStyle w:val="Style5"/>
        <w:keepNext w:val="0"/>
        <w:keepLines w:val="0"/>
        <w:widowControl w:val="0"/>
        <w:shd w:val="clear" w:color="auto" w:fill="auto"/>
        <w:bidi w:val="0"/>
        <w:spacing w:before="0" w:after="100" w:line="389" w:lineRule="exact"/>
        <w:ind w:left="0" w:right="0" w:firstLine="500"/>
        <w:jc w:val="both"/>
        <w:rPr>
          <w:sz w:val="22"/>
          <w:szCs w:val="22"/>
        </w:rPr>
      </w:pPr>
      <w:r>
        <w:rPr>
          <w:color w:val="000000"/>
          <w:spacing w:val="0"/>
          <w:w w:val="100"/>
          <w:position w:val="0"/>
          <w:sz w:val="22"/>
          <w:szCs w:val="22"/>
        </w:rPr>
        <w:t>相关信息披露详见财务报表附注三</w:t>
      </w:r>
      <w:r>
        <w:rPr>
          <w:b/>
          <w:bCs/>
          <w:color w:val="000000"/>
          <w:spacing w:val="0"/>
          <w:w w:val="100"/>
          <w:position w:val="0"/>
          <w:sz w:val="22"/>
          <w:szCs w:val="22"/>
        </w:rPr>
        <w:t>-21</w:t>
      </w:r>
      <w:r>
        <w:rPr>
          <w:color w:val="000000"/>
          <w:spacing w:val="0"/>
          <w:w w:val="100"/>
          <w:position w:val="0"/>
          <w:sz w:val="22"/>
          <w:szCs w:val="22"/>
        </w:rPr>
        <w:t>收入、附注三</w:t>
      </w:r>
      <w:r>
        <w:rPr>
          <w:b/>
          <w:bCs/>
          <w:color w:val="000000"/>
          <w:spacing w:val="0"/>
          <w:w w:val="100"/>
          <w:position w:val="0"/>
          <w:sz w:val="22"/>
          <w:szCs w:val="22"/>
        </w:rPr>
        <w:t>-28</w:t>
      </w:r>
      <w:r>
        <w:rPr>
          <w:color w:val="000000"/>
          <w:spacing w:val="0"/>
          <w:w w:val="100"/>
          <w:position w:val="0"/>
          <w:sz w:val="22"/>
          <w:szCs w:val="22"/>
        </w:rPr>
        <w:t>重要会计政策、会计估 计的变更、附注五</w:t>
      </w:r>
      <w:r>
        <w:rPr>
          <w:b/>
          <w:bCs/>
          <w:color w:val="000000"/>
          <w:spacing w:val="0"/>
          <w:w w:val="100"/>
          <w:position w:val="0"/>
          <w:sz w:val="22"/>
          <w:szCs w:val="22"/>
        </w:rPr>
        <w:t>-29</w:t>
      </w:r>
      <w:r>
        <w:rPr>
          <w:color w:val="000000"/>
          <w:spacing w:val="0"/>
          <w:w w:val="100"/>
          <w:position w:val="0"/>
          <w:sz w:val="22"/>
          <w:szCs w:val="22"/>
        </w:rPr>
        <w:t>营业收入和营业成本。</w:t>
      </w:r>
    </w:p>
    <w:p>
      <w:pPr>
        <w:pStyle w:val="Style5"/>
        <w:keepNext w:val="0"/>
        <w:keepLines w:val="0"/>
        <w:widowControl w:val="0"/>
        <w:shd w:val="clear" w:color="auto" w:fill="auto"/>
        <w:tabs>
          <w:tab w:pos="877" w:val="left"/>
        </w:tabs>
        <w:bidi w:val="0"/>
        <w:spacing w:before="0" w:after="100" w:line="390" w:lineRule="exact"/>
        <w:ind w:left="0" w:right="0" w:firstLine="500"/>
        <w:jc w:val="both"/>
        <w:rPr>
          <w:sz w:val="22"/>
          <w:szCs w:val="22"/>
        </w:rPr>
      </w:pPr>
      <w:bookmarkStart w:id="561" w:name="bookmark561"/>
      <w:r>
        <w:rPr>
          <w:b/>
          <w:bCs/>
          <w:color w:val="000000"/>
          <w:spacing w:val="0"/>
          <w:w w:val="100"/>
          <w:position w:val="0"/>
          <w:sz w:val="22"/>
          <w:szCs w:val="22"/>
        </w:rPr>
        <w:t>1</w:t>
      </w:r>
      <w:bookmarkEnd w:id="561"/>
      <w:r>
        <w:rPr>
          <w:color w:val="000000"/>
          <w:spacing w:val="0"/>
          <w:w w:val="100"/>
          <w:position w:val="0"/>
          <w:sz w:val="22"/>
          <w:szCs w:val="22"/>
        </w:rPr>
        <w:t>、</w:t>
        <w:tab/>
        <w:t>事项描述</w:t>
      </w:r>
    </w:p>
    <w:p>
      <w:pPr>
        <w:pStyle w:val="Style5"/>
        <w:keepNext w:val="0"/>
        <w:keepLines w:val="0"/>
        <w:widowControl w:val="0"/>
        <w:shd w:val="clear" w:color="auto" w:fill="auto"/>
        <w:bidi w:val="0"/>
        <w:spacing w:before="0" w:after="100" w:line="390" w:lineRule="exact"/>
        <w:ind w:left="0" w:right="0" w:firstLine="500"/>
        <w:jc w:val="both"/>
        <w:rPr>
          <w:sz w:val="22"/>
          <w:szCs w:val="22"/>
        </w:rPr>
      </w:pPr>
      <w:r>
        <w:rPr>
          <w:color w:val="000000"/>
          <w:spacing w:val="0"/>
          <w:w w:val="100"/>
          <w:position w:val="0"/>
          <w:sz w:val="22"/>
          <w:szCs w:val="22"/>
        </w:rPr>
        <w:t>顶点软件公司的收入主要来源于与证券公司等客户签订的软件开发合同。</w:t>
      </w:r>
      <w:r>
        <w:rPr>
          <w:b/>
          <w:bCs/>
          <w:color w:val="000000"/>
          <w:spacing w:val="0"/>
          <w:w w:val="100"/>
          <w:position w:val="0"/>
          <w:sz w:val="22"/>
          <w:szCs w:val="22"/>
        </w:rPr>
        <w:t xml:space="preserve">2020 </w:t>
      </w:r>
      <w:r>
        <w:rPr>
          <w:color w:val="000000"/>
          <w:spacing w:val="0"/>
          <w:w w:val="100"/>
          <w:position w:val="0"/>
          <w:sz w:val="22"/>
          <w:szCs w:val="22"/>
        </w:rPr>
        <w:t>年度软件开发合同收入为</w:t>
      </w:r>
      <w:r>
        <w:rPr>
          <w:b/>
          <w:bCs/>
          <w:color w:val="000000"/>
          <w:spacing w:val="0"/>
          <w:w w:val="100"/>
          <w:position w:val="0"/>
          <w:sz w:val="22"/>
          <w:szCs w:val="22"/>
        </w:rPr>
        <w:t>283,284,773.84</w:t>
      </w:r>
      <w:r>
        <w:rPr>
          <w:color w:val="000000"/>
          <w:spacing w:val="0"/>
          <w:w w:val="100"/>
          <w:position w:val="0"/>
          <w:sz w:val="22"/>
          <w:szCs w:val="22"/>
        </w:rPr>
        <w:t>元，占顶点软件公司营业收入的</w:t>
      </w:r>
      <w:r>
        <w:rPr>
          <w:b/>
          <w:bCs/>
          <w:color w:val="000000"/>
          <w:spacing w:val="0"/>
          <w:w w:val="100"/>
          <w:position w:val="0"/>
          <w:sz w:val="22"/>
          <w:szCs w:val="22"/>
        </w:rPr>
        <w:t>80.93%</w:t>
      </w:r>
      <w:r>
        <w:rPr>
          <w:color w:val="000000"/>
          <w:spacing w:val="0"/>
          <w:w w:val="100"/>
          <w:position w:val="0"/>
          <w:sz w:val="22"/>
          <w:szCs w:val="22"/>
        </w:rPr>
        <w:t>。 顶点软件公司将软件开发合同识别为软件开发、软件维护两项单项履约义务，其中， 软件开发需在产品已交付并完成安装和试运行，在取得客户验收时确认收入；软件 维护在取得客户验收后在合同约定的维护期内按直线法确认收入。由于软件业务收 入是顶点软件公司关键业绩指标之一，相关验收单据由分布在国内不同地区的众多 证券公司等客户提供，因此客户的验收时点和收入确认时点可能存在差异，进而可 能存在销售收入未在恰当期间确认的风险。同时，公司本年度执行《企业会计准则 第</w:t>
      </w:r>
      <w:r>
        <w:rPr>
          <w:b/>
          <w:bCs/>
          <w:color w:val="000000"/>
          <w:spacing w:val="0"/>
          <w:w w:val="100"/>
          <w:position w:val="0"/>
          <w:sz w:val="22"/>
          <w:szCs w:val="22"/>
        </w:rPr>
        <w:t>14</w:t>
      </w:r>
      <w:r>
        <w:rPr>
          <w:color w:val="000000"/>
          <w:spacing w:val="0"/>
          <w:w w:val="100"/>
          <w:position w:val="0"/>
          <w:sz w:val="22"/>
          <w:szCs w:val="22"/>
        </w:rPr>
        <w:t>号</w:t>
      </w:r>
      <w:r>
        <w:rPr>
          <w:color w:val="000000"/>
          <w:spacing w:val="0"/>
          <w:w w:val="100"/>
          <w:position w:val="0"/>
          <w:sz w:val="28"/>
          <w:szCs w:val="28"/>
        </w:rPr>
        <w:t>一一</w:t>
      </w:r>
      <w:r>
        <w:rPr>
          <w:color w:val="000000"/>
          <w:spacing w:val="0"/>
          <w:w w:val="100"/>
          <w:position w:val="0"/>
          <w:sz w:val="22"/>
          <w:szCs w:val="22"/>
        </w:rPr>
        <w:t>收入（以下简称</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新收入准则</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），新收入准则的实行也需要管理层根 据合同条款评估对收入确认政策的影响，该评估可能涉及管理层重大判断。因此我 们将收入确认识别为关键审计事项。</w:t>
      </w:r>
    </w:p>
    <w:p>
      <w:pPr>
        <w:pStyle w:val="Style5"/>
        <w:keepNext w:val="0"/>
        <w:keepLines w:val="0"/>
        <w:widowControl w:val="0"/>
        <w:shd w:val="clear" w:color="auto" w:fill="auto"/>
        <w:tabs>
          <w:tab w:pos="877" w:val="left"/>
        </w:tabs>
        <w:bidi w:val="0"/>
        <w:spacing w:before="0" w:after="100" w:line="390" w:lineRule="exact"/>
        <w:ind w:left="0" w:right="0" w:firstLine="500"/>
        <w:jc w:val="both"/>
        <w:rPr>
          <w:sz w:val="22"/>
          <w:szCs w:val="22"/>
        </w:rPr>
      </w:pPr>
      <w:bookmarkStart w:id="562" w:name="bookmark562"/>
      <w:r>
        <w:rPr>
          <w:b/>
          <w:bCs/>
          <w:color w:val="000000"/>
          <w:spacing w:val="0"/>
          <w:w w:val="100"/>
          <w:position w:val="0"/>
          <w:sz w:val="22"/>
          <w:szCs w:val="22"/>
        </w:rPr>
        <w:t>2</w:t>
      </w:r>
      <w:bookmarkEnd w:id="562"/>
      <w:r>
        <w:rPr>
          <w:color w:val="000000"/>
          <w:spacing w:val="0"/>
          <w:w w:val="100"/>
          <w:position w:val="0"/>
          <w:sz w:val="22"/>
          <w:szCs w:val="22"/>
        </w:rPr>
        <w:t>、</w:t>
        <w:tab/>
        <w:t>审计应对</w:t>
      </w:r>
    </w:p>
    <w:p>
      <w:pPr>
        <w:pStyle w:val="Style5"/>
        <w:keepNext w:val="0"/>
        <w:keepLines w:val="0"/>
        <w:widowControl w:val="0"/>
        <w:shd w:val="clear" w:color="auto" w:fill="auto"/>
        <w:bidi w:val="0"/>
        <w:spacing w:before="0" w:after="100" w:line="390" w:lineRule="exact"/>
        <w:ind w:left="0" w:right="0" w:firstLine="500"/>
        <w:jc w:val="left"/>
        <w:rPr>
          <w:sz w:val="22"/>
          <w:szCs w:val="22"/>
        </w:rPr>
      </w:pPr>
      <w:r>
        <w:rPr>
          <w:color w:val="000000"/>
          <w:spacing w:val="0"/>
          <w:w w:val="100"/>
          <w:position w:val="0"/>
          <w:sz w:val="22"/>
          <w:szCs w:val="22"/>
        </w:rPr>
        <w:t>我们针对这一关键审计事项实施的审计程序主要包括：</w:t>
      </w:r>
    </w:p>
    <w:p>
      <w:pPr>
        <w:pStyle w:val="Style5"/>
        <w:keepNext w:val="0"/>
        <w:keepLines w:val="0"/>
        <w:widowControl w:val="0"/>
        <w:shd w:val="clear" w:color="auto" w:fill="auto"/>
        <w:tabs>
          <w:tab w:pos="1135" w:val="left"/>
        </w:tabs>
        <w:bidi w:val="0"/>
        <w:spacing w:before="0" w:after="100" w:line="384" w:lineRule="exact"/>
        <w:ind w:left="0" w:right="0" w:firstLine="500"/>
        <w:jc w:val="both"/>
        <w:rPr>
          <w:sz w:val="22"/>
          <w:szCs w:val="22"/>
        </w:rPr>
      </w:pPr>
      <w:bookmarkStart w:id="563" w:name="bookmark563"/>
      <w:r>
        <w:rPr>
          <w:color w:val="000000"/>
          <w:spacing w:val="0"/>
          <w:w w:val="100"/>
          <w:position w:val="0"/>
          <w:sz w:val="22"/>
          <w:szCs w:val="22"/>
        </w:rPr>
        <w:t>（</w:t>
      </w:r>
      <w:bookmarkEnd w:id="563"/>
      <w:r>
        <w:rPr>
          <w:b/>
          <w:bCs/>
          <w:color w:val="000000"/>
          <w:spacing w:val="0"/>
          <w:w w:val="100"/>
          <w:position w:val="0"/>
          <w:sz w:val="22"/>
          <w:szCs w:val="22"/>
        </w:rPr>
        <w:t>1</w:t>
      </w:r>
      <w:r>
        <w:rPr>
          <w:color w:val="000000"/>
          <w:spacing w:val="0"/>
          <w:w w:val="100"/>
          <w:position w:val="0"/>
          <w:sz w:val="22"/>
          <w:szCs w:val="22"/>
        </w:rPr>
        <w:t>）</w:t>
        <w:tab/>
        <w:t>了解、评价了顶点软件公司与收入确认相关的内部控制，并测试了关键 控制运行的有效性；</w:t>
      </w:r>
    </w:p>
    <w:p>
      <w:pPr>
        <w:pStyle w:val="Style5"/>
        <w:keepNext w:val="0"/>
        <w:keepLines w:val="0"/>
        <w:widowControl w:val="0"/>
        <w:shd w:val="clear" w:color="auto" w:fill="auto"/>
        <w:tabs>
          <w:tab w:pos="1125" w:val="left"/>
        </w:tabs>
        <w:bidi w:val="0"/>
        <w:spacing w:before="0" w:after="100" w:line="403" w:lineRule="exact"/>
        <w:ind w:left="0" w:right="0" w:firstLine="500"/>
        <w:jc w:val="both"/>
        <w:rPr>
          <w:sz w:val="22"/>
          <w:szCs w:val="22"/>
        </w:rPr>
      </w:pPr>
      <w:bookmarkStart w:id="564" w:name="bookmark564"/>
      <w:r>
        <w:rPr>
          <w:color w:val="000000"/>
          <w:spacing w:val="0"/>
          <w:w w:val="100"/>
          <w:position w:val="0"/>
          <w:sz w:val="22"/>
          <w:szCs w:val="22"/>
        </w:rPr>
        <w:t>（</w:t>
      </w:r>
      <w:bookmarkEnd w:id="564"/>
      <w:r>
        <w:rPr>
          <w:b/>
          <w:bCs/>
          <w:color w:val="000000"/>
          <w:spacing w:val="0"/>
          <w:w w:val="100"/>
          <w:position w:val="0"/>
          <w:sz w:val="22"/>
          <w:szCs w:val="22"/>
        </w:rPr>
        <w:t>2</w:t>
      </w:r>
      <w:r>
        <w:rPr>
          <w:color w:val="000000"/>
          <w:spacing w:val="0"/>
          <w:w w:val="100"/>
          <w:position w:val="0"/>
          <w:sz w:val="22"/>
          <w:szCs w:val="22"/>
        </w:rPr>
        <w:t>）</w:t>
        <w:tab/>
        <w:t>通过检查软件开发合同及与管理层的访谈，了解和评估了顶点软件公司 的收入确认政策；</w:t>
      </w:r>
    </w:p>
    <w:p>
      <w:pPr>
        <w:pStyle w:val="Style5"/>
        <w:keepNext w:val="0"/>
        <w:keepLines w:val="0"/>
        <w:widowControl w:val="0"/>
        <w:shd w:val="clear" w:color="auto" w:fill="auto"/>
        <w:tabs>
          <w:tab w:pos="1130" w:val="left"/>
        </w:tabs>
        <w:bidi w:val="0"/>
        <w:spacing w:before="0" w:after="100" w:line="394" w:lineRule="exact"/>
        <w:ind w:left="0" w:right="0" w:firstLine="500"/>
        <w:jc w:val="both"/>
        <w:rPr>
          <w:sz w:val="22"/>
          <w:szCs w:val="22"/>
        </w:rPr>
      </w:pPr>
      <w:bookmarkStart w:id="565" w:name="bookmark565"/>
      <w:r>
        <w:rPr>
          <w:color w:val="000000"/>
          <w:spacing w:val="0"/>
          <w:w w:val="100"/>
          <w:position w:val="0"/>
          <w:sz w:val="22"/>
          <w:szCs w:val="22"/>
        </w:rPr>
        <w:t>（</w:t>
      </w:r>
      <w:bookmarkEnd w:id="565"/>
      <w:r>
        <w:rPr>
          <w:b/>
          <w:bCs/>
          <w:color w:val="000000"/>
          <w:spacing w:val="0"/>
          <w:w w:val="100"/>
          <w:position w:val="0"/>
          <w:sz w:val="22"/>
          <w:szCs w:val="22"/>
        </w:rPr>
        <w:t>3</w:t>
      </w:r>
      <w:r>
        <w:rPr>
          <w:color w:val="000000"/>
          <w:spacing w:val="0"/>
          <w:w w:val="100"/>
          <w:position w:val="0"/>
          <w:sz w:val="22"/>
          <w:szCs w:val="22"/>
        </w:rPr>
        <w:t>）</w:t>
        <w:tab/>
        <w:t>针对证券公司等客户的销售收入进行了抽样测试，核对至相关软件开发 合同中风险及报酬条款和客户提供的验收单据等支持性文件；</w:t>
      </w:r>
    </w:p>
    <w:p>
      <w:pPr>
        <w:pStyle w:val="Style5"/>
        <w:keepNext w:val="0"/>
        <w:keepLines w:val="0"/>
        <w:widowControl w:val="0"/>
        <w:shd w:val="clear" w:color="auto" w:fill="auto"/>
        <w:tabs>
          <w:tab w:pos="1135" w:val="left"/>
        </w:tabs>
        <w:bidi w:val="0"/>
        <w:spacing w:before="0" w:after="100" w:line="398" w:lineRule="exact"/>
        <w:ind w:left="0" w:right="0" w:firstLine="500"/>
        <w:jc w:val="both"/>
        <w:rPr>
          <w:sz w:val="22"/>
          <w:szCs w:val="22"/>
        </w:rPr>
      </w:pPr>
      <w:bookmarkStart w:id="566" w:name="bookmark566"/>
      <w:r>
        <w:rPr>
          <w:color w:val="000000"/>
          <w:spacing w:val="0"/>
          <w:w w:val="100"/>
          <w:position w:val="0"/>
          <w:sz w:val="22"/>
          <w:szCs w:val="22"/>
        </w:rPr>
        <w:t>（</w:t>
      </w:r>
      <w:bookmarkEnd w:id="566"/>
      <w:r>
        <w:rPr>
          <w:b/>
          <w:bCs/>
          <w:color w:val="000000"/>
          <w:spacing w:val="0"/>
          <w:w w:val="100"/>
          <w:position w:val="0"/>
          <w:sz w:val="22"/>
          <w:szCs w:val="22"/>
        </w:rPr>
        <w:t>4</w:t>
      </w:r>
      <w:r>
        <w:rPr>
          <w:color w:val="000000"/>
          <w:spacing w:val="0"/>
          <w:w w:val="100"/>
          <w:position w:val="0"/>
          <w:sz w:val="22"/>
          <w:szCs w:val="22"/>
        </w:rPr>
        <w:t>）</w:t>
        <w:tab/>
        <w:t>通过检查合同中风险及报酬条款相关约定，评价了收入确认是否符合企 业会计准则及收入确认政策；</w:t>
      </w:r>
    </w:p>
    <w:p>
      <w:pPr>
        <w:pStyle w:val="Style5"/>
        <w:keepNext w:val="0"/>
        <w:keepLines w:val="0"/>
        <w:widowControl w:val="0"/>
        <w:shd w:val="clear" w:color="auto" w:fill="auto"/>
        <w:tabs>
          <w:tab w:pos="1111" w:val="left"/>
        </w:tabs>
        <w:bidi w:val="0"/>
        <w:spacing w:before="0" w:after="100" w:line="398" w:lineRule="exact"/>
        <w:ind w:left="0" w:right="0" w:firstLine="500"/>
        <w:jc w:val="both"/>
        <w:rPr>
          <w:sz w:val="22"/>
          <w:szCs w:val="22"/>
        </w:rPr>
      </w:pPr>
      <w:bookmarkStart w:id="567" w:name="bookmark567"/>
      <w:r>
        <w:rPr>
          <w:color w:val="000000"/>
          <w:spacing w:val="0"/>
          <w:w w:val="100"/>
          <w:position w:val="0"/>
          <w:sz w:val="22"/>
          <w:szCs w:val="22"/>
        </w:rPr>
        <w:t>（</w:t>
      </w:r>
      <w:bookmarkEnd w:id="567"/>
      <w:r>
        <w:rPr>
          <w:b/>
          <w:bCs/>
          <w:color w:val="000000"/>
          <w:spacing w:val="0"/>
          <w:w w:val="100"/>
          <w:position w:val="0"/>
          <w:sz w:val="22"/>
          <w:szCs w:val="22"/>
        </w:rPr>
        <w:t>5</w:t>
      </w:r>
      <w:r>
        <w:rPr>
          <w:color w:val="000000"/>
          <w:spacing w:val="0"/>
          <w:w w:val="100"/>
          <w:position w:val="0"/>
          <w:sz w:val="22"/>
          <w:szCs w:val="22"/>
        </w:rPr>
        <w:t>）</w:t>
        <w:tab/>
        <w:t>选取样本对合同金额、已收款项、已结算开票金额、是否已验收等实施 了函证；</w:t>
      </w:r>
    </w:p>
    <w:p>
      <w:pPr>
        <w:pStyle w:val="Style5"/>
        <w:keepNext w:val="0"/>
        <w:keepLines w:val="0"/>
        <w:widowControl w:val="0"/>
        <w:shd w:val="clear" w:color="auto" w:fill="auto"/>
        <w:tabs>
          <w:tab w:pos="1135" w:val="left"/>
        </w:tabs>
        <w:bidi w:val="0"/>
        <w:spacing w:before="0" w:after="100" w:line="403" w:lineRule="exact"/>
        <w:ind w:left="0" w:right="0" w:firstLine="500"/>
        <w:jc w:val="both"/>
        <w:rPr>
          <w:sz w:val="22"/>
          <w:szCs w:val="22"/>
        </w:rPr>
      </w:pPr>
      <w:bookmarkStart w:id="568" w:name="bookmark568"/>
      <w:r>
        <w:rPr>
          <w:color w:val="000000"/>
          <w:spacing w:val="0"/>
          <w:w w:val="100"/>
          <w:position w:val="0"/>
          <w:sz w:val="22"/>
          <w:szCs w:val="22"/>
        </w:rPr>
        <w:t>（</w:t>
      </w:r>
      <w:bookmarkEnd w:id="568"/>
      <w:r>
        <w:rPr>
          <w:b/>
          <w:bCs/>
          <w:color w:val="000000"/>
          <w:spacing w:val="0"/>
          <w:w w:val="100"/>
          <w:position w:val="0"/>
          <w:sz w:val="22"/>
          <w:szCs w:val="22"/>
        </w:rPr>
        <w:t>6</w:t>
      </w:r>
      <w:r>
        <w:rPr>
          <w:color w:val="000000"/>
          <w:spacing w:val="0"/>
          <w:w w:val="100"/>
          <w:position w:val="0"/>
          <w:sz w:val="22"/>
          <w:szCs w:val="22"/>
        </w:rPr>
        <w:t>）</w:t>
        <w:tab/>
        <w:t>对资产负债表日前后确认的收入核对了验收单据等支持性文件，以评价 销售收入是否计入恰当的期间。</w:t>
      </w:r>
    </w:p>
    <w:p>
      <w:pPr>
        <w:pStyle w:val="Style5"/>
        <w:keepNext w:val="0"/>
        <w:keepLines w:val="0"/>
        <w:widowControl w:val="0"/>
        <w:shd w:val="clear" w:color="auto" w:fill="auto"/>
        <w:tabs>
          <w:tab w:pos="1150" w:val="left"/>
        </w:tabs>
        <w:bidi w:val="0"/>
        <w:spacing w:before="0" w:after="100" w:line="390" w:lineRule="exact"/>
        <w:ind w:left="0" w:right="0" w:firstLine="500"/>
        <w:jc w:val="both"/>
        <w:rPr>
          <w:sz w:val="22"/>
          <w:szCs w:val="22"/>
        </w:rPr>
      </w:pPr>
      <w:bookmarkStart w:id="569" w:name="bookmark569"/>
      <w:r>
        <w:rPr>
          <w:color w:val="000000"/>
          <w:spacing w:val="0"/>
          <w:w w:val="100"/>
          <w:position w:val="0"/>
          <w:sz w:val="22"/>
          <w:szCs w:val="22"/>
        </w:rPr>
        <w:t>（</w:t>
      </w:r>
      <w:bookmarkEnd w:id="569"/>
      <w:r>
        <w:rPr>
          <w:color w:val="000000"/>
          <w:spacing w:val="0"/>
          <w:w w:val="100"/>
          <w:position w:val="0"/>
          <w:sz w:val="22"/>
          <w:szCs w:val="22"/>
        </w:rPr>
        <w:t>二）</w:t>
        <w:tab/>
        <w:t>理财及资管计划产品的确认</w:t>
      </w:r>
    </w:p>
    <w:p>
      <w:pPr>
        <w:pStyle w:val="Style5"/>
        <w:keepNext w:val="0"/>
        <w:keepLines w:val="0"/>
        <w:widowControl w:val="0"/>
        <w:shd w:val="clear" w:color="auto" w:fill="auto"/>
        <w:bidi w:val="0"/>
        <w:spacing w:before="0" w:after="100" w:line="394" w:lineRule="exact"/>
        <w:ind w:left="0" w:right="0" w:firstLine="500"/>
        <w:jc w:val="both"/>
        <w:rPr>
          <w:sz w:val="22"/>
          <w:szCs w:val="22"/>
        </w:rPr>
      </w:pPr>
      <w:r>
        <w:rPr>
          <w:color w:val="000000"/>
          <w:spacing w:val="0"/>
          <w:w w:val="100"/>
          <w:position w:val="0"/>
          <w:sz w:val="22"/>
          <w:szCs w:val="22"/>
        </w:rPr>
        <w:t>相关信息披露详见财务报表附注三</w:t>
      </w:r>
      <w:r>
        <w:rPr>
          <w:b/>
          <w:bCs/>
          <w:color w:val="000000"/>
          <w:spacing w:val="0"/>
          <w:w w:val="100"/>
          <w:position w:val="0"/>
          <w:sz w:val="22"/>
          <w:szCs w:val="22"/>
        </w:rPr>
        <w:t>-8</w:t>
      </w:r>
      <w:r>
        <w:rPr>
          <w:color w:val="000000"/>
          <w:spacing w:val="0"/>
          <w:w w:val="100"/>
          <w:position w:val="0"/>
          <w:sz w:val="22"/>
          <w:szCs w:val="22"/>
        </w:rPr>
        <w:t>金融工具、附注五</w:t>
      </w:r>
      <w:r>
        <w:rPr>
          <w:b/>
          <w:bCs/>
          <w:color w:val="000000"/>
          <w:spacing w:val="0"/>
          <w:w w:val="100"/>
          <w:position w:val="0"/>
          <w:sz w:val="22"/>
          <w:szCs w:val="22"/>
        </w:rPr>
        <w:t>-2</w:t>
      </w:r>
      <w:r>
        <w:rPr>
          <w:color w:val="000000"/>
          <w:spacing w:val="0"/>
          <w:w w:val="100"/>
          <w:position w:val="0"/>
          <w:sz w:val="22"/>
          <w:szCs w:val="22"/>
        </w:rPr>
        <w:t>交易性金融资产、附 注五</w:t>
      </w:r>
      <w:r>
        <w:rPr>
          <w:b/>
          <w:bCs/>
          <w:color w:val="000000"/>
          <w:spacing w:val="0"/>
          <w:w w:val="100"/>
          <w:position w:val="0"/>
          <w:sz w:val="22"/>
          <w:szCs w:val="22"/>
        </w:rPr>
        <w:t>-7</w:t>
      </w:r>
      <w:r>
        <w:rPr>
          <w:color w:val="000000"/>
          <w:spacing w:val="0"/>
          <w:w w:val="100"/>
          <w:position w:val="0"/>
          <w:sz w:val="22"/>
          <w:szCs w:val="22"/>
        </w:rPr>
        <w:t>其他流动资产、附注五</w:t>
      </w:r>
      <w:r>
        <w:rPr>
          <w:b/>
          <w:bCs/>
          <w:color w:val="000000"/>
          <w:spacing w:val="0"/>
          <w:w w:val="100"/>
          <w:position w:val="0"/>
          <w:sz w:val="22"/>
          <w:szCs w:val="22"/>
        </w:rPr>
        <w:t>-36</w:t>
      </w:r>
      <w:r>
        <w:rPr>
          <w:color w:val="000000"/>
          <w:spacing w:val="0"/>
          <w:w w:val="100"/>
          <w:position w:val="0"/>
          <w:sz w:val="22"/>
          <w:szCs w:val="22"/>
        </w:rPr>
        <w:t>投资收益、附注五</w:t>
      </w:r>
      <w:r>
        <w:rPr>
          <w:b/>
          <w:bCs/>
          <w:color w:val="000000"/>
          <w:spacing w:val="0"/>
          <w:w w:val="100"/>
          <w:position w:val="0"/>
          <w:sz w:val="22"/>
          <w:szCs w:val="22"/>
        </w:rPr>
        <w:t>-37</w:t>
      </w:r>
      <w:r>
        <w:rPr>
          <w:color w:val="000000"/>
          <w:spacing w:val="0"/>
          <w:w w:val="100"/>
          <w:position w:val="0"/>
          <w:sz w:val="22"/>
          <w:szCs w:val="22"/>
        </w:rPr>
        <w:t>公允价值变动收益。</w:t>
      </w:r>
    </w:p>
    <w:p>
      <w:pPr>
        <w:pStyle w:val="Style5"/>
        <w:keepNext w:val="0"/>
        <w:keepLines w:val="0"/>
        <w:widowControl w:val="0"/>
        <w:shd w:val="clear" w:color="auto" w:fill="auto"/>
        <w:tabs>
          <w:tab w:pos="1034" w:val="left"/>
        </w:tabs>
        <w:bidi w:val="0"/>
        <w:spacing w:before="0" w:after="100" w:line="394" w:lineRule="exact"/>
        <w:ind w:left="0" w:right="0" w:firstLine="480"/>
        <w:jc w:val="left"/>
        <w:rPr>
          <w:sz w:val="22"/>
          <w:szCs w:val="22"/>
        </w:rPr>
      </w:pPr>
      <w:bookmarkStart w:id="570" w:name="bookmark570"/>
      <w:r>
        <w:rPr>
          <w:b/>
          <w:bCs/>
          <w:color w:val="000000"/>
          <w:spacing w:val="0"/>
          <w:w w:val="100"/>
          <w:position w:val="0"/>
          <w:sz w:val="22"/>
          <w:szCs w:val="22"/>
        </w:rPr>
        <w:t>1</w:t>
      </w:r>
      <w:bookmarkEnd w:id="570"/>
      <w:r>
        <w:rPr>
          <w:color w:val="000000"/>
          <w:spacing w:val="0"/>
          <w:w w:val="100"/>
          <w:position w:val="0"/>
          <w:sz w:val="22"/>
          <w:szCs w:val="22"/>
        </w:rPr>
        <w:t>、</w:t>
        <w:tab/>
        <w:t>事项描述</w:t>
      </w:r>
    </w:p>
    <w:p>
      <w:pPr>
        <w:pStyle w:val="Style5"/>
        <w:keepNext w:val="0"/>
        <w:keepLines w:val="0"/>
        <w:widowControl w:val="0"/>
        <w:shd w:val="clear" w:color="auto" w:fill="auto"/>
        <w:bidi w:val="0"/>
        <w:spacing w:before="0" w:after="100" w:line="388" w:lineRule="exact"/>
        <w:ind w:left="0" w:right="0" w:firstLine="500"/>
        <w:jc w:val="left"/>
        <w:rPr>
          <w:sz w:val="22"/>
          <w:szCs w:val="22"/>
        </w:rPr>
      </w:pP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日，顶点软件公司理财及资管计划产品余额为</w:t>
      </w:r>
      <w:r>
        <w:rPr>
          <w:b/>
          <w:bCs/>
          <w:color w:val="000000"/>
          <w:spacing w:val="0"/>
          <w:w w:val="100"/>
          <w:position w:val="0"/>
          <w:sz w:val="22"/>
          <w:szCs w:val="22"/>
        </w:rPr>
        <w:t>5.82</w:t>
      </w:r>
      <w:r>
        <w:rPr>
          <w:color w:val="000000"/>
          <w:spacing w:val="0"/>
          <w:w w:val="100"/>
          <w:position w:val="0"/>
          <w:sz w:val="22"/>
          <w:szCs w:val="22"/>
        </w:rPr>
        <w:t>亿元，占顶 点软件公司总资产的</w:t>
      </w:r>
      <w:r>
        <w:rPr>
          <w:b/>
          <w:bCs/>
          <w:color w:val="000000"/>
          <w:spacing w:val="0"/>
          <w:w w:val="100"/>
          <w:position w:val="0"/>
          <w:sz w:val="22"/>
          <w:szCs w:val="22"/>
        </w:rPr>
        <w:t>39.33%</w:t>
      </w:r>
      <w:r>
        <w:rPr>
          <w:color w:val="000000"/>
          <w:spacing w:val="0"/>
          <w:w w:val="100"/>
          <w:position w:val="0"/>
          <w:sz w:val="22"/>
          <w:szCs w:val="22"/>
        </w:rPr>
        <w:t>。理财及资管计划产品相关投资收益为</w:t>
      </w:r>
      <w:r>
        <w:rPr>
          <w:b/>
          <w:bCs/>
          <w:color w:val="000000"/>
          <w:spacing w:val="0"/>
          <w:w w:val="100"/>
          <w:position w:val="0"/>
          <w:sz w:val="22"/>
          <w:szCs w:val="22"/>
        </w:rPr>
        <w:t>16,215,974.95</w:t>
      </w:r>
      <w:r>
        <w:rPr>
          <w:color w:val="000000"/>
          <w:spacing w:val="0"/>
          <w:w w:val="100"/>
          <w:position w:val="0"/>
          <w:sz w:val="22"/>
          <w:szCs w:val="22"/>
        </w:rPr>
        <w:t>元， 公允价值变动收益为</w:t>
      </w:r>
      <w:r>
        <w:rPr>
          <w:b/>
          <w:bCs/>
          <w:color w:val="000000"/>
          <w:spacing w:val="0"/>
          <w:w w:val="100"/>
          <w:position w:val="0"/>
          <w:sz w:val="22"/>
          <w:szCs w:val="22"/>
        </w:rPr>
        <w:t>-938,186.94</w:t>
      </w:r>
      <w:r>
        <w:rPr>
          <w:color w:val="000000"/>
          <w:spacing w:val="0"/>
          <w:w w:val="100"/>
          <w:position w:val="0"/>
          <w:sz w:val="22"/>
          <w:szCs w:val="22"/>
        </w:rPr>
        <w:t>元，合计</w:t>
      </w:r>
      <w:r>
        <w:rPr>
          <w:b/>
          <w:bCs/>
          <w:color w:val="000000"/>
          <w:spacing w:val="0"/>
          <w:w w:val="100"/>
          <w:position w:val="0"/>
          <w:sz w:val="22"/>
          <w:szCs w:val="22"/>
        </w:rPr>
        <w:t>15,277,788.01</w:t>
      </w:r>
      <w:r>
        <w:rPr>
          <w:color w:val="000000"/>
          <w:spacing w:val="0"/>
          <w:w w:val="100"/>
          <w:position w:val="0"/>
          <w:sz w:val="22"/>
          <w:szCs w:val="22"/>
        </w:rPr>
        <w:t>元，占本年利润总额的</w:t>
      </w:r>
      <w:r>
        <w:rPr>
          <w:b/>
          <w:bCs/>
          <w:color w:val="000000"/>
          <w:spacing w:val="0"/>
          <w:w w:val="100"/>
          <w:position w:val="0"/>
          <w:sz w:val="22"/>
          <w:szCs w:val="22"/>
        </w:rPr>
        <w:t>13.53%</w:t>
      </w:r>
      <w:r>
        <w:rPr>
          <w:color w:val="000000"/>
          <w:spacing w:val="0"/>
          <w:w w:val="100"/>
          <w:position w:val="0"/>
          <w:sz w:val="22"/>
          <w:szCs w:val="22"/>
        </w:rPr>
        <w:t>。 理财及资管计划产品期末余额较大，为顶点软件公司的重要资产，理财及资管计划 产品的投资收益及公允价值变动收益为顶点软件公司</w:t>
      </w:r>
      <w:r>
        <w:rPr>
          <w:b/>
          <w:bCs/>
          <w:color w:val="000000"/>
          <w:spacing w:val="0"/>
          <w:w w:val="100"/>
          <w:position w:val="0"/>
          <w:sz w:val="22"/>
          <w:szCs w:val="22"/>
        </w:rPr>
        <w:t>2020</w:t>
      </w:r>
      <w:r>
        <w:rPr>
          <w:color w:val="000000"/>
          <w:spacing w:val="0"/>
          <w:w w:val="100"/>
          <w:position w:val="0"/>
          <w:sz w:val="22"/>
          <w:szCs w:val="22"/>
        </w:rPr>
        <w:t>年度主要利润来源之一， 且理财及资管计划产品的发行方涉及多家银行及证券公司，可能存在理财及资管计 划产品未真实存在的风险，因此我们将理财产品的确认识别为关键审计事项。</w:t>
      </w:r>
    </w:p>
    <w:p>
      <w:pPr>
        <w:pStyle w:val="Style5"/>
        <w:keepNext w:val="0"/>
        <w:keepLines w:val="0"/>
        <w:widowControl w:val="0"/>
        <w:shd w:val="clear" w:color="auto" w:fill="auto"/>
        <w:tabs>
          <w:tab w:pos="1034" w:val="left"/>
        </w:tabs>
        <w:bidi w:val="0"/>
        <w:spacing w:before="0" w:after="100" w:line="394" w:lineRule="exact"/>
        <w:ind w:left="0" w:right="0" w:firstLine="480"/>
        <w:jc w:val="left"/>
        <w:rPr>
          <w:sz w:val="22"/>
          <w:szCs w:val="22"/>
        </w:rPr>
      </w:pPr>
      <w:bookmarkStart w:id="571" w:name="bookmark571"/>
      <w:r>
        <w:rPr>
          <w:b/>
          <w:bCs/>
          <w:color w:val="000000"/>
          <w:spacing w:val="0"/>
          <w:w w:val="100"/>
          <w:position w:val="0"/>
          <w:sz w:val="22"/>
          <w:szCs w:val="22"/>
        </w:rPr>
        <w:t>2</w:t>
      </w:r>
      <w:bookmarkEnd w:id="571"/>
      <w:r>
        <w:rPr>
          <w:color w:val="000000"/>
          <w:spacing w:val="0"/>
          <w:w w:val="100"/>
          <w:position w:val="0"/>
          <w:sz w:val="22"/>
          <w:szCs w:val="22"/>
        </w:rPr>
        <w:t>、</w:t>
        <w:tab/>
        <w:t>审计应对</w:t>
      </w:r>
    </w:p>
    <w:p>
      <w:pPr>
        <w:pStyle w:val="Style5"/>
        <w:keepNext w:val="0"/>
        <w:keepLines w:val="0"/>
        <w:widowControl w:val="0"/>
        <w:shd w:val="clear" w:color="auto" w:fill="auto"/>
        <w:bidi w:val="0"/>
        <w:spacing w:before="0" w:after="100" w:line="394" w:lineRule="exact"/>
        <w:ind w:left="0" w:right="0" w:firstLine="480"/>
        <w:jc w:val="left"/>
        <w:rPr>
          <w:sz w:val="22"/>
          <w:szCs w:val="22"/>
        </w:rPr>
      </w:pPr>
      <w:r>
        <w:rPr>
          <w:color w:val="000000"/>
          <w:spacing w:val="0"/>
          <w:w w:val="100"/>
          <w:position w:val="0"/>
          <w:sz w:val="22"/>
          <w:szCs w:val="22"/>
        </w:rPr>
        <w:t>我们针对这一关键审计事项实施的审计程序主要包括：</w:t>
      </w:r>
    </w:p>
    <w:p>
      <w:pPr>
        <w:pStyle w:val="Style5"/>
        <w:keepNext w:val="0"/>
        <w:keepLines w:val="0"/>
        <w:widowControl w:val="0"/>
        <w:shd w:val="clear" w:color="auto" w:fill="auto"/>
        <w:tabs>
          <w:tab w:pos="1146" w:val="left"/>
        </w:tabs>
        <w:bidi w:val="0"/>
        <w:spacing w:before="0" w:after="100" w:line="384" w:lineRule="exact"/>
        <w:ind w:left="0" w:right="0" w:firstLine="500"/>
        <w:jc w:val="both"/>
        <w:rPr>
          <w:sz w:val="22"/>
          <w:szCs w:val="22"/>
        </w:rPr>
      </w:pPr>
      <w:bookmarkStart w:id="572" w:name="bookmark572"/>
      <w:r>
        <w:rPr>
          <w:color w:val="000000"/>
          <w:spacing w:val="0"/>
          <w:w w:val="100"/>
          <w:position w:val="0"/>
          <w:sz w:val="22"/>
          <w:szCs w:val="22"/>
        </w:rPr>
        <w:t>（</w:t>
      </w:r>
      <w:bookmarkEnd w:id="572"/>
      <w:r>
        <w:rPr>
          <w:b/>
          <w:bCs/>
          <w:color w:val="000000"/>
          <w:spacing w:val="0"/>
          <w:w w:val="100"/>
          <w:position w:val="0"/>
          <w:sz w:val="22"/>
          <w:szCs w:val="22"/>
        </w:rPr>
        <w:t>1</w:t>
      </w:r>
      <w:r>
        <w:rPr>
          <w:color w:val="000000"/>
          <w:spacing w:val="0"/>
          <w:w w:val="100"/>
          <w:position w:val="0"/>
          <w:sz w:val="22"/>
          <w:szCs w:val="22"/>
        </w:rPr>
        <w:t>）</w:t>
        <w:tab/>
        <w:t>了解、评价了顶点软件公司与理财及资管计划产品投资相关的内部控制， 并测试了其运行有效性；</w:t>
      </w:r>
    </w:p>
    <w:p>
      <w:pPr>
        <w:pStyle w:val="Style5"/>
        <w:keepNext w:val="0"/>
        <w:keepLines w:val="0"/>
        <w:widowControl w:val="0"/>
        <w:shd w:val="clear" w:color="auto" w:fill="auto"/>
        <w:tabs>
          <w:tab w:pos="1146" w:val="left"/>
        </w:tabs>
        <w:bidi w:val="0"/>
        <w:spacing w:before="0" w:after="100" w:line="398" w:lineRule="exact"/>
        <w:ind w:left="0" w:right="0" w:firstLine="500"/>
        <w:jc w:val="both"/>
        <w:rPr>
          <w:sz w:val="22"/>
          <w:szCs w:val="22"/>
        </w:rPr>
      </w:pPr>
      <w:bookmarkStart w:id="573" w:name="bookmark573"/>
      <w:r>
        <w:rPr>
          <w:color w:val="000000"/>
          <w:spacing w:val="0"/>
          <w:w w:val="100"/>
          <w:position w:val="0"/>
          <w:sz w:val="22"/>
          <w:szCs w:val="22"/>
        </w:rPr>
        <w:t>（</w:t>
      </w:r>
      <w:bookmarkEnd w:id="573"/>
      <w:r>
        <w:rPr>
          <w:b/>
          <w:bCs/>
          <w:color w:val="000000"/>
          <w:spacing w:val="0"/>
          <w:w w:val="100"/>
          <w:position w:val="0"/>
          <w:sz w:val="22"/>
          <w:szCs w:val="22"/>
        </w:rPr>
        <w:t>2</w:t>
      </w:r>
      <w:r>
        <w:rPr>
          <w:color w:val="000000"/>
          <w:spacing w:val="0"/>
          <w:w w:val="100"/>
          <w:position w:val="0"/>
          <w:sz w:val="22"/>
          <w:szCs w:val="22"/>
        </w:rPr>
        <w:t>）</w:t>
        <w:tab/>
        <w:t>通过检查理财及资管计划产品协议，了解和评估了顶点软件公司的理财 及资管计划产品相关的金融工具确认政策；</w:t>
      </w:r>
    </w:p>
    <w:p>
      <w:pPr>
        <w:pStyle w:val="Style5"/>
        <w:keepNext w:val="0"/>
        <w:keepLines w:val="0"/>
        <w:widowControl w:val="0"/>
        <w:shd w:val="clear" w:color="auto" w:fill="auto"/>
        <w:tabs>
          <w:tab w:pos="1146" w:val="left"/>
        </w:tabs>
        <w:bidi w:val="0"/>
        <w:spacing w:before="0" w:after="100" w:line="398" w:lineRule="exact"/>
        <w:ind w:left="0" w:right="0" w:firstLine="500"/>
        <w:jc w:val="both"/>
        <w:rPr>
          <w:sz w:val="22"/>
          <w:szCs w:val="22"/>
        </w:rPr>
      </w:pPr>
      <w:bookmarkStart w:id="574" w:name="bookmark574"/>
      <w:r>
        <w:rPr>
          <w:color w:val="000000"/>
          <w:spacing w:val="0"/>
          <w:w w:val="100"/>
          <w:position w:val="0"/>
          <w:sz w:val="22"/>
          <w:szCs w:val="22"/>
        </w:rPr>
        <w:t>（</w:t>
      </w:r>
      <w:bookmarkEnd w:id="574"/>
      <w:r>
        <w:rPr>
          <w:b/>
          <w:bCs/>
          <w:color w:val="000000"/>
          <w:spacing w:val="0"/>
          <w:w w:val="100"/>
          <w:position w:val="0"/>
          <w:sz w:val="22"/>
          <w:szCs w:val="22"/>
        </w:rPr>
        <w:t>3</w:t>
      </w:r>
      <w:r>
        <w:rPr>
          <w:color w:val="000000"/>
          <w:spacing w:val="0"/>
          <w:w w:val="100"/>
          <w:position w:val="0"/>
          <w:sz w:val="22"/>
          <w:szCs w:val="22"/>
        </w:rPr>
        <w:t>）</w:t>
        <w:tab/>
        <w:t>检查理财及资管计划产品，核对至相关理财及资管计划产品协议中的关 键条款、理财投资的审批程序、理财及资管计划产品转账回单等支持性文件；</w:t>
      </w:r>
    </w:p>
    <w:p>
      <w:pPr>
        <w:pStyle w:val="Style5"/>
        <w:keepNext w:val="0"/>
        <w:keepLines w:val="0"/>
        <w:widowControl w:val="0"/>
        <w:shd w:val="clear" w:color="auto" w:fill="auto"/>
        <w:tabs>
          <w:tab w:pos="1146" w:val="left"/>
        </w:tabs>
        <w:bidi w:val="0"/>
        <w:spacing w:before="0" w:after="100" w:line="403" w:lineRule="exact"/>
        <w:ind w:left="0" w:right="0" w:firstLine="500"/>
        <w:jc w:val="both"/>
        <w:rPr>
          <w:sz w:val="22"/>
          <w:szCs w:val="22"/>
        </w:rPr>
      </w:pPr>
      <w:bookmarkStart w:id="575" w:name="bookmark575"/>
      <w:r>
        <w:rPr>
          <w:color w:val="000000"/>
          <w:spacing w:val="0"/>
          <w:w w:val="100"/>
          <w:position w:val="0"/>
          <w:sz w:val="22"/>
          <w:szCs w:val="22"/>
        </w:rPr>
        <w:t>（</w:t>
      </w:r>
      <w:bookmarkEnd w:id="575"/>
      <w:r>
        <w:rPr>
          <w:b/>
          <w:bCs/>
          <w:color w:val="000000"/>
          <w:spacing w:val="0"/>
          <w:w w:val="100"/>
          <w:position w:val="0"/>
          <w:sz w:val="22"/>
          <w:szCs w:val="22"/>
        </w:rPr>
        <w:t>4</w:t>
      </w:r>
      <w:r>
        <w:rPr>
          <w:color w:val="000000"/>
          <w:spacing w:val="0"/>
          <w:w w:val="100"/>
          <w:position w:val="0"/>
          <w:sz w:val="22"/>
          <w:szCs w:val="22"/>
        </w:rPr>
        <w:t>）</w:t>
        <w:tab/>
        <w:t>通过检查相关理财及资管计划产品协议，评价了理财及资管计划产品的 确认是否符合企业会计准则及金融工具确认政策；</w:t>
      </w:r>
    </w:p>
    <w:p>
      <w:pPr>
        <w:pStyle w:val="Style5"/>
        <w:keepNext w:val="0"/>
        <w:keepLines w:val="0"/>
        <w:widowControl w:val="0"/>
        <w:shd w:val="clear" w:color="auto" w:fill="auto"/>
        <w:tabs>
          <w:tab w:pos="1034" w:val="left"/>
        </w:tabs>
        <w:bidi w:val="0"/>
        <w:spacing w:before="0" w:after="100" w:line="394" w:lineRule="exact"/>
        <w:ind w:left="0" w:right="0" w:firstLine="500"/>
        <w:jc w:val="both"/>
        <w:rPr>
          <w:sz w:val="22"/>
          <w:szCs w:val="22"/>
        </w:rPr>
      </w:pPr>
      <w:bookmarkStart w:id="576" w:name="bookmark576"/>
      <w:r>
        <w:rPr>
          <w:color w:val="000000"/>
          <w:spacing w:val="0"/>
          <w:w w:val="100"/>
          <w:position w:val="0"/>
          <w:sz w:val="22"/>
          <w:szCs w:val="22"/>
        </w:rPr>
        <w:t>（</w:t>
      </w:r>
      <w:bookmarkEnd w:id="576"/>
      <w:r>
        <w:rPr>
          <w:b/>
          <w:bCs/>
          <w:color w:val="000000"/>
          <w:spacing w:val="0"/>
          <w:w w:val="100"/>
          <w:position w:val="0"/>
          <w:sz w:val="22"/>
          <w:szCs w:val="22"/>
        </w:rPr>
        <w:t>5</w:t>
      </w:r>
      <w:r>
        <w:rPr>
          <w:color w:val="000000"/>
          <w:spacing w:val="0"/>
          <w:w w:val="100"/>
          <w:position w:val="0"/>
          <w:sz w:val="22"/>
          <w:szCs w:val="22"/>
        </w:rPr>
        <w:t>）</w:t>
        <w:tab/>
        <w:t>实施了函证程序以确认理财及资管计划产品的金额、期限等关键信息；</w:t>
      </w:r>
    </w:p>
    <w:p>
      <w:pPr>
        <w:pStyle w:val="Style5"/>
        <w:keepNext w:val="0"/>
        <w:keepLines w:val="0"/>
        <w:widowControl w:val="0"/>
        <w:shd w:val="clear" w:color="auto" w:fill="auto"/>
        <w:tabs>
          <w:tab w:pos="1146" w:val="left"/>
        </w:tabs>
        <w:bidi w:val="0"/>
        <w:spacing w:before="0" w:after="100" w:line="398" w:lineRule="exact"/>
        <w:ind w:left="0" w:right="0" w:firstLine="500"/>
        <w:jc w:val="both"/>
        <w:rPr>
          <w:sz w:val="22"/>
          <w:szCs w:val="22"/>
        </w:rPr>
      </w:pPr>
      <w:bookmarkStart w:id="577" w:name="bookmark577"/>
      <w:r>
        <w:rPr>
          <w:color w:val="000000"/>
          <w:spacing w:val="0"/>
          <w:w w:val="100"/>
          <w:position w:val="0"/>
          <w:sz w:val="22"/>
          <w:szCs w:val="22"/>
        </w:rPr>
        <w:t>（</w:t>
      </w:r>
      <w:bookmarkEnd w:id="577"/>
      <w:r>
        <w:rPr>
          <w:b/>
          <w:bCs/>
          <w:color w:val="000000"/>
          <w:spacing w:val="0"/>
          <w:w w:val="100"/>
          <w:position w:val="0"/>
          <w:sz w:val="22"/>
          <w:szCs w:val="22"/>
        </w:rPr>
        <w:t>6</w:t>
      </w:r>
      <w:r>
        <w:rPr>
          <w:color w:val="000000"/>
          <w:spacing w:val="0"/>
          <w:w w:val="100"/>
          <w:position w:val="0"/>
          <w:sz w:val="22"/>
          <w:szCs w:val="22"/>
        </w:rPr>
        <w:t>）</w:t>
        <w:tab/>
        <w:t>重新计算了理财及资管计划产品投资收益，并检查了投资收益汇至顶点 软件公司的银行进账单等原始凭证。</w:t>
      </w:r>
    </w:p>
    <w:p>
      <w:pPr>
        <w:pStyle w:val="Style5"/>
        <w:keepNext w:val="0"/>
        <w:keepLines w:val="0"/>
        <w:widowControl w:val="0"/>
        <w:shd w:val="clear" w:color="auto" w:fill="auto"/>
        <w:tabs>
          <w:tab w:pos="1146" w:val="left"/>
        </w:tabs>
        <w:bidi w:val="0"/>
        <w:spacing w:before="0" w:after="100" w:line="398" w:lineRule="exact"/>
        <w:ind w:left="0" w:right="0" w:firstLine="500"/>
        <w:jc w:val="both"/>
        <w:rPr>
          <w:sz w:val="22"/>
          <w:szCs w:val="22"/>
        </w:rPr>
      </w:pPr>
      <w:bookmarkStart w:id="578" w:name="bookmark578"/>
      <w:r>
        <w:rPr>
          <w:color w:val="000000"/>
          <w:spacing w:val="0"/>
          <w:w w:val="100"/>
          <w:position w:val="0"/>
          <w:sz w:val="22"/>
          <w:szCs w:val="22"/>
        </w:rPr>
        <w:t>（</w:t>
      </w:r>
      <w:bookmarkEnd w:id="578"/>
      <w:r>
        <w:rPr>
          <w:b/>
          <w:bCs/>
          <w:color w:val="000000"/>
          <w:spacing w:val="0"/>
          <w:w w:val="100"/>
          <w:position w:val="0"/>
          <w:sz w:val="22"/>
          <w:szCs w:val="22"/>
        </w:rPr>
        <w:t>7</w:t>
      </w:r>
      <w:r>
        <w:rPr>
          <w:color w:val="000000"/>
          <w:spacing w:val="0"/>
          <w:w w:val="100"/>
          <w:position w:val="0"/>
          <w:sz w:val="22"/>
          <w:szCs w:val="22"/>
        </w:rPr>
        <w:t>）</w:t>
        <w:tab/>
        <w:t>结合新金融工具准则，对不同收益类型的理财及资管计划产品的科目核 算及分类进行了核查，并核实了交易性金融资产对应的公允价值变动核算的准确性。</w:t>
      </w:r>
    </w:p>
    <w:p>
      <w:pPr>
        <w:pStyle w:val="Style5"/>
        <w:keepNext w:val="0"/>
        <w:keepLines w:val="0"/>
        <w:widowControl w:val="0"/>
        <w:shd w:val="clear" w:color="auto" w:fill="auto"/>
        <w:bidi w:val="0"/>
        <w:spacing w:before="0" w:after="100" w:line="394" w:lineRule="exact"/>
        <w:ind w:left="0" w:right="0" w:firstLine="480"/>
        <w:jc w:val="left"/>
        <w:rPr>
          <w:sz w:val="22"/>
          <w:szCs w:val="22"/>
        </w:rPr>
      </w:pPr>
      <w:bookmarkStart w:id="579" w:name="bookmark579"/>
      <w:r>
        <w:rPr>
          <w:color w:val="000000"/>
          <w:spacing w:val="0"/>
          <w:w w:val="100"/>
          <w:position w:val="0"/>
          <w:sz w:val="22"/>
          <w:szCs w:val="22"/>
        </w:rPr>
        <w:t>四</w:t>
      </w:r>
      <w:bookmarkEnd w:id="579"/>
      <w:r>
        <w:rPr>
          <w:color w:val="000000"/>
          <w:spacing w:val="0"/>
          <w:w w:val="100"/>
          <w:position w:val="0"/>
          <w:sz w:val="22"/>
          <w:szCs w:val="22"/>
        </w:rPr>
        <w:t>、其他信息</w:t>
      </w:r>
    </w:p>
    <w:p>
      <w:pPr>
        <w:pStyle w:val="Style5"/>
        <w:keepNext w:val="0"/>
        <w:keepLines w:val="0"/>
        <w:widowControl w:val="0"/>
        <w:shd w:val="clear" w:color="auto" w:fill="auto"/>
        <w:bidi w:val="0"/>
        <w:spacing w:before="0" w:after="100" w:line="394" w:lineRule="exact"/>
        <w:ind w:left="0" w:right="0" w:firstLine="500"/>
        <w:jc w:val="both"/>
        <w:rPr>
          <w:sz w:val="22"/>
          <w:szCs w:val="22"/>
        </w:rPr>
      </w:pPr>
      <w:r>
        <w:rPr>
          <w:color w:val="000000"/>
          <w:spacing w:val="0"/>
          <w:w w:val="100"/>
          <w:position w:val="0"/>
          <w:sz w:val="22"/>
          <w:szCs w:val="22"/>
        </w:rPr>
        <w:t>顶点软件公司管理层对其他信息负责。其他信息包括顶点软件公司</w:t>
      </w:r>
      <w:r>
        <w:rPr>
          <w:b/>
          <w:bCs/>
          <w:color w:val="000000"/>
          <w:spacing w:val="0"/>
          <w:w w:val="100"/>
          <w:position w:val="0"/>
          <w:sz w:val="22"/>
          <w:szCs w:val="22"/>
        </w:rPr>
        <w:t>2020</w:t>
      </w:r>
      <w:r>
        <w:rPr>
          <w:color w:val="000000"/>
          <w:spacing w:val="0"/>
          <w:w w:val="100"/>
          <w:position w:val="0"/>
          <w:sz w:val="22"/>
          <w:szCs w:val="22"/>
        </w:rPr>
        <w:t>年年 度报告中涵盖的信息，但不包括财务报表和我们的审计报告。</w:t>
      </w:r>
    </w:p>
    <w:p>
      <w:pPr>
        <w:pStyle w:val="Style5"/>
        <w:keepNext w:val="0"/>
        <w:keepLines w:val="0"/>
        <w:widowControl w:val="0"/>
        <w:shd w:val="clear" w:color="auto" w:fill="auto"/>
        <w:bidi w:val="0"/>
        <w:spacing w:before="0" w:after="100" w:line="394" w:lineRule="exact"/>
        <w:ind w:left="0" w:right="0" w:firstLine="500"/>
        <w:jc w:val="both"/>
        <w:rPr>
          <w:sz w:val="22"/>
          <w:szCs w:val="22"/>
        </w:rPr>
      </w:pPr>
      <w:r>
        <w:rPr>
          <w:color w:val="000000"/>
          <w:spacing w:val="0"/>
          <w:w w:val="100"/>
          <w:position w:val="0"/>
          <w:sz w:val="22"/>
          <w:szCs w:val="22"/>
        </w:rPr>
        <w:t xml:space="preserve">我们对财务报表发表的审计意见不涵盖其他信息，我们也不对其他信息发表任 </w:t>
      </w:r>
      <w:r>
        <w:rPr>
          <w:color w:val="000000"/>
          <w:spacing w:val="0"/>
          <w:w w:val="100"/>
          <w:position w:val="0"/>
          <w:sz w:val="22"/>
          <w:szCs w:val="22"/>
        </w:rPr>
        <w:t>何形式的鉴证结论。</w:t>
      </w:r>
    </w:p>
    <w:p>
      <w:pPr>
        <w:pStyle w:val="Style5"/>
        <w:keepNext w:val="0"/>
        <w:keepLines w:val="0"/>
        <w:widowControl w:val="0"/>
        <w:shd w:val="clear" w:color="auto" w:fill="auto"/>
        <w:bidi w:val="0"/>
        <w:spacing w:before="0" w:after="120" w:line="386" w:lineRule="exact"/>
        <w:ind w:left="0" w:right="0" w:firstLine="500"/>
        <w:jc w:val="both"/>
        <w:rPr>
          <w:sz w:val="22"/>
          <w:szCs w:val="22"/>
        </w:rPr>
      </w:pPr>
      <w:r>
        <w:rPr>
          <w:color w:val="000000"/>
          <w:spacing w:val="0"/>
          <w:w w:val="100"/>
          <w:position w:val="0"/>
          <w:sz w:val="22"/>
          <w:szCs w:val="22"/>
        </w:rPr>
        <w:t>结合我们对财务报表的审计，我们的责任是阅读其他信息，在此过程中，考虑 其他信息是否与财务报表或我们在审计过程中了解到的情况存在重大不一致或者 似乎存在重大错报。</w:t>
      </w:r>
    </w:p>
    <w:p>
      <w:pPr>
        <w:pStyle w:val="Style5"/>
        <w:keepNext w:val="0"/>
        <w:keepLines w:val="0"/>
        <w:widowControl w:val="0"/>
        <w:shd w:val="clear" w:color="auto" w:fill="auto"/>
        <w:bidi w:val="0"/>
        <w:spacing w:before="0" w:after="580" w:line="384" w:lineRule="exact"/>
        <w:ind w:left="0" w:right="0" w:firstLine="500"/>
        <w:jc w:val="both"/>
        <w:rPr>
          <w:sz w:val="22"/>
          <w:szCs w:val="22"/>
        </w:rPr>
      </w:pPr>
      <w:r>
        <w:rPr>
          <w:color w:val="000000"/>
          <w:spacing w:val="0"/>
          <w:w w:val="100"/>
          <w:position w:val="0"/>
          <w:sz w:val="22"/>
          <w:szCs w:val="22"/>
        </w:rPr>
        <w:t>基于我们已执行的工作，如果我们确定其他信息存在重大错报，我们应当报告 该事实。在这方面，我们无任何事项需要报告。</w:t>
      </w:r>
    </w:p>
    <w:p>
      <w:pPr>
        <w:pStyle w:val="Style5"/>
        <w:keepNext w:val="0"/>
        <w:keepLines w:val="0"/>
        <w:widowControl w:val="0"/>
        <w:shd w:val="clear" w:color="auto" w:fill="auto"/>
        <w:tabs>
          <w:tab w:pos="989" w:val="left"/>
        </w:tabs>
        <w:bidi w:val="0"/>
        <w:spacing w:before="0" w:after="120" w:line="388" w:lineRule="exact"/>
        <w:ind w:left="0" w:right="0" w:firstLine="480"/>
        <w:jc w:val="left"/>
        <w:rPr>
          <w:sz w:val="22"/>
          <w:szCs w:val="22"/>
        </w:rPr>
      </w:pPr>
      <w:bookmarkStart w:id="580" w:name="bookmark580"/>
      <w:r>
        <w:rPr>
          <w:b/>
          <w:bCs/>
          <w:color w:val="000000"/>
          <w:spacing w:val="0"/>
          <w:w w:val="100"/>
          <w:position w:val="0"/>
          <w:sz w:val="22"/>
          <w:szCs w:val="22"/>
        </w:rPr>
        <w:t>五</w:t>
      </w:r>
      <w:bookmarkEnd w:id="580"/>
      <w:r>
        <w:rPr>
          <w:b/>
          <w:bCs/>
          <w:color w:val="000000"/>
          <w:spacing w:val="0"/>
          <w:w w:val="100"/>
          <w:position w:val="0"/>
          <w:sz w:val="22"/>
          <w:szCs w:val="22"/>
        </w:rPr>
        <w:t>、</w:t>
        <w:tab/>
        <w:t>管理层和治理层对财务报表的责任</w:t>
      </w:r>
    </w:p>
    <w:p>
      <w:pPr>
        <w:pStyle w:val="Style5"/>
        <w:keepNext w:val="0"/>
        <w:keepLines w:val="0"/>
        <w:widowControl w:val="0"/>
        <w:shd w:val="clear" w:color="auto" w:fill="auto"/>
        <w:bidi w:val="0"/>
        <w:spacing w:before="0" w:after="120" w:line="389" w:lineRule="exact"/>
        <w:ind w:left="0" w:right="0" w:firstLine="500"/>
        <w:jc w:val="both"/>
        <w:rPr>
          <w:sz w:val="22"/>
          <w:szCs w:val="22"/>
        </w:rPr>
      </w:pPr>
      <w:r>
        <w:rPr>
          <w:color w:val="000000"/>
          <w:spacing w:val="0"/>
          <w:w w:val="100"/>
          <w:position w:val="0"/>
          <w:sz w:val="22"/>
          <w:szCs w:val="22"/>
        </w:rPr>
        <w:t>顶点软件公司管理层负责按照企业会计准则的规定编制财务报表，使其实现公 允反映，并设计、执行和维护必要的内部控制，以使财务报表不存在由于舞弊或错 误导致的重大错报。</w:t>
      </w:r>
    </w:p>
    <w:p>
      <w:pPr>
        <w:pStyle w:val="Style5"/>
        <w:keepNext w:val="0"/>
        <w:keepLines w:val="0"/>
        <w:widowControl w:val="0"/>
        <w:shd w:val="clear" w:color="auto" w:fill="auto"/>
        <w:bidi w:val="0"/>
        <w:spacing w:before="0" w:after="120" w:line="384" w:lineRule="exact"/>
        <w:ind w:left="0" w:right="0" w:firstLine="500"/>
        <w:jc w:val="both"/>
        <w:rPr>
          <w:sz w:val="22"/>
          <w:szCs w:val="22"/>
        </w:rPr>
      </w:pPr>
      <w:r>
        <w:rPr>
          <w:color w:val="000000"/>
          <w:spacing w:val="0"/>
          <w:w w:val="100"/>
          <w:position w:val="0"/>
          <w:sz w:val="22"/>
          <w:szCs w:val="22"/>
        </w:rPr>
        <w:t>在编制财务报表时，管理层负责评估顶点软件公司的持续经营能力，披露与持 续经营相关的事项（如适用），并运用持续经营假设，除非管理层计划清算顶点软 件公司、终止运营或别无其他现实的选择。</w:t>
      </w:r>
    </w:p>
    <w:p>
      <w:pPr>
        <w:pStyle w:val="Style5"/>
        <w:keepNext w:val="0"/>
        <w:keepLines w:val="0"/>
        <w:widowControl w:val="0"/>
        <w:shd w:val="clear" w:color="auto" w:fill="auto"/>
        <w:bidi w:val="0"/>
        <w:spacing w:before="0" w:after="580" w:line="388" w:lineRule="exact"/>
        <w:ind w:left="0" w:right="0" w:firstLine="480"/>
        <w:jc w:val="left"/>
        <w:rPr>
          <w:sz w:val="22"/>
          <w:szCs w:val="22"/>
        </w:rPr>
      </w:pPr>
      <w:r>
        <w:rPr>
          <w:color w:val="000000"/>
          <w:spacing w:val="0"/>
          <w:w w:val="100"/>
          <w:position w:val="0"/>
          <w:sz w:val="22"/>
          <w:szCs w:val="22"/>
        </w:rPr>
        <w:t>治理层负责监督顶点软件公司的财务报告过程。</w:t>
      </w:r>
    </w:p>
    <w:p>
      <w:pPr>
        <w:pStyle w:val="Style5"/>
        <w:keepNext w:val="0"/>
        <w:keepLines w:val="0"/>
        <w:widowControl w:val="0"/>
        <w:shd w:val="clear" w:color="auto" w:fill="auto"/>
        <w:tabs>
          <w:tab w:pos="989" w:val="left"/>
        </w:tabs>
        <w:bidi w:val="0"/>
        <w:spacing w:before="0" w:after="120" w:line="388" w:lineRule="exact"/>
        <w:ind w:left="0" w:right="0" w:firstLine="480"/>
        <w:jc w:val="left"/>
        <w:rPr>
          <w:sz w:val="22"/>
          <w:szCs w:val="22"/>
        </w:rPr>
      </w:pPr>
      <w:bookmarkStart w:id="581" w:name="bookmark581"/>
      <w:r>
        <w:rPr>
          <w:b/>
          <w:bCs/>
          <w:color w:val="000000"/>
          <w:spacing w:val="0"/>
          <w:w w:val="100"/>
          <w:position w:val="0"/>
          <w:sz w:val="22"/>
          <w:szCs w:val="22"/>
        </w:rPr>
        <w:t>六</w:t>
      </w:r>
      <w:bookmarkEnd w:id="581"/>
      <w:r>
        <w:rPr>
          <w:b/>
          <w:bCs/>
          <w:color w:val="000000"/>
          <w:spacing w:val="0"/>
          <w:w w:val="100"/>
          <w:position w:val="0"/>
          <w:sz w:val="22"/>
          <w:szCs w:val="22"/>
        </w:rPr>
        <w:t>、</w:t>
        <w:tab/>
        <w:t>注册会计师对财务报表审计的责任</w:t>
      </w:r>
    </w:p>
    <w:p>
      <w:pPr>
        <w:pStyle w:val="Style5"/>
        <w:keepNext w:val="0"/>
        <w:keepLines w:val="0"/>
        <w:widowControl w:val="0"/>
        <w:shd w:val="clear" w:color="auto" w:fill="auto"/>
        <w:bidi w:val="0"/>
        <w:spacing w:before="0" w:after="120" w:line="388" w:lineRule="exact"/>
        <w:ind w:left="0" w:right="0" w:firstLine="500"/>
        <w:jc w:val="both"/>
        <w:rPr>
          <w:sz w:val="22"/>
          <w:szCs w:val="22"/>
        </w:rPr>
      </w:pPr>
      <w:r>
        <w:rPr>
          <w:color w:val="000000"/>
          <w:spacing w:val="0"/>
          <w:w w:val="100"/>
          <w:position w:val="0"/>
          <w:sz w:val="22"/>
          <w:szCs w:val="22"/>
        </w:rPr>
        <w:t>我们的目标是对财务报表整体是否不存在由于舞弊或错误导致的重大错报获 取合理保证，并出具包含审计意见的审计报告。合理保证是高水平的保证，但并不 能保证按照审计准则执行的审计在某一重大错报存在时总能发现。错报可能由于舞 弊或错误导致，如果合理预期错报单独或汇总起来可能影响财务报表使用者依据财 务报表作出的经济决策，则通常认为错报是重大的。</w:t>
      </w:r>
    </w:p>
    <w:p>
      <w:pPr>
        <w:pStyle w:val="Style5"/>
        <w:keepNext w:val="0"/>
        <w:keepLines w:val="0"/>
        <w:widowControl w:val="0"/>
        <w:shd w:val="clear" w:color="auto" w:fill="auto"/>
        <w:bidi w:val="0"/>
        <w:spacing w:before="0" w:after="120" w:line="389" w:lineRule="exact"/>
        <w:ind w:left="0" w:right="0" w:firstLine="500"/>
        <w:jc w:val="both"/>
        <w:rPr>
          <w:sz w:val="22"/>
          <w:szCs w:val="22"/>
        </w:rPr>
      </w:pPr>
      <w:r>
        <w:rPr>
          <w:color w:val="000000"/>
          <w:spacing w:val="0"/>
          <w:w w:val="100"/>
          <w:position w:val="0"/>
          <w:sz w:val="22"/>
          <w:szCs w:val="22"/>
        </w:rPr>
        <w:t>在按照审计准则执行审计工作的过程中，我们运用职业判断，并保持职业怀疑。 同时，我们也执行以下工作：</w:t>
      </w:r>
    </w:p>
    <w:p>
      <w:pPr>
        <w:pStyle w:val="Style5"/>
        <w:keepNext w:val="0"/>
        <w:keepLines w:val="0"/>
        <w:widowControl w:val="0"/>
        <w:shd w:val="clear" w:color="auto" w:fill="auto"/>
        <w:tabs>
          <w:tab w:pos="1138" w:val="left"/>
        </w:tabs>
        <w:bidi w:val="0"/>
        <w:spacing w:before="0" w:after="120" w:line="388" w:lineRule="exact"/>
        <w:ind w:left="0" w:right="0" w:firstLine="500"/>
        <w:jc w:val="both"/>
        <w:rPr>
          <w:sz w:val="22"/>
          <w:szCs w:val="22"/>
        </w:rPr>
      </w:pPr>
      <w:bookmarkStart w:id="582" w:name="bookmark582"/>
      <w:r>
        <w:rPr>
          <w:color w:val="000000"/>
          <w:spacing w:val="0"/>
          <w:w w:val="100"/>
          <w:position w:val="0"/>
          <w:sz w:val="22"/>
          <w:szCs w:val="22"/>
        </w:rPr>
        <w:t>（</w:t>
      </w:r>
      <w:bookmarkEnd w:id="582"/>
      <w:r>
        <w:rPr>
          <w:b/>
          <w:bCs/>
          <w:color w:val="000000"/>
          <w:spacing w:val="0"/>
          <w:w w:val="100"/>
          <w:position w:val="0"/>
          <w:sz w:val="22"/>
          <w:szCs w:val="22"/>
        </w:rPr>
        <w:t>1</w:t>
      </w:r>
      <w:r>
        <w:rPr>
          <w:color w:val="000000"/>
          <w:spacing w:val="0"/>
          <w:w w:val="100"/>
          <w:position w:val="0"/>
          <w:sz w:val="22"/>
          <w:szCs w:val="22"/>
        </w:rPr>
        <w:t>）</w:t>
        <w:tab/>
        <w:t>识别和评估由于舞弊或错误导致的财务报表重大错报风险，设计和实施 审计程序以应对这些风险，并获取充分、适当的审计证据，作为发表审计意见的基 础。由于舞弊可能涉及串通、伪造、故意遗漏、虚假陈述或凌驾于内部控制之上， 未能发现由于舞弊导致的重大错报的风险高于未能发现由于错误导致的重大错报 的风险。</w:t>
      </w:r>
    </w:p>
    <w:p>
      <w:pPr>
        <w:pStyle w:val="Style5"/>
        <w:keepNext w:val="0"/>
        <w:keepLines w:val="0"/>
        <w:widowControl w:val="0"/>
        <w:shd w:val="clear" w:color="auto" w:fill="auto"/>
        <w:tabs>
          <w:tab w:pos="999" w:val="left"/>
        </w:tabs>
        <w:bidi w:val="0"/>
        <w:spacing w:before="0" w:after="120" w:line="388" w:lineRule="exact"/>
        <w:ind w:left="0" w:right="0" w:firstLine="480"/>
        <w:jc w:val="left"/>
        <w:rPr>
          <w:sz w:val="22"/>
          <w:szCs w:val="22"/>
        </w:rPr>
      </w:pPr>
      <w:bookmarkStart w:id="583" w:name="bookmark583"/>
      <w:r>
        <w:rPr>
          <w:color w:val="000000"/>
          <w:spacing w:val="0"/>
          <w:w w:val="100"/>
          <w:position w:val="0"/>
          <w:sz w:val="22"/>
          <w:szCs w:val="22"/>
        </w:rPr>
        <w:t>（</w:t>
      </w:r>
      <w:bookmarkEnd w:id="583"/>
      <w:r>
        <w:rPr>
          <w:b/>
          <w:bCs/>
          <w:color w:val="000000"/>
          <w:spacing w:val="0"/>
          <w:w w:val="100"/>
          <w:position w:val="0"/>
          <w:sz w:val="22"/>
          <w:szCs w:val="22"/>
        </w:rPr>
        <w:t>2</w:t>
      </w:r>
      <w:r>
        <w:rPr>
          <w:color w:val="000000"/>
          <w:spacing w:val="0"/>
          <w:w w:val="100"/>
          <w:position w:val="0"/>
          <w:sz w:val="22"/>
          <w:szCs w:val="22"/>
        </w:rPr>
        <w:t>）</w:t>
        <w:tab/>
        <w:t>了解与审计相关的内部控制，以设计恰当的审计程序。</w:t>
      </w:r>
    </w:p>
    <w:p>
      <w:pPr>
        <w:pStyle w:val="Style5"/>
        <w:keepNext w:val="0"/>
        <w:keepLines w:val="0"/>
        <w:widowControl w:val="0"/>
        <w:shd w:val="clear" w:color="auto" w:fill="auto"/>
        <w:tabs>
          <w:tab w:pos="999" w:val="left"/>
        </w:tabs>
        <w:bidi w:val="0"/>
        <w:spacing w:before="0" w:after="120" w:line="388" w:lineRule="exact"/>
        <w:ind w:left="0" w:right="0" w:firstLine="480"/>
        <w:jc w:val="left"/>
        <w:rPr>
          <w:sz w:val="22"/>
          <w:szCs w:val="22"/>
        </w:rPr>
      </w:pPr>
      <w:bookmarkStart w:id="584" w:name="bookmark584"/>
      <w:r>
        <w:rPr>
          <w:color w:val="000000"/>
          <w:spacing w:val="0"/>
          <w:w w:val="100"/>
          <w:position w:val="0"/>
          <w:sz w:val="22"/>
          <w:szCs w:val="22"/>
        </w:rPr>
        <w:t>（</w:t>
      </w:r>
      <w:bookmarkEnd w:id="584"/>
      <w:r>
        <w:rPr>
          <w:b/>
          <w:bCs/>
          <w:color w:val="000000"/>
          <w:spacing w:val="0"/>
          <w:w w:val="100"/>
          <w:position w:val="0"/>
          <w:sz w:val="22"/>
          <w:szCs w:val="22"/>
        </w:rPr>
        <w:t>3</w:t>
      </w:r>
      <w:r>
        <w:rPr>
          <w:color w:val="000000"/>
          <w:spacing w:val="0"/>
          <w:w w:val="100"/>
          <w:position w:val="0"/>
          <w:sz w:val="22"/>
          <w:szCs w:val="22"/>
        </w:rPr>
        <w:t>）</w:t>
        <w:tab/>
        <w:t>评价管理层选用会计政策的恰当性和作出会计估计及相关披露的合理性。</w:t>
      </w:r>
      <w:r>
        <w:br w:type="page"/>
      </w:r>
    </w:p>
    <w:p>
      <w:pPr>
        <w:pStyle w:val="Style5"/>
        <w:keepNext w:val="0"/>
        <w:keepLines w:val="0"/>
        <w:widowControl w:val="0"/>
        <w:shd w:val="clear" w:color="auto" w:fill="auto"/>
        <w:tabs>
          <w:tab w:pos="1132" w:val="left"/>
        </w:tabs>
        <w:bidi w:val="0"/>
        <w:spacing w:before="0" w:after="100" w:line="389" w:lineRule="exact"/>
        <w:ind w:left="0" w:right="0" w:firstLine="500"/>
        <w:jc w:val="both"/>
        <w:rPr>
          <w:sz w:val="22"/>
          <w:szCs w:val="22"/>
        </w:rPr>
      </w:pPr>
      <w:bookmarkStart w:id="585" w:name="bookmark585"/>
      <w:r>
        <w:rPr>
          <w:color w:val="000000"/>
          <w:spacing w:val="0"/>
          <w:w w:val="100"/>
          <w:position w:val="0"/>
          <w:sz w:val="22"/>
          <w:szCs w:val="22"/>
        </w:rPr>
        <w:t>（</w:t>
      </w:r>
      <w:bookmarkEnd w:id="585"/>
      <w:r>
        <w:rPr>
          <w:b/>
          <w:bCs/>
          <w:color w:val="000000"/>
          <w:spacing w:val="0"/>
          <w:w w:val="100"/>
          <w:position w:val="0"/>
          <w:sz w:val="22"/>
          <w:szCs w:val="22"/>
        </w:rPr>
        <w:t>4</w:t>
      </w:r>
      <w:r>
        <w:rPr>
          <w:color w:val="000000"/>
          <w:spacing w:val="0"/>
          <w:w w:val="100"/>
          <w:position w:val="0"/>
          <w:sz w:val="22"/>
          <w:szCs w:val="22"/>
        </w:rPr>
        <w:t>）</w:t>
        <w:tab/>
        <w:t>对管理层使用持续经营假设的恰当性得出结论。同时，根据获取的审计 证据，就可能导致对顶点软件公司的持续经营能力产生重大疑虑的事项或情况是否 存在重大不确定性得出结论。如果我们得出结论认为存在重大不确定性，审计准则 要求我们在审计报告中提请报表使用者注意财务报表中的相关披露；如果披露不充 分，我们应当发表非无保留意见。我们的结论基于截至审计报告日可获得的信息。 然而，未来的事项或情况可能导致顶点软件公司不能持续经营。</w:t>
      </w:r>
    </w:p>
    <w:p>
      <w:pPr>
        <w:pStyle w:val="Style5"/>
        <w:keepNext w:val="0"/>
        <w:keepLines w:val="0"/>
        <w:widowControl w:val="0"/>
        <w:shd w:val="clear" w:color="auto" w:fill="auto"/>
        <w:tabs>
          <w:tab w:pos="1127" w:val="left"/>
        </w:tabs>
        <w:bidi w:val="0"/>
        <w:spacing w:before="0" w:after="100" w:line="398" w:lineRule="exact"/>
        <w:ind w:left="0" w:right="0" w:firstLine="500"/>
        <w:jc w:val="both"/>
        <w:rPr>
          <w:sz w:val="22"/>
          <w:szCs w:val="22"/>
        </w:rPr>
      </w:pPr>
      <w:bookmarkStart w:id="586" w:name="bookmark586"/>
      <w:r>
        <w:rPr>
          <w:color w:val="000000"/>
          <w:spacing w:val="0"/>
          <w:w w:val="100"/>
          <w:position w:val="0"/>
          <w:sz w:val="22"/>
          <w:szCs w:val="22"/>
        </w:rPr>
        <w:t>（</w:t>
      </w:r>
      <w:bookmarkEnd w:id="586"/>
      <w:r>
        <w:rPr>
          <w:b/>
          <w:bCs/>
          <w:color w:val="000000"/>
          <w:spacing w:val="0"/>
          <w:w w:val="100"/>
          <w:position w:val="0"/>
          <w:sz w:val="22"/>
          <w:szCs w:val="22"/>
        </w:rPr>
        <w:t>5</w:t>
      </w:r>
      <w:r>
        <w:rPr>
          <w:color w:val="000000"/>
          <w:spacing w:val="0"/>
          <w:w w:val="100"/>
          <w:position w:val="0"/>
          <w:sz w:val="22"/>
          <w:szCs w:val="22"/>
        </w:rPr>
        <w:t>）</w:t>
        <w:tab/>
        <w:t>评价财务报表的总体列报、结构和内容，并评价财务报表是否公允反映 相关交易和事项。</w:t>
      </w:r>
    </w:p>
    <w:p>
      <w:pPr>
        <w:pStyle w:val="Style5"/>
        <w:keepNext w:val="0"/>
        <w:keepLines w:val="0"/>
        <w:widowControl w:val="0"/>
        <w:shd w:val="clear" w:color="auto" w:fill="auto"/>
        <w:tabs>
          <w:tab w:pos="1132" w:val="left"/>
        </w:tabs>
        <w:bidi w:val="0"/>
        <w:spacing w:before="0" w:after="100" w:line="391" w:lineRule="exact"/>
        <w:ind w:left="0" w:right="0" w:firstLine="500"/>
        <w:jc w:val="both"/>
        <w:rPr>
          <w:sz w:val="22"/>
          <w:szCs w:val="22"/>
        </w:rPr>
      </w:pPr>
      <w:bookmarkStart w:id="587" w:name="bookmark587"/>
      <w:r>
        <w:rPr>
          <w:color w:val="000000"/>
          <w:spacing w:val="0"/>
          <w:w w:val="100"/>
          <w:position w:val="0"/>
          <w:sz w:val="22"/>
          <w:szCs w:val="22"/>
        </w:rPr>
        <w:t>（</w:t>
      </w:r>
      <w:bookmarkEnd w:id="587"/>
      <w:r>
        <w:rPr>
          <w:b/>
          <w:bCs/>
          <w:color w:val="000000"/>
          <w:spacing w:val="0"/>
          <w:w w:val="100"/>
          <w:position w:val="0"/>
          <w:sz w:val="22"/>
          <w:szCs w:val="22"/>
        </w:rPr>
        <w:t>6</w:t>
      </w:r>
      <w:r>
        <w:rPr>
          <w:color w:val="000000"/>
          <w:spacing w:val="0"/>
          <w:w w:val="100"/>
          <w:position w:val="0"/>
          <w:sz w:val="22"/>
          <w:szCs w:val="22"/>
        </w:rPr>
        <w:t>）</w:t>
        <w:tab/>
        <w:t>就顶点软件公司中实体或业务活动的财务信息获取充分、适当的审计证 据，以对财务报表发表意见。我们负责指导、监督和执行集团审计，并对审计意见 承担全部责任。</w:t>
      </w:r>
    </w:p>
    <w:p>
      <w:pPr>
        <w:pStyle w:val="Style5"/>
        <w:keepNext w:val="0"/>
        <w:keepLines w:val="0"/>
        <w:widowControl w:val="0"/>
        <w:shd w:val="clear" w:color="auto" w:fill="auto"/>
        <w:bidi w:val="0"/>
        <w:spacing w:before="0" w:after="100" w:line="398" w:lineRule="exact"/>
        <w:ind w:left="0" w:right="0" w:firstLine="500"/>
        <w:jc w:val="both"/>
        <w:rPr>
          <w:sz w:val="22"/>
          <w:szCs w:val="22"/>
        </w:rPr>
      </w:pPr>
      <w:r>
        <w:rPr>
          <w:color w:val="000000"/>
          <w:spacing w:val="0"/>
          <w:w w:val="100"/>
          <w:position w:val="0"/>
          <w:sz w:val="22"/>
          <w:szCs w:val="22"/>
        </w:rPr>
        <w:t>我们与治理层就计划的审计范围、时间安排和重大审计发现等事项进行沟通， 包括沟通我们在审计中识别出的值得关注的内部控制缺陷。</w:t>
      </w:r>
    </w:p>
    <w:p>
      <w:pPr>
        <w:pStyle w:val="Style5"/>
        <w:keepNext w:val="0"/>
        <w:keepLines w:val="0"/>
        <w:widowControl w:val="0"/>
        <w:shd w:val="clear" w:color="auto" w:fill="auto"/>
        <w:bidi w:val="0"/>
        <w:spacing w:before="0" w:after="100" w:line="384" w:lineRule="exact"/>
        <w:ind w:left="0" w:right="0" w:firstLine="500"/>
        <w:jc w:val="both"/>
        <w:rPr>
          <w:sz w:val="22"/>
          <w:szCs w:val="22"/>
        </w:rPr>
      </w:pPr>
      <w:r>
        <w:rPr>
          <w:color w:val="000000"/>
          <w:spacing w:val="0"/>
          <w:w w:val="100"/>
          <w:position w:val="0"/>
          <w:sz w:val="22"/>
          <w:szCs w:val="22"/>
        </w:rPr>
        <w:t>我们还就已遵守与独立性相关的职业道德要求向治理层提供声明，并与治理层 沟通可能被合理认为影响我们独立性的所有关系和其他事项，以及相关的防范措施 （如适用）。</w:t>
      </w:r>
    </w:p>
    <w:p>
      <w:pPr>
        <w:pStyle w:val="Style5"/>
        <w:keepNext w:val="0"/>
        <w:keepLines w:val="0"/>
        <w:widowControl w:val="0"/>
        <w:shd w:val="clear" w:color="auto" w:fill="auto"/>
        <w:bidi w:val="0"/>
        <w:spacing w:before="0" w:after="2480" w:line="387" w:lineRule="exact"/>
        <w:ind w:left="0" w:right="0" w:firstLine="500"/>
        <w:jc w:val="both"/>
        <w:rPr>
          <w:sz w:val="22"/>
          <w:szCs w:val="22"/>
        </w:rPr>
      </w:pPr>
      <w:r>
        <w:rPr>
          <w:color w:val="000000"/>
          <w:spacing w:val="0"/>
          <w:w w:val="100"/>
          <w:position w:val="0"/>
          <w:sz w:val="22"/>
          <w:szCs w:val="22"/>
        </w:rPr>
        <w:t>从与治理层沟通过的事项中，我们确定哪些事项对本期财务报表审计最为重要, 因而构成关键审计事项。我们在审计报告中描述这些事项，除非法律法规禁止公开 披露这些事项，或在极少数情形下，如果合理预期在审计报告中沟通某事项造成的 负面后果超过在公众利益方面产生的益处，我们确定不应在审计报告中沟通该事项。</w:t>
      </w:r>
    </w:p>
    <w:p>
      <w:pPr>
        <w:pStyle w:val="Style5"/>
        <w:keepNext w:val="0"/>
        <w:keepLines w:val="0"/>
        <w:widowControl w:val="0"/>
        <w:shd w:val="clear" w:color="auto" w:fill="auto"/>
        <w:bidi w:val="0"/>
        <w:spacing w:before="0" w:after="100" w:line="240" w:lineRule="auto"/>
        <w:ind w:left="2240" w:right="0" w:firstLine="0"/>
        <w:jc w:val="left"/>
        <w:rPr>
          <w:sz w:val="22"/>
          <w:szCs w:val="22"/>
        </w:rPr>
      </w:pPr>
      <w:r>
        <mc:AlternateContent>
          <mc:Choice Requires="wps">
            <w:drawing>
              <wp:anchor distT="0" distB="1298575" distL="114300" distR="114300" simplePos="0" relativeHeight="125829382" behindDoc="0" locked="0" layoutInCell="1" allowOverlap="1">
                <wp:simplePos x="0" y="0"/>
                <wp:positionH relativeFrom="page">
                  <wp:posOffset>1233170</wp:posOffset>
                </wp:positionH>
                <wp:positionV relativeFrom="paragraph">
                  <wp:posOffset>12700</wp:posOffset>
                </wp:positionV>
                <wp:extent cx="1271270" cy="399415"/>
                <wp:wrapSquare wrapText="right"/>
                <wp:docPr id="28" name="Shape 28"/>
                <a:graphic xmlns:a="http://schemas.openxmlformats.org/drawingml/2006/main">
                  <a:graphicData uri="http://schemas.microsoft.com/office/word/2010/wordprocessingShape">
                    <wps:wsp>
                      <wps:cNvSpPr txBox="1"/>
                      <wps:spPr>
                        <a:xfrm>
                          <a:ext cx="1271270" cy="399415"/>
                        </a:xfrm>
                        <a:prstGeom prst="rect"/>
                        <a:noFill/>
                      </wps:spPr>
                      <wps:txbx>
                        <w:txbxContent>
                          <w:p>
                            <w:pPr>
                              <w:pStyle w:val="Style5"/>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致同会计师事务所</w:t>
                            </w:r>
                          </w:p>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（特殊普通合伙）</w:t>
                            </w:r>
                          </w:p>
                        </w:txbxContent>
                      </wps:txbx>
                      <wps:bodyPr lIns="0" tIns="0" rIns="0" bIns="0">
                        <a:noAutoFit/>
                      </wps:bodyPr>
                    </wps:wsp>
                  </a:graphicData>
                </a:graphic>
              </wp:anchor>
            </w:drawing>
          </mc:Choice>
          <mc:Fallback>
            <w:pict>
              <v:shape id="_x0000_s1054" type="#_x0000_t202" style="position:absolute;margin-left:97.100000000000009pt;margin-top:1.pt;width:100.10000000000001pt;height:31.449999999999999pt;z-index:-125829371;mso-wrap-distance-left:9.pt;mso-wrap-distance-right:9.pt;mso-wrap-distance-bottom:102.25pt;mso-position-horizontal-relative:page" filled="f" stroked="f">
                <v:textbox inset="0,0,0,0">
                  <w:txbxContent>
                    <w:p>
                      <w:pPr>
                        <w:pStyle w:val="Style5"/>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致同会计师事务所</w:t>
                      </w:r>
                    </w:p>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（特殊普通合伙）</w:t>
                      </w:r>
                    </w:p>
                  </w:txbxContent>
                </v:textbox>
                <w10:wrap type="square" side="right" anchorx="page"/>
              </v:shape>
            </w:pict>
          </mc:Fallback>
        </mc:AlternateContent>
      </w:r>
      <w:r>
        <mc:AlternateContent>
          <mc:Choice Requires="wps">
            <w:drawing>
              <wp:anchor distT="1511935" distB="0" distL="120650" distR="601980" simplePos="0" relativeHeight="125829384" behindDoc="0" locked="0" layoutInCell="1" allowOverlap="1">
                <wp:simplePos x="0" y="0"/>
                <wp:positionH relativeFrom="page">
                  <wp:posOffset>1239520</wp:posOffset>
                </wp:positionH>
                <wp:positionV relativeFrom="paragraph">
                  <wp:posOffset>1524635</wp:posOffset>
                </wp:positionV>
                <wp:extent cx="777240" cy="186055"/>
                <wp:wrapSquare wrapText="right"/>
                <wp:docPr id="30" name="Shape 30"/>
                <a:graphic xmlns:a="http://schemas.openxmlformats.org/drawingml/2006/main">
                  <a:graphicData uri="http://schemas.microsoft.com/office/word/2010/wordprocessingShape">
                    <wps:wsp>
                      <wps:cNvSpPr txBox="1"/>
                      <wps:spPr>
                        <a:xfrm>
                          <a:ext cx="77724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wps:txbx>
                      <wps:bodyPr wrap="none" lIns="0" tIns="0" rIns="0" bIns="0">
                        <a:noAutoFit/>
                      </wps:bodyPr>
                    </wps:wsp>
                  </a:graphicData>
                </a:graphic>
              </wp:anchor>
            </w:drawing>
          </mc:Choice>
          <mc:Fallback>
            <w:pict>
              <v:shape id="_x0000_s1056" type="#_x0000_t202" style="position:absolute;margin-left:97.600000000000009pt;margin-top:120.05pt;width:61.200000000000003pt;height:14.65pt;z-index:-125829369;mso-wrap-distance-left:9.5pt;mso-wrap-distance-top:119.05pt;mso-wrap-distance-right:47.39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v:textbox>
                <w10:wrap type="square" side="right" anchorx="page"/>
              </v:shape>
            </w:pict>
          </mc:Fallback>
        </mc:AlternateContent>
      </w:r>
      <w:r>
        <w:rPr>
          <w:color w:val="000000"/>
          <w:spacing w:val="0"/>
          <w:w w:val="100"/>
          <w:position w:val="0"/>
          <w:sz w:val="22"/>
          <w:szCs w:val="22"/>
        </w:rPr>
        <w:t>中国注册会计师</w:t>
      </w:r>
    </w:p>
    <w:p>
      <w:pPr>
        <w:pStyle w:val="Style5"/>
        <w:keepNext w:val="0"/>
        <w:keepLines w:val="0"/>
        <w:widowControl w:val="0"/>
        <w:shd w:val="clear" w:color="auto" w:fill="auto"/>
        <w:bidi w:val="0"/>
        <w:spacing w:before="0" w:after="760" w:line="240" w:lineRule="auto"/>
        <w:ind w:left="2240" w:right="0" w:firstLine="0"/>
        <w:jc w:val="left"/>
        <w:rPr>
          <w:sz w:val="22"/>
          <w:szCs w:val="22"/>
        </w:rPr>
      </w:pPr>
      <w:r>
        <w:rPr>
          <w:color w:val="000000"/>
          <w:spacing w:val="0"/>
          <w:w w:val="100"/>
          <w:position w:val="0"/>
          <w:sz w:val="22"/>
          <w:szCs w:val="22"/>
        </w:rPr>
        <w:t>（项目合伙人）</w:t>
      </w:r>
    </w:p>
    <w:p>
      <w:pPr>
        <w:pStyle w:val="Style5"/>
        <w:keepNext w:val="0"/>
        <w:keepLines w:val="0"/>
        <w:widowControl w:val="0"/>
        <w:shd w:val="clear" w:color="auto" w:fill="auto"/>
        <w:bidi w:val="0"/>
        <w:spacing w:before="0" w:after="760" w:line="240" w:lineRule="auto"/>
        <w:ind w:left="2240" w:right="0" w:firstLine="0"/>
        <w:jc w:val="left"/>
        <w:rPr>
          <w:sz w:val="22"/>
          <w:szCs w:val="22"/>
        </w:rPr>
      </w:pPr>
      <w:r>
        <w:rPr>
          <w:color w:val="000000"/>
          <w:spacing w:val="0"/>
          <w:w w:val="100"/>
          <w:position w:val="0"/>
          <w:sz w:val="22"/>
          <w:szCs w:val="22"/>
        </w:rPr>
        <w:t>中国注册会计师</w:t>
      </w:r>
    </w:p>
    <w:p>
      <w:pPr>
        <w:pStyle w:val="Style5"/>
        <w:keepNext w:val="0"/>
        <w:keepLines w:val="0"/>
        <w:widowControl w:val="0"/>
        <w:shd w:val="clear" w:color="auto" w:fill="auto"/>
        <w:bidi w:val="0"/>
        <w:spacing w:before="0" w:after="100" w:line="240" w:lineRule="auto"/>
        <w:ind w:left="2240" w:right="0" w:firstLine="0"/>
        <w:jc w:val="left"/>
        <w:rPr>
          <w:sz w:val="22"/>
          <w:szCs w:val="22"/>
        </w:rPr>
      </w:pPr>
      <w:r>
        <w:rPr>
          <w:color w:val="000000"/>
          <w:spacing w:val="0"/>
          <w:w w:val="100"/>
          <w:position w:val="0"/>
          <w:sz w:val="22"/>
          <w:szCs w:val="22"/>
        </w:rPr>
        <w:t>二</w:t>
      </w:r>
      <w:r>
        <w:rPr>
          <w:rFonts w:ascii="Arial" w:eastAsia="Arial" w:hAnsi="Arial" w:cs="Arial"/>
          <w:color w:val="000000"/>
          <w:spacing w:val="0"/>
          <w:w w:val="100"/>
          <w:position w:val="0"/>
          <w:sz w:val="22"/>
          <w:szCs w:val="22"/>
        </w:rPr>
        <w:t>0</w:t>
      </w:r>
      <w:r>
        <w:rPr>
          <w:color w:val="000000"/>
          <w:spacing w:val="0"/>
          <w:w w:val="100"/>
          <w:position w:val="0"/>
          <w:sz w:val="22"/>
          <w:szCs w:val="22"/>
        </w:rPr>
        <w:t>二一年四月十六日</w:t>
      </w:r>
      <w:r>
        <w:br w:type="page"/>
      </w:r>
    </w:p>
    <w:p>
      <w:pPr>
        <w:pStyle w:val="Style31"/>
        <w:keepNext/>
        <w:keepLines/>
        <w:widowControl w:val="0"/>
        <w:shd w:val="clear" w:color="auto" w:fill="auto"/>
        <w:bidi w:val="0"/>
        <w:spacing w:before="0" w:after="0" w:line="298" w:lineRule="exact"/>
        <w:ind w:left="0" w:right="0" w:firstLine="0"/>
        <w:jc w:val="left"/>
      </w:pPr>
      <w:bookmarkStart w:id="588" w:name="bookmark588"/>
      <w:bookmarkStart w:id="589" w:name="bookmark589"/>
      <w:bookmarkStart w:id="590" w:name="bookmark590"/>
      <w:r>
        <w:rPr>
          <w:color w:val="000000"/>
          <w:spacing w:val="0"/>
          <w:w w:val="100"/>
          <w:position w:val="0"/>
        </w:rPr>
        <w:t>二、财务报表</w:t>
      </w:r>
      <w:bookmarkEnd w:id="588"/>
      <w:bookmarkEnd w:id="589"/>
      <w:bookmarkEnd w:id="590"/>
    </w:p>
    <w:p>
      <w:pPr>
        <w:pStyle w:val="Style5"/>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合并资产负债表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编制单位：福建顶点软件股份有限公司</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633,886,892.39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700,698,181.63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300,810,939.46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361,749,126.40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21,824,737.16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25,033,037.37</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2,591,255.66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2,820, </w:t>
            </w:r>
            <w:r>
              <w:rPr>
                <w:color w:val="000000"/>
                <w:spacing w:val="0"/>
                <w:w w:val="100"/>
                <w:position w:val="0"/>
                <w:sz w:val="18"/>
                <w:szCs w:val="18"/>
              </w:rPr>
              <w:t xml:space="preserve">437.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3,746, </w:t>
            </w:r>
            <w:r>
              <w:rPr>
                <w:color w:val="000000"/>
                <w:spacing w:val="0"/>
                <w:w w:val="100"/>
                <w:position w:val="0"/>
                <w:sz w:val="18"/>
                <w:szCs w:val="18"/>
              </w:rPr>
              <w:t xml:space="preserve">275.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4,459, </w:t>
            </w:r>
            <w:r>
              <w:rPr>
                <w:color w:val="000000"/>
                <w:spacing w:val="0"/>
                <w:w w:val="100"/>
                <w:position w:val="0"/>
                <w:sz w:val="18"/>
                <w:szCs w:val="18"/>
              </w:rPr>
              <w:t xml:space="preserve">878.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88,309,345.92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66,598,572.76</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281,549,141.29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40,265,863.76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1,332,718,586.92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1,201,625, </w:t>
            </w:r>
            <w:r>
              <w:rPr>
                <w:color w:val="000000"/>
                <w:spacing w:val="0"/>
                <w:w w:val="100"/>
                <w:position w:val="0"/>
                <w:sz w:val="18"/>
                <w:szCs w:val="18"/>
              </w:rPr>
              <w:t xml:space="preserve">097.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5,636,726.22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6,007,710.41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49,588,388.38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51,609,991.24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51,979,346.34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43,529,944.90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8,340,509.80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10,044,453.09</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11,095.84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46,290.84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27,500,146.98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16,023,043.47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147,961,405.54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130,004,283.23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1,480, 679, </w:t>
            </w:r>
            <w:r>
              <w:rPr>
                <w:color w:val="000000"/>
                <w:spacing w:val="0"/>
                <w:w w:val="100"/>
                <w:position w:val="0"/>
                <w:sz w:val="18"/>
                <w:szCs w:val="18"/>
              </w:rPr>
              <w:t xml:space="preserve">992.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1,331,629, </w:t>
            </w:r>
            <w:r>
              <w:rPr>
                <w:color w:val="000000"/>
                <w:spacing w:val="0"/>
                <w:w w:val="100"/>
                <w:position w:val="0"/>
                <w:sz w:val="18"/>
                <w:szCs w:val="18"/>
              </w:rPr>
              <w:t xml:space="preserve">380.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6,007,975.00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2,812,697.21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2,918, </w:t>
            </w:r>
            <w:r>
              <w:rPr>
                <w:color w:val="000000"/>
                <w:spacing w:val="0"/>
                <w:w w:val="100"/>
                <w:position w:val="0"/>
                <w:sz w:val="18"/>
                <w:szCs w:val="18"/>
              </w:rPr>
              <w:t xml:space="preserve">594.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147,899,531.73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228,810,798.57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34,520,734.00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25,405,064.41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22,145,143.80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8,567, </w:t>
            </w:r>
            <w:r>
              <w:rPr>
                <w:color w:val="000000"/>
                <w:spacing w:val="0"/>
                <w:w w:val="100"/>
                <w:position w:val="0"/>
                <w:sz w:val="18"/>
                <w:szCs w:val="18"/>
              </w:rPr>
              <w:t>691.90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283,951.94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11,092,885.69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1,816,019.17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2,085, </w:t>
            </w:r>
            <w:r>
              <w:rPr>
                <w:color w:val="000000"/>
                <w:spacing w:val="0"/>
                <w:w w:val="100"/>
                <w:position w:val="0"/>
                <w:sz w:val="18"/>
                <w:szCs w:val="18"/>
              </w:rPr>
              <w:t xml:space="preserve">605.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296,397,319.69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197,969,374.19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244,845.38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320,182.42</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244,845.38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320,182.42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296,642,165.07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198,289,556.61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168,250,516.00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120,185,240.00</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405,852,818.58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449,794,852.26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10,723,532.40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68,786,751.94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60,092,620.00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534,575,267.95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507,515,350.11</w:t>
            </w: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1,177,465,354.47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1,126, 864, </w:t>
            </w:r>
            <w:r>
              <w:rPr>
                <w:color w:val="000000"/>
                <w:spacing w:val="0"/>
                <w:w w:val="100"/>
                <w:position w:val="0"/>
                <w:sz w:val="18"/>
                <w:szCs w:val="18"/>
              </w:rPr>
              <w:t xml:space="preserve">529.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6,572,472.92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6,475, </w:t>
            </w:r>
            <w:r>
              <w:rPr>
                <w:color w:val="000000"/>
                <w:spacing w:val="0"/>
                <w:w w:val="100"/>
                <w:position w:val="0"/>
                <w:sz w:val="18"/>
                <w:szCs w:val="18"/>
              </w:rPr>
              <w:t xml:space="preserve">294. </w:t>
            </w:r>
            <w:r>
              <w:rPr>
                <w:color w:val="000000"/>
                <w:spacing w:val="0"/>
                <w:w w:val="100"/>
                <w:position w:val="0"/>
                <w:sz w:val="18"/>
                <w:szCs w:val="18"/>
              </w:rPr>
              <w:t>32</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1,184,037,827.39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1,133, 339, </w:t>
            </w:r>
            <w:r>
              <w:rPr>
                <w:color w:val="000000"/>
                <w:spacing w:val="0"/>
                <w:w w:val="100"/>
                <w:position w:val="0"/>
                <w:sz w:val="18"/>
                <w:szCs w:val="18"/>
              </w:rPr>
              <w:t xml:space="preserve">824. </w:t>
            </w:r>
            <w:r>
              <w:rPr>
                <w:color w:val="000000"/>
                <w:spacing w:val="0"/>
                <w:w w:val="100"/>
                <w:position w:val="0"/>
                <w:sz w:val="18"/>
                <w:szCs w:val="18"/>
              </w:rPr>
              <w:t>29</w:t>
            </w:r>
          </w:p>
        </w:tc>
      </w:tr>
      <w:tr>
        <w:trPr>
          <w:trHeight w:val="57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1,480,679,992.46</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1,331,629, </w:t>
            </w:r>
            <w:r>
              <w:rPr>
                <w:color w:val="000000"/>
                <w:spacing w:val="0"/>
                <w:w w:val="100"/>
                <w:position w:val="0"/>
                <w:sz w:val="18"/>
                <w:szCs w:val="18"/>
              </w:rPr>
              <w:t xml:space="preserve">380. </w:t>
            </w:r>
            <w:r>
              <w:rPr>
                <w:color w:val="000000"/>
                <w:spacing w:val="0"/>
                <w:w w:val="100"/>
                <w:position w:val="0"/>
                <w:sz w:val="18"/>
                <w:szCs w:val="18"/>
              </w:rPr>
              <w:t>90</w:t>
            </w:r>
          </w:p>
        </w:tc>
      </w:tr>
    </w:tbl>
    <w:p>
      <w:pPr>
        <w:pStyle w:val="Style23"/>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法定代表人：严孟宇主管会计工作负责人：董凤良会计机构负责人：熊婵静</w:t>
      </w:r>
    </w:p>
    <w:p>
      <w:pPr>
        <w:widowControl w:val="0"/>
        <w:spacing w:after="559" w:line="1" w:lineRule="exact"/>
      </w:pPr>
    </w:p>
    <w:p>
      <w:pPr>
        <w:pStyle w:val="Style5"/>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编制单位:福建顶点软件股份有限公司</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577,751,202.64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611,061,334.96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300,810,939.46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361,749,126.40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17,517,654.07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20,973,636.99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3,165,392.33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7,272, </w:t>
            </w:r>
            <w:r>
              <w:rPr>
                <w:color w:val="000000"/>
                <w:spacing w:val="0"/>
                <w:w w:val="100"/>
                <w:position w:val="0"/>
                <w:sz w:val="18"/>
                <w:szCs w:val="18"/>
              </w:rPr>
              <w:t xml:space="preserve">383.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18,311,735.72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19,365,840.29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56,423,269.99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45,808,026.76</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281,545,339.25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40,265,863.76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1,255, </w:t>
            </w:r>
            <w:r>
              <w:rPr>
                <w:color w:val="000000"/>
                <w:spacing w:val="0"/>
                <w:w w:val="100"/>
                <w:position w:val="0"/>
                <w:sz w:val="18"/>
                <w:szCs w:val="18"/>
              </w:rPr>
              <w:t>525,533.46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1,106, </w:t>
            </w:r>
            <w:r>
              <w:rPr>
                <w:color w:val="000000"/>
                <w:spacing w:val="0"/>
                <w:w w:val="100"/>
                <w:position w:val="0"/>
                <w:sz w:val="18"/>
                <w:szCs w:val="18"/>
              </w:rPr>
              <w:t>496,212.64</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124,870,710.23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121,952,727.41</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36,819,865.91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37,740,813.68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51,979,346.34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43,529,944.90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2,554, </w:t>
            </w:r>
            <w:r>
              <w:rPr>
                <w:color w:val="000000"/>
                <w:spacing w:val="0"/>
                <w:w w:val="100"/>
                <w:position w:val="0"/>
                <w:sz w:val="18"/>
                <w:szCs w:val="18"/>
              </w:rPr>
              <w:t xml:space="preserve">744.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2,901,952.06</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9,916.49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38,727.73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23,004,110.94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11,141,435.58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2,162,342.70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241,401,036.68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217,305,601.36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1,496,926,570.14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1,323, </w:t>
            </w:r>
            <w:r>
              <w:rPr>
                <w:color w:val="000000"/>
                <w:spacing w:val="0"/>
                <w:w w:val="100"/>
                <w:position w:val="0"/>
                <w:sz w:val="18"/>
                <w:szCs w:val="18"/>
              </w:rPr>
              <w:t xml:space="preserve">801,814.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31,711,899.36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13,237,431.00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127,179,395.16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195,686,441.05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23,623,953.00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16,592,391.00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19,829,541.42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7,450, </w:t>
            </w:r>
            <w:r>
              <w:rPr>
                <w:color w:val="000000"/>
                <w:spacing w:val="0"/>
                <w:w w:val="100"/>
                <w:position w:val="0"/>
                <w:sz w:val="18"/>
                <w:szCs w:val="18"/>
              </w:rPr>
              <w:t xml:space="preserve">767.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100,693,986.04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64,459,466.03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1,346,727.91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1,828, </w:t>
            </w:r>
            <w:r>
              <w:rPr>
                <w:color w:val="000000"/>
                <w:spacing w:val="0"/>
                <w:w w:val="100"/>
                <w:position w:val="0"/>
                <w:sz w:val="18"/>
                <w:szCs w:val="18"/>
              </w:rPr>
              <w:t xml:space="preserve">608.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372,892,548.78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230,748,059.23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372,892,548.78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230,748,059.23</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168,250,516.00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120,185,240.00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409,104,248.45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452,882,315.12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10,723,532.40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68,786,751.94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60,092,620.00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477,892,504.97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470,617,112.05</w:t>
            </w: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1,124, 034, </w:t>
            </w:r>
            <w:r>
              <w:rPr>
                <w:color w:val="000000"/>
                <w:spacing w:val="0"/>
                <w:w w:val="100"/>
                <w:position w:val="0"/>
                <w:sz w:val="18"/>
                <w:szCs w:val="18"/>
              </w:rPr>
              <w:t>021.36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1,093, 053, </w:t>
            </w:r>
            <w:r>
              <w:rPr>
                <w:color w:val="000000"/>
                <w:spacing w:val="0"/>
                <w:w w:val="100"/>
                <w:position w:val="0"/>
                <w:sz w:val="18"/>
                <w:szCs w:val="18"/>
              </w:rPr>
              <w:t xml:space="preserve">754. </w:t>
            </w:r>
            <w:r>
              <w:rPr>
                <w:color w:val="000000"/>
                <w:spacing w:val="0"/>
                <w:w w:val="100"/>
                <w:position w:val="0"/>
                <w:sz w:val="18"/>
                <w:szCs w:val="18"/>
              </w:rPr>
              <w:t>77</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1,496,926,570.14</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1,323, </w:t>
            </w:r>
            <w:r>
              <w:rPr>
                <w:color w:val="000000"/>
                <w:spacing w:val="0"/>
                <w:w w:val="100"/>
                <w:position w:val="0"/>
                <w:sz w:val="18"/>
                <w:szCs w:val="18"/>
              </w:rPr>
              <w:t xml:space="preserve">801,814. </w:t>
            </w:r>
            <w:r>
              <w:rPr>
                <w:color w:val="000000"/>
                <w:spacing w:val="0"/>
                <w:w w:val="100"/>
                <w:position w:val="0"/>
                <w:sz w:val="18"/>
                <w:szCs w:val="18"/>
              </w:rPr>
              <w:t>00</w:t>
            </w:r>
          </w:p>
        </w:tc>
      </w:tr>
    </w:tbl>
    <w:p>
      <w:pPr>
        <w:pStyle w:val="Style23"/>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法定代表人：严孟宇主管会计工作负责人：董凤良会计机构负责人：熊婵静</w:t>
      </w:r>
    </w:p>
    <w:p>
      <w:pPr>
        <w:widowControl w:val="0"/>
        <w:spacing w:after="619" w:line="1" w:lineRule="exact"/>
      </w:pPr>
    </w:p>
    <w:p>
      <w:pPr>
        <w:pStyle w:val="Style31"/>
        <w:keepNext/>
        <w:keepLines/>
        <w:widowControl w:val="0"/>
        <w:shd w:val="clear" w:color="auto" w:fill="auto"/>
        <w:bidi w:val="0"/>
        <w:spacing w:before="0" w:after="60" w:line="240" w:lineRule="auto"/>
        <w:ind w:left="0" w:right="0" w:firstLine="0"/>
        <w:jc w:val="center"/>
      </w:pPr>
      <w:bookmarkStart w:id="591" w:name="bookmark591"/>
      <w:bookmarkStart w:id="592" w:name="bookmark592"/>
      <w:bookmarkStart w:id="593" w:name="bookmark593"/>
      <w:r>
        <w:rPr>
          <w:color w:val="000000"/>
          <w:spacing w:val="0"/>
          <w:w w:val="100"/>
          <w:position w:val="0"/>
        </w:rPr>
        <w:t>合并利润表</w:t>
      </w:r>
      <w:bookmarkEnd w:id="591"/>
      <w:bookmarkEnd w:id="592"/>
      <w:bookmarkEnd w:id="593"/>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350,026,640.26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339,891,140.89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350,026,640.26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339,891,140.89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268,635,158.89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236,746,705.73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95,051,943.71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88,635,031.50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5,887,817.46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4,595, </w:t>
            </w:r>
            <w:r>
              <w:rPr>
                <w:color w:val="000000"/>
                <w:spacing w:val="0"/>
                <w:w w:val="100"/>
                <w:position w:val="0"/>
                <w:sz w:val="18"/>
                <w:szCs w:val="18"/>
              </w:rPr>
              <w:t xml:space="preserve">437.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37,810,635.85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34,482,313.62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51,799,704.00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45,349,983.89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88,747,003.89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71,085,998.15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-10,661,946.02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-7,402,058.52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134,125.00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10,939,647.29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7,513,813.21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19,798,556.25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15,316,737.72</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15,844,990.76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16,512,758.13</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-370,984.19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572,759.88</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-938,186.94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1,749, </w:t>
            </w:r>
            <w:r>
              <w:rPr>
                <w:color w:val="000000"/>
                <w:spacing w:val="0"/>
                <w:w w:val="100"/>
                <w:position w:val="0"/>
                <w:sz w:val="18"/>
                <w:szCs w:val="18"/>
              </w:rPr>
              <w:t xml:space="preserve">126. </w:t>
            </w:r>
            <w:r>
              <w:rPr>
                <w:color w:val="000000"/>
                <w:spacing w:val="0"/>
                <w:w w:val="100"/>
                <w:position w:val="0"/>
                <w:sz w:val="18"/>
                <w:szCs w:val="18"/>
              </w:rPr>
              <w:t>40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740"/>
              <w:jc w:val="both"/>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-2,770,284.31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708,790.86</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-15,674.05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-38,149.83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113,310,883.08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137,393,698.44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170,528.00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3,360,137.53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576,884.37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814,080.41</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112,904,526.71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139,939,755.56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4,042, </w:t>
            </w:r>
            <w:r>
              <w:rPr>
                <w:color w:val="000000"/>
                <w:spacing w:val="0"/>
                <w:w w:val="100"/>
                <w:position w:val="0"/>
                <w:sz w:val="18"/>
                <w:szCs w:val="18"/>
              </w:rPr>
              <w:t xml:space="preserve">844.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11,630,851.75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108,861,682.60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128,308,903.81</w:t>
            </w:r>
          </w:p>
        </w:tc>
      </w:tr>
      <w:tr>
        <w:trPr>
          <w:trHeight w:val="283"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520"/>
              <w:jc w:val="left"/>
            </w:pPr>
            <w:r>
              <w:rPr>
                <w:color w:val="000000"/>
                <w:spacing w:val="0"/>
                <w:w w:val="100"/>
                <w:position w:val="0"/>
                <w:sz w:val="18"/>
                <w:szCs w:val="18"/>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108,861,682.60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128,308,903.81</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520"/>
              <w:jc w:val="left"/>
            </w:pPr>
            <w:r>
              <w:rPr>
                <w:color w:val="000000"/>
                <w:spacing w:val="0"/>
                <w:w w:val="100"/>
                <w:position w:val="0"/>
                <w:sz w:val="18"/>
                <w:szCs w:val="18"/>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8"/>
                <w:szCs w:val="18"/>
              </w:rPr>
              <w:t>1</w:t>
            </w:r>
            <w:r>
              <w:rPr>
                <w:color w:val="000000"/>
                <w:spacing w:val="0"/>
                <w:w w:val="100"/>
                <w:position w:val="0"/>
              </w:rPr>
              <w:t>.归属于母公司股东的净利润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108,507,705.85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127,185,538.72</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353,976.75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1,123, </w:t>
            </w:r>
            <w:r>
              <w:rPr>
                <w:color w:val="000000"/>
                <w:spacing w:val="0"/>
                <w:w w:val="100"/>
                <w:position w:val="0"/>
                <w:sz w:val="18"/>
                <w:szCs w:val="18"/>
              </w:rPr>
              <w:t>365.09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（3）</w:t>
            </w:r>
            <w:r>
              <w:rPr>
                <w:color w:val="000000"/>
                <w:spacing w:val="0"/>
                <w:w w:val="100"/>
                <w:position w:val="0"/>
              </w:rPr>
              <w:t>金融资产重分类计入其他综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108,861,682.60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128,308,903.81</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108,507,705.85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127,185,538.72</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353,976.75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1,123, </w:t>
            </w:r>
            <w:r>
              <w:rPr>
                <w:color w:val="000000"/>
                <w:spacing w:val="0"/>
                <w:w w:val="100"/>
                <w:position w:val="0"/>
                <w:sz w:val="18"/>
                <w:szCs w:val="18"/>
              </w:rPr>
              <w:t>365.09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0.76</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法定代表人：严孟宇主管会计工作负责人：董凤良会计机构负责人：熊婵静</w:t>
      </w:r>
    </w:p>
    <w:p>
      <w:pPr>
        <w:pStyle w:val="Style31"/>
        <w:keepNext/>
        <w:keepLines/>
        <w:widowControl w:val="0"/>
        <w:shd w:val="clear" w:color="auto" w:fill="auto"/>
        <w:bidi w:val="0"/>
        <w:spacing w:before="0" w:line="240" w:lineRule="auto"/>
        <w:ind w:left="0" w:right="0" w:firstLine="0"/>
        <w:jc w:val="center"/>
      </w:pPr>
      <w:bookmarkStart w:id="594" w:name="bookmark594"/>
      <w:bookmarkStart w:id="595" w:name="bookmark595"/>
      <w:bookmarkStart w:id="596" w:name="bookmark596"/>
      <w:r>
        <w:rPr>
          <w:color w:val="000000"/>
          <w:spacing w:val="0"/>
          <w:w w:val="100"/>
          <w:position w:val="0"/>
        </w:rPr>
        <w:t>母公司利润表</w:t>
      </w:r>
      <w:bookmarkEnd w:id="594"/>
      <w:bookmarkEnd w:id="595"/>
      <w:bookmarkEnd w:id="596"/>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251,979,150.89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260,758,499.31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74,366,619.01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76,329,251.56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4,811,670.35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3,658, </w:t>
            </w:r>
            <w:r>
              <w:rPr>
                <w:color w:val="000000"/>
                <w:spacing w:val="0"/>
                <w:w w:val="100"/>
                <w:position w:val="0"/>
                <w:sz w:val="18"/>
                <w:szCs w:val="18"/>
              </w:rPr>
              <w:t xml:space="preserve">307.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23,855,409.52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20,936,742.45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33,538,642.12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27,800,858.84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63,774,612.61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47,209,400.72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-7,455,270.36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-5,445,319.91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4,342, </w:t>
            </w:r>
            <w:r>
              <w:rPr>
                <w:color w:val="000000"/>
                <w:spacing w:val="0"/>
                <w:w w:val="100"/>
                <w:position w:val="0"/>
                <w:sz w:val="18"/>
                <w:szCs w:val="18"/>
              </w:rPr>
              <w:t xml:space="preserve">499.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2,207,833.54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11,917,959.45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7,737,135.86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16,246,159.83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11,865,961.41</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16,969,990.76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15,835,645.19</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-370,984.19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572,759.88</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-938,186.94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1,749, </w:t>
            </w:r>
            <w:r>
              <w:rPr>
                <w:color w:val="000000"/>
                <w:spacing w:val="0"/>
                <w:w w:val="100"/>
                <w:position w:val="0"/>
                <w:sz w:val="18"/>
                <w:szCs w:val="18"/>
              </w:rPr>
              <w:t xml:space="preserve">126. </w:t>
            </w:r>
            <w:r>
              <w:rPr>
                <w:color w:val="000000"/>
                <w:spacing w:val="0"/>
                <w:w w:val="100"/>
                <w:position w:val="0"/>
                <w:sz w:val="18"/>
                <w:szCs w:val="18"/>
              </w:rPr>
              <w:t>40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74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-689,679.93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720,144.51</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-38,149.83</w:t>
            </w: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90,675,751.36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120,401,985.98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170,528.00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3,360,137.53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797,083.05</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90,276,279.36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122,965,040.46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3,334, </w:t>
            </w:r>
            <w:r>
              <w:rPr>
                <w:color w:val="000000"/>
                <w:spacing w:val="0"/>
                <w:w w:val="100"/>
                <w:position w:val="0"/>
                <w:sz w:val="18"/>
                <w:szCs w:val="18"/>
              </w:rPr>
              <w:t>960.01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10,275,923.84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86,941,319.35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112,689,116.62</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320"/>
              <w:jc w:val="left"/>
            </w:pPr>
            <w:r>
              <w:rPr>
                <w:color w:val="000000"/>
                <w:spacing w:val="0"/>
                <w:w w:val="100"/>
                <w:position w:val="0"/>
              </w:rPr>
              <w:t>（一）持续经营净利润（净亏损以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86,941,319.35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112,689,116.62</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320"/>
              <w:jc w:val="left"/>
            </w:pPr>
            <w:r>
              <w:rPr>
                <w:color w:val="000000"/>
                <w:spacing w:val="0"/>
                <w:w w:val="100"/>
                <w:position w:val="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86,941,319.35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112,689,116.62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法定代表人：严孟宇主管会计工作负责人：董凤良会计机构负责人：熊婵静</w:t>
      </w:r>
    </w:p>
    <w:p>
      <w:pPr>
        <w:widowControl w:val="0"/>
        <w:spacing w:after="8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合并现金流量表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8"/>
          <w:szCs w:val="18"/>
        </w:rPr>
        <w:t xml:space="preserve">2020 </w:t>
      </w:r>
      <w:r>
        <w:rPr>
          <w:b w:val="0"/>
          <w:bCs w:val="0"/>
          <w:color w:val="000000"/>
          <w:spacing w:val="0"/>
          <w:w w:val="100"/>
          <w:position w:val="0"/>
        </w:rPr>
        <w:t xml:space="preserve">年 </w:t>
      </w:r>
      <w:r>
        <w:rPr>
          <w:b w:val="0"/>
          <w:bCs w:val="0"/>
          <w:color w:val="000000"/>
          <w:spacing w:val="0"/>
          <w:w w:val="100"/>
          <w:position w:val="0"/>
          <w:sz w:val="18"/>
          <w:szCs w:val="18"/>
        </w:rPr>
        <w:t xml:space="preserve">1—12 </w:t>
      </w:r>
      <w:r>
        <w:rPr>
          <w:b w:val="0"/>
          <w:bCs w:val="0"/>
          <w:color w:val="000000"/>
          <w:spacing w:val="0"/>
          <w:w w:val="100"/>
          <w:position w:val="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6"/>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销售商品、提供劳务收到的现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456,958,629.83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378,965,778.55</w:t>
            </w:r>
          </w:p>
        </w:tc>
      </w:tr>
    </w:tbl>
    <w:p>
      <w:pPr>
        <w:widowControl w:val="0"/>
        <w:spacing w:line="1" w:lineRule="exact"/>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14,198,165.27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12,949,770.43</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14,286,304.27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12,970,219.95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485,443,099.37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404,885,768.93</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9,109, </w:t>
            </w:r>
            <w:r>
              <w:rPr>
                <w:color w:val="000000"/>
                <w:spacing w:val="0"/>
                <w:w w:val="100"/>
                <w:position w:val="0"/>
                <w:sz w:val="18"/>
                <w:szCs w:val="18"/>
              </w:rPr>
              <w:t xml:space="preserve">671.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12,583,045.34</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207,872,272.97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169,584,688.89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40,775,131.00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40,558,967.87</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65,716,430.18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61,218,543.35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323,473,505.33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283,945,245.45</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161,969,594.04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120,940,523.48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1,610, 000,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2,215, 000,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15,833,426.63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21,104,274.81</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1,625, 836, </w:t>
            </w:r>
            <w:r>
              <w:rPr>
                <w:color w:val="000000"/>
                <w:spacing w:val="0"/>
                <w:w w:val="100"/>
                <w:position w:val="0"/>
                <w:sz w:val="18"/>
                <w:szCs w:val="18"/>
              </w:rPr>
              <w:t xml:space="preserve">426.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2,236, </w:t>
            </w:r>
            <w:r>
              <w:rPr>
                <w:color w:val="000000"/>
                <w:spacing w:val="0"/>
                <w:w w:val="100"/>
                <w:position w:val="0"/>
                <w:sz w:val="18"/>
                <w:szCs w:val="18"/>
              </w:rPr>
              <w:t>109,274.81</w:t>
            </w:r>
          </w:p>
        </w:tc>
      </w:tr>
    </w:tbl>
    <w:p>
      <w:pPr>
        <w:widowControl w:val="0"/>
        <w:spacing w:line="1" w:lineRule="exact"/>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13,348,580.82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9,927, </w:t>
            </w:r>
            <w:r>
              <w:rPr>
                <w:color w:val="000000"/>
                <w:spacing w:val="0"/>
                <w:w w:val="100"/>
                <w:position w:val="0"/>
                <w:sz w:val="18"/>
                <w:szCs w:val="18"/>
              </w:rPr>
              <w:t>261.68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1,790, 000,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2,038, 000,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8,048, </w:t>
            </w:r>
            <w:r>
              <w:rPr>
                <w:color w:val="000000"/>
                <w:spacing w:val="0"/>
                <w:w w:val="100"/>
                <w:position w:val="0"/>
                <w:sz w:val="18"/>
                <w:szCs w:val="18"/>
              </w:rPr>
              <w:t xml:space="preserve">174. </w:t>
            </w:r>
            <w:r>
              <w:rPr>
                <w:color w:val="000000"/>
                <w:spacing w:val="0"/>
                <w:w w:val="100"/>
                <w:position w:val="0"/>
                <w:sz w:val="18"/>
                <w:szCs w:val="18"/>
              </w:rPr>
              <w:t>66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1,803, 348, </w:t>
            </w:r>
            <w:r>
              <w:rPr>
                <w:color w:val="000000"/>
                <w:spacing w:val="0"/>
                <w:w w:val="100"/>
                <w:position w:val="0"/>
                <w:sz w:val="18"/>
                <w:szCs w:val="18"/>
              </w:rPr>
              <w:t xml:space="preserve">580.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2,055, 975, </w:t>
            </w:r>
            <w:r>
              <w:rPr>
                <w:color w:val="000000"/>
                <w:spacing w:val="0"/>
                <w:w w:val="100"/>
                <w:position w:val="0"/>
                <w:sz w:val="18"/>
                <w:szCs w:val="18"/>
              </w:rPr>
              <w:t xml:space="preserve">436. </w:t>
            </w:r>
            <w:r>
              <w:rPr>
                <w:color w:val="000000"/>
                <w:spacing w:val="0"/>
                <w:w w:val="100"/>
                <w:position w:val="0"/>
                <w:sz w:val="18"/>
                <w:szCs w:val="18"/>
              </w:rPr>
              <w:t>34</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-177,512,154.19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180,133,838.47</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60,218,770.00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60,106,900.00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67,807.86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416,474.66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60,286,577.86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60,523,374.66</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-54,286,577.86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-60,523,374.66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-69,829,138.01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240,550,987.29</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697,867,420.20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457,316,432.91</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628,038,282.19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697,867,420.20</w:t>
            </w:r>
          </w:p>
        </w:tc>
      </w:tr>
    </w:tbl>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法定代表人：严孟宇主管会计工作负责人：董凤良会计机构负责人：熊婵静</w:t>
      </w:r>
    </w:p>
    <w:p>
      <w:pPr>
        <w:widowControl w:val="0"/>
        <w:spacing w:after="559" w:line="1" w:lineRule="exact"/>
      </w:pPr>
    </w:p>
    <w:p>
      <w:pPr>
        <w:pStyle w:val="Style31"/>
        <w:keepNext/>
        <w:keepLines/>
        <w:widowControl w:val="0"/>
        <w:shd w:val="clear" w:color="auto" w:fill="auto"/>
        <w:bidi w:val="0"/>
        <w:spacing w:before="0" w:after="40" w:line="240" w:lineRule="auto"/>
        <w:ind w:left="0" w:right="0" w:firstLine="0"/>
        <w:jc w:val="center"/>
      </w:pPr>
      <w:bookmarkStart w:id="597" w:name="bookmark597"/>
      <w:bookmarkStart w:id="598" w:name="bookmark598"/>
      <w:bookmarkStart w:id="599" w:name="bookmark599"/>
      <w:r>
        <w:rPr>
          <w:color w:val="000000"/>
          <w:spacing w:val="0"/>
          <w:w w:val="100"/>
          <w:position w:val="0"/>
        </w:rPr>
        <w:t>母公司现金流量表</w:t>
      </w:r>
      <w:bookmarkEnd w:id="597"/>
      <w:bookmarkEnd w:id="598"/>
      <w:bookmarkEnd w:id="599"/>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382,861,588.36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317,052,237.65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12,492,250.07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10,335,172.70</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61,794,524.16</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28,270,762.90</w:t>
            </w:r>
          </w:p>
        </w:tc>
      </w:tr>
    </w:tbl>
    <w:p>
      <w:pPr>
        <w:widowControl w:val="0"/>
        <w:spacing w:line="1" w:lineRule="exact"/>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457,148,362.59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355,658,173.25</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47,141,081.97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60,482,646.79</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123,088,922.27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97,300,105.35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32,182,736.95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31,202,376.03</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52,013,434.73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54,868,030.03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254,426,175.92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243,853,158.20</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202,722,186.67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111,805,015.05</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1,610, 000,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2,105, 000,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15,833,426.63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20,133,795.36</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1,625,833, </w:t>
            </w:r>
            <w:r>
              <w:rPr>
                <w:color w:val="000000"/>
                <w:spacing w:val="0"/>
                <w:w w:val="100"/>
                <w:position w:val="0"/>
                <w:sz w:val="18"/>
                <w:szCs w:val="18"/>
              </w:rPr>
              <w:t xml:space="preserve">426.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2,125, 138, </w:t>
            </w:r>
            <w:r>
              <w:rPr>
                <w:color w:val="000000"/>
                <w:spacing w:val="0"/>
                <w:w w:val="100"/>
                <w:position w:val="0"/>
                <w:sz w:val="18"/>
                <w:szCs w:val="18"/>
              </w:rPr>
              <w:t xml:space="preserve">795. </w:t>
            </w:r>
            <w:r>
              <w:rPr>
                <w:color w:val="000000"/>
                <w:spacing w:val="0"/>
                <w:w w:val="100"/>
                <w:position w:val="0"/>
                <w:sz w:val="18"/>
                <w:szCs w:val="18"/>
              </w:rPr>
              <w:t>36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12,723,057.06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9,784, </w:t>
            </w:r>
            <w:r>
              <w:rPr>
                <w:color w:val="000000"/>
                <w:spacing w:val="0"/>
                <w:w w:val="100"/>
                <w:position w:val="0"/>
                <w:sz w:val="18"/>
                <w:szCs w:val="18"/>
              </w:rPr>
              <w:t xml:space="preserve">159.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1,792, 000,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1,967, 000,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1,804, 723, </w:t>
            </w:r>
            <w:r>
              <w:rPr>
                <w:color w:val="000000"/>
                <w:spacing w:val="0"/>
                <w:w w:val="100"/>
                <w:position w:val="0"/>
                <w:sz w:val="18"/>
                <w:szCs w:val="18"/>
              </w:rPr>
              <w:t xml:space="preserve">057.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1,976, 784, </w:t>
            </w:r>
            <w:r>
              <w:rPr>
                <w:color w:val="000000"/>
                <w:spacing w:val="0"/>
                <w:w w:val="100"/>
                <w:position w:val="0"/>
                <w:sz w:val="18"/>
                <w:szCs w:val="18"/>
              </w:rPr>
              <w:t xml:space="preserve">159. </w:t>
            </w:r>
            <w:r>
              <w:rPr>
                <w:color w:val="000000"/>
                <w:spacing w:val="0"/>
                <w:w w:val="100"/>
                <w:position w:val="0"/>
                <w:sz w:val="18"/>
                <w:szCs w:val="18"/>
              </w:rPr>
              <w:t>68</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-178,889,630.43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148,354,635.68</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60,092,620.00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60,106,900.00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67,807.86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416,474.66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60,160,427.86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60,523,374.66</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-60,160,427.86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-60,523,374.66</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-36,327,871.62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199,636,276.07</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608,238,639.63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408,602,363.56</w:t>
            </w:r>
          </w:p>
        </w:tc>
      </w:tr>
    </w:tbl>
    <w:p>
      <w:pPr>
        <w:widowControl w:val="0"/>
        <w:spacing w:line="1" w:lineRule="exact"/>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571,910,768.01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608,238,639.63</w:t>
            </w:r>
          </w:p>
        </w:tc>
      </w:tr>
    </w:tbl>
    <w:p>
      <w:pPr>
        <w:pStyle w:val="Style23"/>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type w:val="continuous"/>
          <w:pgSz w:w="11900" w:h="16840"/>
          <w:pgMar w:top="1402" w:right="1107" w:bottom="1503" w:left="1688" w:header="0" w:footer="3" w:gutter="0"/>
          <w:cols w:space="720"/>
          <w:noEndnote/>
          <w:rtlGutter w:val="0"/>
          <w:docGrid w:linePitch="360"/>
        </w:sectPr>
      </w:pPr>
      <w:r>
        <w:rPr>
          <w:b w:val="0"/>
          <w:bCs w:val="0"/>
          <w:color w:val="000000"/>
          <w:spacing w:val="0"/>
          <w:w w:val="100"/>
          <w:position w:val="0"/>
        </w:rPr>
        <w:t>法定代表人：严孟宇主管会计工作负责人：董凤良会计机构负责人：熊婵静</w:t>
      </w:r>
    </w:p>
    <w:p>
      <w:pPr>
        <w:pStyle w:val="Style31"/>
        <w:keepNext/>
        <w:keepLines/>
        <w:widowControl w:val="0"/>
        <w:shd w:val="clear" w:color="auto" w:fill="auto"/>
        <w:bidi w:val="0"/>
        <w:spacing w:before="300" w:after="40" w:line="240" w:lineRule="auto"/>
        <w:ind w:left="0" w:right="0" w:firstLine="0"/>
        <w:jc w:val="center"/>
      </w:pPr>
      <w:bookmarkStart w:id="600" w:name="bookmark600"/>
      <w:bookmarkStart w:id="601" w:name="bookmark601"/>
      <w:bookmarkStart w:id="602" w:name="bookmark602"/>
      <w:r>
        <w:rPr>
          <w:color w:val="000000"/>
          <w:spacing w:val="0"/>
          <w:w w:val="100"/>
          <w:position w:val="0"/>
        </w:rPr>
        <w:t>合并所有者权益变动表</w:t>
      </w:r>
      <w:bookmarkEnd w:id="600"/>
      <w:bookmarkEnd w:id="601"/>
      <w:bookmarkEnd w:id="602"/>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716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少数股东权 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实收资本（或 股本）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其 他 综 合 收 益</w:t>
            </w:r>
          </w:p>
        </w:tc>
        <w:tc>
          <w:tcPr>
            <w:vMerge w:val="restart"/>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一、上 年年 末余 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120,185,240.</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449, 794, </w:t>
            </w:r>
            <w:r>
              <w:rPr>
                <w:color w:val="000000"/>
                <w:spacing w:val="0"/>
                <w:w w:val="100"/>
                <w:position w:val="0"/>
                <w:sz w:val="16"/>
                <w:szCs w:val="16"/>
              </w:rPr>
              <w:t>852.</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10, 723, </w:t>
            </w:r>
            <w:r>
              <w:rPr>
                <w:color w:val="000000"/>
                <w:spacing w:val="0"/>
                <w:w w:val="100"/>
                <w:position w:val="0"/>
                <w:sz w:val="16"/>
                <w:szCs w:val="16"/>
              </w:rPr>
              <w:t>532.4</w:t>
            </w:r>
          </w:p>
          <w:p>
            <w:pPr>
              <w:pStyle w:val="Style26"/>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60, 092, </w:t>
            </w:r>
            <w:r>
              <w:rPr>
                <w:color w:val="000000"/>
                <w:spacing w:val="0"/>
                <w:w w:val="100"/>
                <w:position w:val="0"/>
                <w:sz w:val="16"/>
                <w:szCs w:val="16"/>
              </w:rPr>
              <w:t>620.</w:t>
            </w:r>
          </w:p>
          <w:p>
            <w:pPr>
              <w:pStyle w:val="Style26"/>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507,515, </w:t>
            </w:r>
            <w:r>
              <w:rPr>
                <w:color w:val="000000"/>
                <w:spacing w:val="0"/>
                <w:w w:val="100"/>
                <w:position w:val="0"/>
                <w:sz w:val="16"/>
                <w:szCs w:val="16"/>
              </w:rPr>
              <w:t>350.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1,126, 864, </w:t>
            </w:r>
            <w:r>
              <w:rPr>
                <w:color w:val="000000"/>
                <w:spacing w:val="0"/>
                <w:w w:val="100"/>
                <w:position w:val="0"/>
                <w:sz w:val="16"/>
                <w:szCs w:val="16"/>
              </w:rPr>
              <w:t>529.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6, 475, </w:t>
            </w:r>
            <w:r>
              <w:rPr>
                <w:color w:val="000000"/>
                <w:spacing w:val="0"/>
                <w:w w:val="100"/>
                <w:position w:val="0"/>
                <w:sz w:val="16"/>
                <w:szCs w:val="16"/>
              </w:rPr>
              <w:t>294.</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1, 133, 339, </w:t>
            </w:r>
            <w:r>
              <w:rPr>
                <w:color w:val="000000"/>
                <w:spacing w:val="0"/>
                <w:w w:val="100"/>
                <w:position w:val="0"/>
                <w:sz w:val="16"/>
                <w:szCs w:val="16"/>
              </w:rPr>
              <w:t>824.</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r>
      <w:tr>
        <w:trPr>
          <w:trHeight w:val="9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加：会 计政 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-12, 661,036.</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-12, 661,036.07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-256, 798. </w:t>
            </w:r>
            <w:r>
              <w:rPr>
                <w:color w:val="000000"/>
                <w:spacing w:val="0"/>
                <w:w w:val="100"/>
                <w:position w:val="0"/>
                <w:sz w:val="16"/>
                <w:szCs w:val="16"/>
              </w:rPr>
              <w:t>1</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-12,917, 834. </w:t>
            </w:r>
            <w:r>
              <w:rPr>
                <w:color w:val="000000"/>
                <w:spacing w:val="0"/>
                <w:w w:val="100"/>
                <w:position w:val="0"/>
                <w:sz w:val="16"/>
                <w:szCs w:val="16"/>
              </w:rPr>
              <w:t>22</w:t>
            </w:r>
          </w:p>
        </w:tc>
      </w:tr>
      <w:tr>
        <w:trPr>
          <w:trHeight w:val="94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9" w:lineRule="exact"/>
              <w:ind w:left="0" w:right="0" w:firstLine="520"/>
              <w:jc w:val="left"/>
              <w:rPr>
                <w:sz w:val="18"/>
                <w:szCs w:val="18"/>
              </w:rPr>
            </w:pPr>
            <w:r>
              <w:rPr>
                <w:color w:val="000000"/>
                <w:spacing w:val="0"/>
                <w:w w:val="100"/>
                <w:position w:val="0"/>
                <w:sz w:val="18"/>
                <w:szCs w:val="18"/>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520"/>
              <w:jc w:val="left"/>
              <w:rPr>
                <w:sz w:val="18"/>
                <w:szCs w:val="18"/>
              </w:rPr>
            </w:pPr>
            <w:r>
              <w:rPr>
                <w:color w:val="000000"/>
                <w:spacing w:val="0"/>
                <w:w w:val="100"/>
                <w:position w:val="0"/>
                <w:sz w:val="18"/>
                <w:szCs w:val="18"/>
              </w:rPr>
              <w:t>同</w:t>
            </w:r>
          </w:p>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二、本 年期 初余 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120,185, </w:t>
            </w:r>
            <w:r>
              <w:rPr>
                <w:color w:val="000000"/>
                <w:spacing w:val="0"/>
                <w:w w:val="100"/>
                <w:position w:val="0"/>
                <w:sz w:val="16"/>
                <w:szCs w:val="16"/>
              </w:rPr>
              <w:t>240.</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449, 794, </w:t>
            </w:r>
            <w:r>
              <w:rPr>
                <w:color w:val="000000"/>
                <w:spacing w:val="0"/>
                <w:w w:val="100"/>
                <w:position w:val="0"/>
                <w:sz w:val="16"/>
                <w:szCs w:val="16"/>
              </w:rPr>
              <w:t>852.</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10, 723, </w:t>
            </w:r>
            <w:r>
              <w:rPr>
                <w:color w:val="000000"/>
                <w:spacing w:val="0"/>
                <w:w w:val="100"/>
                <w:position w:val="0"/>
                <w:sz w:val="16"/>
                <w:szCs w:val="16"/>
              </w:rPr>
              <w:t>532.4</w:t>
            </w:r>
          </w:p>
          <w:p>
            <w:pPr>
              <w:pStyle w:val="Style26"/>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60, 092, </w:t>
            </w:r>
            <w:r>
              <w:rPr>
                <w:color w:val="000000"/>
                <w:spacing w:val="0"/>
                <w:w w:val="100"/>
                <w:position w:val="0"/>
                <w:sz w:val="16"/>
                <w:szCs w:val="16"/>
              </w:rPr>
              <w:t>620.</w:t>
            </w:r>
          </w:p>
          <w:p>
            <w:pPr>
              <w:pStyle w:val="Style26"/>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494, </w:t>
            </w:r>
            <w:r>
              <w:rPr>
                <w:color w:val="000000"/>
                <w:spacing w:val="0"/>
                <w:w w:val="100"/>
                <w:position w:val="0"/>
                <w:sz w:val="16"/>
                <w:szCs w:val="16"/>
              </w:rPr>
              <w:t>854,314.</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1,114,203, </w:t>
            </w:r>
            <w:r>
              <w:rPr>
                <w:color w:val="000000"/>
                <w:spacing w:val="0"/>
                <w:w w:val="100"/>
                <w:position w:val="0"/>
                <w:sz w:val="16"/>
                <w:szCs w:val="16"/>
              </w:rPr>
              <w:t>493.</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6,218, </w:t>
            </w:r>
            <w:r>
              <w:rPr>
                <w:color w:val="000000"/>
                <w:spacing w:val="0"/>
                <w:w w:val="100"/>
                <w:position w:val="0"/>
                <w:sz w:val="16"/>
                <w:szCs w:val="16"/>
              </w:rPr>
              <w:t>496.</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1, 120, </w:t>
            </w:r>
            <w:r>
              <w:rPr>
                <w:color w:val="000000"/>
                <w:spacing w:val="0"/>
                <w:w w:val="100"/>
                <w:position w:val="0"/>
                <w:sz w:val="16"/>
                <w:szCs w:val="16"/>
              </w:rPr>
              <w:t>421,990.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r>
    </w:tbl>
    <w:p>
      <w:pPr>
        <w:spacing w:lineRule="exact" w:line="1"/>
        <w:rPr>
          <w:sz w:val="2"/>
          <w:szCs w:val="2"/>
        </w:rPr>
      </w:pPr>
      <w:r>
        <w:br w:type="page"/>
      </w: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211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三、本 期增 减变 动金</w:t>
            </w:r>
          </w:p>
          <w:p>
            <w:pPr>
              <w:pStyle w:val="Style26"/>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额（减 少以</w:t>
            </w:r>
          </w:p>
          <w:p>
            <w:pPr>
              <w:pStyle w:val="Style26"/>
              <w:keepNext w:val="0"/>
              <w:keepLines w:val="0"/>
              <w:widowControl w:val="0"/>
              <w:shd w:val="clear" w:color="auto" w:fill="auto"/>
              <w:tabs>
                <w:tab w:leader="underscore" w:pos="254" w:val="left"/>
              </w:tabs>
              <w:bidi w:val="0"/>
              <w:spacing w:before="0" w:after="100" w:line="180" w:lineRule="auto"/>
              <w:ind w:left="0" w:right="0" w:firstLine="0"/>
              <w:jc w:val="center"/>
              <w:rPr>
                <w:sz w:val="16"/>
                <w:szCs w:val="16"/>
              </w:rPr>
            </w:pPr>
            <w:r>
              <w:rPr>
                <w:rFonts w:ascii="Arial" w:eastAsia="Arial" w:hAnsi="Arial" w:cs="Arial"/>
                <w:i/>
                <w:iCs/>
                <w:color w:val="000000"/>
                <w:spacing w:val="0"/>
                <w:w w:val="100"/>
                <w:position w:val="0"/>
                <w:sz w:val="16"/>
                <w:szCs w:val="16"/>
              </w:rPr>
              <w:t>"</w:t>
              <w:tab/>
            </w:r>
          </w:p>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 </w:t>
            </w:r>
            <w:r>
              <w:rPr>
                <w:color w:val="000000"/>
                <w:spacing w:val="0"/>
                <w:w w:val="100"/>
                <w:position w:val="0"/>
                <w:sz w:val="18"/>
                <w:szCs w:val="18"/>
              </w:rPr>
              <w:t>号 填列）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48, 065, </w:t>
            </w:r>
            <w:r>
              <w:rPr>
                <w:color w:val="000000"/>
                <w:spacing w:val="0"/>
                <w:w w:val="100"/>
                <w:position w:val="0"/>
                <w:sz w:val="16"/>
                <w:szCs w:val="16"/>
              </w:rPr>
              <w:t>276.0</w:t>
            </w:r>
          </w:p>
          <w:p>
            <w:pPr>
              <w:pStyle w:val="Style26"/>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942, </w:t>
            </w:r>
            <w:r>
              <w:rPr>
                <w:color w:val="000000"/>
                <w:spacing w:val="0"/>
                <w:w w:val="100"/>
                <w:position w:val="0"/>
                <w:sz w:val="16"/>
                <w:szCs w:val="16"/>
              </w:rPr>
              <w:t>033.</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723, </w:t>
            </w:r>
            <w:r>
              <w:rPr>
                <w:color w:val="000000"/>
                <w:spacing w:val="0"/>
                <w:w w:val="100"/>
                <w:position w:val="0"/>
                <w:sz w:val="16"/>
                <w:szCs w:val="16"/>
              </w:rPr>
              <w:t>532.</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 xml:space="preserve">8, 694, </w:t>
            </w:r>
            <w:r>
              <w:rPr>
                <w:color w:val="000000"/>
                <w:spacing w:val="0"/>
                <w:w w:val="100"/>
                <w:position w:val="0"/>
                <w:sz w:val="16"/>
                <w:szCs w:val="16"/>
              </w:rPr>
              <w:t xml:space="preserve">131. </w:t>
            </w:r>
            <w:r>
              <w:rPr>
                <w:color w:val="000000"/>
                <w:spacing w:val="0"/>
                <w:w w:val="100"/>
                <w:position w:val="0"/>
                <w:sz w:val="16"/>
                <w:szCs w:val="16"/>
              </w:rPr>
              <w:t>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39, 720, </w:t>
            </w:r>
            <w:r>
              <w:rPr>
                <w:color w:val="000000"/>
                <w:spacing w:val="0"/>
                <w:w w:val="100"/>
                <w:position w:val="0"/>
                <w:sz w:val="16"/>
                <w:szCs w:val="16"/>
              </w:rPr>
              <w:t>953.9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63, </w:t>
            </w:r>
            <w:r>
              <w:rPr>
                <w:color w:val="000000"/>
                <w:spacing w:val="0"/>
                <w:w w:val="100"/>
                <w:position w:val="0"/>
                <w:sz w:val="16"/>
                <w:szCs w:val="16"/>
              </w:rPr>
              <w:t>261,860.57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353, </w:t>
            </w:r>
            <w:r>
              <w:rPr>
                <w:color w:val="000000"/>
                <w:spacing w:val="0"/>
                <w:w w:val="100"/>
                <w:position w:val="0"/>
                <w:sz w:val="16"/>
                <w:szCs w:val="16"/>
              </w:rPr>
              <w:t xml:space="preserve">976. </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63,615, </w:t>
            </w:r>
            <w:r>
              <w:rPr>
                <w:color w:val="000000"/>
                <w:spacing w:val="0"/>
                <w:w w:val="100"/>
                <w:position w:val="0"/>
                <w:sz w:val="16"/>
                <w:szCs w:val="16"/>
              </w:rPr>
              <w:t xml:space="preserve">837. </w:t>
            </w:r>
            <w:r>
              <w:rPr>
                <w:color w:val="000000"/>
                <w:spacing w:val="0"/>
                <w:w w:val="100"/>
                <w:position w:val="0"/>
                <w:sz w:val="16"/>
                <w:szCs w:val="16"/>
              </w:rPr>
              <w:t>32</w:t>
            </w:r>
          </w:p>
        </w:tc>
      </w:tr>
      <w:tr>
        <w:trPr>
          <w:trHeight w:val="9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 综合 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108, 507, </w:t>
            </w:r>
            <w:r>
              <w:rPr>
                <w:color w:val="000000"/>
                <w:spacing w:val="0"/>
                <w:w w:val="100"/>
                <w:position w:val="0"/>
                <w:sz w:val="16"/>
                <w:szCs w:val="16"/>
              </w:rPr>
              <w:t>705.</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108, 507, </w:t>
            </w:r>
            <w:r>
              <w:rPr>
                <w:color w:val="000000"/>
                <w:spacing w:val="0"/>
                <w:w w:val="100"/>
                <w:position w:val="0"/>
                <w:sz w:val="16"/>
                <w:szCs w:val="16"/>
              </w:rPr>
              <w:t xml:space="preserve">705.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353, </w:t>
            </w:r>
            <w:r>
              <w:rPr>
                <w:color w:val="000000"/>
                <w:spacing w:val="0"/>
                <w:w w:val="100"/>
                <w:position w:val="0"/>
                <w:sz w:val="16"/>
                <w:szCs w:val="16"/>
              </w:rPr>
              <w:t xml:space="preserve">976. </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 </w:t>
            </w:r>
            <w:r>
              <w:rPr>
                <w:color w:val="000000"/>
                <w:spacing w:val="0"/>
                <w:w w:val="100"/>
                <w:position w:val="0"/>
                <w:sz w:val="16"/>
                <w:szCs w:val="16"/>
              </w:rPr>
              <w:t xml:space="preserve">861,682. </w:t>
            </w:r>
            <w:r>
              <w:rPr>
                <w:color w:val="000000"/>
                <w:spacing w:val="0"/>
                <w:w w:val="100"/>
                <w:position w:val="0"/>
                <w:sz w:val="16"/>
                <w:szCs w:val="16"/>
              </w:rPr>
              <w:t>60</w:t>
            </w:r>
          </w:p>
        </w:tc>
      </w:tr>
      <w:tr>
        <w:trPr>
          <w:trHeight w:val="14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（二） 所有 者投 入和 减少 资本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-8, 820.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4,132, </w:t>
            </w:r>
            <w:r>
              <w:rPr>
                <w:color w:val="000000"/>
                <w:spacing w:val="0"/>
                <w:w w:val="100"/>
                <w:position w:val="0"/>
                <w:sz w:val="16"/>
                <w:szCs w:val="16"/>
              </w:rPr>
              <w:t xml:space="preserve">062.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723, </w:t>
            </w:r>
            <w:r>
              <w:rPr>
                <w:color w:val="000000"/>
                <w:spacing w:val="0"/>
                <w:w w:val="100"/>
                <w:position w:val="0"/>
                <w:sz w:val="16"/>
                <w:szCs w:val="16"/>
              </w:rPr>
              <w:t>532.</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14, 846, </w:t>
            </w:r>
            <w:r>
              <w:rPr>
                <w:color w:val="000000"/>
                <w:spacing w:val="0"/>
                <w:w w:val="100"/>
                <w:position w:val="0"/>
                <w:sz w:val="16"/>
                <w:szCs w:val="16"/>
              </w:rPr>
              <w:t xml:space="preserve">774.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14, 846, </w:t>
            </w:r>
            <w:r>
              <w:rPr>
                <w:color w:val="000000"/>
                <w:spacing w:val="0"/>
                <w:w w:val="100"/>
                <w:position w:val="0"/>
                <w:sz w:val="16"/>
                <w:szCs w:val="16"/>
              </w:rPr>
              <w:t xml:space="preserve">774. </w:t>
            </w:r>
            <w:r>
              <w:rPr>
                <w:color w:val="000000"/>
                <w:spacing w:val="0"/>
                <w:w w:val="100"/>
                <w:position w:val="0"/>
                <w:sz w:val="16"/>
                <w:szCs w:val="16"/>
              </w:rPr>
              <w:t>72</w:t>
            </w:r>
          </w:p>
        </w:tc>
      </w:tr>
      <w:tr>
        <w:trPr>
          <w:trHeight w:val="117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 有者 投入 的普 通股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-8, 820.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-85, 906.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-94, 726.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 份支 付计 入所 有者 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4,217, </w:t>
            </w:r>
            <w:r>
              <w:rPr>
                <w:color w:val="000000"/>
                <w:spacing w:val="0"/>
                <w:w w:val="100"/>
                <w:position w:val="0"/>
                <w:sz w:val="16"/>
                <w:szCs w:val="16"/>
              </w:rPr>
              <w:t xml:space="preserve">969.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628, </w:t>
            </w:r>
            <w:r>
              <w:rPr>
                <w:color w:val="000000"/>
                <w:spacing w:val="0"/>
                <w:w w:val="100"/>
                <w:position w:val="0"/>
                <w:sz w:val="16"/>
                <w:szCs w:val="16"/>
              </w:rPr>
              <w:t>805.</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14, 846, </w:t>
            </w:r>
            <w:r>
              <w:rPr>
                <w:color w:val="000000"/>
                <w:spacing w:val="0"/>
                <w:w w:val="100"/>
                <w:position w:val="0"/>
                <w:sz w:val="16"/>
                <w:szCs w:val="16"/>
              </w:rPr>
              <w:t xml:space="preserve">774. </w:t>
            </w:r>
            <w:r>
              <w:rPr>
                <w:color w:val="000000"/>
                <w:spacing w:val="0"/>
                <w:w w:val="100"/>
                <w:position w:val="0"/>
                <w:sz w:val="16"/>
                <w:szCs w:val="16"/>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14, 846, </w:t>
            </w:r>
            <w:r>
              <w:rPr>
                <w:color w:val="000000"/>
                <w:spacing w:val="0"/>
                <w:w w:val="100"/>
                <w:position w:val="0"/>
                <w:sz w:val="16"/>
                <w:szCs w:val="16"/>
              </w:rPr>
              <w:t xml:space="preserve">774. </w:t>
            </w:r>
            <w:r>
              <w:rPr>
                <w:color w:val="000000"/>
                <w:spacing w:val="0"/>
                <w:w w:val="100"/>
                <w:position w:val="0"/>
                <w:sz w:val="16"/>
                <w:szCs w:val="16"/>
              </w:rPr>
              <w:t>72</w:t>
            </w:r>
          </w:p>
        </w:tc>
      </w:tr>
    </w:tbl>
    <w:p>
      <w:pPr>
        <w:spacing w:lineRule="exact" w:line="1"/>
        <w:rPr>
          <w:sz w:val="2"/>
          <w:szCs w:val="2"/>
        </w:rPr>
      </w:pPr>
      <w:r>
        <w:br w:type="page"/>
      </w: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（三）</w:t>
            </w:r>
          </w:p>
          <w:p>
            <w:pPr>
              <w:pStyle w:val="Style2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利润</w:t>
            </w:r>
          </w:p>
          <w:p>
            <w:pPr>
              <w:pStyle w:val="Style2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8, 694, </w:t>
            </w:r>
            <w:r>
              <w:rPr>
                <w:color w:val="000000"/>
                <w:spacing w:val="0"/>
                <w:w w:val="100"/>
                <w:position w:val="0"/>
                <w:sz w:val="16"/>
                <w:szCs w:val="16"/>
              </w:rPr>
              <w:t xml:space="preserve">131. </w:t>
            </w:r>
            <w:r>
              <w:rPr>
                <w:color w:val="000000"/>
                <w:spacing w:val="0"/>
                <w:w w:val="100"/>
                <w:position w:val="0"/>
                <w:sz w:val="16"/>
                <w:szCs w:val="16"/>
              </w:rPr>
              <w:t>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786, </w:t>
            </w:r>
            <w:r>
              <w:rPr>
                <w:color w:val="000000"/>
                <w:spacing w:val="0"/>
                <w:w w:val="100"/>
                <w:position w:val="0"/>
                <w:sz w:val="16"/>
                <w:szCs w:val="16"/>
              </w:rPr>
              <w:t>751.</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092,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092, </w:t>
            </w:r>
            <w:r>
              <w:rPr>
                <w:color w:val="000000"/>
                <w:spacing w:val="0"/>
                <w:w w:val="100"/>
                <w:position w:val="0"/>
                <w:sz w:val="16"/>
                <w:szCs w:val="16"/>
              </w:rPr>
              <w:t xml:space="preserve">620. </w:t>
            </w:r>
            <w:r>
              <w:rPr>
                <w:color w:val="000000"/>
                <w:spacing w:val="0"/>
                <w:w w:val="100"/>
                <w:position w:val="0"/>
                <w:sz w:val="16"/>
                <w:szCs w:val="16"/>
              </w:rPr>
              <w:t>00</w:t>
            </w:r>
          </w:p>
        </w:tc>
      </w:tr>
      <w:tr>
        <w:trPr>
          <w:trHeight w:val="9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8, 694, </w:t>
            </w:r>
            <w:r>
              <w:rPr>
                <w:color w:val="000000"/>
                <w:spacing w:val="0"/>
                <w:w w:val="100"/>
                <w:position w:val="0"/>
                <w:sz w:val="16"/>
                <w:szCs w:val="16"/>
              </w:rPr>
              <w:t xml:space="preserve">131. </w:t>
            </w:r>
            <w:r>
              <w:rPr>
                <w:color w:val="000000"/>
                <w:spacing w:val="0"/>
                <w:w w:val="100"/>
                <w:position w:val="0"/>
                <w:sz w:val="16"/>
                <w:szCs w:val="16"/>
              </w:rPr>
              <w:t>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-8, 694,131.9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092, </w:t>
            </w:r>
            <w:r>
              <w:rPr>
                <w:color w:val="000000"/>
                <w:spacing w:val="0"/>
                <w:w w:val="100"/>
                <w:position w:val="0"/>
                <w:sz w:val="16"/>
                <w:szCs w:val="16"/>
              </w:rPr>
              <w:t>620.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092,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092, </w:t>
            </w:r>
            <w:r>
              <w:rPr>
                <w:color w:val="000000"/>
                <w:spacing w:val="0"/>
                <w:w w:val="100"/>
                <w:position w:val="0"/>
                <w:sz w:val="16"/>
                <w:szCs w:val="16"/>
              </w:rPr>
              <w:t xml:space="preserve">620.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 所有 者权 益内 部结 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48, 074, </w:t>
            </w:r>
            <w:r>
              <w:rPr>
                <w:color w:val="000000"/>
                <w:spacing w:val="0"/>
                <w:w w:val="100"/>
                <w:position w:val="0"/>
                <w:sz w:val="16"/>
                <w:szCs w:val="16"/>
              </w:rPr>
              <w:t xml:space="preserve">096. </w:t>
            </w:r>
            <w:r>
              <w:rPr>
                <w:color w:val="000000"/>
                <w:spacing w:val="0"/>
                <w:w w:val="100"/>
                <w:position w:val="0"/>
                <w:sz w:val="16"/>
                <w:szCs w:val="16"/>
              </w:rPr>
              <w:t>0</w:t>
            </w:r>
          </w:p>
          <w:p>
            <w:pPr>
              <w:pStyle w:val="Style26"/>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074, </w:t>
            </w:r>
            <w:r>
              <w:rPr>
                <w:color w:val="000000"/>
                <w:spacing w:val="0"/>
                <w:w w:val="100"/>
                <w:position w:val="0"/>
                <w:sz w:val="16"/>
                <w:szCs w:val="16"/>
              </w:rPr>
              <w:t>096.</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 本公 积转 增资 本（或 股本）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48, 074, </w:t>
            </w:r>
            <w:r>
              <w:rPr>
                <w:color w:val="000000"/>
                <w:spacing w:val="0"/>
                <w:w w:val="100"/>
                <w:position w:val="0"/>
                <w:sz w:val="16"/>
                <w:szCs w:val="16"/>
              </w:rPr>
              <w:t xml:space="preserve">096. </w:t>
            </w:r>
            <w:r>
              <w:rPr>
                <w:color w:val="000000"/>
                <w:spacing w:val="0"/>
                <w:w w:val="100"/>
                <w:position w:val="0"/>
                <w:sz w:val="16"/>
                <w:szCs w:val="16"/>
              </w:rPr>
              <w:t>0</w:t>
            </w:r>
          </w:p>
          <w:p>
            <w:pPr>
              <w:pStyle w:val="Style26"/>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074, </w:t>
            </w:r>
            <w:r>
              <w:rPr>
                <w:color w:val="000000"/>
                <w:spacing w:val="0"/>
                <w:w w:val="100"/>
                <w:position w:val="0"/>
                <w:sz w:val="16"/>
                <w:szCs w:val="16"/>
              </w:rPr>
              <w:t>096.</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118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6"/>
                <w:szCs w:val="16"/>
              </w:rPr>
              <w:t>5</w:t>
            </w:r>
            <w:r>
              <w:rPr>
                <w:color w:val="000000"/>
                <w:spacing w:val="0"/>
                <w:w w:val="100"/>
                <w:position w:val="0"/>
                <w:sz w:val="18"/>
                <w:szCs w:val="18"/>
              </w:rPr>
              <w:t>.其 他综 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6</w:t>
            </w: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四、本 期期 末余 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168, </w:t>
            </w:r>
            <w:r>
              <w:rPr>
                <w:color w:val="000000"/>
                <w:spacing w:val="0"/>
                <w:w w:val="100"/>
                <w:position w:val="0"/>
                <w:sz w:val="16"/>
                <w:szCs w:val="16"/>
              </w:rPr>
              <w:t>250,516.</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405, </w:t>
            </w:r>
            <w:r>
              <w:rPr>
                <w:color w:val="000000"/>
                <w:spacing w:val="0"/>
                <w:w w:val="100"/>
                <w:position w:val="0"/>
                <w:sz w:val="16"/>
                <w:szCs w:val="16"/>
              </w:rPr>
              <w:t>852,818.</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68, 786, </w:t>
            </w:r>
            <w:r>
              <w:rPr>
                <w:color w:val="000000"/>
                <w:spacing w:val="0"/>
                <w:w w:val="100"/>
                <w:position w:val="0"/>
                <w:sz w:val="16"/>
                <w:szCs w:val="16"/>
              </w:rPr>
              <w:t>751.</w:t>
            </w:r>
          </w:p>
          <w:p>
            <w:pPr>
              <w:pStyle w:val="Style26"/>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534, 575, </w:t>
            </w:r>
            <w:r>
              <w:rPr>
                <w:color w:val="000000"/>
                <w:spacing w:val="0"/>
                <w:w w:val="100"/>
                <w:position w:val="0"/>
                <w:sz w:val="16"/>
                <w:szCs w:val="16"/>
              </w:rPr>
              <w:t>267.</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1,177, 465, </w:t>
            </w:r>
            <w:r>
              <w:rPr>
                <w:color w:val="000000"/>
                <w:spacing w:val="0"/>
                <w:w w:val="100"/>
                <w:position w:val="0"/>
                <w:sz w:val="16"/>
                <w:szCs w:val="16"/>
              </w:rPr>
              <w:t>354.</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6, 572, </w:t>
            </w:r>
            <w:r>
              <w:rPr>
                <w:color w:val="000000"/>
                <w:spacing w:val="0"/>
                <w:w w:val="100"/>
                <w:position w:val="0"/>
                <w:sz w:val="16"/>
                <w:szCs w:val="16"/>
              </w:rPr>
              <w:t>472.</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1,184, 037, </w:t>
            </w:r>
            <w:r>
              <w:rPr>
                <w:color w:val="000000"/>
                <w:spacing w:val="0"/>
                <w:w w:val="100"/>
                <w:position w:val="0"/>
                <w:sz w:val="16"/>
                <w:szCs w:val="16"/>
              </w:rPr>
              <w:t>827.</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r>
    </w:tbl>
    <w:p>
      <w:pPr>
        <w:widowControl w:val="0"/>
        <w:spacing w:after="519" w:line="1" w:lineRule="exact"/>
      </w:pP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259"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716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少数股东权 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实收资本（或 股本）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 xml:space="preserve">其 他 综 </w:t>
            </w:r>
            <w:r>
              <w:rPr>
                <w:color w:val="000000"/>
                <w:spacing w:val="0"/>
                <w:w w:val="100"/>
                <w:position w:val="0"/>
                <w:sz w:val="30"/>
                <w:szCs w:val="30"/>
                <w:vertAlign w:val="subscript"/>
              </w:rPr>
              <w:t xml:space="preserve">合 </w:t>
            </w:r>
            <w:r>
              <w:rPr>
                <w:color w:val="000000"/>
                <w:spacing w:val="0"/>
                <w:w w:val="100"/>
                <w:position w:val="0"/>
                <w:sz w:val="18"/>
                <w:szCs w:val="18"/>
              </w:rPr>
              <w:t>收 益</w:t>
            </w:r>
          </w:p>
        </w:tc>
        <w:tc>
          <w:tcPr>
            <w:vMerge w:val="restart"/>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一、上</w:t>
            </w:r>
          </w:p>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年年 末余 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120,213, </w:t>
            </w:r>
            <w:r>
              <w:rPr>
                <w:color w:val="000000"/>
                <w:spacing w:val="0"/>
                <w:w w:val="100"/>
                <w:position w:val="0"/>
                <w:sz w:val="16"/>
                <w:szCs w:val="16"/>
              </w:rPr>
              <w:t>800.</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439, </w:t>
            </w:r>
            <w:r>
              <w:rPr>
                <w:color w:val="000000"/>
                <w:spacing w:val="0"/>
                <w:w w:val="100"/>
                <w:position w:val="0"/>
                <w:sz w:val="16"/>
                <w:szCs w:val="16"/>
              </w:rPr>
              <w:t>028,919.</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22, 599, </w:t>
            </w:r>
            <w:r>
              <w:rPr>
                <w:color w:val="000000"/>
                <w:spacing w:val="0"/>
                <w:w w:val="100"/>
                <w:position w:val="0"/>
                <w:sz w:val="16"/>
                <w:szCs w:val="16"/>
              </w:rPr>
              <w:t xml:space="preserve">252. </w:t>
            </w:r>
            <w:r>
              <w:rPr>
                <w:color w:val="000000"/>
                <w:spacing w:val="0"/>
                <w:w w:val="100"/>
                <w:position w:val="0"/>
                <w:sz w:val="16"/>
                <w:szCs w:val="16"/>
              </w:rPr>
              <w:t>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55, 804, </w:t>
            </w:r>
            <w:r>
              <w:rPr>
                <w:color w:val="000000"/>
                <w:spacing w:val="0"/>
                <w:w w:val="100"/>
                <w:position w:val="0"/>
                <w:sz w:val="16"/>
                <w:szCs w:val="16"/>
              </w:rPr>
              <w:t>601.</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444, 724, </w:t>
            </w:r>
            <w:r>
              <w:rPr>
                <w:color w:val="000000"/>
                <w:spacing w:val="0"/>
                <w:w w:val="100"/>
                <w:position w:val="0"/>
                <w:sz w:val="16"/>
                <w:szCs w:val="16"/>
              </w:rPr>
              <w:t>729.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1,037, 172, </w:t>
            </w:r>
            <w:r>
              <w:rPr>
                <w:color w:val="000000"/>
                <w:spacing w:val="0"/>
                <w:w w:val="100"/>
                <w:position w:val="0"/>
                <w:sz w:val="16"/>
                <w:szCs w:val="16"/>
              </w:rPr>
              <w:t>799.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1,944, </w:t>
            </w:r>
            <w:r>
              <w:rPr>
                <w:color w:val="000000"/>
                <w:spacing w:val="0"/>
                <w:w w:val="100"/>
                <w:position w:val="0"/>
                <w:sz w:val="16"/>
                <w:szCs w:val="16"/>
              </w:rPr>
              <w:t>034.</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1,039, 116, </w:t>
            </w:r>
            <w:r>
              <w:rPr>
                <w:color w:val="000000"/>
                <w:spacing w:val="0"/>
                <w:w w:val="100"/>
                <w:position w:val="0"/>
                <w:sz w:val="16"/>
                <w:szCs w:val="16"/>
              </w:rPr>
              <w:t>833.</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r>
      <w:tr>
        <w:trPr>
          <w:trHeight w:val="9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加：会 计政 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520"/>
              <w:jc w:val="left"/>
              <w:rPr>
                <w:sz w:val="18"/>
                <w:szCs w:val="18"/>
              </w:rPr>
            </w:pPr>
            <w:r>
              <w:rPr>
                <w:color w:val="000000"/>
                <w:spacing w:val="0"/>
                <w:w w:val="100"/>
                <w:position w:val="0"/>
                <w:sz w:val="18"/>
                <w:szCs w:val="18"/>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520"/>
              <w:jc w:val="left"/>
              <w:rPr>
                <w:sz w:val="18"/>
                <w:szCs w:val="18"/>
              </w:rPr>
            </w:pPr>
            <w:r>
              <w:rPr>
                <w:color w:val="000000"/>
                <w:spacing w:val="0"/>
                <w:w w:val="100"/>
                <w:position w:val="0"/>
                <w:sz w:val="18"/>
                <w:szCs w:val="18"/>
              </w:rPr>
              <w:t>同</w:t>
            </w:r>
          </w:p>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120,213, </w:t>
            </w:r>
            <w:r>
              <w:rPr>
                <w:color w:val="000000"/>
                <w:spacing w:val="0"/>
                <w:w w:val="100"/>
                <w:position w:val="0"/>
                <w:sz w:val="16"/>
                <w:szCs w:val="16"/>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439, </w:t>
            </w:r>
            <w:r>
              <w:rPr>
                <w:color w:val="000000"/>
                <w:spacing w:val="0"/>
                <w:w w:val="100"/>
                <w:position w:val="0"/>
                <w:sz w:val="16"/>
                <w:szCs w:val="16"/>
              </w:rPr>
              <w:t>028,919.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22, 599, </w:t>
            </w:r>
            <w:r>
              <w:rPr>
                <w:color w:val="000000"/>
                <w:spacing w:val="0"/>
                <w:w w:val="100"/>
                <w:position w:val="0"/>
                <w:sz w:val="16"/>
                <w:szCs w:val="16"/>
              </w:rPr>
              <w:t xml:space="preserve">252. </w:t>
            </w: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55, 804, </w:t>
            </w:r>
            <w:r>
              <w:rPr>
                <w:color w:val="000000"/>
                <w:spacing w:val="0"/>
                <w:w w:val="100"/>
                <w:position w:val="0"/>
                <w:sz w:val="16"/>
                <w:szCs w:val="16"/>
              </w:rPr>
              <w:t>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444, 724, </w:t>
            </w:r>
            <w:r>
              <w:rPr>
                <w:color w:val="000000"/>
                <w:spacing w:val="0"/>
                <w:w w:val="100"/>
                <w:position w:val="0"/>
                <w:sz w:val="16"/>
                <w:szCs w:val="16"/>
              </w:rPr>
              <w:t>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1,037, 172, </w:t>
            </w:r>
            <w:r>
              <w:rPr>
                <w:color w:val="000000"/>
                <w:spacing w:val="0"/>
                <w:w w:val="100"/>
                <w:position w:val="0"/>
                <w:sz w:val="16"/>
                <w:szCs w:val="16"/>
              </w:rPr>
              <w:t>799.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1,944, </w:t>
            </w:r>
            <w:r>
              <w:rPr>
                <w:color w:val="000000"/>
                <w:spacing w:val="0"/>
                <w:w w:val="100"/>
                <w:position w:val="0"/>
                <w:sz w:val="16"/>
                <w:szCs w:val="16"/>
              </w:rPr>
              <w:t>034.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1,039, 116, </w:t>
            </w:r>
            <w:r>
              <w:rPr>
                <w:color w:val="000000"/>
                <w:spacing w:val="0"/>
                <w:w w:val="100"/>
                <w:position w:val="0"/>
                <w:sz w:val="16"/>
                <w:szCs w:val="16"/>
              </w:rPr>
              <w:t>833.</w:t>
            </w:r>
          </w:p>
        </w:tc>
      </w:tr>
    </w:tbl>
    <w:p>
      <w:pPr>
        <w:spacing w:lineRule="exact" w:line="1"/>
        <w:rPr>
          <w:sz w:val="2"/>
          <w:szCs w:val="2"/>
        </w:rPr>
      </w:pPr>
      <w:r>
        <w:br w:type="page"/>
      </w: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71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年期 初余 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r>
      <w:tr>
        <w:trPr>
          <w:trHeight w:val="210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三、本 期增 减变 动金</w:t>
            </w:r>
          </w:p>
          <w:p>
            <w:pPr>
              <w:pStyle w:val="Style26"/>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额（减 少以</w:t>
            </w:r>
          </w:p>
          <w:p>
            <w:pPr>
              <w:pStyle w:val="Style26"/>
              <w:keepNext w:val="0"/>
              <w:keepLines w:val="0"/>
              <w:widowControl w:val="0"/>
              <w:shd w:val="clear" w:color="auto" w:fill="auto"/>
              <w:tabs>
                <w:tab w:leader="underscore" w:pos="254" w:val="left"/>
              </w:tabs>
              <w:bidi w:val="0"/>
              <w:spacing w:before="0" w:after="100" w:line="240" w:lineRule="auto"/>
              <w:ind w:left="0" w:right="0" w:firstLine="0"/>
              <w:jc w:val="center"/>
            </w:pPr>
            <w:r>
              <w:rPr>
                <w:i/>
                <w:iCs/>
                <w:color w:val="000000"/>
                <w:spacing w:val="0"/>
                <w:w w:val="100"/>
                <w:position w:val="0"/>
              </w:rPr>
              <w:t>"</w:t>
              <w:tab/>
            </w:r>
          </w:p>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 </w:t>
            </w:r>
            <w:r>
              <w:rPr>
                <w:color w:val="000000"/>
                <w:spacing w:val="0"/>
                <w:w w:val="100"/>
                <w:position w:val="0"/>
                <w:sz w:val="18"/>
                <w:szCs w:val="18"/>
              </w:rPr>
              <w:t>号 填列）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-28, 560.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10, 765, </w:t>
            </w:r>
            <w:r>
              <w:rPr>
                <w:color w:val="000000"/>
                <w:spacing w:val="0"/>
                <w:w w:val="100"/>
                <w:position w:val="0"/>
                <w:sz w:val="16"/>
                <w:szCs w:val="16"/>
              </w:rPr>
              <w:t>932.5</w:t>
            </w:r>
          </w:p>
          <w:p>
            <w:pPr>
              <w:pStyle w:val="Style26"/>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-11,875,719.</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288,018.2</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62, 790, </w:t>
            </w:r>
            <w:r>
              <w:rPr>
                <w:color w:val="000000"/>
                <w:spacing w:val="0"/>
                <w:w w:val="100"/>
                <w:position w:val="0"/>
                <w:sz w:val="16"/>
                <w:szCs w:val="16"/>
              </w:rPr>
              <w:t>620.5</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89, </w:t>
            </w:r>
            <w:r>
              <w:rPr>
                <w:color w:val="000000"/>
                <w:spacing w:val="0"/>
                <w:w w:val="100"/>
                <w:position w:val="0"/>
                <w:sz w:val="16"/>
                <w:szCs w:val="16"/>
              </w:rPr>
              <w:t>691,730.84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531,260.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94, 222, </w:t>
            </w:r>
            <w:r>
              <w:rPr>
                <w:color w:val="000000"/>
                <w:spacing w:val="0"/>
                <w:w w:val="100"/>
                <w:position w:val="0"/>
                <w:sz w:val="16"/>
                <w:szCs w:val="16"/>
              </w:rPr>
              <w:t xml:space="preserve">991. </w:t>
            </w:r>
            <w:r>
              <w:rPr>
                <w:color w:val="000000"/>
                <w:spacing w:val="0"/>
                <w:w w:val="100"/>
                <w:position w:val="0"/>
                <w:sz w:val="16"/>
                <w:szCs w:val="16"/>
              </w:rPr>
              <w:t>11</w:t>
            </w:r>
          </w:p>
        </w:tc>
      </w:tr>
      <w:tr>
        <w:trPr>
          <w:trHeight w:val="9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 综合 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127, 185, </w:t>
            </w:r>
            <w:r>
              <w:rPr>
                <w:color w:val="000000"/>
                <w:spacing w:val="0"/>
                <w:w w:val="100"/>
                <w:position w:val="0"/>
                <w:sz w:val="16"/>
                <w:szCs w:val="16"/>
              </w:rPr>
              <w:t>538.</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127, 185, </w:t>
            </w:r>
            <w:r>
              <w:rPr>
                <w:color w:val="000000"/>
                <w:spacing w:val="0"/>
                <w:w w:val="100"/>
                <w:position w:val="0"/>
                <w:sz w:val="16"/>
                <w:szCs w:val="16"/>
              </w:rPr>
              <w:t xml:space="preserve">538.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1,123, </w:t>
            </w:r>
            <w:r>
              <w:rPr>
                <w:color w:val="000000"/>
                <w:spacing w:val="0"/>
                <w:w w:val="100"/>
                <w:position w:val="0"/>
                <w:sz w:val="16"/>
                <w:szCs w:val="16"/>
              </w:rPr>
              <w:t>365.</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128, 308, </w:t>
            </w:r>
            <w:r>
              <w:rPr>
                <w:color w:val="000000"/>
                <w:spacing w:val="0"/>
                <w:w w:val="100"/>
                <w:position w:val="0"/>
                <w:sz w:val="16"/>
                <w:szCs w:val="16"/>
              </w:rPr>
              <w:t xml:space="preserve">903. </w:t>
            </w:r>
            <w:r>
              <w:rPr>
                <w:color w:val="000000"/>
                <w:spacing w:val="0"/>
                <w:w w:val="100"/>
                <w:position w:val="0"/>
                <w:sz w:val="16"/>
                <w:szCs w:val="16"/>
              </w:rPr>
              <w:t>81</w:t>
            </w:r>
          </w:p>
        </w:tc>
      </w:tr>
      <w:tr>
        <w:trPr>
          <w:trHeight w:val="14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（二） 所有 者投 入和 减少 资本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-28, 560.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10, 765, </w:t>
            </w:r>
            <w:r>
              <w:rPr>
                <w:color w:val="000000"/>
                <w:spacing w:val="0"/>
                <w:w w:val="100"/>
                <w:position w:val="0"/>
                <w:sz w:val="16"/>
                <w:szCs w:val="16"/>
              </w:rPr>
              <w:t>932.5</w:t>
            </w:r>
          </w:p>
          <w:p>
            <w:pPr>
              <w:pStyle w:val="Style26"/>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-11,875,719.</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22,613, </w:t>
            </w:r>
            <w:r>
              <w:rPr>
                <w:color w:val="000000"/>
                <w:spacing w:val="0"/>
                <w:w w:val="100"/>
                <w:position w:val="0"/>
                <w:sz w:val="16"/>
                <w:szCs w:val="16"/>
              </w:rPr>
              <w:t xml:space="preserve">092.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3, 407, </w:t>
            </w:r>
            <w:r>
              <w:rPr>
                <w:color w:val="000000"/>
                <w:spacing w:val="0"/>
                <w:w w:val="100"/>
                <w:position w:val="0"/>
                <w:sz w:val="16"/>
                <w:szCs w:val="16"/>
              </w:rPr>
              <w:t>895.</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26, 020, </w:t>
            </w:r>
            <w:r>
              <w:rPr>
                <w:color w:val="000000"/>
                <w:spacing w:val="0"/>
                <w:w w:val="100"/>
                <w:position w:val="0"/>
                <w:sz w:val="16"/>
                <w:szCs w:val="16"/>
              </w:rPr>
              <w:t xml:space="preserve">987. </w:t>
            </w:r>
            <w:r>
              <w:rPr>
                <w:color w:val="000000"/>
                <w:spacing w:val="0"/>
                <w:w w:val="100"/>
                <w:position w:val="0"/>
                <w:sz w:val="16"/>
                <w:szCs w:val="16"/>
              </w:rPr>
              <w:t>30</w:t>
            </w:r>
          </w:p>
        </w:tc>
      </w:tr>
      <w:tr>
        <w:trPr>
          <w:trHeight w:val="117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 有者 投入 的普 通股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-28, 560.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-415, 262.40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-443, 822.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3, 407, </w:t>
            </w:r>
            <w:r>
              <w:rPr>
                <w:color w:val="000000"/>
                <w:spacing w:val="0"/>
                <w:w w:val="100"/>
                <w:position w:val="0"/>
                <w:sz w:val="16"/>
                <w:szCs w:val="16"/>
              </w:rPr>
              <w:t>895.</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3, 407, </w:t>
            </w:r>
            <w:r>
              <w:rPr>
                <w:color w:val="000000"/>
                <w:spacing w:val="0"/>
                <w:w w:val="100"/>
                <w:position w:val="0"/>
                <w:sz w:val="16"/>
                <w:szCs w:val="16"/>
              </w:rPr>
              <w:t xml:space="preserve">895. </w:t>
            </w:r>
            <w:r>
              <w:rPr>
                <w:color w:val="000000"/>
                <w:spacing w:val="0"/>
                <w:w w:val="100"/>
                <w:position w:val="0"/>
                <w:sz w:val="16"/>
                <w:szCs w:val="16"/>
              </w:rPr>
              <w:t>18</w:t>
            </w:r>
          </w:p>
        </w:tc>
      </w:tr>
      <w:tr>
        <w:trPr>
          <w:trHeight w:val="16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 份支 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11,181,194.9</w:t>
            </w:r>
          </w:p>
          <w:p>
            <w:pPr>
              <w:pStyle w:val="Style26"/>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-11,431,897.</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22,613, </w:t>
            </w:r>
            <w:r>
              <w:rPr>
                <w:color w:val="000000"/>
                <w:spacing w:val="0"/>
                <w:w w:val="100"/>
                <w:position w:val="0"/>
                <w:sz w:val="16"/>
                <w:szCs w:val="16"/>
              </w:rPr>
              <w:t xml:space="preserve">092.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22,613, </w:t>
            </w:r>
            <w:r>
              <w:rPr>
                <w:color w:val="000000"/>
                <w:spacing w:val="0"/>
                <w:w w:val="100"/>
                <w:position w:val="0"/>
                <w:sz w:val="16"/>
                <w:szCs w:val="16"/>
              </w:rPr>
              <w:t xml:space="preserve">092. </w:t>
            </w:r>
            <w:r>
              <w:rPr>
                <w:color w:val="000000"/>
                <w:spacing w:val="0"/>
                <w:w w:val="100"/>
                <w:position w:val="0"/>
                <w:sz w:val="16"/>
                <w:szCs w:val="16"/>
              </w:rPr>
              <w:t>12</w:t>
            </w:r>
          </w:p>
        </w:tc>
      </w:tr>
    </w:tbl>
    <w:p>
      <w:pPr>
        <w:spacing w:lineRule="exact" w:line="1"/>
        <w:rPr>
          <w:sz w:val="2"/>
          <w:szCs w:val="2"/>
        </w:rPr>
      </w:pPr>
      <w:r>
        <w:br w:type="page"/>
      </w: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118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（三）</w:t>
            </w:r>
          </w:p>
          <w:p>
            <w:pPr>
              <w:pStyle w:val="Style2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利润</w:t>
            </w:r>
          </w:p>
          <w:p>
            <w:pPr>
              <w:pStyle w:val="Style2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 </w:t>
            </w:r>
            <w:r>
              <w:rPr>
                <w:color w:val="000000"/>
                <w:spacing w:val="0"/>
                <w:w w:val="100"/>
                <w:position w:val="0"/>
                <w:sz w:val="16"/>
                <w:szCs w:val="16"/>
              </w:rPr>
              <w:t>288,018.2</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-64, 394,918.</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-60,106, 900.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106, </w:t>
            </w:r>
            <w:r>
              <w:rPr>
                <w:color w:val="000000"/>
                <w:spacing w:val="0"/>
                <w:w w:val="100"/>
                <w:position w:val="0"/>
                <w:sz w:val="16"/>
                <w:szCs w:val="16"/>
              </w:rPr>
              <w:t xml:space="preserve">900. </w:t>
            </w:r>
            <w:r>
              <w:rPr>
                <w:color w:val="000000"/>
                <w:spacing w:val="0"/>
                <w:w w:val="100"/>
                <w:position w:val="0"/>
                <w:sz w:val="16"/>
                <w:szCs w:val="16"/>
              </w:rPr>
              <w:t>00</w:t>
            </w:r>
          </w:p>
        </w:tc>
      </w:tr>
      <w:tr>
        <w:trPr>
          <w:trHeight w:val="9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 </w:t>
            </w:r>
            <w:r>
              <w:rPr>
                <w:color w:val="000000"/>
                <w:spacing w:val="0"/>
                <w:w w:val="100"/>
                <w:position w:val="0"/>
                <w:sz w:val="16"/>
                <w:szCs w:val="16"/>
              </w:rPr>
              <w:t>288,018.2</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-4, 288,018.2</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-60,106, 900.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-60,106, 900.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106, </w:t>
            </w:r>
            <w:r>
              <w:rPr>
                <w:color w:val="000000"/>
                <w:spacing w:val="0"/>
                <w:w w:val="100"/>
                <w:position w:val="0"/>
                <w:sz w:val="16"/>
                <w:szCs w:val="16"/>
              </w:rPr>
              <w:t xml:space="preserve">900.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 所有 者权 益内 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.资 本公 积转 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.盈 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6"/>
                <w:szCs w:val="16"/>
              </w:rPr>
              <w:t>5</w:t>
            </w:r>
            <w:r>
              <w:rPr>
                <w:color w:val="000000"/>
                <w:spacing w:val="0"/>
                <w:w w:val="100"/>
                <w:position w:val="0"/>
                <w:sz w:val="18"/>
                <w:szCs w:val="18"/>
              </w:rPr>
              <w:t>.其 他综 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6</w:t>
            </w: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w:t>
            </w:r>
            <w:r>
              <w:rPr>
                <w:color w:val="000000"/>
                <w:spacing w:val="0"/>
                <w:w w:val="100"/>
                <w:position w:val="0"/>
                <w:sz w:val="18"/>
                <w:szCs w:val="18"/>
              </w:rPr>
              <w:t>.本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6"/>
        <w:gridCol w:w="1334"/>
        <w:gridCol w:w="374"/>
        <w:gridCol w:w="379"/>
        <w:gridCol w:w="374"/>
        <w:gridCol w:w="1334"/>
        <w:gridCol w:w="1334"/>
        <w:gridCol w:w="379"/>
        <w:gridCol w:w="374"/>
        <w:gridCol w:w="1253"/>
        <w:gridCol w:w="379"/>
        <w:gridCol w:w="1334"/>
        <w:gridCol w:w="374"/>
        <w:gridCol w:w="1498"/>
        <w:gridCol w:w="1176"/>
        <w:gridCol w:w="1502"/>
      </w:tblGrid>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四、本 期期 末余 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120,185,240.</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449, 794, </w:t>
            </w:r>
            <w:r>
              <w:rPr>
                <w:color w:val="000000"/>
                <w:spacing w:val="0"/>
                <w:w w:val="100"/>
                <w:position w:val="0"/>
                <w:sz w:val="16"/>
                <w:szCs w:val="16"/>
              </w:rPr>
              <w:t>852.</w:t>
            </w:r>
          </w:p>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10, 723, </w:t>
            </w:r>
            <w:r>
              <w:rPr>
                <w:color w:val="000000"/>
                <w:spacing w:val="0"/>
                <w:w w:val="100"/>
                <w:position w:val="0"/>
                <w:sz w:val="16"/>
                <w:szCs w:val="16"/>
              </w:rPr>
              <w:t>532.4</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 xml:space="preserve">60, 092, </w:t>
            </w:r>
            <w:r>
              <w:rPr>
                <w:color w:val="000000"/>
                <w:spacing w:val="0"/>
                <w:w w:val="100"/>
                <w:position w:val="0"/>
                <w:sz w:val="16"/>
                <w:szCs w:val="16"/>
              </w:rPr>
              <w:t>620.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507,515, </w:t>
            </w:r>
            <w:r>
              <w:rPr>
                <w:color w:val="000000"/>
                <w:spacing w:val="0"/>
                <w:w w:val="100"/>
                <w:position w:val="0"/>
                <w:sz w:val="16"/>
                <w:szCs w:val="16"/>
              </w:rPr>
              <w:t>350.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1,126, 864, </w:t>
            </w:r>
            <w:r>
              <w:rPr>
                <w:color w:val="000000"/>
                <w:spacing w:val="0"/>
                <w:w w:val="100"/>
                <w:position w:val="0"/>
                <w:sz w:val="16"/>
                <w:szCs w:val="16"/>
              </w:rPr>
              <w:t>529.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6, 475, </w:t>
            </w:r>
            <w:r>
              <w:rPr>
                <w:color w:val="000000"/>
                <w:spacing w:val="0"/>
                <w:w w:val="100"/>
                <w:position w:val="0"/>
                <w:sz w:val="16"/>
                <w:szCs w:val="16"/>
              </w:rPr>
              <w:t>294.</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1,133, 339, </w:t>
            </w:r>
            <w:r>
              <w:rPr>
                <w:color w:val="000000"/>
                <w:spacing w:val="0"/>
                <w:w w:val="100"/>
                <w:position w:val="0"/>
                <w:sz w:val="16"/>
                <w:szCs w:val="16"/>
              </w:rPr>
              <w:t>824.</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r>
    </w:tbl>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法定代表人：严孟宇主管会计工作负责人：董凤良会计机构负责人：熊婵静</w:t>
      </w:r>
    </w:p>
    <w:p>
      <w:pPr>
        <w:pStyle w:val="Style31"/>
        <w:keepNext/>
        <w:keepLines/>
        <w:widowControl w:val="0"/>
        <w:shd w:val="clear" w:color="auto" w:fill="auto"/>
        <w:bidi w:val="0"/>
        <w:spacing w:before="0" w:after="0" w:line="240" w:lineRule="auto"/>
        <w:ind w:left="0" w:right="0" w:firstLine="0"/>
        <w:jc w:val="center"/>
      </w:pPr>
      <w:bookmarkStart w:id="603" w:name="bookmark603"/>
      <w:bookmarkStart w:id="604" w:name="bookmark604"/>
      <w:bookmarkStart w:id="605" w:name="bookmark605"/>
      <w:r>
        <w:rPr>
          <w:color w:val="000000"/>
          <w:spacing w:val="0"/>
          <w:w w:val="100"/>
          <w:position w:val="0"/>
        </w:rPr>
        <w:t>母公司所有者权益变动表</w:t>
      </w:r>
      <w:bookmarkEnd w:id="603"/>
      <w:bookmarkEnd w:id="604"/>
      <w:bookmarkEnd w:id="60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8"/>
        <w:gridCol w:w="1574"/>
        <w:gridCol w:w="283"/>
        <w:gridCol w:w="283"/>
        <w:gridCol w:w="283"/>
        <w:gridCol w:w="1560"/>
        <w:gridCol w:w="1560"/>
        <w:gridCol w:w="710"/>
        <w:gridCol w:w="566"/>
        <w:gridCol w:w="1416"/>
        <w:gridCol w:w="1560"/>
        <w:gridCol w:w="1723"/>
      </w:tblGrid>
      <w:tr>
        <w:trPr>
          <w:trHeight w:val="2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其他权 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其他 综合 收益</w:t>
            </w:r>
          </w:p>
        </w:tc>
        <w:tc>
          <w:tcPr>
            <w:vMerge w:val="restart"/>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优 先 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120,185, </w:t>
            </w:r>
            <w:r>
              <w:rPr>
                <w:color w:val="000000"/>
                <w:spacing w:val="0"/>
                <w:w w:val="100"/>
                <w:position w:val="0"/>
                <w:sz w:val="16"/>
                <w:szCs w:val="16"/>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452, </w:t>
            </w:r>
            <w:r>
              <w:rPr>
                <w:color w:val="000000"/>
                <w:spacing w:val="0"/>
                <w:w w:val="100"/>
                <w:position w:val="0"/>
                <w:sz w:val="16"/>
                <w:szCs w:val="16"/>
              </w:rPr>
              <w:t xml:space="preserve">882,315.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10, 723, </w:t>
            </w:r>
            <w:r>
              <w:rPr>
                <w:color w:val="000000"/>
                <w:spacing w:val="0"/>
                <w:w w:val="100"/>
                <w:position w:val="0"/>
                <w:sz w:val="16"/>
                <w:szCs w:val="16"/>
              </w:rPr>
              <w:t xml:space="preserve">532.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60, 092, </w:t>
            </w:r>
            <w:r>
              <w:rPr>
                <w:color w:val="000000"/>
                <w:spacing w:val="0"/>
                <w:w w:val="100"/>
                <w:position w:val="0"/>
                <w:sz w:val="16"/>
                <w:szCs w:val="16"/>
              </w:rPr>
              <w:t>620.00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470,617, </w:t>
            </w:r>
            <w:r>
              <w:rPr>
                <w:color w:val="000000"/>
                <w:spacing w:val="0"/>
                <w:w w:val="100"/>
                <w:position w:val="0"/>
                <w:sz w:val="16"/>
                <w:szCs w:val="16"/>
              </w:rPr>
              <w:t xml:space="preserve">112. </w:t>
            </w:r>
            <w:r>
              <w:rPr>
                <w:color w:val="000000"/>
                <w:spacing w:val="0"/>
                <w:w w:val="100"/>
                <w:position w:val="0"/>
                <w:sz w:val="16"/>
                <w:szCs w:val="16"/>
              </w:rPr>
              <w:t>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1,093, 053, </w:t>
            </w:r>
            <w:r>
              <w:rPr>
                <w:color w:val="000000"/>
                <w:spacing w:val="0"/>
                <w:w w:val="100"/>
                <w:position w:val="0"/>
                <w:sz w:val="16"/>
                <w:szCs w:val="16"/>
              </w:rPr>
              <w:t xml:space="preserve">754. </w:t>
            </w:r>
            <w:r>
              <w:rPr>
                <w:color w:val="000000"/>
                <w:spacing w:val="0"/>
                <w:w w:val="100"/>
                <w:position w:val="0"/>
                <w:sz w:val="16"/>
                <w:szCs w:val="16"/>
              </w:rPr>
              <w:t>77</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879, </w:t>
            </w:r>
            <w:r>
              <w:rPr>
                <w:color w:val="000000"/>
                <w:spacing w:val="0"/>
                <w:w w:val="100"/>
                <w:position w:val="0"/>
                <w:sz w:val="16"/>
                <w:szCs w:val="16"/>
              </w:rPr>
              <w:t xml:space="preserve">174. </w:t>
            </w:r>
            <w:r>
              <w:rPr>
                <w:color w:val="000000"/>
                <w:spacing w:val="0"/>
                <w:w w:val="100"/>
                <w:position w:val="0"/>
                <w:sz w:val="16"/>
                <w:szCs w:val="16"/>
              </w:rPr>
              <w:t>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879, </w:t>
            </w:r>
            <w:r>
              <w:rPr>
                <w:color w:val="000000"/>
                <w:spacing w:val="0"/>
                <w:w w:val="100"/>
                <w:position w:val="0"/>
                <w:sz w:val="16"/>
                <w:szCs w:val="16"/>
              </w:rPr>
              <w:t xml:space="preserve">174. </w:t>
            </w:r>
            <w:r>
              <w:rPr>
                <w:color w:val="000000"/>
                <w:spacing w:val="0"/>
                <w:w w:val="100"/>
                <w:position w:val="0"/>
                <w:sz w:val="16"/>
                <w:szCs w:val="16"/>
              </w:rPr>
              <w:t>49</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120,185, </w:t>
            </w:r>
            <w:r>
              <w:rPr>
                <w:color w:val="000000"/>
                <w:spacing w:val="0"/>
                <w:w w:val="100"/>
                <w:position w:val="0"/>
                <w:sz w:val="16"/>
                <w:szCs w:val="16"/>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452, </w:t>
            </w:r>
            <w:r>
              <w:rPr>
                <w:color w:val="000000"/>
                <w:spacing w:val="0"/>
                <w:w w:val="100"/>
                <w:position w:val="0"/>
                <w:sz w:val="16"/>
                <w:szCs w:val="16"/>
              </w:rPr>
              <w:t xml:space="preserve">882,315.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10, 723, </w:t>
            </w:r>
            <w:r>
              <w:rPr>
                <w:color w:val="000000"/>
                <w:spacing w:val="0"/>
                <w:w w:val="100"/>
                <w:position w:val="0"/>
                <w:sz w:val="16"/>
                <w:szCs w:val="16"/>
              </w:rPr>
              <w:t xml:space="preserve">532.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60, 092, </w:t>
            </w:r>
            <w:r>
              <w:rPr>
                <w:color w:val="000000"/>
                <w:spacing w:val="0"/>
                <w:w w:val="100"/>
                <w:position w:val="0"/>
                <w:sz w:val="16"/>
                <w:szCs w:val="16"/>
              </w:rPr>
              <w:t>620.00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459, 737, </w:t>
            </w:r>
            <w:r>
              <w:rPr>
                <w:color w:val="000000"/>
                <w:spacing w:val="0"/>
                <w:w w:val="100"/>
                <w:position w:val="0"/>
                <w:sz w:val="16"/>
                <w:szCs w:val="16"/>
              </w:rPr>
              <w:t xml:space="preserve">937. </w:t>
            </w:r>
            <w:r>
              <w:rPr>
                <w:color w:val="000000"/>
                <w:spacing w:val="0"/>
                <w:w w:val="100"/>
                <w:position w:val="0"/>
                <w:sz w:val="16"/>
                <w:szCs w:val="16"/>
              </w:rPr>
              <w:t>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1,082, 174, </w:t>
            </w:r>
            <w:r>
              <w:rPr>
                <w:color w:val="000000"/>
                <w:spacing w:val="0"/>
                <w:w w:val="100"/>
                <w:position w:val="0"/>
                <w:sz w:val="16"/>
                <w:szCs w:val="16"/>
              </w:rPr>
              <w:t xml:space="preserve">580. </w:t>
            </w:r>
            <w:r>
              <w:rPr>
                <w:color w:val="000000"/>
                <w:spacing w:val="0"/>
                <w:w w:val="100"/>
                <w:position w:val="0"/>
                <w:sz w:val="16"/>
                <w:szCs w:val="16"/>
              </w:rPr>
              <w:t>28</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三、本期增减变动金额（减 少以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48, 065, </w:t>
            </w:r>
            <w:r>
              <w:rPr>
                <w:color w:val="000000"/>
                <w:spacing w:val="0"/>
                <w:w w:val="100"/>
                <w:position w:val="0"/>
                <w:sz w:val="16"/>
                <w:szCs w:val="16"/>
              </w:rPr>
              <w:t>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778, </w:t>
            </w:r>
            <w:r>
              <w:rPr>
                <w:color w:val="000000"/>
                <w:spacing w:val="0"/>
                <w:w w:val="100"/>
                <w:position w:val="0"/>
                <w:sz w:val="16"/>
                <w:szCs w:val="16"/>
              </w:rPr>
              <w:t xml:space="preserve">066.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723, </w:t>
            </w:r>
            <w:r>
              <w:rPr>
                <w:color w:val="000000"/>
                <w:spacing w:val="0"/>
                <w:w w:val="100"/>
                <w:position w:val="0"/>
                <w:sz w:val="16"/>
                <w:szCs w:val="16"/>
              </w:rPr>
              <w:t xml:space="preserve">532.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8, 694, </w:t>
            </w:r>
            <w:r>
              <w:rPr>
                <w:color w:val="000000"/>
                <w:spacing w:val="0"/>
                <w:w w:val="100"/>
                <w:position w:val="0"/>
                <w:sz w:val="16"/>
                <w:szCs w:val="16"/>
              </w:rPr>
              <w:t xml:space="preserve">131.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18, 154, </w:t>
            </w:r>
            <w:r>
              <w:rPr>
                <w:color w:val="000000"/>
                <w:spacing w:val="0"/>
                <w:w w:val="100"/>
                <w:position w:val="0"/>
                <w:sz w:val="16"/>
                <w:szCs w:val="16"/>
              </w:rPr>
              <w:t>567.41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41,859, </w:t>
            </w:r>
            <w:r>
              <w:rPr>
                <w:color w:val="000000"/>
                <w:spacing w:val="0"/>
                <w:w w:val="100"/>
                <w:position w:val="0"/>
                <w:sz w:val="16"/>
                <w:szCs w:val="16"/>
              </w:rPr>
              <w:t xml:space="preserve">441. </w:t>
            </w:r>
            <w:r>
              <w:rPr>
                <w:color w:val="000000"/>
                <w:spacing w:val="0"/>
                <w:w w:val="100"/>
                <w:position w:val="0"/>
                <w:sz w:val="16"/>
                <w:szCs w:val="16"/>
              </w:rPr>
              <w:t>08</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86, </w:t>
            </w:r>
            <w:r>
              <w:rPr>
                <w:color w:val="000000"/>
                <w:spacing w:val="0"/>
                <w:w w:val="100"/>
                <w:position w:val="0"/>
                <w:sz w:val="16"/>
                <w:szCs w:val="16"/>
              </w:rPr>
              <w:t>941,319.35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86, </w:t>
            </w:r>
            <w:r>
              <w:rPr>
                <w:color w:val="000000"/>
                <w:spacing w:val="0"/>
                <w:w w:val="100"/>
                <w:position w:val="0"/>
                <w:sz w:val="16"/>
                <w:szCs w:val="16"/>
              </w:rPr>
              <w:t>941,319.35</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-8, 820.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4, 296, </w:t>
            </w:r>
            <w:r>
              <w:rPr>
                <w:color w:val="000000"/>
                <w:spacing w:val="0"/>
                <w:w w:val="100"/>
                <w:position w:val="0"/>
                <w:sz w:val="16"/>
                <w:szCs w:val="16"/>
              </w:rPr>
              <w:t xml:space="preserve">029.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723, </w:t>
            </w:r>
            <w:r>
              <w:rPr>
                <w:color w:val="000000"/>
                <w:spacing w:val="0"/>
                <w:w w:val="100"/>
                <w:position w:val="0"/>
                <w:sz w:val="16"/>
                <w:szCs w:val="16"/>
              </w:rPr>
              <w:t xml:space="preserve">532.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15,010, </w:t>
            </w:r>
            <w:r>
              <w:rPr>
                <w:color w:val="000000"/>
                <w:spacing w:val="0"/>
                <w:w w:val="100"/>
                <w:position w:val="0"/>
                <w:sz w:val="16"/>
                <w:szCs w:val="16"/>
              </w:rPr>
              <w:t xml:space="preserve">741. </w:t>
            </w:r>
            <w:r>
              <w:rPr>
                <w:color w:val="000000"/>
                <w:spacing w:val="0"/>
                <w:w w:val="100"/>
                <w:position w:val="0"/>
                <w:sz w:val="16"/>
                <w:szCs w:val="16"/>
              </w:rPr>
              <w:t>73</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-8, 820.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-85, 906.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-94, 726.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381,936. </w:t>
            </w:r>
            <w:r>
              <w:rPr>
                <w:color w:val="000000"/>
                <w:spacing w:val="0"/>
                <w:w w:val="100"/>
                <w:position w:val="0"/>
                <w:sz w:val="16"/>
                <w:szCs w:val="16"/>
              </w:rPr>
              <w:t>13</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628, </w:t>
            </w:r>
            <w:r>
              <w:rPr>
                <w:color w:val="000000"/>
                <w:spacing w:val="0"/>
                <w:w w:val="100"/>
                <w:position w:val="0"/>
                <w:sz w:val="16"/>
                <w:szCs w:val="16"/>
              </w:rPr>
              <w:t xml:space="preserve">805. </w:t>
            </w: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15,010, </w:t>
            </w:r>
            <w:r>
              <w:rPr>
                <w:color w:val="000000"/>
                <w:spacing w:val="0"/>
                <w:w w:val="100"/>
                <w:position w:val="0"/>
                <w:sz w:val="16"/>
                <w:szCs w:val="16"/>
              </w:rPr>
              <w:t xml:space="preserve">741. </w:t>
            </w:r>
            <w:r>
              <w:rPr>
                <w:color w:val="000000"/>
                <w:spacing w:val="0"/>
                <w:w w:val="100"/>
                <w:position w:val="0"/>
                <w:sz w:val="16"/>
                <w:szCs w:val="16"/>
              </w:rPr>
              <w:t>73</w:t>
            </w:r>
          </w:p>
        </w:tc>
      </w:tr>
    </w:tbl>
    <w:p>
      <w:pPr>
        <w:spacing w:lineRule="exact" w:line="1"/>
        <w:rPr>
          <w:sz w:val="2"/>
          <w:szCs w:val="2"/>
        </w:rPr>
      </w:pPr>
      <w:r>
        <w:br w:type="page"/>
      </w:r>
    </w:p>
    <w:tbl>
      <w:tblPr>
        <w:tblOverlap w:val="never"/>
        <w:jc w:val="center"/>
        <w:tblLayout w:type="fixed"/>
      </w:tblPr>
      <w:tblGrid>
        <w:gridCol w:w="2458"/>
        <w:gridCol w:w="1574"/>
        <w:gridCol w:w="283"/>
        <w:gridCol w:w="283"/>
        <w:gridCol w:w="283"/>
        <w:gridCol w:w="1560"/>
        <w:gridCol w:w="1560"/>
        <w:gridCol w:w="710"/>
        <w:gridCol w:w="566"/>
        <w:gridCol w:w="1416"/>
        <w:gridCol w:w="1560"/>
        <w:gridCol w:w="1723"/>
      </w:tblGrid>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8, 694, </w:t>
            </w:r>
            <w:r>
              <w:rPr>
                <w:color w:val="000000"/>
                <w:spacing w:val="0"/>
                <w:w w:val="100"/>
                <w:position w:val="0"/>
                <w:sz w:val="16"/>
                <w:szCs w:val="16"/>
              </w:rPr>
              <w:t xml:space="preserve">131. </w:t>
            </w:r>
            <w:r>
              <w:rPr>
                <w:color w:val="000000"/>
                <w:spacing w:val="0"/>
                <w:w w:val="100"/>
                <w:position w:val="0"/>
                <w:sz w:val="16"/>
                <w:szCs w:val="16"/>
              </w:rPr>
              <w:t>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786, </w:t>
            </w:r>
            <w:r>
              <w:rPr>
                <w:color w:val="000000"/>
                <w:spacing w:val="0"/>
                <w:w w:val="100"/>
                <w:position w:val="0"/>
                <w:sz w:val="16"/>
                <w:szCs w:val="16"/>
              </w:rPr>
              <w:t xml:space="preserve">751. </w:t>
            </w:r>
            <w:r>
              <w:rPr>
                <w:color w:val="000000"/>
                <w:spacing w:val="0"/>
                <w:w w:val="100"/>
                <w:position w:val="0"/>
                <w:sz w:val="16"/>
                <w:szCs w:val="16"/>
              </w:rPr>
              <w:t>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092, </w:t>
            </w:r>
            <w:r>
              <w:rPr>
                <w:color w:val="000000"/>
                <w:spacing w:val="0"/>
                <w:w w:val="100"/>
                <w:position w:val="0"/>
                <w:sz w:val="16"/>
                <w:szCs w:val="16"/>
              </w:rPr>
              <w:t xml:space="preserve">620.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8, 694, </w:t>
            </w:r>
            <w:r>
              <w:rPr>
                <w:color w:val="000000"/>
                <w:spacing w:val="0"/>
                <w:w w:val="100"/>
                <w:position w:val="0"/>
                <w:sz w:val="16"/>
                <w:szCs w:val="16"/>
              </w:rPr>
              <w:t xml:space="preserve">131. </w:t>
            </w:r>
            <w:r>
              <w:rPr>
                <w:color w:val="000000"/>
                <w:spacing w:val="0"/>
                <w:w w:val="100"/>
                <w:position w:val="0"/>
                <w:sz w:val="16"/>
                <w:szCs w:val="16"/>
              </w:rPr>
              <w:t>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694, </w:t>
            </w:r>
            <w:r>
              <w:rPr>
                <w:color w:val="000000"/>
                <w:spacing w:val="0"/>
                <w:w w:val="100"/>
                <w:position w:val="0"/>
                <w:sz w:val="16"/>
                <w:szCs w:val="16"/>
              </w:rPr>
              <w:t xml:space="preserve">131. </w:t>
            </w:r>
            <w:r>
              <w:rPr>
                <w:color w:val="000000"/>
                <w:spacing w:val="0"/>
                <w:w w:val="100"/>
                <w:position w:val="0"/>
                <w:sz w:val="16"/>
                <w:szCs w:val="16"/>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092,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092, </w:t>
            </w:r>
            <w:r>
              <w:rPr>
                <w:color w:val="000000"/>
                <w:spacing w:val="0"/>
                <w:w w:val="100"/>
                <w:position w:val="0"/>
                <w:sz w:val="16"/>
                <w:szCs w:val="16"/>
              </w:rPr>
              <w:t xml:space="preserve">620.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48, 074, </w:t>
            </w:r>
            <w:r>
              <w:rPr>
                <w:color w:val="000000"/>
                <w:spacing w:val="0"/>
                <w:w w:val="100"/>
                <w:position w:val="0"/>
                <w:sz w:val="16"/>
                <w:szCs w:val="16"/>
              </w:rPr>
              <w:t xml:space="preserve">096.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074, </w:t>
            </w:r>
            <w:r>
              <w:rPr>
                <w:color w:val="000000"/>
                <w:spacing w:val="0"/>
                <w:w w:val="100"/>
                <w:position w:val="0"/>
                <w:sz w:val="16"/>
                <w:szCs w:val="16"/>
              </w:rPr>
              <w:t xml:space="preserve">096.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48, 074, </w:t>
            </w:r>
            <w:r>
              <w:rPr>
                <w:color w:val="000000"/>
                <w:spacing w:val="0"/>
                <w:w w:val="100"/>
                <w:position w:val="0"/>
                <w:sz w:val="16"/>
                <w:szCs w:val="16"/>
              </w:rPr>
              <w:t xml:space="preserve">096.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074, </w:t>
            </w:r>
            <w:r>
              <w:rPr>
                <w:color w:val="000000"/>
                <w:spacing w:val="0"/>
                <w:w w:val="100"/>
                <w:position w:val="0"/>
                <w:sz w:val="16"/>
                <w:szCs w:val="16"/>
              </w:rPr>
              <w:t xml:space="preserve">096.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6"/>
                <w:szCs w:val="16"/>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168, </w:t>
            </w:r>
            <w:r>
              <w:rPr>
                <w:color w:val="000000"/>
                <w:spacing w:val="0"/>
                <w:w w:val="100"/>
                <w:position w:val="0"/>
                <w:sz w:val="16"/>
                <w:szCs w:val="16"/>
              </w:rPr>
              <w:t>250,516.00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409, 104, </w:t>
            </w:r>
            <w:r>
              <w:rPr>
                <w:color w:val="000000"/>
                <w:spacing w:val="0"/>
                <w:w w:val="100"/>
                <w:position w:val="0"/>
                <w:sz w:val="16"/>
                <w:szCs w:val="16"/>
              </w:rPr>
              <w:t xml:space="preserve">248. </w:t>
            </w:r>
            <w:r>
              <w:rPr>
                <w:color w:val="000000"/>
                <w:spacing w:val="0"/>
                <w:w w:val="100"/>
                <w:position w:val="0"/>
                <w:sz w:val="16"/>
                <w:szCs w:val="16"/>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68, 786, </w:t>
            </w:r>
            <w:r>
              <w:rPr>
                <w:color w:val="000000"/>
                <w:spacing w:val="0"/>
                <w:w w:val="100"/>
                <w:position w:val="0"/>
                <w:sz w:val="16"/>
                <w:szCs w:val="16"/>
              </w:rPr>
              <w:t>751.94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477, 892, </w:t>
            </w:r>
            <w:r>
              <w:rPr>
                <w:color w:val="000000"/>
                <w:spacing w:val="0"/>
                <w:w w:val="100"/>
                <w:position w:val="0"/>
                <w:sz w:val="16"/>
                <w:szCs w:val="16"/>
              </w:rPr>
              <w:t xml:space="preserve">504.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1, 124, 034, </w:t>
            </w:r>
            <w:r>
              <w:rPr>
                <w:color w:val="000000"/>
                <w:spacing w:val="0"/>
                <w:w w:val="100"/>
                <w:position w:val="0"/>
                <w:sz w:val="16"/>
                <w:szCs w:val="16"/>
              </w:rPr>
              <w:t xml:space="preserve">021. </w:t>
            </w:r>
            <w:r>
              <w:rPr>
                <w:color w:val="000000"/>
                <w:spacing w:val="0"/>
                <w:w w:val="100"/>
                <w:position w:val="0"/>
                <w:sz w:val="16"/>
                <w:szCs w:val="16"/>
              </w:rPr>
              <w:t>36</w:t>
            </w:r>
          </w:p>
        </w:tc>
      </w:tr>
    </w:tbl>
    <w:p>
      <w:pPr>
        <w:widowControl w:val="0"/>
        <w:spacing w:after="519" w:line="1" w:lineRule="exact"/>
      </w:pPr>
    </w:p>
    <w:tbl>
      <w:tblPr>
        <w:tblOverlap w:val="never"/>
        <w:jc w:val="center"/>
        <w:tblLayout w:type="fixed"/>
      </w:tblPr>
      <w:tblGrid>
        <w:gridCol w:w="2410"/>
        <w:gridCol w:w="1570"/>
        <w:gridCol w:w="283"/>
        <w:gridCol w:w="427"/>
        <w:gridCol w:w="288"/>
        <w:gridCol w:w="1555"/>
        <w:gridCol w:w="1560"/>
        <w:gridCol w:w="710"/>
        <w:gridCol w:w="422"/>
        <w:gridCol w:w="1421"/>
        <w:gridCol w:w="1560"/>
        <w:gridCol w:w="1718"/>
      </w:tblGrid>
      <w:tr>
        <w:trPr>
          <w:trHeight w:val="259"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 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其他 综合 收益</w:t>
            </w:r>
          </w:p>
        </w:tc>
        <w:tc>
          <w:tcPr>
            <w:vMerge w:val="restart"/>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10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优 先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120,213,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439,014, </w:t>
            </w:r>
            <w:r>
              <w:rPr>
                <w:color w:val="000000"/>
                <w:spacing w:val="0"/>
                <w:w w:val="100"/>
                <w:position w:val="0"/>
                <w:sz w:val="16"/>
                <w:szCs w:val="16"/>
              </w:rPr>
              <w:t xml:space="preserve">165. </w:t>
            </w:r>
            <w:r>
              <w:rPr>
                <w:color w:val="000000"/>
                <w:spacing w:val="0"/>
                <w:w w:val="100"/>
                <w:position w:val="0"/>
                <w:sz w:val="16"/>
                <w:szCs w:val="16"/>
              </w:rPr>
              <w:t>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22, 599, </w:t>
            </w:r>
            <w:r>
              <w:rPr>
                <w:color w:val="000000"/>
                <w:spacing w:val="0"/>
                <w:w w:val="100"/>
                <w:position w:val="0"/>
                <w:sz w:val="16"/>
                <w:szCs w:val="16"/>
              </w:rPr>
              <w:t xml:space="preserve">252.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55, 804, </w:t>
            </w:r>
            <w:r>
              <w:rPr>
                <w:color w:val="000000"/>
                <w:spacing w:val="0"/>
                <w:w w:val="100"/>
                <w:position w:val="0"/>
                <w:sz w:val="16"/>
                <w:szCs w:val="16"/>
              </w:rPr>
              <w:t>601.80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422, </w:t>
            </w:r>
            <w:r>
              <w:rPr>
                <w:color w:val="000000"/>
                <w:spacing w:val="0"/>
                <w:w w:val="100"/>
                <w:position w:val="0"/>
                <w:sz w:val="16"/>
                <w:szCs w:val="16"/>
              </w:rPr>
              <w:t xml:space="preserve">322,913. </w:t>
            </w:r>
            <w:r>
              <w:rPr>
                <w:color w:val="000000"/>
                <w:spacing w:val="0"/>
                <w:w w:val="100"/>
                <w:position w:val="0"/>
                <w:sz w:val="16"/>
                <w:szCs w:val="16"/>
              </w:rPr>
              <w:t>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1,014, 756, </w:t>
            </w:r>
            <w:r>
              <w:rPr>
                <w:color w:val="000000"/>
                <w:spacing w:val="0"/>
                <w:w w:val="100"/>
                <w:position w:val="0"/>
                <w:sz w:val="16"/>
                <w:szCs w:val="16"/>
              </w:rPr>
              <w:t xml:space="preserve">229. </w:t>
            </w:r>
            <w:r>
              <w:rPr>
                <w:color w:val="000000"/>
                <w:spacing w:val="0"/>
                <w:w w:val="100"/>
                <w:position w:val="0"/>
                <w:sz w:val="16"/>
                <w:szCs w:val="16"/>
              </w:rPr>
              <w:t>03</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120,213,800.00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439,014, </w:t>
            </w:r>
            <w:r>
              <w:rPr>
                <w:color w:val="000000"/>
                <w:spacing w:val="0"/>
                <w:w w:val="100"/>
                <w:position w:val="0"/>
                <w:sz w:val="16"/>
                <w:szCs w:val="16"/>
              </w:rPr>
              <w:t xml:space="preserve">165. </w:t>
            </w:r>
            <w:r>
              <w:rPr>
                <w:color w:val="000000"/>
                <w:spacing w:val="0"/>
                <w:w w:val="100"/>
                <w:position w:val="0"/>
                <w:sz w:val="16"/>
                <w:szCs w:val="16"/>
              </w:rPr>
              <w:t>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22, 599, </w:t>
            </w:r>
            <w:r>
              <w:rPr>
                <w:color w:val="000000"/>
                <w:spacing w:val="0"/>
                <w:w w:val="100"/>
                <w:position w:val="0"/>
                <w:sz w:val="16"/>
                <w:szCs w:val="16"/>
              </w:rPr>
              <w:t xml:space="preserve">252.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55, 804, </w:t>
            </w:r>
            <w:r>
              <w:rPr>
                <w:color w:val="000000"/>
                <w:spacing w:val="0"/>
                <w:w w:val="100"/>
                <w:position w:val="0"/>
                <w:sz w:val="16"/>
                <w:szCs w:val="16"/>
              </w:rPr>
              <w:t>601.80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422, </w:t>
            </w:r>
            <w:r>
              <w:rPr>
                <w:color w:val="000000"/>
                <w:spacing w:val="0"/>
                <w:w w:val="100"/>
                <w:position w:val="0"/>
                <w:sz w:val="16"/>
                <w:szCs w:val="16"/>
              </w:rPr>
              <w:t xml:space="preserve">322,913. </w:t>
            </w:r>
            <w:r>
              <w:rPr>
                <w:color w:val="000000"/>
                <w:spacing w:val="0"/>
                <w:w w:val="100"/>
                <w:position w:val="0"/>
                <w:sz w:val="16"/>
                <w:szCs w:val="16"/>
              </w:rPr>
              <w:t>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1,014, 756, </w:t>
            </w:r>
            <w:r>
              <w:rPr>
                <w:color w:val="000000"/>
                <w:spacing w:val="0"/>
                <w:w w:val="100"/>
                <w:position w:val="0"/>
                <w:sz w:val="16"/>
                <w:szCs w:val="16"/>
              </w:rPr>
              <w:t xml:space="preserve">229. </w:t>
            </w:r>
            <w:r>
              <w:rPr>
                <w:color w:val="000000"/>
                <w:spacing w:val="0"/>
                <w:w w:val="100"/>
                <w:position w:val="0"/>
                <w:sz w:val="16"/>
                <w:szCs w:val="16"/>
              </w:rPr>
              <w:t>03</w:t>
            </w:r>
          </w:p>
        </w:tc>
      </w:tr>
      <w:tr>
        <w:trPr>
          <w:trHeight w:val="25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-28,560.00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13, 868, </w:t>
            </w:r>
            <w:r>
              <w:rPr>
                <w:color w:val="000000"/>
                <w:spacing w:val="0"/>
                <w:w w:val="100"/>
                <w:position w:val="0"/>
                <w:sz w:val="16"/>
                <w:szCs w:val="16"/>
              </w:rPr>
              <w:t>149.52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-11,875,719. </w:t>
            </w: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288,018.20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48, 294, </w:t>
            </w:r>
            <w:r>
              <w:rPr>
                <w:color w:val="000000"/>
                <w:spacing w:val="0"/>
                <w:w w:val="100"/>
                <w:position w:val="0"/>
                <w:sz w:val="16"/>
                <w:szCs w:val="16"/>
              </w:rPr>
              <w:t>198.42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78, 297, </w:t>
            </w:r>
            <w:r>
              <w:rPr>
                <w:color w:val="000000"/>
                <w:spacing w:val="0"/>
                <w:w w:val="100"/>
                <w:position w:val="0"/>
                <w:sz w:val="16"/>
                <w:szCs w:val="16"/>
              </w:rPr>
              <w:t xml:space="preserve">525. </w:t>
            </w:r>
            <w:r>
              <w:rPr>
                <w:color w:val="000000"/>
                <w:spacing w:val="0"/>
                <w:w w:val="100"/>
                <w:position w:val="0"/>
                <w:sz w:val="16"/>
                <w:szCs w:val="16"/>
              </w:rPr>
              <w:t>74</w:t>
            </w:r>
          </w:p>
        </w:tc>
      </w:tr>
    </w:tbl>
    <w:p>
      <w:pPr>
        <w:spacing w:lineRule="exact" w:line="1"/>
        <w:rPr>
          <w:sz w:val="2"/>
          <w:szCs w:val="2"/>
        </w:rPr>
      </w:pPr>
      <w:r>
        <w:br w:type="page"/>
      </w:r>
    </w:p>
    <w:tbl>
      <w:tblPr>
        <w:tblOverlap w:val="never"/>
        <w:jc w:val="center"/>
        <w:tblLayout w:type="fixed"/>
      </w:tblPr>
      <w:tblGrid>
        <w:gridCol w:w="2410"/>
        <w:gridCol w:w="1570"/>
        <w:gridCol w:w="283"/>
        <w:gridCol w:w="427"/>
        <w:gridCol w:w="288"/>
        <w:gridCol w:w="1555"/>
        <w:gridCol w:w="1560"/>
        <w:gridCol w:w="710"/>
        <w:gridCol w:w="422"/>
        <w:gridCol w:w="1421"/>
        <w:gridCol w:w="1560"/>
        <w:gridCol w:w="1718"/>
      </w:tblGrid>
      <w:tr>
        <w:trPr>
          <w:trHeight w:val="25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112, 689, </w:t>
            </w:r>
            <w:r>
              <w:rPr>
                <w:color w:val="000000"/>
                <w:spacing w:val="0"/>
                <w:w w:val="100"/>
                <w:position w:val="0"/>
                <w:sz w:val="16"/>
                <w:szCs w:val="16"/>
              </w:rPr>
              <w:t xml:space="preserve">116. </w:t>
            </w:r>
            <w:r>
              <w:rPr>
                <w:color w:val="000000"/>
                <w:spacing w:val="0"/>
                <w:w w:val="100"/>
                <w:position w:val="0"/>
                <w:sz w:val="16"/>
                <w:szCs w:val="16"/>
              </w:rPr>
              <w:t>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112, 689, </w:t>
            </w:r>
            <w:r>
              <w:rPr>
                <w:color w:val="000000"/>
                <w:spacing w:val="0"/>
                <w:w w:val="100"/>
                <w:position w:val="0"/>
                <w:sz w:val="16"/>
                <w:szCs w:val="16"/>
              </w:rPr>
              <w:t xml:space="preserve">116. </w:t>
            </w:r>
            <w:r>
              <w:rPr>
                <w:color w:val="000000"/>
                <w:spacing w:val="0"/>
                <w:w w:val="100"/>
                <w:position w:val="0"/>
                <w:sz w:val="16"/>
                <w:szCs w:val="16"/>
              </w:rPr>
              <w:t>62</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-28, 560.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13, 868, </w:t>
            </w:r>
            <w:r>
              <w:rPr>
                <w:color w:val="000000"/>
                <w:spacing w:val="0"/>
                <w:w w:val="100"/>
                <w:position w:val="0"/>
                <w:sz w:val="16"/>
                <w:szCs w:val="16"/>
              </w:rPr>
              <w:t>149.52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-11,875,719.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25,715, </w:t>
            </w:r>
            <w:r>
              <w:rPr>
                <w:color w:val="000000"/>
                <w:spacing w:val="0"/>
                <w:w w:val="100"/>
                <w:position w:val="0"/>
                <w:sz w:val="16"/>
                <w:szCs w:val="16"/>
              </w:rPr>
              <w:t xml:space="preserve">309. </w:t>
            </w:r>
            <w:r>
              <w:rPr>
                <w:color w:val="000000"/>
                <w:spacing w:val="0"/>
                <w:w w:val="100"/>
                <w:position w:val="0"/>
                <w:sz w:val="16"/>
                <w:szCs w:val="16"/>
              </w:rPr>
              <w:t>12</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-28, 560.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-415,262.40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-443, 822.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14,283,411.92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-11,431,897.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25,715, </w:t>
            </w:r>
            <w:r>
              <w:rPr>
                <w:color w:val="000000"/>
                <w:spacing w:val="0"/>
                <w:w w:val="100"/>
                <w:position w:val="0"/>
                <w:sz w:val="16"/>
                <w:szCs w:val="16"/>
              </w:rPr>
              <w:t xml:space="preserve">309. </w:t>
            </w:r>
            <w:r>
              <w:rPr>
                <w:color w:val="000000"/>
                <w:spacing w:val="0"/>
                <w:w w:val="100"/>
                <w:position w:val="0"/>
                <w:sz w:val="16"/>
                <w:szCs w:val="16"/>
              </w:rPr>
              <w:t>12</w:t>
            </w: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288,018.20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-64, 394,918. </w:t>
            </w:r>
            <w:r>
              <w:rPr>
                <w:color w:val="000000"/>
                <w:spacing w:val="0"/>
                <w:w w:val="100"/>
                <w:position w:val="0"/>
                <w:sz w:val="16"/>
                <w:szCs w:val="16"/>
              </w:rPr>
              <w:t>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106, </w:t>
            </w:r>
            <w:r>
              <w:rPr>
                <w:color w:val="000000"/>
                <w:spacing w:val="0"/>
                <w:w w:val="100"/>
                <w:position w:val="0"/>
                <w:sz w:val="16"/>
                <w:szCs w:val="16"/>
              </w:rPr>
              <w:t xml:space="preserve">900.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288,018.20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-4, 288,018.20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-60,106, 900.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106, </w:t>
            </w:r>
            <w:r>
              <w:rPr>
                <w:color w:val="000000"/>
                <w:spacing w:val="0"/>
                <w:w w:val="100"/>
                <w:position w:val="0"/>
                <w:sz w:val="16"/>
                <w:szCs w:val="16"/>
              </w:rPr>
              <w:t xml:space="preserve">900.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120,185, </w:t>
            </w:r>
            <w:r>
              <w:rPr>
                <w:color w:val="000000"/>
                <w:spacing w:val="0"/>
                <w:w w:val="100"/>
                <w:position w:val="0"/>
                <w:sz w:val="16"/>
                <w:szCs w:val="16"/>
              </w:rPr>
              <w:t>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452,882,315.12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10, 723, </w:t>
            </w:r>
            <w:r>
              <w:rPr>
                <w:color w:val="000000"/>
                <w:spacing w:val="0"/>
                <w:w w:val="100"/>
                <w:position w:val="0"/>
                <w:sz w:val="16"/>
                <w:szCs w:val="16"/>
              </w:rPr>
              <w:t xml:space="preserve">532. </w:t>
            </w:r>
            <w:r>
              <w:rPr>
                <w:color w:val="000000"/>
                <w:spacing w:val="0"/>
                <w:w w:val="100"/>
                <w:position w:val="0"/>
                <w:sz w:val="16"/>
                <w:szCs w:val="16"/>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60, 092, </w:t>
            </w:r>
            <w:r>
              <w:rPr>
                <w:color w:val="000000"/>
                <w:spacing w:val="0"/>
                <w:w w:val="100"/>
                <w:position w:val="0"/>
                <w:sz w:val="16"/>
                <w:szCs w:val="16"/>
              </w:rPr>
              <w:t>620.00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470,617, </w:t>
            </w:r>
            <w:r>
              <w:rPr>
                <w:color w:val="000000"/>
                <w:spacing w:val="0"/>
                <w:w w:val="100"/>
                <w:position w:val="0"/>
                <w:sz w:val="16"/>
                <w:szCs w:val="16"/>
              </w:rPr>
              <w:t xml:space="preserve">112.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1,093, 053, </w:t>
            </w:r>
            <w:r>
              <w:rPr>
                <w:color w:val="000000"/>
                <w:spacing w:val="0"/>
                <w:w w:val="100"/>
                <w:position w:val="0"/>
                <w:sz w:val="16"/>
                <w:szCs w:val="16"/>
              </w:rPr>
              <w:t xml:space="preserve">754. </w:t>
            </w:r>
            <w:r>
              <w:rPr>
                <w:color w:val="000000"/>
                <w:spacing w:val="0"/>
                <w:w w:val="100"/>
                <w:position w:val="0"/>
                <w:sz w:val="16"/>
                <w:szCs w:val="16"/>
              </w:rPr>
              <w:t>77</w:t>
            </w:r>
          </w:p>
        </w:tc>
      </w:tr>
    </w:tbl>
    <w:p>
      <w:pPr>
        <w:pStyle w:val="Style5"/>
        <w:keepNext w:val="0"/>
        <w:keepLines w:val="0"/>
        <w:widowControl w:val="0"/>
        <w:shd w:val="clear" w:color="auto" w:fill="auto"/>
        <w:bidi w:val="0"/>
        <w:spacing w:before="0" w:after="0" w:line="240" w:lineRule="auto"/>
        <w:ind w:left="0" w:right="0" w:firstLine="0"/>
        <w:jc w:val="left"/>
        <w:sectPr>
          <w:headerReference w:type="default" r:id="rId19"/>
          <w:footerReference w:type="default" r:id="rId20"/>
          <w:footnotePr>
            <w:pos w:val="pageBottom"/>
            <w:numFmt w:val="decimal"/>
            <w:numRestart w:val="continuous"/>
          </w:footnotePr>
          <w:pgSz w:w="16840" w:h="11900" w:orient="landscape"/>
          <w:pgMar w:top="1273" w:right="1326" w:bottom="1814" w:left="1408" w:header="0" w:footer="3" w:gutter="0"/>
          <w:cols w:space="720"/>
          <w:noEndnote/>
          <w:rtlGutter w:val="0"/>
          <w:docGrid w:linePitch="360"/>
        </w:sectPr>
      </w:pPr>
      <w:r>
        <w:rPr>
          <w:color w:val="000000"/>
          <w:spacing w:val="0"/>
          <w:w w:val="100"/>
          <w:position w:val="0"/>
        </w:rPr>
        <w:t>法定代表人：严孟宇主管会计工作负责人：董凤良会计机构负责人：熊婵静</w:t>
      </w:r>
    </w:p>
    <w:p>
      <w:pPr>
        <w:pStyle w:val="Style31"/>
        <w:keepNext/>
        <w:keepLines/>
        <w:widowControl w:val="0"/>
        <w:shd w:val="clear" w:color="auto" w:fill="auto"/>
        <w:bidi w:val="0"/>
        <w:spacing w:before="0" w:after="40" w:line="273" w:lineRule="exact"/>
        <w:ind w:left="0" w:right="0" w:firstLine="0"/>
        <w:jc w:val="both"/>
      </w:pPr>
      <w:bookmarkStart w:id="606" w:name="bookmark606"/>
      <w:bookmarkStart w:id="607" w:name="bookmark607"/>
      <w:bookmarkStart w:id="608" w:name="bookmark608"/>
      <w:bookmarkStart w:id="609" w:name="bookmark609"/>
      <w:r>
        <w:rPr>
          <w:color w:val="000000"/>
          <w:spacing w:val="0"/>
          <w:w w:val="100"/>
          <w:position w:val="0"/>
        </w:rPr>
        <w:t>三</w:t>
      </w:r>
      <w:bookmarkEnd w:id="608"/>
      <w:r>
        <w:rPr>
          <w:color w:val="000000"/>
          <w:spacing w:val="0"/>
          <w:w w:val="100"/>
          <w:position w:val="0"/>
        </w:rPr>
        <w:t>、公司基本情况</w:t>
      </w:r>
      <w:bookmarkEnd w:id="606"/>
      <w:bookmarkEnd w:id="607"/>
      <w:bookmarkEnd w:id="609"/>
    </w:p>
    <w:p>
      <w:pPr>
        <w:pStyle w:val="Style31"/>
        <w:keepNext/>
        <w:keepLines/>
        <w:widowControl w:val="0"/>
        <w:numPr>
          <w:ilvl w:val="0"/>
          <w:numId w:val="39"/>
        </w:numPr>
        <w:shd w:val="clear" w:color="auto" w:fill="auto"/>
        <w:tabs>
          <w:tab w:pos="413" w:val="left"/>
        </w:tabs>
        <w:bidi w:val="0"/>
        <w:spacing w:before="0" w:after="40" w:line="273" w:lineRule="exact"/>
        <w:ind w:left="0" w:right="0" w:firstLine="0"/>
        <w:jc w:val="both"/>
      </w:pPr>
      <w:bookmarkStart w:id="606" w:name="bookmark606"/>
      <w:bookmarkStart w:id="607" w:name="bookmark607"/>
      <w:bookmarkStart w:id="610" w:name="bookmark610"/>
      <w:bookmarkStart w:id="611" w:name="bookmark611"/>
      <w:bookmarkEnd w:id="610"/>
      <w:r>
        <w:rPr>
          <w:color w:val="000000"/>
          <w:spacing w:val="0"/>
          <w:w w:val="100"/>
          <w:position w:val="0"/>
        </w:rPr>
        <w:t>公司概况</w:t>
      </w:r>
      <w:bookmarkEnd w:id="606"/>
      <w:bookmarkEnd w:id="607"/>
      <w:bookmarkEnd w:id="611"/>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福建顶点软件股份有限公司（以下简称本公司）是经福建省人民政府闽政体股</w:t>
      </w:r>
      <w:r>
        <w:rPr>
          <w:color w:val="000000"/>
          <w:spacing w:val="0"/>
          <w:w w:val="100"/>
          <w:position w:val="0"/>
          <w:sz w:val="18"/>
          <w:szCs w:val="18"/>
        </w:rPr>
        <w:t>[2000]25</w:t>
      </w:r>
      <w:r>
        <w:rPr>
          <w:color w:val="000000"/>
          <w:spacing w:val="0"/>
          <w:w w:val="100"/>
          <w:position w:val="0"/>
        </w:rPr>
        <w:t>号文 批准，以福州顶点软件公司</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日账面净资产折股变更为股份有限公司。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 经中国证券监督管理委员会证监许可〔</w:t>
      </w:r>
      <w:r>
        <w:rPr>
          <w:color w:val="000000"/>
          <w:spacing w:val="0"/>
          <w:w w:val="100"/>
          <w:position w:val="0"/>
          <w:sz w:val="18"/>
          <w:szCs w:val="18"/>
        </w:rPr>
        <w:t>2017） 615</w:t>
      </w:r>
      <w:r>
        <w:rPr>
          <w:color w:val="000000"/>
          <w:spacing w:val="0"/>
          <w:w w:val="100"/>
          <w:position w:val="0"/>
        </w:rPr>
        <w:t>号“关于核准福建顶点软件股份有限公司首次 公开发行股票的批复”核准，本公司向社会公众发行人民币普通股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2, 105</w:t>
      </w:r>
      <w:r>
        <w:rPr>
          <w:color w:val="000000"/>
          <w:spacing w:val="0"/>
          <w:w w:val="100"/>
          <w:position w:val="0"/>
        </w:rPr>
        <w:t xml:space="preserve">万股，每股面值 </w:t>
      </w:r>
      <w:r>
        <w:rPr>
          <w:color w:val="000000"/>
          <w:spacing w:val="0"/>
          <w:w w:val="100"/>
          <w:position w:val="0"/>
          <w:sz w:val="18"/>
          <w:szCs w:val="18"/>
        </w:rPr>
        <w:t>1</w:t>
      </w:r>
      <w:r>
        <w:rPr>
          <w:color w:val="000000"/>
          <w:spacing w:val="0"/>
          <w:w w:val="100"/>
          <w:position w:val="0"/>
        </w:rPr>
        <w:t>元，每股发行价为</w:t>
      </w:r>
      <w:r>
        <w:rPr>
          <w:color w:val="000000"/>
          <w:spacing w:val="0"/>
          <w:w w:val="100"/>
          <w:position w:val="0"/>
          <w:sz w:val="18"/>
          <w:szCs w:val="18"/>
        </w:rPr>
        <w:t>19.05</w:t>
      </w:r>
      <w:r>
        <w:rPr>
          <w:color w:val="000000"/>
          <w:spacing w:val="0"/>
          <w:w w:val="100"/>
          <w:position w:val="0"/>
        </w:rPr>
        <w:t>元。本次发行后公司总股本变更为</w:t>
      </w:r>
      <w:r>
        <w:rPr>
          <w:color w:val="000000"/>
          <w:spacing w:val="0"/>
          <w:w w:val="100"/>
          <w:position w:val="0"/>
          <w:sz w:val="18"/>
          <w:szCs w:val="18"/>
        </w:rPr>
        <w:t>8,419</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元，公司 注册资本变更为</w:t>
      </w:r>
      <w:r>
        <w:rPr>
          <w:color w:val="000000"/>
          <w:spacing w:val="0"/>
          <w:w w:val="100"/>
          <w:position w:val="0"/>
          <w:sz w:val="18"/>
          <w:szCs w:val="18"/>
        </w:rPr>
        <w:t>8,419</w:t>
      </w:r>
      <w:r>
        <w:rPr>
          <w:color w:val="000000"/>
          <w:spacing w:val="0"/>
          <w:w w:val="100"/>
          <w:position w:val="0"/>
        </w:rPr>
        <w:t>万元。</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w:t>
      </w:r>
      <w:r>
        <w:rPr>
          <w:color w:val="000000"/>
          <w:spacing w:val="0"/>
          <w:w w:val="100"/>
          <w:position w:val="0"/>
          <w:sz w:val="18"/>
          <w:szCs w:val="18"/>
        </w:rPr>
        <w:t>2017</w:t>
      </w:r>
      <w:r>
        <w:rPr>
          <w:color w:val="000000"/>
          <w:spacing w:val="0"/>
          <w:w w:val="100"/>
          <w:position w:val="0"/>
        </w:rPr>
        <w:t>年第三次临时股东大会审议通过了股票激励计划相关议案，</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日第七届董事会第二次会议审议通过了调整公司限制性股票激励计划激励对象和授予数 量的议案，确定授予</w:t>
      </w:r>
      <w:r>
        <w:rPr>
          <w:color w:val="000000"/>
          <w:spacing w:val="0"/>
          <w:w w:val="100"/>
          <w:position w:val="0"/>
          <w:sz w:val="18"/>
          <w:szCs w:val="18"/>
        </w:rPr>
        <w:t>134</w:t>
      </w:r>
      <w:r>
        <w:rPr>
          <w:color w:val="000000"/>
          <w:spacing w:val="0"/>
          <w:w w:val="100"/>
          <w:position w:val="0"/>
        </w:rPr>
        <w:t>名激励对象</w:t>
      </w:r>
      <w:r>
        <w:rPr>
          <w:color w:val="000000"/>
          <w:spacing w:val="0"/>
          <w:w w:val="100"/>
          <w:position w:val="0"/>
          <w:sz w:val="18"/>
          <w:szCs w:val="18"/>
        </w:rPr>
        <w:t>167.70</w:t>
      </w:r>
      <w:r>
        <w:rPr>
          <w:color w:val="000000"/>
          <w:spacing w:val="0"/>
          <w:w w:val="100"/>
          <w:position w:val="0"/>
        </w:rPr>
        <w:t>万股限制性股票，股票面值</w:t>
      </w:r>
      <w:r>
        <w:rPr>
          <w:color w:val="000000"/>
          <w:spacing w:val="0"/>
          <w:w w:val="100"/>
          <w:position w:val="0"/>
          <w:sz w:val="18"/>
          <w:szCs w:val="18"/>
        </w:rPr>
        <w:t>1</w:t>
      </w:r>
      <w:r>
        <w:rPr>
          <w:color w:val="000000"/>
          <w:spacing w:val="0"/>
          <w:w w:val="100"/>
          <w:position w:val="0"/>
        </w:rPr>
        <w:t>元，授予价格为</w:t>
      </w:r>
      <w:r>
        <w:rPr>
          <w:color w:val="000000"/>
          <w:spacing w:val="0"/>
          <w:w w:val="100"/>
          <w:position w:val="0"/>
          <w:sz w:val="18"/>
          <w:szCs w:val="18"/>
        </w:rPr>
        <w:t xml:space="preserve">22.96 </w:t>
      </w:r>
      <w:r>
        <w:rPr>
          <w:color w:val="000000"/>
          <w:spacing w:val="0"/>
          <w:w w:val="100"/>
          <w:position w:val="0"/>
        </w:rPr>
        <w:t>元</w:t>
      </w:r>
      <w:r>
        <w:rPr>
          <w:color w:val="000000"/>
          <w:spacing w:val="0"/>
          <w:w w:val="100"/>
          <w:position w:val="0"/>
          <w:sz w:val="18"/>
          <w:szCs w:val="18"/>
        </w:rPr>
        <w:t>/</w:t>
      </w:r>
      <w:r>
        <w:rPr>
          <w:color w:val="000000"/>
          <w:spacing w:val="0"/>
          <w:w w:val="100"/>
          <w:position w:val="0"/>
        </w:rPr>
        <w:t>股。增加注册资本人民币</w:t>
      </w:r>
      <w:r>
        <w:rPr>
          <w:color w:val="000000"/>
          <w:spacing w:val="0"/>
          <w:w w:val="100"/>
          <w:position w:val="0"/>
          <w:sz w:val="18"/>
          <w:szCs w:val="18"/>
        </w:rPr>
        <w:t>167.70</w:t>
      </w:r>
      <w:r>
        <w:rPr>
          <w:color w:val="000000"/>
          <w:spacing w:val="0"/>
          <w:w w:val="100"/>
          <w:position w:val="0"/>
        </w:rPr>
        <w:t>万元，变更后的注册资本为人民币</w:t>
      </w:r>
      <w:r>
        <w:rPr>
          <w:color w:val="000000"/>
          <w:spacing w:val="0"/>
          <w:w w:val="100"/>
          <w:position w:val="0"/>
          <w:sz w:val="18"/>
          <w:szCs w:val="18"/>
        </w:rPr>
        <w:t xml:space="preserve">8,586. </w:t>
      </w:r>
      <w:r>
        <w:rPr>
          <w:color w:val="000000"/>
          <w:spacing w:val="0"/>
          <w:w w:val="100"/>
          <w:position w:val="0"/>
          <w:sz w:val="18"/>
          <w:szCs w:val="18"/>
        </w:rPr>
        <w:t>70</w:t>
      </w:r>
      <w:r>
        <w:rPr>
          <w:color w:val="000000"/>
          <w:spacing w:val="0"/>
          <w:w w:val="100"/>
          <w:position w:val="0"/>
        </w:rPr>
        <w:t>万元。</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w:t>
      </w:r>
      <w:r>
        <w:rPr>
          <w:color w:val="000000"/>
          <w:spacing w:val="0"/>
          <w:w w:val="100"/>
          <w:position w:val="0"/>
          <w:sz w:val="18"/>
          <w:szCs w:val="18"/>
        </w:rPr>
        <w:t>2017</w:t>
      </w:r>
      <w:r>
        <w:rPr>
          <w:color w:val="000000"/>
          <w:spacing w:val="0"/>
          <w:w w:val="100"/>
          <w:position w:val="0"/>
        </w:rPr>
        <w:t>年度股东大会审议通过</w:t>
      </w:r>
      <w:r>
        <w:rPr>
          <w:color w:val="000000"/>
          <w:spacing w:val="0"/>
          <w:w w:val="100"/>
          <w:position w:val="0"/>
          <w:sz w:val="18"/>
          <w:szCs w:val="18"/>
        </w:rPr>
        <w:t>2017</w:t>
      </w:r>
      <w:r>
        <w:rPr>
          <w:color w:val="000000"/>
          <w:spacing w:val="0"/>
          <w:w w:val="100"/>
          <w:position w:val="0"/>
        </w:rPr>
        <w:t>年度利润分配及资本公积转增股本 方案，以公司</w:t>
      </w:r>
      <w:r>
        <w:rPr>
          <w:color w:val="000000"/>
          <w:spacing w:val="0"/>
          <w:w w:val="100"/>
          <w:position w:val="0"/>
          <w:sz w:val="18"/>
          <w:szCs w:val="18"/>
        </w:rPr>
        <w:t>2017</w:t>
      </w:r>
      <w:r>
        <w:rPr>
          <w:color w:val="000000"/>
          <w:spacing w:val="0"/>
          <w:w w:val="100"/>
          <w:position w:val="0"/>
        </w:rPr>
        <w:t>年度总股本</w:t>
      </w:r>
      <w:r>
        <w:rPr>
          <w:color w:val="000000"/>
          <w:spacing w:val="0"/>
          <w:w w:val="100"/>
          <w:position w:val="0"/>
          <w:sz w:val="18"/>
          <w:szCs w:val="18"/>
        </w:rPr>
        <w:t>85,867,000.00</w:t>
      </w:r>
      <w:r>
        <w:rPr>
          <w:color w:val="000000"/>
          <w:spacing w:val="0"/>
          <w:w w:val="100"/>
          <w:position w:val="0"/>
        </w:rPr>
        <w:t>为基数，向全体股东每股派送现金股利</w:t>
      </w:r>
      <w:r>
        <w:rPr>
          <w:color w:val="000000"/>
          <w:spacing w:val="0"/>
          <w:w w:val="100"/>
          <w:position w:val="0"/>
          <w:sz w:val="18"/>
          <w:szCs w:val="18"/>
        </w:rPr>
        <w:t>0.5</w:t>
      </w:r>
      <w:r>
        <w:rPr>
          <w:color w:val="000000"/>
          <w:spacing w:val="0"/>
          <w:w w:val="100"/>
          <w:position w:val="0"/>
        </w:rPr>
        <w:t>元（含 税），同时向全体股东以资本公积每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股。该利润分配方案及资本公积转增股本方案实 施后公司总股本由</w:t>
      </w:r>
      <w:r>
        <w:rPr>
          <w:color w:val="000000"/>
          <w:spacing w:val="0"/>
          <w:w w:val="100"/>
          <w:position w:val="0"/>
          <w:sz w:val="18"/>
          <w:szCs w:val="18"/>
        </w:rPr>
        <w:t>85,867,000</w:t>
      </w:r>
      <w:r>
        <w:rPr>
          <w:color w:val="000000"/>
          <w:spacing w:val="0"/>
          <w:w w:val="100"/>
          <w:position w:val="0"/>
        </w:rPr>
        <w:t>股增加至</w:t>
      </w:r>
      <w:r>
        <w:rPr>
          <w:color w:val="000000"/>
          <w:spacing w:val="0"/>
          <w:w w:val="100"/>
          <w:position w:val="0"/>
          <w:sz w:val="18"/>
          <w:szCs w:val="18"/>
        </w:rPr>
        <w:t>120,213,800</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日，公司第七届董事会第二十次会议和第七届监事会第十六次会议审议通过 了《关于回购注销部分限制性股票的议案》，激励对象方孝星等</w:t>
      </w:r>
      <w:r>
        <w:rPr>
          <w:color w:val="000000"/>
          <w:spacing w:val="0"/>
          <w:w w:val="100"/>
          <w:position w:val="0"/>
          <w:sz w:val="18"/>
          <w:szCs w:val="18"/>
        </w:rPr>
        <w:t>5</w:t>
      </w:r>
      <w:r>
        <w:rPr>
          <w:color w:val="000000"/>
          <w:spacing w:val="0"/>
          <w:w w:val="100"/>
          <w:position w:val="0"/>
        </w:rPr>
        <w:t>人因离职已不符合激励条件， 根据《激励计划》的有关规定，公司于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日将方孝星等</w:t>
      </w:r>
      <w:r>
        <w:rPr>
          <w:color w:val="000000"/>
          <w:spacing w:val="0"/>
          <w:w w:val="100"/>
          <w:position w:val="0"/>
          <w:sz w:val="18"/>
          <w:szCs w:val="18"/>
        </w:rPr>
        <w:t>5</w:t>
      </w:r>
      <w:r>
        <w:rPr>
          <w:color w:val="000000"/>
          <w:spacing w:val="0"/>
          <w:w w:val="100"/>
          <w:position w:val="0"/>
        </w:rPr>
        <w:t>人已获授但尚未解锁的限 制性股票共计</w:t>
      </w:r>
      <w:r>
        <w:rPr>
          <w:color w:val="000000"/>
          <w:spacing w:val="0"/>
          <w:w w:val="100"/>
          <w:position w:val="0"/>
          <w:sz w:val="18"/>
          <w:szCs w:val="18"/>
        </w:rPr>
        <w:t>28,560</w:t>
      </w:r>
      <w:r>
        <w:rPr>
          <w:color w:val="000000"/>
          <w:spacing w:val="0"/>
          <w:w w:val="100"/>
          <w:position w:val="0"/>
        </w:rPr>
        <w:t>股进行回购注销，公司总股本由</w:t>
      </w:r>
      <w:r>
        <w:rPr>
          <w:color w:val="000000"/>
          <w:spacing w:val="0"/>
          <w:w w:val="100"/>
          <w:position w:val="0"/>
          <w:sz w:val="18"/>
          <w:szCs w:val="18"/>
        </w:rPr>
        <w:t>120,213,800</w:t>
      </w:r>
      <w:r>
        <w:rPr>
          <w:color w:val="000000"/>
          <w:spacing w:val="0"/>
          <w:w w:val="100"/>
          <w:position w:val="0"/>
        </w:rPr>
        <w:t>股变更为</w:t>
      </w:r>
      <w:r>
        <w:rPr>
          <w:color w:val="000000"/>
          <w:spacing w:val="0"/>
          <w:w w:val="100"/>
          <w:position w:val="0"/>
          <w:sz w:val="18"/>
          <w:szCs w:val="18"/>
        </w:rPr>
        <w:t>120,185,240</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w:t>
      </w:r>
      <w:r>
        <w:rPr>
          <w:color w:val="000000"/>
          <w:spacing w:val="0"/>
          <w:w w:val="100"/>
          <w:position w:val="0"/>
          <w:sz w:val="18"/>
          <w:szCs w:val="18"/>
        </w:rPr>
        <w:t>2019</w:t>
      </w:r>
      <w:r>
        <w:rPr>
          <w:color w:val="000000"/>
          <w:spacing w:val="0"/>
          <w:w w:val="100"/>
          <w:position w:val="0"/>
        </w:rPr>
        <w:t>年度股东大会审议通过</w:t>
      </w:r>
      <w:r>
        <w:rPr>
          <w:color w:val="000000"/>
          <w:spacing w:val="0"/>
          <w:w w:val="100"/>
          <w:position w:val="0"/>
          <w:sz w:val="18"/>
          <w:szCs w:val="18"/>
        </w:rPr>
        <w:t>2019</w:t>
      </w:r>
      <w:r>
        <w:rPr>
          <w:color w:val="000000"/>
          <w:spacing w:val="0"/>
          <w:w w:val="100"/>
          <w:position w:val="0"/>
        </w:rPr>
        <w:t>年度利润分配预案，以公司</w:t>
      </w:r>
      <w:r>
        <w:rPr>
          <w:color w:val="000000"/>
          <w:spacing w:val="0"/>
          <w:w w:val="100"/>
          <w:position w:val="0"/>
          <w:sz w:val="18"/>
          <w:szCs w:val="18"/>
        </w:rPr>
        <w:t xml:space="preserve">2019 </w:t>
      </w:r>
      <w:r>
        <w:rPr>
          <w:color w:val="000000"/>
          <w:spacing w:val="0"/>
          <w:w w:val="100"/>
          <w:position w:val="0"/>
        </w:rPr>
        <w:t>年度总股本</w:t>
      </w:r>
      <w:r>
        <w:rPr>
          <w:color w:val="000000"/>
          <w:spacing w:val="0"/>
          <w:w w:val="100"/>
          <w:position w:val="0"/>
          <w:sz w:val="18"/>
          <w:szCs w:val="18"/>
        </w:rPr>
        <w:t>120,185,240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5</w:t>
      </w:r>
      <w:r>
        <w:rPr>
          <w:color w:val="000000"/>
          <w:spacing w:val="0"/>
          <w:w w:val="100"/>
          <w:position w:val="0"/>
        </w:rPr>
        <w:t>元（含税）</w:t>
      </w:r>
      <w:r>
        <w:rPr>
          <w:color w:val="000000"/>
          <w:spacing w:val="0"/>
          <w:w w:val="100"/>
          <w:position w:val="0"/>
          <w:sz w:val="18"/>
          <w:szCs w:val="18"/>
        </w:rPr>
        <w:t>，</w:t>
      </w:r>
      <w:r>
        <w:rPr>
          <w:color w:val="000000"/>
          <w:spacing w:val="0"/>
          <w:w w:val="100"/>
          <w:position w:val="0"/>
        </w:rPr>
        <w:t>同时以资本 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股。该利润分配预案实施后公司总股本由</w:t>
      </w:r>
      <w:r>
        <w:rPr>
          <w:color w:val="000000"/>
          <w:spacing w:val="0"/>
          <w:w w:val="100"/>
          <w:position w:val="0"/>
          <w:sz w:val="18"/>
          <w:szCs w:val="18"/>
        </w:rPr>
        <w:t>120, 185,240</w:t>
      </w:r>
      <w:r>
        <w:rPr>
          <w:color w:val="000000"/>
          <w:spacing w:val="0"/>
          <w:w w:val="100"/>
          <w:position w:val="0"/>
        </w:rPr>
        <w:t xml:space="preserve">股增至 </w:t>
      </w:r>
      <w:r>
        <w:rPr>
          <w:color w:val="000000"/>
          <w:spacing w:val="0"/>
          <w:w w:val="100"/>
          <w:position w:val="0"/>
          <w:sz w:val="18"/>
          <w:szCs w:val="18"/>
        </w:rPr>
        <w:t xml:space="preserve">168,259,336 </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日，公司第七届董事会第二十九次会议和第七届监事会第二十三次会议审议 通过了《关于回购注销部分限制性股票的议案》，激励对象林兰芝等</w:t>
      </w:r>
      <w:r>
        <w:rPr>
          <w:color w:val="000000"/>
          <w:spacing w:val="0"/>
          <w:w w:val="100"/>
          <w:position w:val="0"/>
          <w:sz w:val="18"/>
          <w:szCs w:val="18"/>
        </w:rPr>
        <w:t>2</w:t>
      </w:r>
      <w:r>
        <w:rPr>
          <w:color w:val="000000"/>
          <w:spacing w:val="0"/>
          <w:w w:val="100"/>
          <w:position w:val="0"/>
        </w:rPr>
        <w:t>人因离职已不符合激励条 件，根据《激励计划》的有关规定，公司于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日将林兰芝等</w:t>
      </w:r>
      <w:r>
        <w:rPr>
          <w:color w:val="000000"/>
          <w:spacing w:val="0"/>
          <w:w w:val="100"/>
          <w:position w:val="0"/>
          <w:sz w:val="18"/>
          <w:szCs w:val="18"/>
        </w:rPr>
        <w:t>2</w:t>
      </w:r>
      <w:r>
        <w:rPr>
          <w:color w:val="000000"/>
          <w:spacing w:val="0"/>
          <w:w w:val="100"/>
          <w:position w:val="0"/>
        </w:rPr>
        <w:t>人已获授但尚未解锁 的限制性股票共计</w:t>
      </w:r>
      <w:r>
        <w:rPr>
          <w:color w:val="000000"/>
          <w:spacing w:val="0"/>
          <w:w w:val="100"/>
          <w:position w:val="0"/>
          <w:sz w:val="18"/>
          <w:szCs w:val="18"/>
        </w:rPr>
        <w:t>8,820</w:t>
      </w:r>
      <w:r>
        <w:rPr>
          <w:color w:val="000000"/>
          <w:spacing w:val="0"/>
          <w:w w:val="100"/>
          <w:position w:val="0"/>
        </w:rPr>
        <w:t>股进行回购注销，公司总股本由</w:t>
      </w:r>
      <w:r>
        <w:rPr>
          <w:color w:val="000000"/>
          <w:spacing w:val="0"/>
          <w:w w:val="100"/>
          <w:position w:val="0"/>
          <w:sz w:val="18"/>
          <w:szCs w:val="18"/>
        </w:rPr>
        <w:t>168, 259, 336</w:t>
      </w:r>
      <w:r>
        <w:rPr>
          <w:color w:val="000000"/>
          <w:spacing w:val="0"/>
          <w:w w:val="100"/>
          <w:position w:val="0"/>
        </w:rPr>
        <w:t>股变更为</w:t>
      </w:r>
      <w:r>
        <w:rPr>
          <w:color w:val="000000"/>
          <w:spacing w:val="0"/>
          <w:w w:val="100"/>
          <w:position w:val="0"/>
          <w:sz w:val="18"/>
          <w:szCs w:val="18"/>
        </w:rPr>
        <w:t>168,250,516</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本公司统一社会信用代码：</w:t>
      </w:r>
      <w:r>
        <w:rPr>
          <w:color w:val="000000"/>
          <w:spacing w:val="0"/>
          <w:w w:val="100"/>
          <w:position w:val="0"/>
          <w:sz w:val="18"/>
          <w:szCs w:val="18"/>
        </w:rPr>
        <w:t>91350000260188521B；</w:t>
      </w:r>
      <w:r>
        <w:rPr>
          <w:color w:val="000000"/>
          <w:spacing w:val="0"/>
          <w:w w:val="100"/>
          <w:position w:val="0"/>
        </w:rPr>
        <w:t>注册地址：福建省福州市鼓楼区铜盘路软 件大道</w:t>
      </w:r>
      <w:r>
        <w:rPr>
          <w:color w:val="000000"/>
          <w:spacing w:val="0"/>
          <w:w w:val="100"/>
          <w:position w:val="0"/>
          <w:sz w:val="18"/>
          <w:szCs w:val="18"/>
        </w:rPr>
        <w:t>89</w:t>
      </w:r>
      <w:r>
        <w:rPr>
          <w:color w:val="000000"/>
          <w:spacing w:val="0"/>
          <w:w w:val="100"/>
          <w:position w:val="0"/>
        </w:rPr>
        <w:t>号</w:t>
      </w:r>
      <w:r>
        <w:rPr>
          <w:color w:val="000000"/>
          <w:spacing w:val="0"/>
          <w:w w:val="100"/>
          <w:position w:val="0"/>
          <w:sz w:val="18"/>
          <w:szCs w:val="18"/>
        </w:rPr>
        <w:t>A</w:t>
      </w:r>
      <w:r>
        <w:rPr>
          <w:color w:val="000000"/>
          <w:spacing w:val="0"/>
          <w:w w:val="100"/>
          <w:position w:val="0"/>
        </w:rPr>
        <w:t>区</w:t>
      </w:r>
      <w:r>
        <w:rPr>
          <w:color w:val="000000"/>
          <w:spacing w:val="0"/>
          <w:w w:val="100"/>
          <w:position w:val="0"/>
          <w:sz w:val="18"/>
          <w:szCs w:val="18"/>
        </w:rPr>
        <w:t>13</w:t>
      </w:r>
      <w:r>
        <w:rPr>
          <w:color w:val="000000"/>
          <w:spacing w:val="0"/>
          <w:w w:val="100"/>
          <w:position w:val="0"/>
        </w:rPr>
        <w:t>号楼；公司法定代表人：严孟宇。</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本公司建立了股东大会、董事会、监事会的法人治理结构，目前设事业部、核心平台研发中 心、财务部、人力资源部等部门，拥有福州顶点数码科技有限公司（以下简称“顶点数码公司”）、 北京顶点时代软件技术有限公司（以下简称“北京顶点公司”）、上海顶点软件有限公司（以下 简称“上海顶点公司”）、福州顶点信息管理有限公司（以下简称“顶点信息公司”）、武汉顶 点软件有限公司（以下简称“武汉顶点公司”）、上海亿维航软件有限公司（以下简称“亿维航 公司</w:t>
      </w:r>
      <w:r>
        <w:rPr>
          <w:color w:val="000000"/>
          <w:spacing w:val="0"/>
          <w:w w:val="100"/>
          <w:position w:val="0"/>
        </w:rPr>
        <w:t>”）</w:t>
      </w:r>
      <w:r>
        <w:rPr>
          <w:color w:val="000000"/>
          <w:spacing w:val="0"/>
          <w:w w:val="100"/>
          <w:position w:val="0"/>
        </w:rPr>
        <w:t>以及西安西点信息技术有限公司（以下简称"西安西点公司</w:t>
      </w:r>
      <w:r>
        <w:rPr>
          <w:color w:val="000000"/>
          <w:spacing w:val="0"/>
          <w:w w:val="100"/>
          <w:position w:val="0"/>
        </w:rPr>
        <w:t>”</w:t>
      </w:r>
      <w:r>
        <w:rPr>
          <w:color w:val="000000"/>
          <w:spacing w:val="0"/>
          <w:w w:val="100"/>
          <w:position w:val="0"/>
        </w:rPr>
        <w:t>）共</w:t>
      </w:r>
      <w:r>
        <w:rPr>
          <w:color w:val="000000"/>
          <w:spacing w:val="0"/>
          <w:w w:val="100"/>
          <w:position w:val="0"/>
          <w:sz w:val="18"/>
          <w:szCs w:val="18"/>
        </w:rPr>
        <w:t>7</w:t>
      </w:r>
      <w:r>
        <w:rPr>
          <w:color w:val="000000"/>
          <w:spacing w:val="0"/>
          <w:w w:val="100"/>
          <w:position w:val="0"/>
        </w:rPr>
        <w:t>家子公司。</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本公司业务性质为电子计算机软件开发、销售，经营范围主要包括：电子计算机软件开发、 销售；电子计算机批发、零售；计算机网络工程的设计及安装服务；电子计算机技术服务、技术 咨询。</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本财务报表及财务报表附注业经本公司第七届董事会第三十三次会议于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日批 准。</w:t>
      </w:r>
    </w:p>
    <w:p>
      <w:pPr>
        <w:pStyle w:val="Style31"/>
        <w:keepNext/>
        <w:keepLines/>
        <w:widowControl w:val="0"/>
        <w:numPr>
          <w:ilvl w:val="0"/>
          <w:numId w:val="39"/>
        </w:numPr>
        <w:shd w:val="clear" w:color="auto" w:fill="auto"/>
        <w:tabs>
          <w:tab w:pos="413" w:val="left"/>
        </w:tabs>
        <w:bidi w:val="0"/>
        <w:spacing w:before="0" w:after="40" w:line="273" w:lineRule="exact"/>
        <w:ind w:left="0" w:right="0" w:firstLine="0"/>
        <w:jc w:val="both"/>
      </w:pPr>
      <w:bookmarkStart w:id="612" w:name="bookmark612"/>
      <w:bookmarkStart w:id="613" w:name="bookmark613"/>
      <w:bookmarkStart w:id="614" w:name="bookmark614"/>
      <w:bookmarkStart w:id="615" w:name="bookmark615"/>
      <w:bookmarkEnd w:id="614"/>
      <w:r>
        <w:rPr>
          <w:color w:val="000000"/>
          <w:spacing w:val="0"/>
          <w:w w:val="100"/>
          <w:position w:val="0"/>
        </w:rPr>
        <w:t>合并财务报表范围</w:t>
      </w:r>
      <w:bookmarkEnd w:id="612"/>
      <w:bookmarkEnd w:id="613"/>
      <w:bookmarkEnd w:id="615"/>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88" w:lineRule="exact"/>
        <w:ind w:left="0" w:right="0" w:firstLine="0"/>
        <w:jc w:val="both"/>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年度合并财务报表范围无变动，子公司具体情况详见“财务报告九、在其他主体中 的权益”。</w:t>
      </w:r>
    </w:p>
    <w:p>
      <w:pPr>
        <w:pStyle w:val="Style31"/>
        <w:keepNext/>
        <w:keepLines/>
        <w:widowControl w:val="0"/>
        <w:shd w:val="clear" w:color="auto" w:fill="auto"/>
        <w:tabs>
          <w:tab w:pos="464" w:val="left"/>
        </w:tabs>
        <w:bidi w:val="0"/>
        <w:spacing w:before="0" w:after="60" w:line="274" w:lineRule="exact"/>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四</w:t>
      </w:r>
      <w:bookmarkEnd w:id="618"/>
      <w:r>
        <w:rPr>
          <w:color w:val="000000"/>
          <w:spacing w:val="0"/>
          <w:w w:val="100"/>
          <w:position w:val="0"/>
        </w:rPr>
        <w:t>、</w:t>
        <w:tab/>
        <w:t>财务报表的编制基础</w:t>
      </w:r>
      <w:bookmarkEnd w:id="616"/>
      <w:bookmarkEnd w:id="617"/>
      <w:bookmarkEnd w:id="619"/>
    </w:p>
    <w:p>
      <w:pPr>
        <w:pStyle w:val="Style31"/>
        <w:keepNext/>
        <w:keepLines/>
        <w:widowControl w:val="0"/>
        <w:numPr>
          <w:ilvl w:val="0"/>
          <w:numId w:val="41"/>
        </w:numPr>
        <w:shd w:val="clear" w:color="auto" w:fill="auto"/>
        <w:tabs>
          <w:tab w:pos="419" w:val="left"/>
        </w:tabs>
        <w:bidi w:val="0"/>
        <w:spacing w:before="0" w:after="60" w:line="274" w:lineRule="exact"/>
        <w:ind w:left="0" w:right="0" w:firstLine="0"/>
        <w:jc w:val="left"/>
      </w:pPr>
      <w:bookmarkStart w:id="616" w:name="bookmark616"/>
      <w:bookmarkStart w:id="617" w:name="bookmark617"/>
      <w:bookmarkStart w:id="620" w:name="bookmark620"/>
      <w:bookmarkStart w:id="621" w:name="bookmark621"/>
      <w:bookmarkEnd w:id="620"/>
      <w:r>
        <w:rPr>
          <w:color w:val="000000"/>
          <w:spacing w:val="0"/>
          <w:w w:val="100"/>
          <w:position w:val="0"/>
        </w:rPr>
        <w:t>编制基础</w:t>
      </w:r>
      <w:bookmarkEnd w:id="616"/>
      <w:bookmarkEnd w:id="617"/>
      <w:bookmarkEnd w:id="621"/>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本公司财务报表以持续经营为编制基础。</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本公司会计核算以权责发生制为基础。除某些金融工具外，本财务报表均以历史成本为计量基础。 资产如果发生减值，则按照相关规定计提相应的减值准备。</w:t>
      </w:r>
    </w:p>
    <w:p>
      <w:pPr>
        <w:pStyle w:val="Style31"/>
        <w:keepNext/>
        <w:keepLines/>
        <w:widowControl w:val="0"/>
        <w:numPr>
          <w:ilvl w:val="0"/>
          <w:numId w:val="41"/>
        </w:numPr>
        <w:shd w:val="clear" w:color="auto" w:fill="auto"/>
        <w:tabs>
          <w:tab w:pos="419" w:val="left"/>
        </w:tabs>
        <w:bidi w:val="0"/>
        <w:spacing w:before="0" w:after="60" w:line="274" w:lineRule="exact"/>
        <w:ind w:left="0" w:right="0" w:firstLine="0"/>
        <w:jc w:val="left"/>
      </w:pPr>
      <w:bookmarkStart w:id="622" w:name="bookmark622"/>
      <w:bookmarkStart w:id="623" w:name="bookmark623"/>
      <w:bookmarkStart w:id="624" w:name="bookmark624"/>
      <w:bookmarkStart w:id="625" w:name="bookmark625"/>
      <w:bookmarkEnd w:id="624"/>
      <w:r>
        <w:rPr>
          <w:color w:val="000000"/>
          <w:spacing w:val="0"/>
          <w:w w:val="100"/>
          <w:position w:val="0"/>
        </w:rPr>
        <w:t>持续经营</w:t>
      </w:r>
      <w:bookmarkEnd w:id="622"/>
      <w:bookmarkEnd w:id="623"/>
      <w:bookmarkEnd w:id="625"/>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sz w:val="18"/>
          <w:szCs w:val="18"/>
        </w:rPr>
        <w:t>J</w:t>
      </w:r>
      <w:r>
        <w:rPr>
          <w:color w:val="000000"/>
          <w:spacing w:val="0"/>
          <w:w w:val="100"/>
          <w:position w:val="0"/>
        </w:rPr>
        <w:t>适用 口不适用 本财务报表以持续经营为基础列报。</w:t>
      </w:r>
    </w:p>
    <w:p>
      <w:pPr>
        <w:pStyle w:val="Style31"/>
        <w:keepNext/>
        <w:keepLines/>
        <w:widowControl w:val="0"/>
        <w:shd w:val="clear" w:color="auto" w:fill="auto"/>
        <w:tabs>
          <w:tab w:pos="478" w:val="left"/>
        </w:tabs>
        <w:bidi w:val="0"/>
        <w:spacing w:before="0" w:after="60" w:line="274" w:lineRule="exact"/>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五</w:t>
      </w:r>
      <w:bookmarkEnd w:id="628"/>
      <w:r>
        <w:rPr>
          <w:color w:val="000000"/>
          <w:spacing w:val="0"/>
          <w:w w:val="100"/>
          <w:position w:val="0"/>
        </w:rPr>
        <w:t>、</w:t>
        <w:tab/>
        <w:t>重要会计政策及会计估计</w:t>
      </w:r>
      <w:bookmarkEnd w:id="626"/>
      <w:bookmarkEnd w:id="627"/>
      <w:bookmarkEnd w:id="629"/>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具体会计政策和会计估计提示：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本公司根据自身生产经营特点，确定固定资产折旧、无形资产摊销、研发费用资本化条件以及收 入确认政策，具体会计政策参见财务报告五、</w:t>
      </w:r>
      <w:r>
        <w:rPr>
          <w:color w:val="000000"/>
          <w:spacing w:val="0"/>
          <w:w w:val="100"/>
          <w:position w:val="0"/>
          <w:sz w:val="18"/>
          <w:szCs w:val="18"/>
        </w:rPr>
        <w:t>22,</w:t>
      </w:r>
      <w:r>
        <w:rPr>
          <w:color w:val="000000"/>
          <w:spacing w:val="0"/>
          <w:w w:val="100"/>
          <w:position w:val="0"/>
        </w:rPr>
        <w:t>财务报告五、</w:t>
      </w:r>
      <w:r>
        <w:rPr>
          <w:color w:val="000000"/>
          <w:spacing w:val="0"/>
          <w:w w:val="100"/>
          <w:position w:val="0"/>
          <w:sz w:val="18"/>
          <w:szCs w:val="18"/>
        </w:rPr>
        <w:t>28</w:t>
      </w:r>
      <w:r>
        <w:rPr>
          <w:color w:val="000000"/>
          <w:spacing w:val="0"/>
          <w:w w:val="100"/>
          <w:position w:val="0"/>
        </w:rPr>
        <w:t>和财务报告五、</w:t>
      </w:r>
      <w:r>
        <w:rPr>
          <w:color w:val="000000"/>
          <w:spacing w:val="0"/>
          <w:w w:val="100"/>
          <w:position w:val="0"/>
          <w:sz w:val="18"/>
          <w:szCs w:val="18"/>
        </w:rPr>
        <w:t>36</w:t>
      </w:r>
      <w:r>
        <w:rPr>
          <w:color w:val="000000"/>
          <w:spacing w:val="0"/>
          <w:w w:val="100"/>
          <w:position w:val="0"/>
        </w:rPr>
        <w:t>。</w:t>
      </w:r>
    </w:p>
    <w:p>
      <w:pPr>
        <w:pStyle w:val="Style31"/>
        <w:keepNext/>
        <w:keepLines/>
        <w:widowControl w:val="0"/>
        <w:numPr>
          <w:ilvl w:val="0"/>
          <w:numId w:val="43"/>
        </w:numPr>
        <w:shd w:val="clear" w:color="auto" w:fill="auto"/>
        <w:tabs>
          <w:tab w:pos="419" w:val="left"/>
        </w:tabs>
        <w:bidi w:val="0"/>
        <w:spacing w:before="0" w:after="60" w:line="274" w:lineRule="exact"/>
        <w:ind w:left="0" w:right="0" w:firstLine="0"/>
        <w:jc w:val="left"/>
      </w:pPr>
      <w:bookmarkStart w:id="630" w:name="bookmark630"/>
      <w:bookmarkStart w:id="631" w:name="bookmark631"/>
      <w:bookmarkStart w:id="632" w:name="bookmark632"/>
      <w:bookmarkStart w:id="633" w:name="bookmark633"/>
      <w:bookmarkEnd w:id="632"/>
      <w:r>
        <w:rPr>
          <w:color w:val="000000"/>
          <w:spacing w:val="0"/>
          <w:w w:val="100"/>
          <w:position w:val="0"/>
        </w:rPr>
        <w:t>遵循企业会计准则的声明</w:t>
      </w:r>
      <w:bookmarkEnd w:id="630"/>
      <w:bookmarkEnd w:id="631"/>
      <w:bookmarkEnd w:id="633"/>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31"/>
        <w:keepNext/>
        <w:keepLines/>
        <w:widowControl w:val="0"/>
        <w:numPr>
          <w:ilvl w:val="0"/>
          <w:numId w:val="43"/>
        </w:numPr>
        <w:shd w:val="clear" w:color="auto" w:fill="auto"/>
        <w:tabs>
          <w:tab w:pos="419" w:val="left"/>
        </w:tabs>
        <w:bidi w:val="0"/>
        <w:spacing w:before="0" w:after="60" w:line="274" w:lineRule="exact"/>
        <w:ind w:left="0" w:right="0" w:firstLine="0"/>
        <w:jc w:val="left"/>
      </w:pPr>
      <w:bookmarkStart w:id="634" w:name="bookmark634"/>
      <w:bookmarkStart w:id="635" w:name="bookmark635"/>
      <w:bookmarkStart w:id="636" w:name="bookmark636"/>
      <w:bookmarkStart w:id="637" w:name="bookmark637"/>
      <w:bookmarkEnd w:id="636"/>
      <w:r>
        <w:rPr>
          <w:color w:val="000000"/>
          <w:spacing w:val="0"/>
          <w:w w:val="100"/>
          <w:position w:val="0"/>
        </w:rPr>
        <w:t>会计期间</w:t>
      </w:r>
      <w:bookmarkEnd w:id="634"/>
      <w:bookmarkEnd w:id="635"/>
      <w:bookmarkEnd w:id="637"/>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1"/>
        <w:keepNext/>
        <w:keepLines/>
        <w:widowControl w:val="0"/>
        <w:numPr>
          <w:ilvl w:val="0"/>
          <w:numId w:val="43"/>
        </w:numPr>
        <w:shd w:val="clear" w:color="auto" w:fill="auto"/>
        <w:tabs>
          <w:tab w:pos="419" w:val="left"/>
        </w:tabs>
        <w:bidi w:val="0"/>
        <w:spacing w:before="0" w:after="60" w:line="274" w:lineRule="exact"/>
        <w:ind w:left="0" w:right="0" w:firstLine="0"/>
        <w:jc w:val="left"/>
      </w:pPr>
      <w:bookmarkStart w:id="638" w:name="bookmark638"/>
      <w:bookmarkStart w:id="639" w:name="bookmark639"/>
      <w:bookmarkStart w:id="640" w:name="bookmark640"/>
      <w:bookmarkStart w:id="641" w:name="bookmark641"/>
      <w:bookmarkEnd w:id="640"/>
      <w:r>
        <w:rPr>
          <w:color w:val="000000"/>
          <w:spacing w:val="0"/>
          <w:w w:val="100"/>
          <w:position w:val="0"/>
        </w:rPr>
        <w:t>营业周期</w:t>
      </w:r>
      <w:bookmarkEnd w:id="638"/>
      <w:bookmarkEnd w:id="639"/>
      <w:bookmarkEnd w:id="641"/>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sz w:val="18"/>
          <w:szCs w:val="18"/>
        </w:rPr>
        <w:t>J</w:t>
      </w:r>
      <w:r>
        <w:rPr>
          <w:color w:val="000000"/>
          <w:spacing w:val="0"/>
          <w:w w:val="100"/>
          <w:position w:val="0"/>
        </w:rPr>
        <w:t>适用 口不适用 本公司的营业周期为</w:t>
      </w:r>
      <w:r>
        <w:rPr>
          <w:color w:val="000000"/>
          <w:spacing w:val="0"/>
          <w:w w:val="100"/>
          <w:position w:val="0"/>
          <w:sz w:val="18"/>
          <w:szCs w:val="18"/>
        </w:rPr>
        <w:t>12</w:t>
      </w:r>
      <w:r>
        <w:rPr>
          <w:color w:val="000000"/>
          <w:spacing w:val="0"/>
          <w:w w:val="100"/>
          <w:position w:val="0"/>
        </w:rPr>
        <w:t>个月</w:t>
      </w:r>
    </w:p>
    <w:p>
      <w:pPr>
        <w:pStyle w:val="Style31"/>
        <w:keepNext/>
        <w:keepLines/>
        <w:widowControl w:val="0"/>
        <w:numPr>
          <w:ilvl w:val="0"/>
          <w:numId w:val="43"/>
        </w:numPr>
        <w:shd w:val="clear" w:color="auto" w:fill="auto"/>
        <w:tabs>
          <w:tab w:pos="419" w:val="left"/>
        </w:tabs>
        <w:bidi w:val="0"/>
        <w:spacing w:before="0" w:after="60" w:line="274" w:lineRule="exact"/>
        <w:ind w:left="0" w:right="0" w:firstLine="0"/>
        <w:jc w:val="left"/>
      </w:pPr>
      <w:bookmarkStart w:id="642" w:name="bookmark642"/>
      <w:bookmarkStart w:id="643" w:name="bookmark643"/>
      <w:bookmarkStart w:id="644" w:name="bookmark644"/>
      <w:bookmarkStart w:id="645" w:name="bookmark645"/>
      <w:bookmarkEnd w:id="644"/>
      <w:r>
        <w:rPr>
          <w:color w:val="000000"/>
          <w:spacing w:val="0"/>
          <w:w w:val="100"/>
          <w:position w:val="0"/>
        </w:rPr>
        <w:t>记账本位币</w:t>
      </w:r>
      <w:bookmarkEnd w:id="642"/>
      <w:bookmarkEnd w:id="643"/>
      <w:bookmarkEnd w:id="645"/>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本公司的记账本位币为人民币。</w:t>
      </w:r>
    </w:p>
    <w:p>
      <w:pPr>
        <w:pStyle w:val="Style31"/>
        <w:keepNext/>
        <w:keepLines/>
        <w:widowControl w:val="0"/>
        <w:numPr>
          <w:ilvl w:val="0"/>
          <w:numId w:val="43"/>
        </w:numPr>
        <w:shd w:val="clear" w:color="auto" w:fill="auto"/>
        <w:tabs>
          <w:tab w:pos="419" w:val="left"/>
        </w:tabs>
        <w:bidi w:val="0"/>
        <w:spacing w:before="0" w:after="60" w:line="274" w:lineRule="exact"/>
        <w:ind w:left="0" w:right="0" w:firstLine="0"/>
        <w:jc w:val="left"/>
      </w:pPr>
      <w:bookmarkStart w:id="646" w:name="bookmark646"/>
      <w:bookmarkStart w:id="647" w:name="bookmark647"/>
      <w:bookmarkStart w:id="648" w:name="bookmark648"/>
      <w:bookmarkStart w:id="649" w:name="bookmark649"/>
      <w:bookmarkEnd w:id="648"/>
      <w:r>
        <w:rPr>
          <w:color w:val="000000"/>
          <w:spacing w:val="0"/>
          <w:w w:val="100"/>
          <w:position w:val="0"/>
        </w:rPr>
        <w:t>同一控制下和非同一控制下企业合并的会计处理方法</w:t>
      </w:r>
      <w:bookmarkEnd w:id="646"/>
      <w:bookmarkEnd w:id="647"/>
      <w:bookmarkEnd w:id="64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本公司拥有实际控制权的子公司为设立形成和非同一控制下的企业合并取得，不存在同一控 制下的企业合并。</w:t>
      </w:r>
    </w:p>
    <w:p>
      <w:pPr>
        <w:pStyle w:val="Style5"/>
        <w:keepNext w:val="0"/>
        <w:keepLines w:val="0"/>
        <w:widowControl w:val="0"/>
        <w:numPr>
          <w:ilvl w:val="0"/>
          <w:numId w:val="45"/>
        </w:numPr>
        <w:shd w:val="clear" w:color="auto" w:fill="auto"/>
        <w:tabs>
          <w:tab w:pos="923" w:val="left"/>
        </w:tabs>
        <w:bidi w:val="0"/>
        <w:spacing w:before="0" w:after="100" w:line="274" w:lineRule="exact"/>
        <w:ind w:left="0" w:right="0" w:firstLine="440"/>
        <w:jc w:val="both"/>
      </w:pPr>
      <w:bookmarkStart w:id="650" w:name="bookmark650"/>
      <w:bookmarkEnd w:id="650"/>
      <w:r>
        <w:rPr>
          <w:color w:val="000000"/>
          <w:spacing w:val="0"/>
          <w:w w:val="100"/>
          <w:position w:val="0"/>
        </w:rPr>
        <w:t>非同一控制下的企业合并</w:t>
      </w:r>
    </w:p>
    <w:p>
      <w:pPr>
        <w:pStyle w:val="Style5"/>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对于非同一控制下的企业合并,合并成本为购买日为取得对被购买方的控制权而付出的资产、 发生或承担的负债以及发行的权益性证券的公允价值。在购买日，取得的被购买方的资产、负债 及或有负债按公允价值确认。</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对合并成本大于合并中取得的被购买方可辨认净资产公允价值份额的差额，确认为商誉，按 成本扣除累计减值准备进行后续计量；对合并成本小于合并中取得的被购买方可辨认净资产公允 价值份额的差额，经复核后计入当期损益。</w:t>
      </w:r>
    </w:p>
    <w:p>
      <w:pPr>
        <w:pStyle w:val="Style5"/>
        <w:keepNext w:val="0"/>
        <w:keepLines w:val="0"/>
        <w:widowControl w:val="0"/>
        <w:numPr>
          <w:ilvl w:val="0"/>
          <w:numId w:val="45"/>
        </w:numPr>
        <w:shd w:val="clear" w:color="auto" w:fill="auto"/>
        <w:tabs>
          <w:tab w:pos="923" w:val="left"/>
        </w:tabs>
        <w:bidi w:val="0"/>
        <w:spacing w:before="0" w:after="100" w:line="274" w:lineRule="exact"/>
        <w:ind w:left="0" w:right="0" w:firstLine="440"/>
        <w:jc w:val="both"/>
      </w:pPr>
      <w:bookmarkStart w:id="651" w:name="bookmark651"/>
      <w:bookmarkEnd w:id="651"/>
      <w:r>
        <w:rPr>
          <w:color w:val="000000"/>
          <w:spacing w:val="0"/>
          <w:w w:val="100"/>
          <w:position w:val="0"/>
        </w:rPr>
        <w:t>企业合并中有关交易费用的处理</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为进行企业合并发生的审计、法律服务、评估咨询等中介费用以及其他相关管理费用，于发 生时计入当期损益。作为合并对价发行的权益性证券或债务性证券的交易费用，计入权益性证券 或债务性证券的初始确认金额。</w:t>
      </w:r>
    </w:p>
    <w:p>
      <w:pPr>
        <w:pStyle w:val="Style31"/>
        <w:keepNext/>
        <w:keepLines/>
        <w:widowControl w:val="0"/>
        <w:numPr>
          <w:ilvl w:val="0"/>
          <w:numId w:val="43"/>
        </w:numPr>
        <w:shd w:val="clear" w:color="auto" w:fill="auto"/>
        <w:tabs>
          <w:tab w:pos="421" w:val="left"/>
        </w:tabs>
        <w:bidi w:val="0"/>
        <w:spacing w:before="0" w:after="100" w:line="271" w:lineRule="exact"/>
        <w:ind w:left="0" w:right="0" w:firstLine="0"/>
        <w:jc w:val="left"/>
      </w:pPr>
      <w:bookmarkStart w:id="652" w:name="bookmark652"/>
      <w:bookmarkStart w:id="653" w:name="bookmark653"/>
      <w:bookmarkStart w:id="654" w:name="bookmark654"/>
      <w:bookmarkStart w:id="655" w:name="bookmark655"/>
      <w:bookmarkEnd w:id="654"/>
      <w:r>
        <w:rPr>
          <w:color w:val="000000"/>
          <w:spacing w:val="0"/>
          <w:w w:val="100"/>
          <w:position w:val="0"/>
        </w:rPr>
        <w:t>合并财务报表的编制方法</w:t>
      </w:r>
      <w:bookmarkEnd w:id="652"/>
      <w:bookmarkEnd w:id="653"/>
      <w:bookmarkEnd w:id="655"/>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908" w:val="left"/>
        </w:tabs>
        <w:bidi w:val="0"/>
        <w:spacing w:before="0" w:after="100" w:line="271" w:lineRule="exact"/>
        <w:ind w:left="0" w:right="0" w:firstLine="440"/>
        <w:jc w:val="left"/>
      </w:pPr>
      <w:bookmarkStart w:id="656" w:name="bookmark656"/>
      <w:r>
        <w:rPr>
          <w:color w:val="000000"/>
          <w:spacing w:val="0"/>
          <w:w w:val="100"/>
          <w:position w:val="0"/>
          <w:sz w:val="18"/>
          <w:szCs w:val="18"/>
        </w:rPr>
        <w:t>（</w:t>
      </w:r>
      <w:bookmarkEnd w:id="656"/>
      <w:r>
        <w:rPr>
          <w:color w:val="000000"/>
          <w:spacing w:val="0"/>
          <w:w w:val="100"/>
          <w:position w:val="0"/>
          <w:sz w:val="18"/>
          <w:szCs w:val="18"/>
        </w:rPr>
        <w:t>1）</w:t>
        <w:tab/>
      </w:r>
      <w:r>
        <w:rPr>
          <w:color w:val="000000"/>
          <w:spacing w:val="0"/>
          <w:w w:val="100"/>
          <w:position w:val="0"/>
        </w:rPr>
        <w:t>合并范围</w:t>
      </w:r>
    </w:p>
    <w:p>
      <w:pPr>
        <w:pStyle w:val="Style5"/>
        <w:keepNext w:val="0"/>
        <w:keepLines w:val="0"/>
        <w:widowControl w:val="0"/>
        <w:shd w:val="clear" w:color="auto" w:fill="auto"/>
        <w:bidi w:val="0"/>
        <w:spacing w:before="0" w:after="100" w:line="270" w:lineRule="exact"/>
        <w:ind w:left="0" w:right="0" w:firstLine="440"/>
        <w:jc w:val="both"/>
      </w:pPr>
      <w:r>
        <w:rPr>
          <w:color w:val="000000"/>
          <w:spacing w:val="0"/>
          <w:w w:val="100"/>
          <w:position w:val="0"/>
        </w:rPr>
        <w:t>合并财务报表的合并范围以控制为基础予以确定。控制，是指本公司拥有对被投资单位的权 力，通过参与被投资单位的相关活动而享有可变回报，并且有能力运用对被投资单位的权力影响 其回报金额。子公司，是指被本公司控制的主体（含企业、被投资单位中可分割的部分、结构化 主体等）。</w:t>
      </w:r>
    </w:p>
    <w:p>
      <w:pPr>
        <w:pStyle w:val="Style5"/>
        <w:keepNext w:val="0"/>
        <w:keepLines w:val="0"/>
        <w:widowControl w:val="0"/>
        <w:shd w:val="clear" w:color="auto" w:fill="auto"/>
        <w:tabs>
          <w:tab w:pos="908" w:val="left"/>
        </w:tabs>
        <w:bidi w:val="0"/>
        <w:spacing w:before="0" w:after="100" w:line="271" w:lineRule="exact"/>
        <w:ind w:left="0" w:right="0" w:firstLine="440"/>
        <w:jc w:val="both"/>
      </w:pPr>
      <w:bookmarkStart w:id="657" w:name="bookmark657"/>
      <w:r>
        <w:rPr>
          <w:color w:val="000000"/>
          <w:spacing w:val="0"/>
          <w:w w:val="100"/>
          <w:position w:val="0"/>
          <w:sz w:val="18"/>
          <w:szCs w:val="18"/>
        </w:rPr>
        <w:t>（</w:t>
      </w:r>
      <w:bookmarkEnd w:id="657"/>
      <w:r>
        <w:rPr>
          <w:color w:val="000000"/>
          <w:spacing w:val="0"/>
          <w:w w:val="100"/>
          <w:position w:val="0"/>
          <w:sz w:val="18"/>
          <w:szCs w:val="18"/>
        </w:rPr>
        <w:t>2）</w:t>
        <w:tab/>
      </w:r>
      <w:r>
        <w:rPr>
          <w:color w:val="000000"/>
          <w:spacing w:val="0"/>
          <w:w w:val="100"/>
          <w:position w:val="0"/>
        </w:rPr>
        <w:t>合并财务报表的编制方法</w:t>
      </w:r>
    </w:p>
    <w:p>
      <w:pPr>
        <w:pStyle w:val="Style5"/>
        <w:keepNext w:val="0"/>
        <w:keepLines w:val="0"/>
        <w:widowControl w:val="0"/>
        <w:shd w:val="clear" w:color="auto" w:fill="auto"/>
        <w:bidi w:val="0"/>
        <w:spacing w:before="0" w:after="100" w:line="266" w:lineRule="exact"/>
        <w:ind w:left="0" w:right="0" w:firstLine="440"/>
        <w:jc w:val="both"/>
      </w:pPr>
      <w:r>
        <w:rPr>
          <w:color w:val="000000"/>
          <w:spacing w:val="0"/>
          <w:w w:val="100"/>
          <w:position w:val="0"/>
        </w:rPr>
        <w:t>合并财务报表以本公司和子公司的财务报表为基础，根据其他有关资料，由本公司编制。在 编制合并财务报表时，本公司和子公司的会计政策和会计期间要求保持一致，公司间的重大交易 和往来余额予以抵销。</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在报告期内因同一控制下企业合并增加的子公司以及业务，视同该子公司以及业务自同受最 终控制方控制之日起纳入本公司的合并范围，将其自同受最终控制方控制之日起的经营成果、现 金流量分别纳入合并利润表、合并现金流量表中。</w:t>
      </w:r>
    </w:p>
    <w:p>
      <w:pPr>
        <w:pStyle w:val="Style5"/>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在报告期内因非同一控制下企业合并增加的子公司以及业务，将该子公司以及业务自购买日 至报告期末的收入、费用、利润纳入合并利润表，将其现金流量纳入合并现金流量表。</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子公司的股东权益中不属于本公司所拥有的部分，作为少数股东权益在合并资产负债表中股 东权益项下单独列示；子公司当期净损益中属于少数股东权益的份额，在合并利润表中净利润项 目下以“少数股东损益”项目列示。少数股东分担的子公司的亏损超过了少数股东在该子公司期 初所有者权益中所享有的份额，其余额仍冲减少数股东权益。</w:t>
      </w:r>
    </w:p>
    <w:p>
      <w:pPr>
        <w:pStyle w:val="Style5"/>
        <w:keepNext w:val="0"/>
        <w:keepLines w:val="0"/>
        <w:widowControl w:val="0"/>
        <w:shd w:val="clear" w:color="auto" w:fill="auto"/>
        <w:tabs>
          <w:tab w:pos="908" w:val="left"/>
        </w:tabs>
        <w:bidi w:val="0"/>
        <w:spacing w:before="0" w:after="100" w:line="271" w:lineRule="exact"/>
        <w:ind w:left="0" w:right="0" w:firstLine="440"/>
        <w:jc w:val="both"/>
      </w:pPr>
      <w:bookmarkStart w:id="658" w:name="bookmark658"/>
      <w:r>
        <w:rPr>
          <w:color w:val="000000"/>
          <w:spacing w:val="0"/>
          <w:w w:val="100"/>
          <w:position w:val="0"/>
          <w:sz w:val="18"/>
          <w:szCs w:val="18"/>
        </w:rPr>
        <w:t>（</w:t>
      </w:r>
      <w:bookmarkEnd w:id="658"/>
      <w:r>
        <w:rPr>
          <w:color w:val="000000"/>
          <w:spacing w:val="0"/>
          <w:w w:val="100"/>
          <w:position w:val="0"/>
          <w:sz w:val="18"/>
          <w:szCs w:val="18"/>
        </w:rPr>
        <w:t>3）</w:t>
        <w:tab/>
      </w:r>
      <w:r>
        <w:rPr>
          <w:color w:val="000000"/>
          <w:spacing w:val="0"/>
          <w:w w:val="100"/>
          <w:position w:val="0"/>
        </w:rPr>
        <w:t>购买子公司少数股东股权</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因购买少数股权新取得的长期股权投资成本与按照新增持股比例计算应享有子公司自购买日 或合并日开始持续计算的净资产份额之间的差额，以及在不丧失控制权的情况下因部分处置对子 公司的股权投资而取得的处置价款与处置长期股权投资相对应享有子公司自购买日或合并日开始 持续计算的净资产份额之间的差额，均调整合并资产负债表中的资本公积，资本公积不足冲减的， 调整留存收益。</w:t>
      </w:r>
    </w:p>
    <w:p>
      <w:pPr>
        <w:pStyle w:val="Style5"/>
        <w:keepNext w:val="0"/>
        <w:keepLines w:val="0"/>
        <w:widowControl w:val="0"/>
        <w:shd w:val="clear" w:color="auto" w:fill="auto"/>
        <w:tabs>
          <w:tab w:pos="908" w:val="left"/>
        </w:tabs>
        <w:bidi w:val="0"/>
        <w:spacing w:before="0" w:after="100" w:line="271" w:lineRule="exact"/>
        <w:ind w:left="0" w:right="0" w:firstLine="440"/>
        <w:jc w:val="both"/>
      </w:pPr>
      <w:bookmarkStart w:id="659" w:name="bookmark659"/>
      <w:r>
        <w:rPr>
          <w:color w:val="000000"/>
          <w:spacing w:val="0"/>
          <w:w w:val="100"/>
          <w:position w:val="0"/>
          <w:sz w:val="18"/>
          <w:szCs w:val="18"/>
        </w:rPr>
        <w:t>（</w:t>
      </w:r>
      <w:bookmarkEnd w:id="659"/>
      <w:r>
        <w:rPr>
          <w:color w:val="000000"/>
          <w:spacing w:val="0"/>
          <w:w w:val="100"/>
          <w:position w:val="0"/>
          <w:sz w:val="18"/>
          <w:szCs w:val="18"/>
        </w:rPr>
        <w:t>4）</w:t>
        <w:tab/>
      </w:r>
      <w:r>
        <w:rPr>
          <w:color w:val="000000"/>
          <w:spacing w:val="0"/>
          <w:w w:val="100"/>
          <w:position w:val="0"/>
        </w:rPr>
        <w:t>丧失子公司控制权的处理</w:t>
      </w:r>
    </w:p>
    <w:p>
      <w:pPr>
        <w:pStyle w:val="Style5"/>
        <w:keepNext w:val="0"/>
        <w:keepLines w:val="0"/>
        <w:widowControl w:val="0"/>
        <w:shd w:val="clear" w:color="auto" w:fill="auto"/>
        <w:bidi w:val="0"/>
        <w:spacing w:before="0" w:after="100" w:line="270" w:lineRule="exact"/>
        <w:ind w:left="0" w:right="0" w:firstLine="440"/>
        <w:jc w:val="both"/>
      </w:pPr>
      <w:r>
        <w:rPr>
          <w:color w:val="000000"/>
          <w:spacing w:val="0"/>
          <w:w w:val="100"/>
          <w:position w:val="0"/>
        </w:rPr>
        <w:t>因处置部分股权投资或其他原因丧失了对原有子公司控制权的，剩余股权按照其在丧失控制 权日的公允价值进行重新计量；处置股权取得的对价与剩余股权公允价值之和，减去按原持股比 例计算应享有原有子公司自购买日开始持续计算的净资产账面价值的份额与商誉之和，形成的差 额计入丧失控制权当期的投资收益。</w:t>
      </w:r>
    </w:p>
    <w:p>
      <w:pPr>
        <w:pStyle w:val="Style5"/>
        <w:keepNext w:val="0"/>
        <w:keepLines w:val="0"/>
        <w:widowControl w:val="0"/>
        <w:shd w:val="clear" w:color="auto" w:fill="auto"/>
        <w:bidi w:val="0"/>
        <w:spacing w:before="0" w:after="440" w:line="278" w:lineRule="exact"/>
        <w:ind w:left="0" w:right="0" w:firstLine="440"/>
        <w:jc w:val="both"/>
      </w:pPr>
      <w:r>
        <w:rPr>
          <w:color w:val="000000"/>
          <w:spacing w:val="0"/>
          <w:w w:val="100"/>
          <w:position w:val="0"/>
        </w:rPr>
        <w:t>与原有子公司的股权投资相关的其他综合收益等，在丧失控制权时转入当期损益，由于被投 资方重新计量设定收益计划净负债或净资产变动而产生的其他综合收益除外。</w:t>
      </w:r>
    </w:p>
    <w:p>
      <w:pPr>
        <w:pStyle w:val="Style31"/>
        <w:keepNext/>
        <w:keepLines/>
        <w:widowControl w:val="0"/>
        <w:numPr>
          <w:ilvl w:val="0"/>
          <w:numId w:val="43"/>
        </w:numPr>
        <w:shd w:val="clear" w:color="auto" w:fill="auto"/>
        <w:tabs>
          <w:tab w:pos="421" w:val="left"/>
        </w:tabs>
        <w:bidi w:val="0"/>
        <w:spacing w:before="0" w:after="100" w:line="271" w:lineRule="exact"/>
        <w:ind w:left="0" w:right="0" w:firstLine="0"/>
        <w:jc w:val="both"/>
      </w:pPr>
      <w:bookmarkStart w:id="660" w:name="bookmark660"/>
      <w:bookmarkStart w:id="661" w:name="bookmark661"/>
      <w:bookmarkStart w:id="662" w:name="bookmark662"/>
      <w:bookmarkStart w:id="663" w:name="bookmark663"/>
      <w:bookmarkEnd w:id="662"/>
      <w:r>
        <w:rPr>
          <w:color w:val="000000"/>
          <w:spacing w:val="0"/>
          <w:w w:val="100"/>
          <w:position w:val="0"/>
        </w:rPr>
        <w:t>合营安排分类及共同经营会计处理方法</w:t>
      </w:r>
      <w:bookmarkEnd w:id="660"/>
      <w:bookmarkEnd w:id="661"/>
      <w:bookmarkEnd w:id="663"/>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43"/>
        </w:numPr>
        <w:shd w:val="clear" w:color="auto" w:fill="auto"/>
        <w:tabs>
          <w:tab w:pos="421" w:val="left"/>
        </w:tabs>
        <w:bidi w:val="0"/>
        <w:spacing w:before="0" w:after="100" w:line="271" w:lineRule="exact"/>
        <w:ind w:left="0" w:right="0" w:firstLine="0"/>
        <w:jc w:val="both"/>
      </w:pPr>
      <w:bookmarkStart w:id="664" w:name="bookmark664"/>
      <w:bookmarkStart w:id="665" w:name="bookmark665"/>
      <w:bookmarkStart w:id="666" w:name="bookmark666"/>
      <w:bookmarkStart w:id="667" w:name="bookmark667"/>
      <w:bookmarkEnd w:id="666"/>
      <w:r>
        <w:rPr>
          <w:color w:val="000000"/>
          <w:spacing w:val="0"/>
          <w:w w:val="100"/>
          <w:position w:val="0"/>
        </w:rPr>
        <w:t>现金及现金等价物的确定标准</w:t>
      </w:r>
      <w:bookmarkEnd w:id="664"/>
      <w:bookmarkEnd w:id="665"/>
      <w:bookmarkEnd w:id="667"/>
    </w:p>
    <w:p>
      <w:pPr>
        <w:pStyle w:val="Style5"/>
        <w:keepNext w:val="0"/>
        <w:keepLines w:val="0"/>
        <w:widowControl w:val="0"/>
        <w:shd w:val="clear" w:color="auto" w:fill="auto"/>
        <w:bidi w:val="0"/>
        <w:spacing w:before="0" w:after="100" w:line="274" w:lineRule="exact"/>
        <w:ind w:left="0" w:right="0" w:firstLine="0"/>
        <w:jc w:val="both"/>
        <w:sectPr>
          <w:headerReference w:type="default" r:id="rId21"/>
          <w:footerReference w:type="default" r:id="rId22"/>
          <w:footnotePr>
            <w:pos w:val="pageBottom"/>
            <w:numFmt w:val="decimal"/>
            <w:numRestart w:val="continuous"/>
          </w:footnotePr>
          <w:pgSz w:w="11900" w:h="16840"/>
          <w:pgMar w:top="1426" w:right="1609" w:bottom="1575" w:left="1199" w:header="0" w:footer="3" w:gutter="0"/>
          <w:cols w:space="720"/>
          <w:noEndnote/>
          <w:rtlGutter w:val="0"/>
          <w:docGrid w:linePitch="360"/>
        </w:sectPr>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31"/>
        <w:keepNext/>
        <w:keepLines/>
        <w:widowControl w:val="0"/>
        <w:numPr>
          <w:ilvl w:val="0"/>
          <w:numId w:val="43"/>
        </w:numPr>
        <w:shd w:val="clear" w:color="auto" w:fill="auto"/>
        <w:tabs>
          <w:tab w:pos="418" w:val="left"/>
        </w:tabs>
        <w:bidi w:val="0"/>
        <w:spacing w:before="0" w:after="100" w:line="274" w:lineRule="exact"/>
        <w:ind w:left="0" w:right="0" w:firstLine="0"/>
        <w:jc w:val="left"/>
      </w:pPr>
      <w:bookmarkStart w:id="668" w:name="bookmark668"/>
      <w:bookmarkStart w:id="669" w:name="bookmark669"/>
      <w:bookmarkStart w:id="670" w:name="bookmark670"/>
      <w:bookmarkStart w:id="671" w:name="bookmark671"/>
      <w:bookmarkEnd w:id="670"/>
      <w:r>
        <w:rPr>
          <w:color w:val="000000"/>
          <w:spacing w:val="0"/>
          <w:w w:val="100"/>
          <w:position w:val="0"/>
        </w:rPr>
        <w:t>外币业务和外币报表折算</w:t>
      </w:r>
      <w:bookmarkEnd w:id="668"/>
      <w:bookmarkEnd w:id="669"/>
      <w:bookmarkEnd w:id="671"/>
    </w:p>
    <w:p>
      <w:pPr>
        <w:pStyle w:val="Style5"/>
        <w:keepNext w:val="0"/>
        <w:keepLines w:val="0"/>
        <w:widowControl w:val="0"/>
        <w:shd w:val="clear" w:color="auto" w:fill="auto"/>
        <w:tabs>
          <w:tab w:pos="825"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43"/>
        </w:numPr>
        <w:shd w:val="clear" w:color="auto" w:fill="auto"/>
        <w:tabs>
          <w:tab w:pos="430" w:val="left"/>
        </w:tabs>
        <w:bidi w:val="0"/>
        <w:spacing w:before="0" w:after="100" w:line="274" w:lineRule="exact"/>
        <w:ind w:left="0" w:right="0" w:firstLine="0"/>
        <w:jc w:val="left"/>
      </w:pPr>
      <w:bookmarkStart w:id="672" w:name="bookmark672"/>
      <w:bookmarkStart w:id="673" w:name="bookmark673"/>
      <w:bookmarkStart w:id="674" w:name="bookmark674"/>
      <w:bookmarkStart w:id="675" w:name="bookmark675"/>
      <w:bookmarkEnd w:id="674"/>
      <w:r>
        <w:rPr>
          <w:color w:val="000000"/>
          <w:spacing w:val="0"/>
          <w:w w:val="100"/>
          <w:position w:val="0"/>
        </w:rPr>
        <w:t>金融工具</w:t>
      </w:r>
      <w:bookmarkEnd w:id="672"/>
      <w:bookmarkEnd w:id="673"/>
      <w:bookmarkEnd w:id="675"/>
    </w:p>
    <w:p>
      <w:pPr>
        <w:pStyle w:val="Style5"/>
        <w:keepNext w:val="0"/>
        <w:keepLines w:val="0"/>
        <w:widowControl w:val="0"/>
        <w:shd w:val="clear" w:color="auto" w:fill="auto"/>
        <w:tabs>
          <w:tab w:pos="825" w:val="left"/>
        </w:tabs>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金融工具是指形成一方的金融资产，并形成其他方的金融负债或权益工具的合同。</w:t>
      </w:r>
    </w:p>
    <w:p>
      <w:pPr>
        <w:pStyle w:val="Style5"/>
        <w:keepNext w:val="0"/>
        <w:keepLines w:val="0"/>
        <w:widowControl w:val="0"/>
        <w:shd w:val="clear" w:color="auto" w:fill="auto"/>
        <w:tabs>
          <w:tab w:pos="923" w:val="left"/>
        </w:tabs>
        <w:bidi w:val="0"/>
        <w:spacing w:before="0" w:after="100" w:line="274" w:lineRule="exact"/>
        <w:ind w:left="0" w:right="0" w:firstLine="440"/>
        <w:jc w:val="left"/>
      </w:pPr>
      <w:bookmarkStart w:id="676" w:name="bookmark676"/>
      <w:r>
        <w:rPr>
          <w:color w:val="000000"/>
          <w:spacing w:val="0"/>
          <w:w w:val="100"/>
          <w:position w:val="0"/>
          <w:sz w:val="18"/>
          <w:szCs w:val="18"/>
        </w:rPr>
        <w:t>（</w:t>
      </w:r>
      <w:bookmarkEnd w:id="676"/>
      <w:r>
        <w:rPr>
          <w:color w:val="000000"/>
          <w:spacing w:val="0"/>
          <w:w w:val="100"/>
          <w:position w:val="0"/>
          <w:sz w:val="18"/>
          <w:szCs w:val="18"/>
        </w:rPr>
        <w:t>1）</w:t>
        <w:tab/>
      </w:r>
      <w:r>
        <w:rPr>
          <w:color w:val="000000"/>
          <w:spacing w:val="0"/>
          <w:w w:val="100"/>
          <w:position w:val="0"/>
        </w:rPr>
        <w:t>金融工具的确认和终止确认</w:t>
      </w:r>
    </w:p>
    <w:p>
      <w:pPr>
        <w:pStyle w:val="Style5"/>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本公司于成为金融工具合同的一方时确认一项金融资产或金融负债。</w:t>
      </w:r>
    </w:p>
    <w:p>
      <w:pPr>
        <w:pStyle w:val="Style5"/>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金融资产满足下列条件之一的，终止确认：</w:t>
      </w:r>
    </w:p>
    <w:p>
      <w:pPr>
        <w:pStyle w:val="Style5"/>
        <w:keepNext w:val="0"/>
        <w:keepLines w:val="0"/>
        <w:widowControl w:val="0"/>
        <w:numPr>
          <w:ilvl w:val="0"/>
          <w:numId w:val="47"/>
        </w:numPr>
        <w:shd w:val="clear" w:color="auto" w:fill="auto"/>
        <w:tabs>
          <w:tab w:pos="832" w:val="left"/>
        </w:tabs>
        <w:bidi w:val="0"/>
        <w:spacing w:before="0" w:after="100" w:line="274" w:lineRule="exact"/>
        <w:ind w:left="0" w:right="0" w:firstLine="440"/>
        <w:jc w:val="left"/>
      </w:pPr>
      <w:bookmarkStart w:id="677" w:name="bookmark677"/>
      <w:bookmarkEnd w:id="677"/>
      <w:r>
        <w:rPr>
          <w:color w:val="000000"/>
          <w:spacing w:val="0"/>
          <w:w w:val="100"/>
          <w:position w:val="0"/>
        </w:rPr>
        <w:t>收取该金融资产现金流量的合同权利终止；</w:t>
      </w:r>
    </w:p>
    <w:p>
      <w:pPr>
        <w:pStyle w:val="Style5"/>
        <w:keepNext w:val="0"/>
        <w:keepLines w:val="0"/>
        <w:widowControl w:val="0"/>
        <w:numPr>
          <w:ilvl w:val="0"/>
          <w:numId w:val="47"/>
        </w:numPr>
        <w:shd w:val="clear" w:color="auto" w:fill="auto"/>
        <w:tabs>
          <w:tab w:pos="837" w:val="left"/>
        </w:tabs>
        <w:bidi w:val="0"/>
        <w:spacing w:before="0" w:after="100" w:line="274" w:lineRule="exact"/>
        <w:ind w:left="0" w:right="0" w:firstLine="440"/>
        <w:jc w:val="left"/>
      </w:pPr>
      <w:bookmarkStart w:id="678" w:name="bookmark678"/>
      <w:bookmarkEnd w:id="678"/>
      <w:r>
        <w:rPr>
          <w:color w:val="000000"/>
          <w:spacing w:val="0"/>
          <w:w w:val="100"/>
          <w:position w:val="0"/>
        </w:rPr>
        <w:t>该金融资产已转移，且符合下述金融资产转移的终止确认条件。</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金融负债的现时义务全部或部分已经解除的，终止确认该金融负债或其一部分。本公司（债 务人）与债权人之间签订协议，以承担新金融负债方式替换现存金融负债，且新金融负债与现存 金融负债的合同条款实质上不同的，终止确认现存金融负债，并同时确认新金融负债。</w:t>
      </w:r>
    </w:p>
    <w:p>
      <w:pPr>
        <w:pStyle w:val="Style5"/>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以常规方式买卖金融资产，按交易日进行会计确认和终止确认。</w:t>
      </w:r>
    </w:p>
    <w:p>
      <w:pPr>
        <w:pStyle w:val="Style5"/>
        <w:keepNext w:val="0"/>
        <w:keepLines w:val="0"/>
        <w:widowControl w:val="0"/>
        <w:shd w:val="clear" w:color="auto" w:fill="auto"/>
        <w:tabs>
          <w:tab w:pos="923" w:val="left"/>
        </w:tabs>
        <w:bidi w:val="0"/>
        <w:spacing w:before="0" w:after="100" w:line="274" w:lineRule="exact"/>
        <w:ind w:left="0" w:right="0" w:firstLine="440"/>
        <w:jc w:val="left"/>
      </w:pPr>
      <w:bookmarkStart w:id="679" w:name="bookmark679"/>
      <w:r>
        <w:rPr>
          <w:color w:val="000000"/>
          <w:spacing w:val="0"/>
          <w:w w:val="100"/>
          <w:position w:val="0"/>
          <w:sz w:val="18"/>
          <w:szCs w:val="18"/>
        </w:rPr>
        <w:t>（</w:t>
      </w:r>
      <w:bookmarkEnd w:id="679"/>
      <w:r>
        <w:rPr>
          <w:color w:val="000000"/>
          <w:spacing w:val="0"/>
          <w:w w:val="100"/>
          <w:position w:val="0"/>
          <w:sz w:val="18"/>
          <w:szCs w:val="18"/>
        </w:rPr>
        <w:t>2）</w:t>
        <w:tab/>
      </w:r>
      <w:r>
        <w:rPr>
          <w:color w:val="000000"/>
          <w:spacing w:val="0"/>
          <w:w w:val="100"/>
          <w:position w:val="0"/>
        </w:rPr>
        <w:t>金融资产分类和计量</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本公司在初始确认时根据管理金融资产的业务模式和金融资产的合同现金流量特征，将金融 资产分为以下三类：以摊余成本计量的金融资产、以公允价值计量且其变动计入其他综合收益的 金融资产、以公允价值计量且其变动计入当期损益的金融资产。</w:t>
      </w:r>
    </w:p>
    <w:p>
      <w:pPr>
        <w:pStyle w:val="Style5"/>
        <w:keepNext w:val="0"/>
        <w:keepLines w:val="0"/>
        <w:widowControl w:val="0"/>
        <w:shd w:val="clear" w:color="auto" w:fill="auto"/>
        <w:bidi w:val="0"/>
        <w:spacing w:before="0" w:after="100" w:line="274" w:lineRule="exact"/>
        <w:ind w:left="0" w:right="0" w:firstLine="440"/>
        <w:jc w:val="both"/>
      </w:pPr>
      <w:r>
        <w:rPr>
          <w:b/>
          <w:bCs/>
          <w:color w:val="000000"/>
          <w:spacing w:val="0"/>
          <w:w w:val="100"/>
          <w:position w:val="0"/>
        </w:rPr>
        <w:t>以摊余成本计量的金融资产</w:t>
      </w:r>
    </w:p>
    <w:p>
      <w:pPr>
        <w:pStyle w:val="Style5"/>
        <w:keepNext w:val="0"/>
        <w:keepLines w:val="0"/>
        <w:widowControl w:val="0"/>
        <w:shd w:val="clear" w:color="auto" w:fill="auto"/>
        <w:bidi w:val="0"/>
        <w:spacing w:before="0" w:after="160" w:line="274" w:lineRule="exact"/>
        <w:ind w:left="0" w:right="0" w:firstLine="440"/>
        <w:jc w:val="both"/>
      </w:pPr>
      <w:r>
        <w:rPr>
          <w:color w:val="000000"/>
          <w:spacing w:val="0"/>
          <w:w w:val="100"/>
          <w:position w:val="0"/>
        </w:rPr>
        <w:t>本公司将同时符合下列条件且未被指定为以公允价值计量且其变动计入当期损益的金融资产, 分类为以摊余成本计量的金融资产：</w:t>
      </w:r>
    </w:p>
    <w:p>
      <w:pPr>
        <w:pStyle w:val="Style5"/>
        <w:keepNext w:val="0"/>
        <w:keepLines w:val="0"/>
        <w:widowControl w:val="0"/>
        <w:numPr>
          <w:ilvl w:val="0"/>
          <w:numId w:val="49"/>
        </w:numPr>
        <w:shd w:val="clear" w:color="auto" w:fill="auto"/>
        <w:tabs>
          <w:tab w:pos="825" w:val="left"/>
        </w:tabs>
        <w:bidi w:val="0"/>
        <w:spacing w:before="0" w:after="100" w:line="274" w:lineRule="exact"/>
        <w:ind w:left="0" w:right="0" w:firstLine="440"/>
        <w:jc w:val="both"/>
      </w:pPr>
      <w:bookmarkStart w:id="680" w:name="bookmark680"/>
      <w:bookmarkEnd w:id="680"/>
      <w:r>
        <w:rPr>
          <w:color w:val="000000"/>
          <w:spacing w:val="0"/>
          <w:w w:val="100"/>
          <w:position w:val="0"/>
        </w:rPr>
        <w:t>本公司管理该金融资产的业务模式是以收取合同现金流量为目标；</w:t>
      </w:r>
    </w:p>
    <w:p>
      <w:pPr>
        <w:pStyle w:val="Style5"/>
        <w:keepNext w:val="0"/>
        <w:keepLines w:val="0"/>
        <w:widowControl w:val="0"/>
        <w:numPr>
          <w:ilvl w:val="0"/>
          <w:numId w:val="49"/>
        </w:numPr>
        <w:shd w:val="clear" w:color="auto" w:fill="auto"/>
        <w:tabs>
          <w:tab w:pos="825" w:val="left"/>
        </w:tabs>
        <w:bidi w:val="0"/>
        <w:spacing w:before="0" w:after="100" w:line="269" w:lineRule="exact"/>
        <w:ind w:left="860" w:right="0" w:hanging="420"/>
        <w:jc w:val="both"/>
      </w:pPr>
      <w:bookmarkStart w:id="681" w:name="bookmark681"/>
      <w:bookmarkEnd w:id="681"/>
      <w:r>
        <w:rPr>
          <w:color w:val="000000"/>
          <w:spacing w:val="0"/>
          <w:w w:val="100"/>
          <w:position w:val="0"/>
        </w:rPr>
        <w:t>该金融资产的合同条款规定，在特定日期产生的现金流量，仅为对本金和以未偿付本金 金额为基础的利息的支付。</w:t>
      </w:r>
    </w:p>
    <w:p>
      <w:pPr>
        <w:pStyle w:val="Style5"/>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初始确认后，对于该类金融资产采用实际利率法以摊余成本计量。以摊余成本计量且不属于 任何套期关系的一部分的金融资产所产生的利得或损失，在终止确认、按照实际利率法摊销或确 认减值时，计入当期损益。</w:t>
      </w:r>
    </w:p>
    <w:p>
      <w:pPr>
        <w:pStyle w:val="Style5"/>
        <w:keepNext w:val="0"/>
        <w:keepLines w:val="0"/>
        <w:widowControl w:val="0"/>
        <w:shd w:val="clear" w:color="auto" w:fill="auto"/>
        <w:bidi w:val="0"/>
        <w:spacing w:before="0" w:after="100" w:line="274" w:lineRule="exact"/>
        <w:ind w:left="0" w:right="0" w:firstLine="440"/>
        <w:jc w:val="left"/>
      </w:pPr>
      <w:r>
        <w:rPr>
          <w:b/>
          <w:bCs/>
          <w:color w:val="000000"/>
          <w:spacing w:val="0"/>
          <w:w w:val="100"/>
          <w:position w:val="0"/>
        </w:rPr>
        <w:t>以公允价值计量且其变动计入其他综合收益的金融资产</w:t>
      </w:r>
    </w:p>
    <w:p>
      <w:pPr>
        <w:pStyle w:val="Style5"/>
        <w:keepNext w:val="0"/>
        <w:keepLines w:val="0"/>
        <w:widowControl w:val="0"/>
        <w:shd w:val="clear" w:color="auto" w:fill="auto"/>
        <w:bidi w:val="0"/>
        <w:spacing w:before="0" w:after="160" w:line="283" w:lineRule="exact"/>
        <w:ind w:left="0" w:right="0" w:firstLine="440"/>
        <w:jc w:val="left"/>
      </w:pPr>
      <w:r>
        <w:rPr>
          <w:color w:val="000000"/>
          <w:spacing w:val="0"/>
          <w:w w:val="100"/>
          <w:position w:val="0"/>
        </w:rPr>
        <w:t>本公司将同时符合下列条件且未被指定为以公允价值计量且其变动计入当期损益的金融资产， 分类为以公允价值计量且其变动计入其他综合收益的金融资产：</w:t>
      </w:r>
    </w:p>
    <w:p>
      <w:pPr>
        <w:pStyle w:val="Style5"/>
        <w:keepNext w:val="0"/>
        <w:keepLines w:val="0"/>
        <w:widowControl w:val="0"/>
        <w:numPr>
          <w:ilvl w:val="0"/>
          <w:numId w:val="49"/>
        </w:numPr>
        <w:shd w:val="clear" w:color="auto" w:fill="auto"/>
        <w:tabs>
          <w:tab w:pos="825" w:val="left"/>
        </w:tabs>
        <w:bidi w:val="0"/>
        <w:spacing w:before="0" w:after="0" w:line="274" w:lineRule="exact"/>
        <w:ind w:left="0" w:right="0" w:firstLine="440"/>
        <w:jc w:val="both"/>
      </w:pPr>
      <w:bookmarkStart w:id="682" w:name="bookmark682"/>
      <w:bookmarkEnd w:id="682"/>
      <w:r>
        <w:rPr>
          <w:color w:val="000000"/>
          <w:spacing w:val="0"/>
          <w:w w:val="100"/>
          <w:position w:val="0"/>
        </w:rPr>
        <w:t>本公司管理该金融资产的业务模式既以收取合同现金流量为目标又以出售该金融资产为</w:t>
      </w:r>
    </w:p>
    <w:p>
      <w:pPr>
        <w:pStyle w:val="Style5"/>
        <w:keepNext w:val="0"/>
        <w:keepLines w:val="0"/>
        <w:widowControl w:val="0"/>
        <w:shd w:val="clear" w:color="auto" w:fill="auto"/>
        <w:bidi w:val="0"/>
        <w:spacing w:before="0" w:after="160" w:line="274" w:lineRule="exact"/>
        <w:ind w:left="0" w:right="0" w:firstLine="860"/>
        <w:jc w:val="both"/>
      </w:pPr>
      <w:r>
        <w:rPr>
          <w:color w:val="000000"/>
          <w:spacing w:val="0"/>
          <w:w w:val="100"/>
          <w:position w:val="0"/>
        </w:rPr>
        <w:t>目标；</w:t>
      </w:r>
    </w:p>
    <w:p>
      <w:pPr>
        <w:pStyle w:val="Style5"/>
        <w:keepNext w:val="0"/>
        <w:keepLines w:val="0"/>
        <w:widowControl w:val="0"/>
        <w:numPr>
          <w:ilvl w:val="0"/>
          <w:numId w:val="49"/>
        </w:numPr>
        <w:shd w:val="clear" w:color="auto" w:fill="auto"/>
        <w:tabs>
          <w:tab w:pos="825" w:val="left"/>
        </w:tabs>
        <w:bidi w:val="0"/>
        <w:spacing w:before="0" w:after="100" w:line="288" w:lineRule="exact"/>
        <w:ind w:left="860" w:right="0" w:hanging="420"/>
        <w:jc w:val="both"/>
      </w:pPr>
      <w:bookmarkStart w:id="683" w:name="bookmark683"/>
      <w:bookmarkEnd w:id="683"/>
      <w:r>
        <w:rPr>
          <w:color w:val="000000"/>
          <w:spacing w:val="0"/>
          <w:w w:val="100"/>
          <w:position w:val="0"/>
        </w:rPr>
        <w:t>该金融资产的合同条款规定，在特定日期产生的现金流量，仅为对本金和以未偿付本金 金额为基础的利息的支付。</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初始确认后，对于该类金融资产以公允价值进行后续计量。采用实际利率法计算的利息、减 值损失或利得及汇兑损益计入当期损益，其他利得或损失计入其他综合收益。终止确认时，将之 前计入其他综合收益的累计利得或损失从其他综合收益中转出，计入当期损益。</w:t>
      </w:r>
    </w:p>
    <w:p>
      <w:pPr>
        <w:pStyle w:val="Style5"/>
        <w:keepNext w:val="0"/>
        <w:keepLines w:val="0"/>
        <w:widowControl w:val="0"/>
        <w:shd w:val="clear" w:color="auto" w:fill="auto"/>
        <w:bidi w:val="0"/>
        <w:spacing w:before="0" w:after="100" w:line="274" w:lineRule="exact"/>
        <w:ind w:left="0" w:right="0" w:firstLine="440"/>
        <w:jc w:val="left"/>
      </w:pPr>
      <w:r>
        <w:rPr>
          <w:b/>
          <w:bCs/>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将其余所有的金融资产分类为以公允价值计量且其变动计入当期损益的金融资产。在初始确认时，</w:t>
      </w:r>
    </w:p>
    <w:p>
      <w:pPr>
        <w:pStyle w:val="Style49"/>
        <w:keepNext w:val="0"/>
        <w:keepLines w:val="0"/>
        <w:widowControl w:val="0"/>
        <w:shd w:val="clear" w:color="auto" w:fill="auto"/>
        <w:bidi w:val="0"/>
        <w:spacing w:before="0" w:after="100" w:line="240" w:lineRule="auto"/>
        <w:ind w:left="0" w:right="0" w:firstLine="0"/>
        <w:jc w:val="center"/>
        <w:sectPr>
          <w:headerReference w:type="default" r:id="rId23"/>
          <w:footerReference w:type="default" r:id="rId24"/>
          <w:footnotePr>
            <w:pos w:val="pageBottom"/>
            <w:numFmt w:val="decimal"/>
            <w:numRestart w:val="continuous"/>
          </w:footnotePr>
          <w:pgSz w:w="11900" w:h="16840"/>
          <w:pgMar w:top="1417" w:right="1560" w:bottom="1196" w:left="1249" w:header="0" w:footer="768" w:gutter="0"/>
          <w:cols w:space="720"/>
          <w:noEndnote/>
          <w:rtlGutter w:val="0"/>
          <w:docGrid w:linePitch="360"/>
        </w:sectPr>
      </w:pPr>
      <w:r>
        <w:rPr>
          <w:color w:val="000000"/>
          <w:spacing w:val="0"/>
          <w:w w:val="100"/>
          <w:position w:val="0"/>
        </w:rPr>
        <w:t xml:space="preserve">83 </w:t>
      </w:r>
      <w:r>
        <w:rPr>
          <w:b w:val="0"/>
          <w:bCs w:val="0"/>
          <w:color w:val="000000"/>
          <w:spacing w:val="0"/>
          <w:w w:val="100"/>
          <w:position w:val="0"/>
        </w:rPr>
        <w:t xml:space="preserve">/ </w:t>
      </w:r>
      <w:r>
        <w:rPr>
          <w:color w:val="000000"/>
          <w:spacing w:val="0"/>
          <w:w w:val="100"/>
          <w:position w:val="0"/>
        </w:rPr>
        <w:t>162</w:t>
      </w:r>
    </w:p>
    <w:p>
      <w:pPr>
        <w:pStyle w:val="Style5"/>
        <w:keepNext w:val="0"/>
        <w:keepLines w:val="0"/>
        <w:widowControl w:val="0"/>
        <w:shd w:val="clear" w:color="auto" w:fill="auto"/>
        <w:bidi w:val="0"/>
        <w:spacing w:before="80" w:after="100" w:line="269" w:lineRule="exact"/>
        <w:ind w:left="0" w:right="0" w:firstLine="0"/>
        <w:jc w:val="both"/>
      </w:pPr>
      <w:r>
        <w:rPr>
          <w:color w:val="000000"/>
          <w:spacing w:val="0"/>
          <w:w w:val="100"/>
          <w:position w:val="0"/>
        </w:rPr>
        <w:t>为消除或显著减少会计错配，本公司将部分本应以摊余成本计量或以公允价值计量且其变动计入 其他综合收益的金融资产不可撤销地指定为以公允价值计量且其变动计入当期损益的金融资产。</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初始确认后，对于该类金融资产以公允价值进行后续计量，产生的利得或损失（包括利息和 股利收入）计入当期损益，除非该金融资产属于套期关系的一部分。</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管理金融资产的业务模式，是指本公司如何管理金融资产以产生现金流量。业务模式决定本 公司所管理金融资产现金流量的来源是收取合同现金流量、出售金融资产还是两者兼有。本公司 以客观事实为依据、以关键管理人员决定的对金融资产进行管理的特定业务目标为基础，确定管 理金融资产的业务模式。</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本公司对金融资产的合同现金流量特征进行评估，以确定相关金融资产在特定日期产生的合 同现金流量是否仅为对本金和以未偿付本金金额为基础的利息的支付。其中，本金是指金融资产 在初始确认时的公允价值；利息包括对货币时间价值、与特定时期未偿付本金金额相关的信用风 险、以及其他基本借贷风险、成本和利润的对价。此外，本公司对可能导致金融资产合同现金流 量的时间分布或金额发生变更的合同条款进行评估，以确定其是否满足上述合同现金流量特征的 要求。</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仅在本公司改变管理金融资产的业务模式时，所有受影响的相关金融资产在业务模式发生变 更后的首个报告期间的第一天进行重分类，否则金融资产在初始确认后不得进行重分类。</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金额。因销售产品或提供劳务而产生的、未包含或不考虑重大融资成分的应收账款，本公司按照 预期有权收取的对价金额作为初始确认金额。</w:t>
      </w:r>
    </w:p>
    <w:p>
      <w:pPr>
        <w:pStyle w:val="Style5"/>
        <w:keepNext w:val="0"/>
        <w:keepLines w:val="0"/>
        <w:widowControl w:val="0"/>
        <w:shd w:val="clear" w:color="auto" w:fill="auto"/>
        <w:tabs>
          <w:tab w:pos="865" w:val="left"/>
        </w:tabs>
        <w:bidi w:val="0"/>
        <w:spacing w:before="0" w:after="100" w:line="274" w:lineRule="exact"/>
        <w:ind w:left="0" w:right="0" w:firstLine="440"/>
        <w:jc w:val="both"/>
      </w:pPr>
      <w:bookmarkStart w:id="684" w:name="bookmark684"/>
      <w:r>
        <w:rPr>
          <w:color w:val="000000"/>
          <w:spacing w:val="0"/>
          <w:w w:val="100"/>
          <w:position w:val="0"/>
          <w:sz w:val="18"/>
          <w:szCs w:val="18"/>
        </w:rPr>
        <w:t>（</w:t>
      </w:r>
      <w:bookmarkEnd w:id="684"/>
      <w:r>
        <w:rPr>
          <w:color w:val="000000"/>
          <w:spacing w:val="0"/>
          <w:w w:val="100"/>
          <w:position w:val="0"/>
          <w:sz w:val="18"/>
          <w:szCs w:val="18"/>
        </w:rPr>
        <w:t>3）</w:t>
        <w:tab/>
      </w:r>
      <w:r>
        <w:rPr>
          <w:color w:val="000000"/>
          <w:spacing w:val="0"/>
          <w:w w:val="100"/>
          <w:position w:val="0"/>
        </w:rPr>
        <w:t>金融负债分类和计量</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本公司的金融负债于初始确认时分类为：以公允价值计量且其变动计入当期损益的金融负债、 以摊余成本计量的金融负债。对于未划分为以公允价值计量且其变动计入当期损益的金融负债的, 相关交易费用计入其初始确认金额。</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本公司的金融负债主要包括因购买商品或接受劳务等所产生的应付账款、其他应付款等其他 金融负债。</w:t>
      </w:r>
    </w:p>
    <w:p>
      <w:pPr>
        <w:pStyle w:val="Style5"/>
        <w:keepNext w:val="0"/>
        <w:keepLines w:val="0"/>
        <w:widowControl w:val="0"/>
        <w:shd w:val="clear" w:color="auto" w:fill="auto"/>
        <w:tabs>
          <w:tab w:pos="865" w:val="left"/>
        </w:tabs>
        <w:bidi w:val="0"/>
        <w:spacing w:before="0" w:after="100" w:line="274" w:lineRule="exact"/>
        <w:ind w:left="0" w:right="0" w:firstLine="440"/>
        <w:jc w:val="both"/>
      </w:pPr>
      <w:bookmarkStart w:id="685" w:name="bookmark685"/>
      <w:r>
        <w:rPr>
          <w:color w:val="000000"/>
          <w:spacing w:val="0"/>
          <w:w w:val="100"/>
          <w:position w:val="0"/>
          <w:sz w:val="18"/>
          <w:szCs w:val="18"/>
        </w:rPr>
        <w:t>（</w:t>
      </w:r>
      <w:bookmarkEnd w:id="685"/>
      <w:r>
        <w:rPr>
          <w:color w:val="000000"/>
          <w:spacing w:val="0"/>
          <w:w w:val="100"/>
          <w:position w:val="0"/>
          <w:sz w:val="18"/>
          <w:szCs w:val="18"/>
        </w:rPr>
        <w:t>4）</w:t>
        <w:tab/>
      </w:r>
      <w:r>
        <w:rPr>
          <w:color w:val="000000"/>
          <w:spacing w:val="0"/>
          <w:w w:val="100"/>
          <w:position w:val="0"/>
        </w:rPr>
        <w:t>金融工具的公允价值</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公允价值是指市场参与者在计量日发生的有序交易中，出售一项资产所能收到或者转移一项 负债所需支付的价格。</w:t>
      </w:r>
    </w:p>
    <w:p>
      <w:pPr>
        <w:pStyle w:val="Style5"/>
        <w:keepNext w:val="0"/>
        <w:keepLines w:val="0"/>
        <w:widowControl w:val="0"/>
        <w:shd w:val="clear" w:color="auto" w:fill="auto"/>
        <w:bidi w:val="0"/>
        <w:spacing w:before="0" w:after="100" w:line="275" w:lineRule="exact"/>
        <w:ind w:left="0" w:right="0" w:firstLine="440"/>
        <w:jc w:val="both"/>
      </w:pPr>
      <w:r>
        <w:rPr>
          <w:color w:val="000000"/>
          <w:spacing w:val="0"/>
          <w:w w:val="100"/>
          <w:position w:val="0"/>
        </w:rPr>
        <w:t>本公司以公允价值计量相关资产或负债，假定出售资产或者转移负债的有序交易在相关资产 或负债的主要市场进行；不存在主要市场的，本公司假定该交易在相关资产或负债的最有利市场 进行。主要市场（或最有利市场）是本公司在计量日能够进入的交易市场。本公司采用市场参与 者在对该资产或负债定价时为实现其经济利益最大化所使用的假设。</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存在活跃市场的金融资产或金融负债，本公司采用活跃市场中的报价确定其公允价值。金融 工具不存在活跃市场的，本公司采用估值技术确定其公允价值。</w:t>
      </w:r>
    </w:p>
    <w:p>
      <w:pPr>
        <w:pStyle w:val="Style5"/>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以公允价值计量非金融资产的，考虑市场参与者将该资产用于最佳用途产生经济利益的能力, 或者将该资产出售给能够用于最佳用途的其他市场参与者产生经济利益的能力。</w:t>
      </w:r>
    </w:p>
    <w:p>
      <w:pPr>
        <w:pStyle w:val="Style5"/>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本公司采用在当前情况下适用并且有足够可利用数据和其他信息支持的估值技术，优先使用 相关可观察输入值，只有在可观察输入值无法取得或取得不切实可行的情况下，才使用不可观察 输入值。</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在财务报表中以公允价值计量或披露的资产和负债，根据对公允价值计量整体而言具有重要 意义的最低层次输入值，确定所属的公允价值层次：第一层次输入值，是在计量日能够取得的相 同资产或负债在活跃市场上未经调整的报价；第二层次输入值，是除第一层次输入值外相关资产 或负债直接或间接可观察的输入值；第三层次输入值，是相关资产或负债的不可观察输入值。</w:t>
      </w:r>
    </w:p>
    <w:p>
      <w:pPr>
        <w:pStyle w:val="Style5"/>
        <w:keepNext w:val="0"/>
        <w:keepLines w:val="0"/>
        <w:widowControl w:val="0"/>
        <w:shd w:val="clear" w:color="auto" w:fill="auto"/>
        <w:bidi w:val="0"/>
        <w:spacing w:before="0" w:after="120" w:line="274" w:lineRule="exact"/>
        <w:ind w:left="0" w:right="0" w:firstLine="420"/>
        <w:jc w:val="both"/>
      </w:pPr>
      <w:r>
        <w:rPr>
          <w:color w:val="000000"/>
          <w:spacing w:val="0"/>
          <w:w w:val="100"/>
          <w:position w:val="0"/>
        </w:rPr>
        <w:t>每个资产负债表日，本公司对在财务报表中确认的持续以公允价值计量的资产和负债进行重 新评估，以确定是否在公允价值计量层次之间发生转换。</w:t>
      </w:r>
    </w:p>
    <w:p>
      <w:pPr>
        <w:pStyle w:val="Style5"/>
        <w:keepNext w:val="0"/>
        <w:keepLines w:val="0"/>
        <w:widowControl w:val="0"/>
        <w:shd w:val="clear" w:color="auto" w:fill="auto"/>
        <w:bidi w:val="0"/>
        <w:spacing w:before="0" w:after="120" w:line="272" w:lineRule="exact"/>
        <w:ind w:left="0" w:right="0" w:firstLine="420"/>
        <w:jc w:val="both"/>
      </w:pPr>
      <w:bookmarkStart w:id="686" w:name="bookmark686"/>
      <w:r>
        <w:rPr>
          <w:color w:val="000000"/>
          <w:spacing w:val="0"/>
          <w:w w:val="100"/>
          <w:position w:val="0"/>
          <w:sz w:val="18"/>
          <w:szCs w:val="18"/>
        </w:rPr>
        <w:t>（</w:t>
      </w:r>
      <w:bookmarkEnd w:id="686"/>
      <w:r>
        <w:rPr>
          <w:color w:val="000000"/>
          <w:spacing w:val="0"/>
          <w:w w:val="100"/>
          <w:position w:val="0"/>
          <w:sz w:val="18"/>
          <w:szCs w:val="18"/>
        </w:rPr>
        <w:t>5）</w:t>
      </w:r>
      <w:r>
        <w:rPr>
          <w:color w:val="000000"/>
          <w:spacing w:val="0"/>
          <w:w w:val="100"/>
          <w:position w:val="0"/>
        </w:rPr>
        <w:t>金融资产减值</w:t>
      </w:r>
    </w:p>
    <w:p>
      <w:pPr>
        <w:pStyle w:val="Style5"/>
        <w:keepNext w:val="0"/>
        <w:keepLines w:val="0"/>
        <w:widowControl w:val="0"/>
        <w:shd w:val="clear" w:color="auto" w:fill="auto"/>
        <w:bidi w:val="0"/>
        <w:spacing w:before="0" w:after="120" w:line="272" w:lineRule="exact"/>
        <w:ind w:left="0" w:right="0" w:firstLine="420"/>
        <w:jc w:val="both"/>
      </w:pPr>
      <w:r>
        <w:rPr>
          <w:color w:val="000000"/>
          <w:spacing w:val="0"/>
          <w:w w:val="100"/>
          <w:position w:val="0"/>
        </w:rPr>
        <w:t>本公司以预期信用损失为基础，对下列项目进行减值会计处理并确认损失准备：</w:t>
      </w:r>
    </w:p>
    <w:p>
      <w:pPr>
        <w:pStyle w:val="Style5"/>
        <w:keepNext w:val="0"/>
        <w:keepLines w:val="0"/>
        <w:widowControl w:val="0"/>
        <w:shd w:val="clear" w:color="auto" w:fill="auto"/>
        <w:bidi w:val="0"/>
        <w:spacing w:before="0" w:after="120" w:line="272" w:lineRule="exact"/>
        <w:ind w:left="0" w:right="0" w:firstLine="840"/>
        <w:jc w:val="both"/>
      </w:pPr>
      <w:r>
        <w:rPr>
          <w:color w:val="000000"/>
          <w:spacing w:val="0"/>
          <w:w w:val="100"/>
          <w:position w:val="0"/>
        </w:rPr>
        <w:t>以摊余成本计量的金融资产；</w:t>
      </w:r>
    </w:p>
    <w:p>
      <w:pPr>
        <w:pStyle w:val="Style5"/>
        <w:keepNext w:val="0"/>
        <w:keepLines w:val="0"/>
        <w:widowControl w:val="0"/>
        <w:shd w:val="clear" w:color="auto" w:fill="auto"/>
        <w:bidi w:val="0"/>
        <w:spacing w:before="0" w:after="120" w:line="272" w:lineRule="exact"/>
        <w:ind w:left="0" w:right="0" w:firstLine="840"/>
        <w:jc w:val="both"/>
      </w:pPr>
      <w:r>
        <w:rPr>
          <w:color w:val="000000"/>
          <w:spacing w:val="0"/>
          <w:w w:val="100"/>
          <w:position w:val="0"/>
        </w:rPr>
        <w:t>以公允价值计量且其变动计入其他综合收益的应收款项和债权投资；</w:t>
      </w:r>
    </w:p>
    <w:p>
      <w:pPr>
        <w:pStyle w:val="Style5"/>
        <w:keepNext w:val="0"/>
        <w:keepLines w:val="0"/>
        <w:widowControl w:val="0"/>
        <w:shd w:val="clear" w:color="auto" w:fill="auto"/>
        <w:bidi w:val="0"/>
        <w:spacing w:before="0" w:after="120" w:line="272" w:lineRule="exact"/>
        <w:ind w:left="0" w:right="0" w:firstLine="840"/>
        <w:jc w:val="both"/>
      </w:pPr>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号一一收入》定义的合同资产。</w:t>
      </w:r>
    </w:p>
    <w:p>
      <w:pPr>
        <w:pStyle w:val="Style5"/>
        <w:keepNext w:val="0"/>
        <w:keepLines w:val="0"/>
        <w:widowControl w:val="0"/>
        <w:shd w:val="clear" w:color="auto" w:fill="auto"/>
        <w:bidi w:val="0"/>
        <w:spacing w:before="0" w:after="120" w:line="272" w:lineRule="exact"/>
        <w:ind w:left="0" w:right="0" w:firstLine="420"/>
        <w:jc w:val="both"/>
      </w:pPr>
      <w:r>
        <w:rPr>
          <w:b/>
          <w:bCs/>
          <w:color w:val="000000"/>
          <w:spacing w:val="0"/>
          <w:w w:val="100"/>
          <w:position w:val="0"/>
        </w:rPr>
        <w:t>预期信用损失的计量</w:t>
      </w:r>
    </w:p>
    <w:p>
      <w:pPr>
        <w:pStyle w:val="Style5"/>
        <w:keepNext w:val="0"/>
        <w:keepLines w:val="0"/>
        <w:widowControl w:val="0"/>
        <w:shd w:val="clear" w:color="auto" w:fill="auto"/>
        <w:bidi w:val="0"/>
        <w:spacing w:before="0" w:after="120" w:line="269" w:lineRule="exact"/>
        <w:ind w:left="0" w:right="0" w:firstLine="42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w:t>
      </w:r>
    </w:p>
    <w:p>
      <w:pPr>
        <w:pStyle w:val="Style5"/>
        <w:keepNext w:val="0"/>
        <w:keepLines w:val="0"/>
        <w:widowControl w:val="0"/>
        <w:shd w:val="clear" w:color="auto" w:fill="auto"/>
        <w:bidi w:val="0"/>
        <w:spacing w:before="0" w:after="120" w:line="274" w:lineRule="exact"/>
        <w:ind w:left="0" w:right="0" w:firstLine="42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5"/>
        <w:keepNext w:val="0"/>
        <w:keepLines w:val="0"/>
        <w:widowControl w:val="0"/>
        <w:shd w:val="clear" w:color="auto" w:fill="auto"/>
        <w:bidi w:val="0"/>
        <w:spacing w:before="0" w:after="120" w:line="273" w:lineRule="exact"/>
        <w:ind w:left="0" w:right="0" w:firstLine="420"/>
        <w:jc w:val="both"/>
      </w:pPr>
      <w:r>
        <w:rPr>
          <w:color w:val="000000"/>
          <w:spacing w:val="0"/>
          <w:w w:val="100"/>
          <w:position w:val="0"/>
        </w:rPr>
        <w:t>本公司对于处于不同阶段的金融工具的预期信用损失分别进行计量。金融工具自初始确认后 信用风险未显著增加的,处于第一阶段，本公司按照未来</w:t>
      </w:r>
      <w:r>
        <w:rPr>
          <w:color w:val="000000"/>
          <w:spacing w:val="0"/>
          <w:w w:val="100"/>
          <w:position w:val="0"/>
          <w:sz w:val="18"/>
          <w:szCs w:val="18"/>
        </w:rPr>
        <w:t>12</w:t>
      </w:r>
      <w:r>
        <w:rPr>
          <w:color w:val="000000"/>
          <w:spacing w:val="0"/>
          <w:w w:val="100"/>
          <w:position w:val="0"/>
        </w:rPr>
        <w:t>个月内的预期信用损失计量损失准备; 金融工具自初始确认后信用风险已显著增加但尚未发生信用减值的，处于第二阶段，本公司按照 该工具整个存续期的预期信用损失计量损失准备；金融工具自初始确认后已经发生信用减值的， 处于第三阶段，本公司按照该工具整个存续期的预期信用损失计量损失准备。</w:t>
      </w:r>
    </w:p>
    <w:p>
      <w:pPr>
        <w:pStyle w:val="Style5"/>
        <w:keepNext w:val="0"/>
        <w:keepLines w:val="0"/>
        <w:widowControl w:val="0"/>
        <w:shd w:val="clear" w:color="auto" w:fill="auto"/>
        <w:bidi w:val="0"/>
        <w:spacing w:before="0" w:after="120" w:line="250" w:lineRule="exact"/>
        <w:ind w:left="0" w:right="0" w:firstLine="420"/>
        <w:jc w:val="both"/>
      </w:pPr>
      <w:r>
        <w:rPr>
          <w:color w:val="000000"/>
          <w:spacing w:val="0"/>
          <w:w w:val="100"/>
          <w:position w:val="0"/>
        </w:rPr>
        <w:t>对于在资产负债表日具有较低信用风险的金融工具，本公司假设其信用风险自初始确认后并 未显著增加，按照未来</w:t>
      </w:r>
      <w:r>
        <w:rPr>
          <w:color w:val="000000"/>
          <w:spacing w:val="0"/>
          <w:w w:val="100"/>
          <w:position w:val="0"/>
          <w:sz w:val="18"/>
          <w:szCs w:val="18"/>
        </w:rPr>
        <w:t>12</w:t>
      </w:r>
      <w:r>
        <w:rPr>
          <w:color w:val="000000"/>
          <w:spacing w:val="0"/>
          <w:w w:val="100"/>
          <w:position w:val="0"/>
        </w:rPr>
        <w:t>个月内的预期信用损失计量损失准备。</w:t>
      </w:r>
    </w:p>
    <w:p>
      <w:pPr>
        <w:pStyle w:val="Style5"/>
        <w:keepNext w:val="0"/>
        <w:keepLines w:val="0"/>
        <w:widowControl w:val="0"/>
        <w:shd w:val="clear" w:color="auto" w:fill="auto"/>
        <w:bidi w:val="0"/>
        <w:spacing w:before="0" w:after="120" w:line="266" w:lineRule="exact"/>
        <w:ind w:left="0" w:right="0" w:firstLine="420"/>
        <w:jc w:val="both"/>
      </w:pPr>
      <w:r>
        <w:rPr>
          <w:color w:val="000000"/>
          <w:spacing w:val="0"/>
          <w:w w:val="100"/>
          <w:position w:val="0"/>
        </w:rPr>
        <w:t>整个存续期预期信用损失，是指因金融工具整个预计存续期内所有可能发生的违约事件而导 致的预期信用损失。未来</w:t>
      </w:r>
      <w:r>
        <w:rPr>
          <w:color w:val="000000"/>
          <w:spacing w:val="0"/>
          <w:w w:val="100"/>
          <w:position w:val="0"/>
          <w:sz w:val="18"/>
          <w:szCs w:val="18"/>
        </w:rPr>
        <w:t>12</w:t>
      </w:r>
      <w:r>
        <w:rPr>
          <w:color w:val="000000"/>
          <w:spacing w:val="0"/>
          <w:w w:val="100"/>
          <w:position w:val="0"/>
        </w:rPr>
        <w:t>个月内预期信用损失，是指因资产负债表日后</w:t>
      </w:r>
      <w:r>
        <w:rPr>
          <w:color w:val="000000"/>
          <w:spacing w:val="0"/>
          <w:w w:val="100"/>
          <w:position w:val="0"/>
          <w:sz w:val="18"/>
          <w:szCs w:val="18"/>
        </w:rPr>
        <w:t>12</w:t>
      </w:r>
      <w:r>
        <w:rPr>
          <w:color w:val="000000"/>
          <w:spacing w:val="0"/>
          <w:w w:val="100"/>
          <w:position w:val="0"/>
        </w:rPr>
        <w:t>个月内（若金融工 具的预计存续期少于</w:t>
      </w:r>
      <w:r>
        <w:rPr>
          <w:color w:val="000000"/>
          <w:spacing w:val="0"/>
          <w:w w:val="100"/>
          <w:position w:val="0"/>
          <w:sz w:val="18"/>
          <w:szCs w:val="18"/>
        </w:rPr>
        <w:t>12</w:t>
      </w:r>
      <w:r>
        <w:rPr>
          <w:color w:val="000000"/>
          <w:spacing w:val="0"/>
          <w:w w:val="100"/>
          <w:position w:val="0"/>
        </w:rPr>
        <w:t>个月，则为预计存续期）可能发生的金融工具违约事件而导致的预期信用 损失，是整个存续期预期信用损失的一部分。</w:t>
      </w:r>
    </w:p>
    <w:p>
      <w:pPr>
        <w:pStyle w:val="Style5"/>
        <w:keepNext w:val="0"/>
        <w:keepLines w:val="0"/>
        <w:widowControl w:val="0"/>
        <w:shd w:val="clear" w:color="auto" w:fill="auto"/>
        <w:bidi w:val="0"/>
        <w:spacing w:before="0" w:after="120" w:line="271" w:lineRule="exact"/>
        <w:ind w:left="0" w:right="0" w:firstLine="420"/>
        <w:jc w:val="both"/>
      </w:pPr>
      <w:r>
        <w:rPr>
          <w:color w:val="000000"/>
          <w:spacing w:val="0"/>
          <w:w w:val="100"/>
          <w:position w:val="0"/>
        </w:rPr>
        <w:t>在计量预期信用损失时，本公司需考虑的最长期限为企业面临信用风险的最长合同期限（包 括考虑续约选择权）</w:t>
      </w:r>
      <w:r>
        <w:rPr>
          <w:i/>
          <w:iCs/>
          <w:color w:val="000000"/>
          <w:spacing w:val="0"/>
          <w:w w:val="100"/>
          <w:position w:val="0"/>
        </w:rPr>
        <w:t>。</w:t>
      </w:r>
    </w:p>
    <w:p>
      <w:pPr>
        <w:pStyle w:val="Style5"/>
        <w:keepNext w:val="0"/>
        <w:keepLines w:val="0"/>
        <w:widowControl w:val="0"/>
        <w:shd w:val="clear" w:color="auto" w:fill="auto"/>
        <w:bidi w:val="0"/>
        <w:spacing w:before="0" w:after="120" w:line="272" w:lineRule="exact"/>
        <w:ind w:left="0" w:right="0" w:firstLine="420"/>
        <w:jc w:val="both"/>
      </w:pPr>
      <w:r>
        <w:rPr>
          <w:color w:val="000000"/>
          <w:spacing w:val="0"/>
          <w:w w:val="100"/>
          <w:position w:val="0"/>
        </w:rPr>
        <w:t>本公司对于处于第一阶段和第二阶段、以及较低信用风险的金融工具，按照其未扣除减值准 备的账面余额和实际利率计算利息收入。对于处于第三阶段的金融工具，按照其账面余额减已计 提减值准备后的摊余成本和实际利率计算利息收入。</w:t>
      </w:r>
    </w:p>
    <w:p>
      <w:pPr>
        <w:pStyle w:val="Style5"/>
        <w:keepNext w:val="0"/>
        <w:keepLines w:val="0"/>
        <w:widowControl w:val="0"/>
        <w:shd w:val="clear" w:color="auto" w:fill="auto"/>
        <w:bidi w:val="0"/>
        <w:spacing w:before="0" w:after="120" w:line="259" w:lineRule="exact"/>
        <w:ind w:left="0" w:right="0" w:firstLine="420"/>
        <w:jc w:val="both"/>
      </w:pPr>
      <w:r>
        <w:rPr>
          <w:color w:val="000000"/>
          <w:spacing w:val="0"/>
          <w:w w:val="100"/>
          <w:position w:val="0"/>
        </w:rPr>
        <w:t>对于应收票据、应收账款、合同资产，无论是否存在重大融资成分，本公司始终按照相当于 整个存续期内预期信用损失的金额计量其损失准备。</w:t>
      </w:r>
    </w:p>
    <w:p>
      <w:pPr>
        <w:pStyle w:val="Style5"/>
        <w:keepNext w:val="0"/>
        <w:keepLines w:val="0"/>
        <w:widowControl w:val="0"/>
        <w:shd w:val="clear" w:color="auto" w:fill="auto"/>
        <w:bidi w:val="0"/>
        <w:spacing w:before="0" w:after="120" w:line="278" w:lineRule="exact"/>
        <w:ind w:left="0" w:right="0" w:firstLine="420"/>
        <w:jc w:val="both"/>
      </w:pPr>
      <w:r>
        <w:rPr>
          <w:color w:val="000000"/>
          <w:spacing w:val="0"/>
          <w:w w:val="100"/>
          <w:position w:val="0"/>
        </w:rPr>
        <w:t>当单项金融资产无法以合理成本评估预期信用损失的信息时，本公司依据信用风险特征对应 收票据和应收账款划分组合，在组合基础上计算预期信用损失，确定组合的依据如下：</w:t>
      </w:r>
    </w:p>
    <w:p>
      <w:pPr>
        <w:pStyle w:val="Style5"/>
        <w:keepNext w:val="0"/>
        <w:keepLines w:val="0"/>
        <w:widowControl w:val="0"/>
        <w:shd w:val="clear" w:color="auto" w:fill="auto"/>
        <w:bidi w:val="0"/>
        <w:spacing w:before="0" w:after="120" w:line="272" w:lineRule="exact"/>
        <w:ind w:left="0" w:right="0" w:firstLine="420"/>
        <w:jc w:val="both"/>
      </w:pPr>
      <w:bookmarkStart w:id="687" w:name="bookmark687"/>
      <w:r>
        <w:rPr>
          <w:color w:val="000000"/>
          <w:spacing w:val="0"/>
          <w:w w:val="100"/>
          <w:position w:val="0"/>
          <w:sz w:val="18"/>
          <w:szCs w:val="18"/>
        </w:rPr>
        <w:t>A</w:t>
      </w:r>
      <w:bookmarkEnd w:id="687"/>
      <w:r>
        <w:rPr>
          <w:color w:val="000000"/>
          <w:spacing w:val="0"/>
          <w:w w:val="100"/>
          <w:position w:val="0"/>
        </w:rPr>
        <w:t>、</w:t>
      </w:r>
      <w:r>
        <w:rPr>
          <w:color w:val="000000"/>
          <w:spacing w:val="0"/>
          <w:w w:val="100"/>
          <w:position w:val="0"/>
        </w:rPr>
        <w:t>应收票据</w:t>
      </w:r>
    </w:p>
    <w:p>
      <w:pPr>
        <w:pStyle w:val="Style5"/>
        <w:keepNext w:val="0"/>
        <w:keepLines w:val="0"/>
        <w:widowControl w:val="0"/>
        <w:shd w:val="clear" w:color="auto" w:fill="auto"/>
        <w:bidi w:val="0"/>
        <w:spacing w:before="0" w:after="120" w:line="271" w:lineRule="exact"/>
        <w:ind w:left="0" w:right="0" w:firstLine="420"/>
        <w:jc w:val="both"/>
      </w:pPr>
      <w:r>
        <w:rPr>
          <w:color w:val="000000"/>
          <w:spacing w:val="0"/>
          <w:w w:val="100"/>
          <w:position w:val="0"/>
        </w:rPr>
        <w:t>当单项金融资产无法以合理成本评估预期信用损失的信息时，本公司依据信用风险特征对应 收票据划分组合，在组合基础上计算预期信用损失，确定组合的依据如下：</w:t>
      </w:r>
    </w:p>
    <w:p>
      <w:pPr>
        <w:pStyle w:val="Style5"/>
        <w:keepNext w:val="0"/>
        <w:keepLines w:val="0"/>
        <w:widowControl w:val="0"/>
        <w:shd w:val="clear" w:color="auto" w:fill="auto"/>
        <w:bidi w:val="0"/>
        <w:spacing w:before="0" w:after="120" w:line="272" w:lineRule="exact"/>
        <w:ind w:left="0" w:right="0" w:firstLine="420"/>
        <w:jc w:val="left"/>
      </w:pP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银行承兑汇票</w:t>
      </w:r>
    </w:p>
    <w:p>
      <w:pPr>
        <w:pStyle w:val="Style5"/>
        <w:keepNext w:val="0"/>
        <w:keepLines w:val="0"/>
        <w:widowControl w:val="0"/>
        <w:shd w:val="clear" w:color="auto" w:fill="auto"/>
        <w:bidi w:val="0"/>
        <w:spacing w:before="0" w:after="120" w:line="272" w:lineRule="exact"/>
        <w:ind w:left="0" w:right="0" w:firstLine="420"/>
        <w:jc w:val="left"/>
      </w:pP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5"/>
        <w:keepNext w:val="0"/>
        <w:keepLines w:val="0"/>
        <w:widowControl w:val="0"/>
        <w:shd w:val="clear" w:color="auto" w:fill="auto"/>
        <w:bidi w:val="0"/>
        <w:spacing w:before="0" w:after="120" w:line="274" w:lineRule="exact"/>
        <w:ind w:left="0" w:right="0" w:firstLine="420"/>
        <w:jc w:val="both"/>
      </w:pPr>
      <w:r>
        <w:rPr>
          <w:color w:val="000000"/>
          <w:spacing w:val="0"/>
          <w:w w:val="100"/>
          <w:position w:val="0"/>
        </w:rPr>
        <w:t>对于划分为组合的应收票据，本公司参考历史信用损失经验，结合当前状况以及对未来经济 状况的预测，通过违约风险敞口和整个存续期预期信用损失率，计算预期信用损失。</w:t>
      </w:r>
    </w:p>
    <w:p>
      <w:pPr>
        <w:pStyle w:val="Style5"/>
        <w:keepNext w:val="0"/>
        <w:keepLines w:val="0"/>
        <w:widowControl w:val="0"/>
        <w:shd w:val="clear" w:color="auto" w:fill="auto"/>
        <w:tabs>
          <w:tab w:pos="818" w:val="left"/>
        </w:tabs>
        <w:bidi w:val="0"/>
        <w:spacing w:before="0" w:after="100" w:line="274" w:lineRule="exact"/>
        <w:ind w:left="0" w:right="0" w:firstLine="440"/>
        <w:jc w:val="both"/>
      </w:pPr>
      <w:bookmarkStart w:id="688" w:name="bookmark688"/>
      <w:r>
        <w:rPr>
          <w:color w:val="000000"/>
          <w:spacing w:val="0"/>
          <w:w w:val="100"/>
          <w:position w:val="0"/>
          <w:sz w:val="18"/>
          <w:szCs w:val="18"/>
        </w:rPr>
        <w:t>B</w:t>
      </w:r>
      <w:bookmarkEnd w:id="688"/>
      <w:r>
        <w:rPr>
          <w:color w:val="000000"/>
          <w:spacing w:val="0"/>
          <w:w w:val="100"/>
          <w:position w:val="0"/>
        </w:rPr>
        <w:t>、</w:t>
        <w:tab/>
      </w:r>
      <w:r>
        <w:rPr>
          <w:color w:val="000000"/>
          <w:spacing w:val="0"/>
          <w:w w:val="100"/>
          <w:position w:val="0"/>
        </w:rPr>
        <w:t>应收账款</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根据历史经验，不同细分客户群体发生损失的情况没有显著差异，因此在根据逾期信息计算 减值准备时未进一步区分不同的客户群体。</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本公司参考历史信用损失经验，结合当前状况以及对未来经济状况的预测，编制应收账款账 龄与整个存续期预期信用损失率对照表，计算预期信用损失。</w:t>
      </w:r>
    </w:p>
    <w:p>
      <w:pPr>
        <w:pStyle w:val="Style5"/>
        <w:keepNext w:val="0"/>
        <w:keepLines w:val="0"/>
        <w:widowControl w:val="0"/>
        <w:shd w:val="clear" w:color="auto" w:fill="auto"/>
        <w:tabs>
          <w:tab w:pos="818" w:val="left"/>
        </w:tabs>
        <w:bidi w:val="0"/>
        <w:spacing w:before="0" w:after="100" w:line="274" w:lineRule="exact"/>
        <w:ind w:left="0" w:right="0" w:firstLine="440"/>
        <w:jc w:val="both"/>
      </w:pPr>
      <w:bookmarkStart w:id="689" w:name="bookmark689"/>
      <w:r>
        <w:rPr>
          <w:color w:val="000000"/>
          <w:spacing w:val="0"/>
          <w:w w:val="100"/>
          <w:position w:val="0"/>
          <w:sz w:val="18"/>
          <w:szCs w:val="18"/>
        </w:rPr>
        <w:t>C</w:t>
      </w:r>
      <w:bookmarkEnd w:id="689"/>
      <w:r>
        <w:rPr>
          <w:color w:val="000000"/>
          <w:spacing w:val="0"/>
          <w:w w:val="100"/>
          <w:position w:val="0"/>
        </w:rPr>
        <w:t>、</w:t>
        <w:tab/>
      </w:r>
      <w:r>
        <w:rPr>
          <w:color w:val="000000"/>
          <w:spacing w:val="0"/>
          <w:w w:val="100"/>
          <w:position w:val="0"/>
        </w:rPr>
        <w:t>合同资产</w:t>
      </w:r>
    </w:p>
    <w:p>
      <w:pPr>
        <w:pStyle w:val="Style5"/>
        <w:keepNext w:val="0"/>
        <w:keepLines w:val="0"/>
        <w:widowControl w:val="0"/>
        <w:shd w:val="clear" w:color="auto" w:fill="auto"/>
        <w:bidi w:val="0"/>
        <w:spacing w:before="0" w:after="100" w:line="288" w:lineRule="exact"/>
        <w:ind w:left="0" w:right="0" w:firstLine="440"/>
        <w:jc w:val="both"/>
      </w:pPr>
      <w:r>
        <w:rPr>
          <w:color w:val="000000"/>
          <w:spacing w:val="0"/>
          <w:w w:val="100"/>
          <w:position w:val="0"/>
        </w:rPr>
        <w:t>根据历史经验，不同细分客户群体发生损失的情况没有显著差异，因此在根据逾期信息计算 减值准备时未进一步区分不同的客户群体。</w:t>
      </w:r>
    </w:p>
    <w:p>
      <w:pPr>
        <w:pStyle w:val="Style5"/>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本公司参考历史信用损失经验，结合当前状况以及对未来经济状况的预测，通过违约风险敞 口和整个存续期预期信用损失率，计算预期信用损失。</w:t>
      </w:r>
    </w:p>
    <w:p>
      <w:pPr>
        <w:pStyle w:val="Style5"/>
        <w:keepNext w:val="0"/>
        <w:keepLines w:val="0"/>
        <w:widowControl w:val="0"/>
        <w:shd w:val="clear" w:color="auto" w:fill="auto"/>
        <w:tabs>
          <w:tab w:pos="818" w:val="left"/>
        </w:tabs>
        <w:bidi w:val="0"/>
        <w:spacing w:before="0" w:after="100" w:line="274" w:lineRule="exact"/>
        <w:ind w:left="0" w:right="0" w:firstLine="440"/>
        <w:jc w:val="both"/>
      </w:pPr>
      <w:bookmarkStart w:id="690" w:name="bookmark690"/>
      <w:r>
        <w:rPr>
          <w:color w:val="000000"/>
          <w:spacing w:val="0"/>
          <w:w w:val="100"/>
          <w:position w:val="0"/>
          <w:sz w:val="18"/>
          <w:szCs w:val="18"/>
        </w:rPr>
        <w:t>D</w:t>
      </w:r>
      <w:bookmarkEnd w:id="690"/>
      <w:r>
        <w:rPr>
          <w:color w:val="000000"/>
          <w:spacing w:val="0"/>
          <w:w w:val="100"/>
          <w:position w:val="0"/>
        </w:rPr>
        <w:t>、</w:t>
        <w:tab/>
      </w:r>
      <w:r>
        <w:rPr>
          <w:color w:val="000000"/>
          <w:spacing w:val="0"/>
          <w:w w:val="100"/>
          <w:position w:val="0"/>
        </w:rPr>
        <w:t>其他应收款</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本公司依据信用风险特征将其他应收款划分为若干组合，在组合基础上计算预期信用损失， 确定组合的依据如下：</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备用金及其他</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押金及保证金</w:t>
      </w:r>
    </w:p>
    <w:p>
      <w:pPr>
        <w:pStyle w:val="Style5"/>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对划分为组合的其他应收款，本公司通过违约风险敞口和未来</w:t>
      </w:r>
      <w:r>
        <w:rPr>
          <w:color w:val="000000"/>
          <w:spacing w:val="0"/>
          <w:w w:val="100"/>
          <w:position w:val="0"/>
          <w:sz w:val="18"/>
          <w:szCs w:val="18"/>
        </w:rPr>
        <w:t>12</w:t>
      </w:r>
      <w:r>
        <w:rPr>
          <w:color w:val="000000"/>
          <w:spacing w:val="0"/>
          <w:w w:val="100"/>
          <w:position w:val="0"/>
        </w:rPr>
        <w:t>个月内或整个存续期预期信 用损失率，计算预期信用损失。</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信用风险显著增加的评估</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在确定信用风险自初始确认后是否显著增加时，本公司考虑无须付出不必要的额外成本或努 力即可获得的合理且有依据的信息，包括前瞻性信息。本公司考虑的信息包括：</w:t>
      </w:r>
    </w:p>
    <w:p>
      <w:pPr>
        <w:pStyle w:val="Style5"/>
        <w:keepNext w:val="0"/>
        <w:keepLines w:val="0"/>
        <w:widowControl w:val="0"/>
        <w:numPr>
          <w:ilvl w:val="0"/>
          <w:numId w:val="49"/>
        </w:numPr>
        <w:shd w:val="clear" w:color="auto" w:fill="auto"/>
        <w:tabs>
          <w:tab w:pos="422" w:val="left"/>
        </w:tabs>
        <w:bidi w:val="0"/>
        <w:spacing w:before="0" w:after="100" w:line="120" w:lineRule="auto"/>
        <w:ind w:left="0" w:right="0" w:firstLine="0"/>
        <w:jc w:val="left"/>
      </w:pPr>
      <w:bookmarkStart w:id="691" w:name="bookmark691"/>
      <w:bookmarkEnd w:id="691"/>
      <w:r>
        <w:rPr>
          <w:color w:val="000000"/>
          <w:spacing w:val="0"/>
          <w:w w:val="100"/>
          <w:position w:val="0"/>
        </w:rPr>
        <w:t>债务人未能按合同到期日支付本金和利息的情况；</w:t>
      </w:r>
    </w:p>
    <w:p>
      <w:pPr>
        <w:pStyle w:val="Style5"/>
        <w:keepNext w:val="0"/>
        <w:keepLines w:val="0"/>
        <w:widowControl w:val="0"/>
        <w:numPr>
          <w:ilvl w:val="0"/>
          <w:numId w:val="49"/>
        </w:numPr>
        <w:shd w:val="clear" w:color="auto" w:fill="auto"/>
        <w:tabs>
          <w:tab w:pos="422" w:val="left"/>
        </w:tabs>
        <w:bidi w:val="0"/>
        <w:spacing w:before="0" w:after="100" w:line="120" w:lineRule="auto"/>
        <w:ind w:left="0" w:right="0" w:firstLine="0"/>
        <w:jc w:val="left"/>
      </w:pPr>
      <w:bookmarkStart w:id="692" w:name="bookmark692"/>
      <w:bookmarkEnd w:id="692"/>
      <w:r>
        <w:rPr>
          <w:color w:val="000000"/>
          <w:spacing w:val="0"/>
          <w:w w:val="100"/>
          <w:position w:val="0"/>
        </w:rPr>
        <w:t>已发生的或预期的金融工具的外部或内部信用评级（如有）的严重恶化；</w:t>
      </w:r>
    </w:p>
    <w:p>
      <w:pPr>
        <w:pStyle w:val="Style5"/>
        <w:keepNext w:val="0"/>
        <w:keepLines w:val="0"/>
        <w:widowControl w:val="0"/>
        <w:numPr>
          <w:ilvl w:val="0"/>
          <w:numId w:val="49"/>
        </w:numPr>
        <w:shd w:val="clear" w:color="auto" w:fill="auto"/>
        <w:tabs>
          <w:tab w:pos="422" w:val="left"/>
        </w:tabs>
        <w:bidi w:val="0"/>
        <w:spacing w:before="0" w:after="100" w:line="120" w:lineRule="auto"/>
        <w:ind w:left="0" w:right="0" w:firstLine="0"/>
        <w:jc w:val="left"/>
      </w:pPr>
      <w:bookmarkStart w:id="693" w:name="bookmark693"/>
      <w:bookmarkEnd w:id="693"/>
      <w:r>
        <w:rPr>
          <w:color w:val="000000"/>
          <w:spacing w:val="0"/>
          <w:w w:val="100"/>
          <w:position w:val="0"/>
        </w:rPr>
        <w:t>已发生的或预期的债务人经营成果的严重恶化；</w:t>
      </w:r>
    </w:p>
    <w:p>
      <w:pPr>
        <w:pStyle w:val="Style5"/>
        <w:keepNext w:val="0"/>
        <w:keepLines w:val="0"/>
        <w:widowControl w:val="0"/>
        <w:numPr>
          <w:ilvl w:val="0"/>
          <w:numId w:val="49"/>
        </w:numPr>
        <w:shd w:val="clear" w:color="auto" w:fill="auto"/>
        <w:tabs>
          <w:tab w:pos="422" w:val="left"/>
        </w:tabs>
        <w:bidi w:val="0"/>
        <w:spacing w:before="0" w:after="100" w:line="278" w:lineRule="exact"/>
        <w:ind w:left="440" w:right="0" w:hanging="440"/>
        <w:jc w:val="both"/>
      </w:pPr>
      <w:bookmarkStart w:id="694" w:name="bookmark694"/>
      <w:bookmarkEnd w:id="694"/>
      <w:r>
        <w:rPr>
          <w:color w:val="000000"/>
          <w:spacing w:val="0"/>
          <w:w w:val="100"/>
          <w:position w:val="0"/>
        </w:rPr>
        <w:t>现存的或预期的技术、市场、经济或法律环境变化，并将对债务人对本公司的还款能力产生 重大不利影响。</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根据金融工具的性质，本公司以单项金融工具或金融工具组合为基础评估信用风险是否显著 增加。以金融工具组合为基础进行评估时,本公司可基于共同信用风险特征对金融工具进行分类， 例如逾期信息和信用风险评级。</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如果逾期超过</w:t>
      </w:r>
      <w:r>
        <w:rPr>
          <w:color w:val="000000"/>
          <w:spacing w:val="0"/>
          <w:w w:val="100"/>
          <w:position w:val="0"/>
          <w:sz w:val="18"/>
          <w:szCs w:val="18"/>
        </w:rPr>
        <w:t>30</w:t>
      </w:r>
      <w:r>
        <w:rPr>
          <w:color w:val="000000"/>
          <w:spacing w:val="0"/>
          <w:w w:val="100"/>
          <w:position w:val="0"/>
        </w:rPr>
        <w:t>日，本公司确定金融工具的信用风险已经显著增加。</w:t>
      </w:r>
    </w:p>
    <w:p>
      <w:pPr>
        <w:pStyle w:val="Style31"/>
        <w:keepNext/>
        <w:keepLines/>
        <w:widowControl w:val="0"/>
        <w:shd w:val="clear" w:color="auto" w:fill="auto"/>
        <w:bidi w:val="0"/>
        <w:spacing w:before="0" w:after="100" w:line="274" w:lineRule="exact"/>
        <w:ind w:left="0" w:right="0" w:firstLine="440"/>
        <w:jc w:val="both"/>
      </w:pPr>
      <w:bookmarkStart w:id="695" w:name="bookmark695"/>
      <w:bookmarkStart w:id="696" w:name="bookmark696"/>
      <w:bookmarkStart w:id="697" w:name="bookmark697"/>
      <w:r>
        <w:rPr>
          <w:color w:val="000000"/>
          <w:spacing w:val="0"/>
          <w:w w:val="100"/>
          <w:position w:val="0"/>
        </w:rPr>
        <w:t>已发生信用减值的金融资产</w:t>
      </w:r>
      <w:bookmarkEnd w:id="695"/>
      <w:bookmarkEnd w:id="696"/>
      <w:bookmarkEnd w:id="697"/>
    </w:p>
    <w:p>
      <w:pPr>
        <w:pStyle w:val="Style5"/>
        <w:keepNext w:val="0"/>
        <w:keepLines w:val="0"/>
        <w:widowControl w:val="0"/>
        <w:shd w:val="clear" w:color="auto" w:fill="auto"/>
        <w:bidi w:val="0"/>
        <w:spacing w:before="0" w:after="100" w:line="275" w:lineRule="exact"/>
        <w:ind w:left="0" w:right="0" w:firstLine="440"/>
        <w:jc w:val="both"/>
      </w:pPr>
      <w:r>
        <w:rPr>
          <w:color w:val="000000"/>
          <w:spacing w:val="0"/>
          <w:w w:val="100"/>
          <w:position w:val="0"/>
        </w:rPr>
        <w:t>本公司在资产负债表日评估以摊余成本计量的金融资产和以公允价值计量且其变动计入其他 综合收益的债权投资是否已发生信用减值。当对金融资产预期未来现金流量具有不利影响的一项 或多项事件发生时，该金融资产成为已发生信用减值的金融资产。金融资产已发生信用减值的证 据包括下列可观察信息：</w:t>
      </w:r>
    </w:p>
    <w:p>
      <w:pPr>
        <w:pStyle w:val="Style5"/>
        <w:keepNext w:val="0"/>
        <w:keepLines w:val="0"/>
        <w:widowControl w:val="0"/>
        <w:numPr>
          <w:ilvl w:val="0"/>
          <w:numId w:val="49"/>
        </w:numPr>
        <w:shd w:val="clear" w:color="auto" w:fill="auto"/>
        <w:tabs>
          <w:tab w:pos="422" w:val="left"/>
        </w:tabs>
        <w:bidi w:val="0"/>
        <w:spacing w:before="0" w:after="100" w:line="120" w:lineRule="auto"/>
        <w:ind w:left="0" w:right="0" w:firstLine="0"/>
        <w:jc w:val="left"/>
      </w:pPr>
      <w:bookmarkStart w:id="698" w:name="bookmark698"/>
      <w:bookmarkEnd w:id="698"/>
      <w:r>
        <w:rPr>
          <w:color w:val="000000"/>
          <w:spacing w:val="0"/>
          <w:w w:val="100"/>
          <w:position w:val="0"/>
        </w:rPr>
        <w:t>发行方或债务人发生重大财务困难；</w:t>
      </w:r>
    </w:p>
    <w:p>
      <w:pPr>
        <w:pStyle w:val="Style5"/>
        <w:keepNext w:val="0"/>
        <w:keepLines w:val="0"/>
        <w:widowControl w:val="0"/>
        <w:numPr>
          <w:ilvl w:val="0"/>
          <w:numId w:val="49"/>
        </w:numPr>
        <w:shd w:val="clear" w:color="auto" w:fill="auto"/>
        <w:tabs>
          <w:tab w:pos="422" w:val="left"/>
        </w:tabs>
        <w:bidi w:val="0"/>
        <w:spacing w:before="0" w:after="100" w:line="120" w:lineRule="auto"/>
        <w:ind w:left="0" w:right="0" w:firstLine="0"/>
        <w:jc w:val="left"/>
      </w:pPr>
      <w:bookmarkStart w:id="699" w:name="bookmark699"/>
      <w:bookmarkEnd w:id="699"/>
      <w:r>
        <w:rPr>
          <w:color w:val="000000"/>
          <w:spacing w:val="0"/>
          <w:w w:val="100"/>
          <w:position w:val="0"/>
        </w:rPr>
        <w:t>债务人违反合同，如偿付利息或本金违约或逾期等；</w:t>
      </w:r>
    </w:p>
    <w:p>
      <w:pPr>
        <w:pStyle w:val="Style5"/>
        <w:keepNext w:val="0"/>
        <w:keepLines w:val="0"/>
        <w:widowControl w:val="0"/>
        <w:numPr>
          <w:ilvl w:val="0"/>
          <w:numId w:val="49"/>
        </w:numPr>
        <w:shd w:val="clear" w:color="auto" w:fill="auto"/>
        <w:tabs>
          <w:tab w:pos="412" w:val="left"/>
        </w:tabs>
        <w:bidi w:val="0"/>
        <w:spacing w:before="0" w:after="140" w:line="269" w:lineRule="exact"/>
        <w:ind w:left="440" w:right="0" w:hanging="440"/>
        <w:jc w:val="both"/>
      </w:pPr>
      <w:bookmarkStart w:id="700" w:name="bookmark700"/>
      <w:bookmarkEnd w:id="700"/>
      <w:r>
        <w:rPr>
          <w:color w:val="000000"/>
          <w:spacing w:val="0"/>
          <w:w w:val="100"/>
          <w:position w:val="0"/>
        </w:rPr>
        <w:t>本公司出于与债务人财务困难有关的经济或合同考虑，给予债务人在任何其他情况下都不会 做出的让步；</w:t>
      </w:r>
    </w:p>
    <w:p>
      <w:pPr>
        <w:pStyle w:val="Style5"/>
        <w:keepNext w:val="0"/>
        <w:keepLines w:val="0"/>
        <w:widowControl w:val="0"/>
        <w:numPr>
          <w:ilvl w:val="0"/>
          <w:numId w:val="49"/>
        </w:numPr>
        <w:shd w:val="clear" w:color="auto" w:fill="auto"/>
        <w:tabs>
          <w:tab w:pos="412" w:val="left"/>
        </w:tabs>
        <w:bidi w:val="0"/>
        <w:spacing w:before="0" w:after="80" w:line="272" w:lineRule="exact"/>
        <w:ind w:left="0" w:right="0" w:firstLine="0"/>
        <w:jc w:val="left"/>
      </w:pPr>
      <w:bookmarkStart w:id="701" w:name="bookmark701"/>
      <w:bookmarkEnd w:id="701"/>
      <w:r>
        <w:rPr>
          <w:color w:val="000000"/>
          <w:spacing w:val="0"/>
          <w:w w:val="100"/>
          <w:position w:val="0"/>
        </w:rPr>
        <w:t>债务人很可能破产或进行其他财务重组；</w:t>
      </w:r>
    </w:p>
    <w:p>
      <w:pPr>
        <w:pStyle w:val="Style5"/>
        <w:keepNext w:val="0"/>
        <w:keepLines w:val="0"/>
        <w:widowControl w:val="0"/>
        <w:numPr>
          <w:ilvl w:val="0"/>
          <w:numId w:val="49"/>
        </w:numPr>
        <w:shd w:val="clear" w:color="auto" w:fill="auto"/>
        <w:tabs>
          <w:tab w:pos="412" w:val="left"/>
        </w:tabs>
        <w:bidi w:val="0"/>
        <w:spacing w:before="0" w:after="80" w:line="272" w:lineRule="exact"/>
        <w:ind w:left="0" w:right="0" w:firstLine="0"/>
        <w:jc w:val="left"/>
      </w:pPr>
      <w:bookmarkStart w:id="702" w:name="bookmark702"/>
      <w:bookmarkEnd w:id="702"/>
      <w:r>
        <w:rPr>
          <w:color w:val="000000"/>
          <w:spacing w:val="0"/>
          <w:w w:val="100"/>
          <w:position w:val="0"/>
        </w:rPr>
        <w:t>发行方或债务人财务困难导致该金融资产的活跃市场消失。</w:t>
      </w:r>
    </w:p>
    <w:p>
      <w:pPr>
        <w:pStyle w:val="Style31"/>
        <w:keepNext/>
        <w:keepLines/>
        <w:widowControl w:val="0"/>
        <w:shd w:val="clear" w:color="auto" w:fill="auto"/>
        <w:bidi w:val="0"/>
        <w:spacing w:before="0" w:line="272" w:lineRule="exact"/>
        <w:ind w:left="0" w:right="0" w:firstLine="440"/>
        <w:jc w:val="both"/>
      </w:pPr>
      <w:bookmarkStart w:id="703" w:name="bookmark703"/>
      <w:bookmarkStart w:id="704" w:name="bookmark704"/>
      <w:bookmarkStart w:id="705" w:name="bookmark705"/>
      <w:r>
        <w:rPr>
          <w:color w:val="000000"/>
          <w:spacing w:val="0"/>
          <w:w w:val="100"/>
          <w:position w:val="0"/>
        </w:rPr>
        <w:t>预期信用损失准备的列报</w:t>
      </w:r>
      <w:bookmarkEnd w:id="703"/>
      <w:bookmarkEnd w:id="704"/>
      <w:bookmarkEnd w:id="705"/>
    </w:p>
    <w:p>
      <w:pPr>
        <w:pStyle w:val="Style5"/>
        <w:keepNext w:val="0"/>
        <w:keepLines w:val="0"/>
        <w:widowControl w:val="0"/>
        <w:shd w:val="clear" w:color="auto" w:fill="auto"/>
        <w:bidi w:val="0"/>
        <w:spacing w:before="0" w:after="140" w:line="272" w:lineRule="exact"/>
        <w:ind w:left="0" w:right="0" w:firstLine="440"/>
        <w:jc w:val="both"/>
      </w:pPr>
      <w:r>
        <w:rPr>
          <w:color w:val="000000"/>
          <w:spacing w:val="0"/>
          <w:w w:val="100"/>
          <w:position w:val="0"/>
        </w:rPr>
        <w:t>为反映金融工具的信用风险自初始确认后的变化，本公司在每个资产负债表日重新计量预期 信用损失，由此形成的损失准备的增加或转回金额，应当作为减值损失或利得计入当期损益。对 于以摊余成本计量的金融资产，损失准备抵减该金融资产在资产负债表中列示的账面价值；对于 以公允价值计量且其变动计入其他综合收益的债权投资，本公司在其他综合收益中确认其损失准 备，不抵减该金融资产的账面价值。</w:t>
      </w:r>
    </w:p>
    <w:p>
      <w:pPr>
        <w:pStyle w:val="Style31"/>
        <w:keepNext/>
        <w:keepLines/>
        <w:widowControl w:val="0"/>
        <w:shd w:val="clear" w:color="auto" w:fill="auto"/>
        <w:bidi w:val="0"/>
        <w:spacing w:before="0" w:line="272" w:lineRule="exact"/>
        <w:ind w:left="0" w:right="0" w:firstLine="440"/>
        <w:jc w:val="both"/>
      </w:pPr>
      <w:bookmarkStart w:id="706" w:name="bookmark706"/>
      <w:bookmarkStart w:id="707" w:name="bookmark707"/>
      <w:bookmarkStart w:id="708" w:name="bookmark708"/>
      <w:r>
        <w:rPr>
          <w:color w:val="000000"/>
          <w:spacing w:val="0"/>
          <w:w w:val="100"/>
          <w:position w:val="0"/>
        </w:rPr>
        <w:t>核销</w:t>
      </w:r>
      <w:bookmarkEnd w:id="706"/>
      <w:bookmarkEnd w:id="707"/>
      <w:bookmarkEnd w:id="708"/>
    </w:p>
    <w:p>
      <w:pPr>
        <w:pStyle w:val="Style5"/>
        <w:keepNext w:val="0"/>
        <w:keepLines w:val="0"/>
        <w:widowControl w:val="0"/>
        <w:shd w:val="clear" w:color="auto" w:fill="auto"/>
        <w:bidi w:val="0"/>
        <w:spacing w:before="0" w:after="80" w:line="275" w:lineRule="exact"/>
        <w:ind w:left="0" w:right="0" w:firstLine="440"/>
        <w:jc w:val="both"/>
      </w:pPr>
      <w:r>
        <w:rPr>
          <w:color w:val="000000"/>
          <w:spacing w:val="0"/>
          <w:w w:val="100"/>
          <w:position w:val="0"/>
        </w:rPr>
        <w:t>如果本公司不再合理预期金融资产合同现金流量能够全部或部分收回，则直接减记该金融资 产的账面余额。这种减记构成相关金融资产的终止确认。这种情况通常发生在本公司确定债务人 没有资产或收入来源可产生足够的现金流量以偿还将被减记的金额。但是，按照本公司收回到期 款项的程序，被减记的金融资产仍可能受到执行活动的影响。</w:t>
      </w:r>
    </w:p>
    <w:p>
      <w:pPr>
        <w:pStyle w:val="Style5"/>
        <w:keepNext w:val="0"/>
        <w:keepLines w:val="0"/>
        <w:widowControl w:val="0"/>
        <w:shd w:val="clear" w:color="auto" w:fill="auto"/>
        <w:bidi w:val="0"/>
        <w:spacing w:before="0" w:after="80" w:line="272" w:lineRule="exact"/>
        <w:ind w:left="0" w:right="0" w:firstLine="440"/>
        <w:jc w:val="left"/>
      </w:pPr>
      <w:r>
        <w:rPr>
          <w:color w:val="000000"/>
          <w:spacing w:val="0"/>
          <w:w w:val="100"/>
          <w:position w:val="0"/>
        </w:rPr>
        <w:t>已减记的金融资产以后又收回的，作为减值损失的转回计入收回当期的损益。</w:t>
      </w:r>
    </w:p>
    <w:p>
      <w:pPr>
        <w:pStyle w:val="Style5"/>
        <w:keepNext w:val="0"/>
        <w:keepLines w:val="0"/>
        <w:widowControl w:val="0"/>
        <w:shd w:val="clear" w:color="auto" w:fill="auto"/>
        <w:tabs>
          <w:tab w:pos="923" w:val="left"/>
        </w:tabs>
        <w:bidi w:val="0"/>
        <w:spacing w:before="0" w:after="140" w:line="272" w:lineRule="exact"/>
        <w:ind w:left="0" w:right="0" w:firstLine="440"/>
        <w:jc w:val="both"/>
      </w:pPr>
      <w:bookmarkStart w:id="709" w:name="bookmark709"/>
      <w:r>
        <w:rPr>
          <w:color w:val="000000"/>
          <w:spacing w:val="0"/>
          <w:w w:val="100"/>
          <w:position w:val="0"/>
          <w:sz w:val="18"/>
          <w:szCs w:val="18"/>
        </w:rPr>
        <w:t>（</w:t>
      </w:r>
      <w:bookmarkEnd w:id="709"/>
      <w:r>
        <w:rPr>
          <w:color w:val="000000"/>
          <w:spacing w:val="0"/>
          <w:w w:val="100"/>
          <w:position w:val="0"/>
          <w:sz w:val="18"/>
          <w:szCs w:val="18"/>
        </w:rPr>
        <w:t>6）</w:t>
        <w:tab/>
      </w:r>
      <w:r>
        <w:rPr>
          <w:color w:val="000000"/>
          <w:spacing w:val="0"/>
          <w:w w:val="100"/>
          <w:position w:val="0"/>
        </w:rPr>
        <w:t>金融资产转移</w:t>
      </w:r>
    </w:p>
    <w:p>
      <w:pPr>
        <w:pStyle w:val="Style5"/>
        <w:keepNext w:val="0"/>
        <w:keepLines w:val="0"/>
        <w:widowControl w:val="0"/>
        <w:shd w:val="clear" w:color="auto" w:fill="auto"/>
        <w:bidi w:val="0"/>
        <w:spacing w:before="0" w:after="80" w:line="272" w:lineRule="exact"/>
        <w:ind w:left="0" w:right="0" w:firstLine="440"/>
        <w:jc w:val="both"/>
      </w:pPr>
      <w:r>
        <w:rPr>
          <w:color w:val="000000"/>
          <w:spacing w:val="0"/>
          <w:w w:val="100"/>
          <w:position w:val="0"/>
        </w:rPr>
        <w:t>金融资产转移，是指将金融资产让与或交付给该金融资产发行方以外的另一方（转入方）。</w:t>
      </w:r>
    </w:p>
    <w:p>
      <w:pPr>
        <w:pStyle w:val="Style5"/>
        <w:keepNext w:val="0"/>
        <w:keepLines w:val="0"/>
        <w:widowControl w:val="0"/>
        <w:shd w:val="clear" w:color="auto" w:fill="auto"/>
        <w:bidi w:val="0"/>
        <w:spacing w:before="0" w:after="140" w:line="274" w:lineRule="exact"/>
        <w:ind w:left="0" w:right="0" w:firstLine="440"/>
        <w:jc w:val="both"/>
      </w:pPr>
      <w:r>
        <w:rPr>
          <w:color w:val="000000"/>
          <w:spacing w:val="0"/>
          <w:w w:val="100"/>
          <w:position w:val="0"/>
        </w:rPr>
        <w:t>本公司已将金融资产所有权上几乎所有的风险和报酬转移给转入方的，终止确认该金融资产; 保留了金融资产所有权上几乎所有的风险和报酬的，不终止确认该金融资产。</w:t>
      </w:r>
    </w:p>
    <w:p>
      <w:pPr>
        <w:pStyle w:val="Style5"/>
        <w:keepNext w:val="0"/>
        <w:keepLines w:val="0"/>
        <w:widowControl w:val="0"/>
        <w:shd w:val="clear" w:color="auto" w:fill="auto"/>
        <w:bidi w:val="0"/>
        <w:spacing w:before="0" w:after="80" w:line="269" w:lineRule="exact"/>
        <w:ind w:left="0" w:right="0" w:firstLine="440"/>
        <w:jc w:val="both"/>
      </w:pPr>
      <w:r>
        <w:rPr>
          <w:color w:val="000000"/>
          <w:spacing w:val="0"/>
          <w:w w:val="100"/>
          <w:position w:val="0"/>
        </w:rPr>
        <w:t>本公司既没有转移也没有保留金融资产所有权上几乎所有的风险和报酬的，分别下列情况处 理：放弃了对该金融资产控制的，终止确认该金融资产并确认产生的资产和负债；未放弃对该金 融资产控制的，按照其继续涉入所转移金融资产的程度确认有关金融资产，并相应确认有关负债。</w:t>
      </w:r>
    </w:p>
    <w:p>
      <w:pPr>
        <w:pStyle w:val="Style5"/>
        <w:keepNext w:val="0"/>
        <w:keepLines w:val="0"/>
        <w:widowControl w:val="0"/>
        <w:shd w:val="clear" w:color="auto" w:fill="auto"/>
        <w:tabs>
          <w:tab w:pos="923" w:val="left"/>
        </w:tabs>
        <w:bidi w:val="0"/>
        <w:spacing w:before="0" w:after="80" w:line="272" w:lineRule="exact"/>
        <w:ind w:left="0" w:right="0" w:firstLine="440"/>
        <w:jc w:val="both"/>
      </w:pPr>
      <w:bookmarkStart w:id="710" w:name="bookmark710"/>
      <w:r>
        <w:rPr>
          <w:color w:val="000000"/>
          <w:spacing w:val="0"/>
          <w:w w:val="100"/>
          <w:position w:val="0"/>
          <w:sz w:val="18"/>
          <w:szCs w:val="18"/>
        </w:rPr>
        <w:t>（</w:t>
      </w:r>
      <w:bookmarkEnd w:id="710"/>
      <w:r>
        <w:rPr>
          <w:color w:val="000000"/>
          <w:spacing w:val="0"/>
          <w:w w:val="100"/>
          <w:position w:val="0"/>
          <w:sz w:val="18"/>
          <w:szCs w:val="18"/>
        </w:rPr>
        <w:t>7）</w:t>
        <w:tab/>
      </w:r>
      <w:r>
        <w:rPr>
          <w:color w:val="000000"/>
          <w:spacing w:val="0"/>
          <w:w w:val="100"/>
          <w:position w:val="0"/>
        </w:rPr>
        <w:t>金融资产和金融负债的抵销</w:t>
      </w:r>
    </w:p>
    <w:p>
      <w:pPr>
        <w:pStyle w:val="Style5"/>
        <w:keepNext w:val="0"/>
        <w:keepLines w:val="0"/>
        <w:widowControl w:val="0"/>
        <w:shd w:val="clear" w:color="auto" w:fill="auto"/>
        <w:bidi w:val="0"/>
        <w:spacing w:before="0" w:after="440" w:line="285" w:lineRule="exact"/>
        <w:ind w:left="0" w:right="0" w:firstLine="440"/>
        <w:jc w:val="both"/>
      </w:pPr>
      <w:r>
        <w:rPr>
          <w:color w:val="000000"/>
          <w:spacing w:val="0"/>
          <w:w w:val="100"/>
          <w:position w:val="0"/>
        </w:rPr>
        <w:t>当本公司具有抵销已确认金融资产和金融负债的法定权利，且目前可执行该种法定权利，同 时本公司计划以净额结算或同时变现该金融资产和清偿该金融负债时，金融资产和金融负债以相 互抵销后的金额在资产负债表内列示。除此以外,金融资产和金融负债在资产负债表内分别列示， 不予相互抵销。</w:t>
      </w:r>
    </w:p>
    <w:p>
      <w:pPr>
        <w:pStyle w:val="Style31"/>
        <w:keepNext/>
        <w:keepLines/>
        <w:widowControl w:val="0"/>
        <w:numPr>
          <w:ilvl w:val="0"/>
          <w:numId w:val="43"/>
        </w:numPr>
        <w:shd w:val="clear" w:color="auto" w:fill="auto"/>
        <w:tabs>
          <w:tab w:pos="430" w:val="left"/>
        </w:tabs>
        <w:bidi w:val="0"/>
        <w:spacing w:before="0" w:line="272" w:lineRule="exact"/>
        <w:ind w:left="0" w:right="0" w:firstLine="0"/>
        <w:jc w:val="left"/>
      </w:pPr>
      <w:bookmarkStart w:id="711" w:name="bookmark711"/>
      <w:bookmarkStart w:id="712" w:name="bookmark712"/>
      <w:bookmarkStart w:id="713" w:name="bookmark713"/>
      <w:bookmarkStart w:id="714" w:name="bookmark714"/>
      <w:bookmarkEnd w:id="713"/>
      <w:r>
        <w:rPr>
          <w:color w:val="000000"/>
          <w:spacing w:val="0"/>
          <w:w w:val="100"/>
          <w:position w:val="0"/>
        </w:rPr>
        <w:t>应收票据</w:t>
      </w:r>
      <w:bookmarkEnd w:id="711"/>
      <w:bookmarkEnd w:id="712"/>
      <w:bookmarkEnd w:id="714"/>
    </w:p>
    <w:p>
      <w:pPr>
        <w:pStyle w:val="Style31"/>
        <w:keepNext/>
        <w:keepLines/>
        <w:widowControl w:val="0"/>
        <w:shd w:val="clear" w:color="auto" w:fill="auto"/>
        <w:bidi w:val="0"/>
        <w:spacing w:before="0" w:line="272" w:lineRule="exact"/>
        <w:ind w:left="0" w:right="0" w:firstLine="0"/>
        <w:jc w:val="left"/>
      </w:pPr>
      <w:bookmarkStart w:id="711" w:name="bookmark711"/>
      <w:bookmarkStart w:id="712" w:name="bookmark712"/>
      <w:bookmarkStart w:id="715" w:name="bookmark715"/>
      <w:r>
        <w:rPr>
          <w:color w:val="000000"/>
          <w:spacing w:val="0"/>
          <w:w w:val="100"/>
          <w:position w:val="0"/>
        </w:rPr>
        <w:t>应收票据的预期信用损失的确定方法及会计处理方法</w:t>
      </w:r>
      <w:bookmarkEnd w:id="711"/>
      <w:bookmarkEnd w:id="712"/>
      <w:bookmarkEnd w:id="715"/>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sz w:val="18"/>
          <w:szCs w:val="18"/>
        </w:rPr>
        <w:t>J</w:t>
      </w:r>
      <w:r>
        <w:rPr>
          <w:color w:val="000000"/>
          <w:spacing w:val="0"/>
          <w:w w:val="100"/>
          <w:position w:val="0"/>
        </w:rPr>
        <w:t>适用口不适用 详情见“财务报告五、</w:t>
      </w:r>
      <w:r>
        <w:rPr>
          <w:color w:val="000000"/>
          <w:spacing w:val="0"/>
          <w:w w:val="100"/>
          <w:position w:val="0"/>
          <w:sz w:val="18"/>
          <w:szCs w:val="18"/>
        </w:rPr>
        <w:t>10.</w:t>
      </w:r>
      <w:r>
        <w:rPr>
          <w:color w:val="000000"/>
          <w:spacing w:val="0"/>
          <w:w w:val="100"/>
          <w:position w:val="0"/>
        </w:rPr>
        <w:t>金融工具”。</w:t>
      </w:r>
    </w:p>
    <w:p>
      <w:pPr>
        <w:pStyle w:val="Style31"/>
        <w:keepNext/>
        <w:keepLines/>
        <w:widowControl w:val="0"/>
        <w:numPr>
          <w:ilvl w:val="0"/>
          <w:numId w:val="43"/>
        </w:numPr>
        <w:shd w:val="clear" w:color="auto" w:fill="auto"/>
        <w:tabs>
          <w:tab w:pos="430" w:val="left"/>
        </w:tabs>
        <w:bidi w:val="0"/>
        <w:spacing w:before="0" w:line="272" w:lineRule="exact"/>
        <w:ind w:left="0" w:right="0" w:firstLine="0"/>
        <w:jc w:val="left"/>
      </w:pPr>
      <w:bookmarkStart w:id="716" w:name="bookmark716"/>
      <w:bookmarkStart w:id="717" w:name="bookmark717"/>
      <w:bookmarkStart w:id="718" w:name="bookmark718"/>
      <w:bookmarkStart w:id="719" w:name="bookmark719"/>
      <w:bookmarkEnd w:id="718"/>
      <w:r>
        <w:rPr>
          <w:color w:val="000000"/>
          <w:spacing w:val="0"/>
          <w:w w:val="100"/>
          <w:position w:val="0"/>
        </w:rPr>
        <w:t>应收账款</w:t>
      </w:r>
      <w:bookmarkEnd w:id="716"/>
      <w:bookmarkEnd w:id="717"/>
      <w:bookmarkEnd w:id="719"/>
    </w:p>
    <w:p>
      <w:pPr>
        <w:pStyle w:val="Style31"/>
        <w:keepNext/>
        <w:keepLines/>
        <w:widowControl w:val="0"/>
        <w:shd w:val="clear" w:color="auto" w:fill="auto"/>
        <w:bidi w:val="0"/>
        <w:spacing w:before="0" w:line="272" w:lineRule="exact"/>
        <w:ind w:left="0" w:right="0" w:firstLine="0"/>
        <w:jc w:val="left"/>
      </w:pPr>
      <w:bookmarkStart w:id="716" w:name="bookmark716"/>
      <w:bookmarkStart w:id="717" w:name="bookmark717"/>
      <w:bookmarkStart w:id="720" w:name="bookmark720"/>
      <w:r>
        <w:rPr>
          <w:color w:val="000000"/>
          <w:spacing w:val="0"/>
          <w:w w:val="100"/>
          <w:position w:val="0"/>
        </w:rPr>
        <w:t>应收账款的预期信用损失的确定方法及会计处理方法</w:t>
      </w:r>
      <w:bookmarkEnd w:id="716"/>
      <w:bookmarkEnd w:id="717"/>
      <w:bookmarkEnd w:id="720"/>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20" w:line="272" w:lineRule="exact"/>
        <w:ind w:left="0" w:right="0" w:firstLine="0"/>
        <w:jc w:val="left"/>
      </w:pPr>
      <w:r>
        <w:rPr>
          <w:color w:val="000000"/>
          <w:spacing w:val="0"/>
          <w:w w:val="100"/>
          <w:position w:val="0"/>
        </w:rPr>
        <w:t>详情见“财务报告五、</w:t>
      </w:r>
      <w:r>
        <w:rPr>
          <w:color w:val="000000"/>
          <w:spacing w:val="0"/>
          <w:w w:val="100"/>
          <w:position w:val="0"/>
          <w:sz w:val="18"/>
          <w:szCs w:val="18"/>
        </w:rPr>
        <w:t>10.</w:t>
      </w:r>
      <w:r>
        <w:rPr>
          <w:color w:val="000000"/>
          <w:spacing w:val="0"/>
          <w:w w:val="100"/>
          <w:position w:val="0"/>
        </w:rPr>
        <w:t>金融工具”。</w:t>
      </w:r>
    </w:p>
    <w:p>
      <w:pPr>
        <w:pStyle w:val="Style31"/>
        <w:keepNext/>
        <w:keepLines/>
        <w:widowControl w:val="0"/>
        <w:numPr>
          <w:ilvl w:val="0"/>
          <w:numId w:val="43"/>
        </w:numPr>
        <w:shd w:val="clear" w:color="auto" w:fill="auto"/>
        <w:bidi w:val="0"/>
        <w:spacing w:before="0" w:line="240" w:lineRule="auto"/>
        <w:ind w:left="0" w:right="0" w:firstLine="0"/>
        <w:jc w:val="left"/>
      </w:pPr>
      <w:bookmarkStart w:id="721" w:name="bookmark721"/>
      <w:bookmarkStart w:id="722" w:name="bookmark722"/>
      <w:bookmarkStart w:id="723" w:name="bookmark723"/>
      <w:bookmarkStart w:id="724" w:name="bookmark724"/>
      <w:bookmarkEnd w:id="723"/>
      <w:r>
        <w:rPr>
          <w:color w:val="000000"/>
          <w:spacing w:val="0"/>
          <w:w w:val="100"/>
          <w:position w:val="0"/>
        </w:rPr>
        <w:t>应收款项融资</w:t>
      </w:r>
      <w:bookmarkEnd w:id="721"/>
      <w:bookmarkEnd w:id="722"/>
      <w:bookmarkEnd w:id="72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43"/>
        </w:numPr>
        <w:shd w:val="clear" w:color="auto" w:fill="auto"/>
        <w:bidi w:val="0"/>
        <w:spacing w:before="0" w:after="0" w:line="336" w:lineRule="exact"/>
        <w:ind w:left="0" w:right="0" w:firstLine="0"/>
        <w:jc w:val="left"/>
      </w:pPr>
      <w:bookmarkStart w:id="725" w:name="bookmark725"/>
      <w:bookmarkEnd w:id="725"/>
      <w:r>
        <w:rPr>
          <w:b/>
          <w:bCs/>
          <w:color w:val="000000"/>
          <w:spacing w:val="0"/>
          <w:w w:val="100"/>
          <w:position w:val="0"/>
        </w:rPr>
        <w:t>其他应收款</w:t>
      </w:r>
    </w:p>
    <w:p>
      <w:pPr>
        <w:pStyle w:val="Style5"/>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 xml:space="preserve">其他应收款预期信用损失的确定方法及会计处理方法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详情见“财务报告五、</w:t>
      </w:r>
      <w:r>
        <w:rPr>
          <w:color w:val="000000"/>
          <w:spacing w:val="0"/>
          <w:w w:val="100"/>
          <w:position w:val="0"/>
          <w:sz w:val="18"/>
          <w:szCs w:val="18"/>
        </w:rPr>
        <w:t>10.</w:t>
      </w:r>
      <w:r>
        <w:rPr>
          <w:color w:val="000000"/>
          <w:spacing w:val="0"/>
          <w:w w:val="100"/>
          <w:position w:val="0"/>
        </w:rPr>
        <w:t>金融工具”。</w:t>
      </w:r>
    </w:p>
    <w:p>
      <w:pPr>
        <w:pStyle w:val="Style31"/>
        <w:keepNext/>
        <w:keepLines/>
        <w:widowControl w:val="0"/>
        <w:numPr>
          <w:ilvl w:val="0"/>
          <w:numId w:val="43"/>
        </w:numPr>
        <w:shd w:val="clear" w:color="auto" w:fill="auto"/>
        <w:tabs>
          <w:tab w:pos="430" w:val="left"/>
        </w:tabs>
        <w:bidi w:val="0"/>
        <w:spacing w:before="0" w:after="100" w:line="269" w:lineRule="exact"/>
        <w:ind w:left="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存货</w:t>
      </w:r>
      <w:bookmarkEnd w:id="726"/>
      <w:bookmarkEnd w:id="727"/>
      <w:bookmarkEnd w:id="729"/>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51"/>
        </w:numPr>
        <w:shd w:val="clear" w:color="auto" w:fill="auto"/>
        <w:tabs>
          <w:tab w:pos="923" w:val="left"/>
        </w:tabs>
        <w:bidi w:val="0"/>
        <w:spacing w:before="0" w:after="100" w:line="269" w:lineRule="exact"/>
        <w:ind w:left="0" w:right="0" w:firstLine="440"/>
        <w:jc w:val="left"/>
      </w:pPr>
      <w:bookmarkStart w:id="730" w:name="bookmark730"/>
      <w:bookmarkEnd w:id="730"/>
      <w:r>
        <w:rPr>
          <w:color w:val="000000"/>
          <w:spacing w:val="0"/>
          <w:w w:val="100"/>
          <w:position w:val="0"/>
        </w:rPr>
        <w:t>存货的分类</w:t>
      </w:r>
    </w:p>
    <w:p>
      <w:pPr>
        <w:pStyle w:val="Style5"/>
        <w:keepNext w:val="0"/>
        <w:keepLines w:val="0"/>
        <w:widowControl w:val="0"/>
        <w:shd w:val="clear" w:color="auto" w:fill="auto"/>
        <w:bidi w:val="0"/>
        <w:spacing w:before="0" w:after="100" w:line="269" w:lineRule="exact"/>
        <w:ind w:left="0" w:right="0" w:firstLine="440"/>
        <w:jc w:val="left"/>
      </w:pPr>
      <w:r>
        <w:rPr>
          <w:color w:val="000000"/>
          <w:spacing w:val="0"/>
          <w:w w:val="100"/>
          <w:position w:val="0"/>
        </w:rPr>
        <w:t>本公司存货分为库存商品、发出商品、合同履约成本等。</w:t>
      </w:r>
    </w:p>
    <w:p>
      <w:pPr>
        <w:pStyle w:val="Style5"/>
        <w:keepNext w:val="0"/>
        <w:keepLines w:val="0"/>
        <w:widowControl w:val="0"/>
        <w:numPr>
          <w:ilvl w:val="0"/>
          <w:numId w:val="51"/>
        </w:numPr>
        <w:shd w:val="clear" w:color="auto" w:fill="auto"/>
        <w:tabs>
          <w:tab w:pos="923" w:val="left"/>
        </w:tabs>
        <w:bidi w:val="0"/>
        <w:spacing w:before="0" w:after="100" w:line="269" w:lineRule="exact"/>
        <w:ind w:left="0" w:right="0" w:firstLine="440"/>
        <w:jc w:val="left"/>
      </w:pPr>
      <w:bookmarkStart w:id="731" w:name="bookmark731"/>
      <w:bookmarkEnd w:id="731"/>
      <w:r>
        <w:rPr>
          <w:color w:val="000000"/>
          <w:spacing w:val="0"/>
          <w:w w:val="100"/>
          <w:position w:val="0"/>
        </w:rPr>
        <w:t>发出存货的计价方法</w:t>
      </w:r>
    </w:p>
    <w:p>
      <w:pPr>
        <w:pStyle w:val="Style5"/>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本公司存货取得时按实际成本计价。库存商品、发出商品、合同履约成本等发出时采用个别 计价法计价。</w:t>
      </w:r>
    </w:p>
    <w:p>
      <w:pPr>
        <w:pStyle w:val="Style5"/>
        <w:keepNext w:val="0"/>
        <w:keepLines w:val="0"/>
        <w:widowControl w:val="0"/>
        <w:numPr>
          <w:ilvl w:val="0"/>
          <w:numId w:val="51"/>
        </w:numPr>
        <w:shd w:val="clear" w:color="auto" w:fill="auto"/>
        <w:tabs>
          <w:tab w:pos="923" w:val="left"/>
        </w:tabs>
        <w:bidi w:val="0"/>
        <w:spacing w:before="0" w:after="100" w:line="269" w:lineRule="exact"/>
        <w:ind w:left="0" w:right="0" w:firstLine="440"/>
        <w:jc w:val="left"/>
      </w:pPr>
      <w:bookmarkStart w:id="732" w:name="bookmark732"/>
      <w:bookmarkEnd w:id="732"/>
      <w:r>
        <w:rPr>
          <w:color w:val="000000"/>
          <w:spacing w:val="0"/>
          <w:w w:val="100"/>
          <w:position w:val="0"/>
        </w:rPr>
        <w:t>存货可变现净值的确定依据及存货跌价准备的计提方法</w:t>
      </w:r>
    </w:p>
    <w:p>
      <w:pPr>
        <w:pStyle w:val="Style5"/>
        <w:keepNext w:val="0"/>
        <w:keepLines w:val="0"/>
        <w:widowControl w:val="0"/>
        <w:shd w:val="clear" w:color="auto" w:fill="auto"/>
        <w:bidi w:val="0"/>
        <w:spacing w:before="0" w:after="100" w:line="269" w:lineRule="exact"/>
        <w:ind w:left="0" w:right="0" w:firstLine="440"/>
        <w:jc w:val="left"/>
      </w:pPr>
      <w:r>
        <w:rPr>
          <w:color w:val="000000"/>
          <w:spacing w:val="0"/>
          <w:w w:val="100"/>
          <w:position w:val="0"/>
        </w:rPr>
        <w:t>存货可变现净值是按存货的估计售价减去至完工时估计将要发生的成本、估计的销售费用以 及相关税费后的金额。在确定存货的可变现净值时，以取得的确凿证据为基础，同时考虑持有存 货的目的以及资产负债表日后事项的影响。</w:t>
      </w:r>
    </w:p>
    <w:p>
      <w:pPr>
        <w:pStyle w:val="Style5"/>
        <w:keepNext w:val="0"/>
        <w:keepLines w:val="0"/>
        <w:widowControl w:val="0"/>
        <w:shd w:val="clear" w:color="auto" w:fill="auto"/>
        <w:bidi w:val="0"/>
        <w:spacing w:before="0" w:after="100" w:line="269" w:lineRule="exact"/>
        <w:ind w:left="0" w:right="0" w:firstLine="440"/>
        <w:jc w:val="left"/>
      </w:pPr>
      <w:r>
        <w:rPr>
          <w:color w:val="000000"/>
          <w:spacing w:val="0"/>
          <w:w w:val="100"/>
          <w:position w:val="0"/>
        </w:rPr>
        <w:t>资产负债表日，存货成本高于其可变现净值的，计提存货跌价准备。本公司通常按照单个存 货项目计提存货跌价准备，资产负债表日，以前减记存货价值的影响因素已经消失的，存货跌价 准备在原已计提的金额内转回。</w:t>
      </w:r>
    </w:p>
    <w:p>
      <w:pPr>
        <w:pStyle w:val="Style5"/>
        <w:keepNext w:val="0"/>
        <w:keepLines w:val="0"/>
        <w:widowControl w:val="0"/>
        <w:numPr>
          <w:ilvl w:val="0"/>
          <w:numId w:val="51"/>
        </w:numPr>
        <w:shd w:val="clear" w:color="auto" w:fill="auto"/>
        <w:tabs>
          <w:tab w:pos="923" w:val="left"/>
        </w:tabs>
        <w:bidi w:val="0"/>
        <w:spacing w:before="0" w:after="100" w:line="269" w:lineRule="exact"/>
        <w:ind w:left="0" w:right="0" w:firstLine="440"/>
        <w:jc w:val="left"/>
      </w:pPr>
      <w:bookmarkStart w:id="733" w:name="bookmark733"/>
      <w:bookmarkEnd w:id="733"/>
      <w:r>
        <w:rPr>
          <w:color w:val="000000"/>
          <w:spacing w:val="0"/>
          <w:w w:val="100"/>
          <w:position w:val="0"/>
        </w:rPr>
        <w:t>存货的盘存制度</w:t>
      </w:r>
    </w:p>
    <w:p>
      <w:pPr>
        <w:pStyle w:val="Style5"/>
        <w:keepNext w:val="0"/>
        <w:keepLines w:val="0"/>
        <w:widowControl w:val="0"/>
        <w:shd w:val="clear" w:color="auto" w:fill="auto"/>
        <w:bidi w:val="0"/>
        <w:spacing w:before="0" w:after="100" w:line="269" w:lineRule="exact"/>
        <w:ind w:left="0" w:right="0" w:firstLine="440"/>
        <w:jc w:val="left"/>
      </w:pPr>
      <w:r>
        <w:rPr>
          <w:color w:val="000000"/>
          <w:spacing w:val="0"/>
          <w:w w:val="100"/>
          <w:position w:val="0"/>
        </w:rPr>
        <w:t>本公司存货盘存制度采用永续盘存制。</w:t>
      </w:r>
    </w:p>
    <w:p>
      <w:pPr>
        <w:pStyle w:val="Style5"/>
        <w:keepNext w:val="0"/>
        <w:keepLines w:val="0"/>
        <w:widowControl w:val="0"/>
        <w:numPr>
          <w:ilvl w:val="0"/>
          <w:numId w:val="51"/>
        </w:numPr>
        <w:shd w:val="clear" w:color="auto" w:fill="auto"/>
        <w:tabs>
          <w:tab w:pos="923" w:val="left"/>
        </w:tabs>
        <w:bidi w:val="0"/>
        <w:spacing w:before="0" w:after="100" w:line="269" w:lineRule="exact"/>
        <w:ind w:left="0" w:right="0" w:firstLine="440"/>
        <w:jc w:val="left"/>
      </w:pPr>
      <w:bookmarkStart w:id="734" w:name="bookmark734"/>
      <w:bookmarkEnd w:id="734"/>
      <w:r>
        <w:rPr>
          <w:color w:val="000000"/>
          <w:spacing w:val="0"/>
          <w:w w:val="100"/>
          <w:position w:val="0"/>
        </w:rPr>
        <w:t>低值易耗品的摊销方法</w:t>
      </w:r>
    </w:p>
    <w:p>
      <w:pPr>
        <w:pStyle w:val="Style5"/>
        <w:keepNext w:val="0"/>
        <w:keepLines w:val="0"/>
        <w:widowControl w:val="0"/>
        <w:shd w:val="clear" w:color="auto" w:fill="auto"/>
        <w:bidi w:val="0"/>
        <w:spacing w:before="0" w:after="440" w:line="269" w:lineRule="exact"/>
        <w:ind w:left="0" w:right="0" w:firstLine="440"/>
        <w:jc w:val="left"/>
      </w:pPr>
      <w:r>
        <w:rPr>
          <w:color w:val="000000"/>
          <w:spacing w:val="0"/>
          <w:w w:val="100"/>
          <w:position w:val="0"/>
        </w:rPr>
        <w:t>本公司低值易耗品领用时采用一次转销法摊销。</w:t>
      </w:r>
    </w:p>
    <w:p>
      <w:pPr>
        <w:pStyle w:val="Style31"/>
        <w:keepNext/>
        <w:keepLines/>
        <w:widowControl w:val="0"/>
        <w:numPr>
          <w:ilvl w:val="0"/>
          <w:numId w:val="43"/>
        </w:numPr>
        <w:shd w:val="clear" w:color="auto" w:fill="auto"/>
        <w:tabs>
          <w:tab w:pos="430" w:val="left"/>
        </w:tabs>
        <w:bidi w:val="0"/>
        <w:spacing w:before="0" w:after="100" w:line="269" w:lineRule="exact"/>
        <w:ind w:left="0" w:right="0" w:firstLine="0"/>
        <w:jc w:val="left"/>
      </w:pPr>
      <w:bookmarkStart w:id="735" w:name="bookmark735"/>
      <w:bookmarkStart w:id="736" w:name="bookmark736"/>
      <w:bookmarkStart w:id="737" w:name="bookmark737"/>
      <w:bookmarkStart w:id="738" w:name="bookmark738"/>
      <w:bookmarkEnd w:id="737"/>
      <w:r>
        <w:rPr>
          <w:color w:val="000000"/>
          <w:spacing w:val="0"/>
          <w:w w:val="100"/>
          <w:position w:val="0"/>
        </w:rPr>
        <w:t>合同资产</w:t>
      </w:r>
      <w:bookmarkEnd w:id="735"/>
      <w:bookmarkEnd w:id="736"/>
      <w:bookmarkEnd w:id="738"/>
    </w:p>
    <w:p>
      <w:pPr>
        <w:pStyle w:val="Style31"/>
        <w:keepNext/>
        <w:keepLines/>
        <w:widowControl w:val="0"/>
        <w:numPr>
          <w:ilvl w:val="0"/>
          <w:numId w:val="53"/>
        </w:numPr>
        <w:shd w:val="clear" w:color="auto" w:fill="auto"/>
        <w:bidi w:val="0"/>
        <w:spacing w:before="0" w:after="0" w:line="269" w:lineRule="exact"/>
        <w:ind w:left="0" w:right="0" w:firstLine="0"/>
        <w:jc w:val="left"/>
      </w:pPr>
      <w:bookmarkStart w:id="735" w:name="bookmark735"/>
      <w:bookmarkStart w:id="736" w:name="bookmark736"/>
      <w:bookmarkStart w:id="739" w:name="bookmark739"/>
      <w:bookmarkStart w:id="740" w:name="bookmark740"/>
      <w:bookmarkEnd w:id="739"/>
      <w:r>
        <w:rPr>
          <w:color w:val="000000"/>
          <w:spacing w:val="0"/>
          <w:w w:val="100"/>
          <w:position w:val="0"/>
        </w:rPr>
        <w:t>.</w:t>
      </w:r>
      <w:r>
        <w:rPr>
          <w:color w:val="000000"/>
          <w:spacing w:val="0"/>
          <w:w w:val="100"/>
          <w:position w:val="0"/>
        </w:rPr>
        <w:t>合同资产的确认方法及标准</w:t>
      </w:r>
      <w:bookmarkEnd w:id="735"/>
      <w:bookmarkEnd w:id="736"/>
      <w:bookmarkEnd w:id="740"/>
    </w:p>
    <w:p>
      <w:pPr>
        <w:pStyle w:val="Style5"/>
        <w:keepNext w:val="0"/>
        <w:keepLines w:val="0"/>
        <w:widowControl w:val="0"/>
        <w:shd w:val="clear" w:color="auto" w:fill="auto"/>
        <w:bidi w:val="0"/>
        <w:spacing w:before="0" w:after="560" w:line="269" w:lineRule="exact"/>
        <w:ind w:left="0" w:right="0" w:firstLine="0"/>
        <w:jc w:val="left"/>
      </w:pPr>
      <w:r>
        <w:rPr>
          <w:color w:val="000000"/>
          <w:spacing w:val="0"/>
          <w:w w:val="100"/>
          <w:position w:val="0"/>
          <w:sz w:val="18"/>
          <w:szCs w:val="18"/>
        </w:rPr>
        <w:t>J</w:t>
      </w:r>
      <w:r>
        <w:rPr>
          <w:color w:val="000000"/>
          <w:spacing w:val="0"/>
          <w:w w:val="100"/>
          <w:position w:val="0"/>
        </w:rPr>
        <w:t>适用口不适用 详情见“财务报告五、</w:t>
      </w:r>
      <w:r>
        <w:rPr>
          <w:color w:val="000000"/>
          <w:spacing w:val="0"/>
          <w:w w:val="100"/>
          <w:position w:val="0"/>
          <w:sz w:val="18"/>
          <w:szCs w:val="18"/>
        </w:rPr>
        <w:t>10.</w:t>
      </w:r>
      <w:r>
        <w:rPr>
          <w:color w:val="000000"/>
          <w:spacing w:val="0"/>
          <w:w w:val="100"/>
          <w:position w:val="0"/>
        </w:rPr>
        <w:t>金融工具”。</w:t>
      </w:r>
    </w:p>
    <w:p>
      <w:pPr>
        <w:pStyle w:val="Style5"/>
        <w:keepNext w:val="0"/>
        <w:keepLines w:val="0"/>
        <w:widowControl w:val="0"/>
        <w:numPr>
          <w:ilvl w:val="0"/>
          <w:numId w:val="53"/>
        </w:numPr>
        <w:shd w:val="clear" w:color="auto" w:fill="auto"/>
        <w:bidi w:val="0"/>
        <w:spacing w:before="0" w:after="620" w:line="307" w:lineRule="exact"/>
        <w:ind w:left="0" w:right="0" w:firstLine="0"/>
        <w:jc w:val="left"/>
      </w:pPr>
      <w:bookmarkStart w:id="741" w:name="bookmark741"/>
      <w:bookmarkEnd w:id="741"/>
      <w:r>
        <w:rPr>
          <w:b/>
          <w:bCs/>
          <w:color w:val="000000"/>
          <w:spacing w:val="0"/>
          <w:w w:val="100"/>
          <w:position w:val="0"/>
        </w:rPr>
        <w:t>.</w:t>
      </w:r>
      <w:r>
        <w:rPr>
          <w:b/>
          <w:bCs/>
          <w:color w:val="000000"/>
          <w:spacing w:val="0"/>
          <w:w w:val="100"/>
          <w:position w:val="0"/>
        </w:rPr>
        <w:t xml:space="preserve">合同资产预期信用损失的确定方法及会计处理方法 </w:t>
      </w:r>
      <w:r>
        <w:rPr>
          <w:color w:val="000000"/>
          <w:spacing w:val="0"/>
          <w:w w:val="100"/>
          <w:position w:val="0"/>
          <w:sz w:val="18"/>
          <w:szCs w:val="18"/>
        </w:rPr>
        <w:t>J</w:t>
      </w:r>
      <w:r>
        <w:rPr>
          <w:color w:val="000000"/>
          <w:spacing w:val="0"/>
          <w:w w:val="100"/>
          <w:position w:val="0"/>
        </w:rPr>
        <w:t>适用口不适用 详情见“财务报告五、</w:t>
      </w:r>
      <w:r>
        <w:rPr>
          <w:color w:val="000000"/>
          <w:spacing w:val="0"/>
          <w:w w:val="100"/>
          <w:position w:val="0"/>
          <w:sz w:val="18"/>
          <w:szCs w:val="18"/>
        </w:rPr>
        <w:t>10.</w:t>
      </w:r>
      <w:r>
        <w:rPr>
          <w:color w:val="000000"/>
          <w:spacing w:val="0"/>
          <w:w w:val="100"/>
          <w:position w:val="0"/>
        </w:rPr>
        <w:t>金融工具”。</w:t>
      </w:r>
    </w:p>
    <w:p>
      <w:pPr>
        <w:pStyle w:val="Style31"/>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42" w:name="bookmark742"/>
      <w:bookmarkStart w:id="743" w:name="bookmark743"/>
      <w:bookmarkStart w:id="744" w:name="bookmark744"/>
      <w:bookmarkStart w:id="745" w:name="bookmark745"/>
      <w:bookmarkEnd w:id="744"/>
      <w:r>
        <w:rPr>
          <w:color w:val="000000"/>
          <w:spacing w:val="0"/>
          <w:w w:val="100"/>
          <w:position w:val="0"/>
        </w:rPr>
        <w:t>持有待售资产</w:t>
      </w:r>
      <w:bookmarkEnd w:id="742"/>
      <w:bookmarkEnd w:id="743"/>
      <w:bookmarkEnd w:id="74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46" w:name="bookmark746"/>
      <w:bookmarkStart w:id="747" w:name="bookmark747"/>
      <w:bookmarkStart w:id="748" w:name="bookmark748"/>
      <w:bookmarkStart w:id="749" w:name="bookmark749"/>
      <w:bookmarkEnd w:id="748"/>
      <w:r>
        <w:rPr>
          <w:color w:val="000000"/>
          <w:spacing w:val="0"/>
          <w:w w:val="100"/>
          <w:position w:val="0"/>
        </w:rPr>
        <w:t>债权投资</w:t>
      </w:r>
      <w:bookmarkEnd w:id="746"/>
      <w:bookmarkEnd w:id="747"/>
      <w:bookmarkEnd w:id="749"/>
    </w:p>
    <w:p>
      <w:pPr>
        <w:pStyle w:val="Style31"/>
        <w:keepNext/>
        <w:keepLines/>
        <w:widowControl w:val="0"/>
        <w:numPr>
          <w:ilvl w:val="0"/>
          <w:numId w:val="55"/>
        </w:numPr>
        <w:shd w:val="clear" w:color="auto" w:fill="auto"/>
        <w:bidi w:val="0"/>
        <w:spacing w:before="0" w:after="100" w:line="240" w:lineRule="auto"/>
        <w:ind w:left="0" w:right="0" w:firstLine="0"/>
        <w:jc w:val="left"/>
      </w:pPr>
      <w:bookmarkStart w:id="746" w:name="bookmark746"/>
      <w:bookmarkStart w:id="747" w:name="bookmark747"/>
      <w:bookmarkStart w:id="750" w:name="bookmark750"/>
      <w:bookmarkStart w:id="751" w:name="bookmark751"/>
      <w:bookmarkEnd w:id="750"/>
      <w:r>
        <w:rPr>
          <w:color w:val="000000"/>
          <w:spacing w:val="0"/>
          <w:w w:val="100"/>
          <w:position w:val="0"/>
        </w:rPr>
        <w:t>.</w:t>
      </w:r>
      <w:r>
        <w:rPr>
          <w:color w:val="000000"/>
          <w:spacing w:val="0"/>
          <w:w w:val="100"/>
          <w:position w:val="0"/>
        </w:rPr>
        <w:t>债权投资预期信用损失的确定方法及会计处理方法</w:t>
      </w:r>
      <w:bookmarkEnd w:id="746"/>
      <w:bookmarkEnd w:id="747"/>
      <w:bookmarkEnd w:id="75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43"/>
        </w:numPr>
        <w:shd w:val="clear" w:color="auto" w:fill="auto"/>
        <w:tabs>
          <w:tab w:pos="420" w:val="left"/>
        </w:tabs>
        <w:bidi w:val="0"/>
        <w:spacing w:before="0" w:after="100" w:line="273" w:lineRule="exact"/>
        <w:ind w:left="0" w:right="0" w:firstLine="0"/>
        <w:jc w:val="left"/>
      </w:pPr>
      <w:bookmarkStart w:id="752" w:name="bookmark752"/>
      <w:bookmarkStart w:id="753" w:name="bookmark753"/>
      <w:bookmarkStart w:id="754" w:name="bookmark754"/>
      <w:bookmarkStart w:id="755" w:name="bookmark755"/>
      <w:bookmarkEnd w:id="754"/>
      <w:r>
        <w:rPr>
          <w:color w:val="000000"/>
          <w:spacing w:val="0"/>
          <w:w w:val="100"/>
          <w:position w:val="0"/>
        </w:rPr>
        <w:t>其他债权投资</w:t>
      </w:r>
      <w:bookmarkEnd w:id="752"/>
      <w:bookmarkEnd w:id="753"/>
      <w:bookmarkEnd w:id="755"/>
    </w:p>
    <w:p>
      <w:pPr>
        <w:pStyle w:val="Style31"/>
        <w:keepNext/>
        <w:keepLines/>
        <w:widowControl w:val="0"/>
        <w:numPr>
          <w:ilvl w:val="0"/>
          <w:numId w:val="57"/>
        </w:numPr>
        <w:shd w:val="clear" w:color="auto" w:fill="auto"/>
        <w:bidi w:val="0"/>
        <w:spacing w:before="0" w:after="100" w:line="273" w:lineRule="exact"/>
        <w:ind w:left="0" w:right="0" w:firstLine="0"/>
        <w:jc w:val="left"/>
      </w:pPr>
      <w:bookmarkStart w:id="752" w:name="bookmark752"/>
      <w:bookmarkStart w:id="753" w:name="bookmark753"/>
      <w:bookmarkStart w:id="756" w:name="bookmark756"/>
      <w:bookmarkStart w:id="757" w:name="bookmark757"/>
      <w:bookmarkEnd w:id="756"/>
      <w:r>
        <w:rPr>
          <w:color w:val="000000"/>
          <w:spacing w:val="0"/>
          <w:w w:val="100"/>
          <w:position w:val="0"/>
        </w:rPr>
        <w:t>.</w:t>
      </w:r>
      <w:r>
        <w:rPr>
          <w:color w:val="000000"/>
          <w:spacing w:val="0"/>
          <w:w w:val="100"/>
          <w:position w:val="0"/>
        </w:rPr>
        <w:t>其他债权投资预期信用损失的确定方法及会计处理方法</w:t>
      </w:r>
      <w:bookmarkEnd w:id="752"/>
      <w:bookmarkEnd w:id="753"/>
      <w:bookmarkEnd w:id="757"/>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43"/>
        </w:numPr>
        <w:shd w:val="clear" w:color="auto" w:fill="auto"/>
        <w:tabs>
          <w:tab w:pos="434" w:val="left"/>
        </w:tabs>
        <w:bidi w:val="0"/>
        <w:spacing w:before="0" w:after="100" w:line="273" w:lineRule="exact"/>
        <w:ind w:left="0" w:right="0" w:firstLine="0"/>
        <w:jc w:val="left"/>
      </w:pPr>
      <w:bookmarkStart w:id="758" w:name="bookmark758"/>
      <w:bookmarkStart w:id="759" w:name="bookmark759"/>
      <w:bookmarkStart w:id="760" w:name="bookmark760"/>
      <w:bookmarkStart w:id="761" w:name="bookmark761"/>
      <w:bookmarkEnd w:id="760"/>
      <w:r>
        <w:rPr>
          <w:color w:val="000000"/>
          <w:spacing w:val="0"/>
          <w:w w:val="100"/>
          <w:position w:val="0"/>
        </w:rPr>
        <w:t>长期应收款</w:t>
      </w:r>
      <w:bookmarkEnd w:id="758"/>
      <w:bookmarkEnd w:id="759"/>
      <w:bookmarkEnd w:id="761"/>
    </w:p>
    <w:p>
      <w:pPr>
        <w:pStyle w:val="Style31"/>
        <w:keepNext/>
        <w:keepLines/>
        <w:widowControl w:val="0"/>
        <w:numPr>
          <w:ilvl w:val="0"/>
          <w:numId w:val="59"/>
        </w:numPr>
        <w:shd w:val="clear" w:color="auto" w:fill="auto"/>
        <w:bidi w:val="0"/>
        <w:spacing w:before="0" w:after="100" w:line="273" w:lineRule="exact"/>
        <w:ind w:left="0" w:right="0" w:firstLine="0"/>
        <w:jc w:val="left"/>
      </w:pPr>
      <w:bookmarkStart w:id="758" w:name="bookmark758"/>
      <w:bookmarkStart w:id="759" w:name="bookmark759"/>
      <w:bookmarkStart w:id="762" w:name="bookmark762"/>
      <w:bookmarkStart w:id="763" w:name="bookmark763"/>
      <w:bookmarkEnd w:id="762"/>
      <w:r>
        <w:rPr>
          <w:color w:val="000000"/>
          <w:spacing w:val="0"/>
          <w:w w:val="100"/>
          <w:position w:val="0"/>
        </w:rPr>
        <w:t>.</w:t>
      </w:r>
      <w:r>
        <w:rPr>
          <w:color w:val="000000"/>
          <w:spacing w:val="0"/>
          <w:w w:val="100"/>
          <w:position w:val="0"/>
        </w:rPr>
        <w:t>长期应收款预期信用损失的确定方法及会计处理方法</w:t>
      </w:r>
      <w:bookmarkEnd w:id="758"/>
      <w:bookmarkEnd w:id="759"/>
      <w:bookmarkEnd w:id="763"/>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43"/>
        </w:numPr>
        <w:shd w:val="clear" w:color="auto" w:fill="auto"/>
        <w:tabs>
          <w:tab w:pos="434" w:val="left"/>
        </w:tabs>
        <w:bidi w:val="0"/>
        <w:spacing w:before="0" w:after="100" w:line="273" w:lineRule="exact"/>
        <w:ind w:left="0" w:right="0" w:firstLine="0"/>
        <w:jc w:val="both"/>
      </w:pPr>
      <w:bookmarkStart w:id="764" w:name="bookmark764"/>
      <w:bookmarkStart w:id="765" w:name="bookmark765"/>
      <w:bookmarkStart w:id="766" w:name="bookmark766"/>
      <w:bookmarkStart w:id="767" w:name="bookmark767"/>
      <w:bookmarkEnd w:id="766"/>
      <w:r>
        <w:rPr>
          <w:color w:val="000000"/>
          <w:spacing w:val="0"/>
          <w:w w:val="100"/>
          <w:position w:val="0"/>
        </w:rPr>
        <w:t>长期股权投资</w:t>
      </w:r>
      <w:bookmarkEnd w:id="764"/>
      <w:bookmarkEnd w:id="765"/>
      <w:bookmarkEnd w:id="767"/>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长期股权投资包括对子公司和联营企业的权益性投资。本公司能够对被投资单位施加重大影 响的，为本公司的联营企业。</w:t>
      </w:r>
    </w:p>
    <w:p>
      <w:pPr>
        <w:pStyle w:val="Style5"/>
        <w:keepNext w:val="0"/>
        <w:keepLines w:val="0"/>
        <w:widowControl w:val="0"/>
        <w:numPr>
          <w:ilvl w:val="0"/>
          <w:numId w:val="61"/>
        </w:numPr>
        <w:shd w:val="clear" w:color="auto" w:fill="auto"/>
        <w:tabs>
          <w:tab w:pos="913" w:val="left"/>
        </w:tabs>
        <w:bidi w:val="0"/>
        <w:spacing w:before="0" w:after="100" w:line="273" w:lineRule="exact"/>
        <w:ind w:left="0" w:right="0" w:firstLine="440"/>
        <w:jc w:val="both"/>
      </w:pPr>
      <w:bookmarkStart w:id="768" w:name="bookmark768"/>
      <w:bookmarkEnd w:id="768"/>
      <w:r>
        <w:rPr>
          <w:color w:val="000000"/>
          <w:spacing w:val="0"/>
          <w:w w:val="100"/>
          <w:position w:val="0"/>
        </w:rPr>
        <w:t>初始投资成本确定</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形成企业合并的长期股权投资：同一控制下企业合并取得的长期股权投资，在合并日按照取 得被合并方所有者权益在最终控制方合并财务报表中的账面价值份额作为投资成本；非同一控制 下企业合并取得的长期股权投资，按照合并成本作为长期股权投资的投资成本。</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对于其他方式取得的长期股权投资：支付现金取得的长期股权投资，按照实际支付的购买价 款作为初始投资成本；发行权益性证券取得的长期股权投资，以发行权益性证券的公允价值作为 初始投资成本。</w:t>
      </w:r>
    </w:p>
    <w:p>
      <w:pPr>
        <w:pStyle w:val="Style5"/>
        <w:keepNext w:val="0"/>
        <w:keepLines w:val="0"/>
        <w:widowControl w:val="0"/>
        <w:numPr>
          <w:ilvl w:val="0"/>
          <w:numId w:val="61"/>
        </w:numPr>
        <w:shd w:val="clear" w:color="auto" w:fill="auto"/>
        <w:tabs>
          <w:tab w:pos="913" w:val="left"/>
        </w:tabs>
        <w:bidi w:val="0"/>
        <w:spacing w:before="0" w:after="100" w:line="273" w:lineRule="exact"/>
        <w:ind w:left="0" w:right="0" w:firstLine="440"/>
        <w:jc w:val="both"/>
      </w:pPr>
      <w:bookmarkStart w:id="769" w:name="bookmark769"/>
      <w:bookmarkEnd w:id="769"/>
      <w:r>
        <w:rPr>
          <w:color w:val="000000"/>
          <w:spacing w:val="0"/>
          <w:w w:val="100"/>
          <w:position w:val="0"/>
        </w:rPr>
        <w:t>后续计量及损益确认方法</w:t>
      </w:r>
    </w:p>
    <w:p>
      <w:pPr>
        <w:pStyle w:val="Style5"/>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对子公司的投资，采用成本法核算；对联营企业的投资，采用权益法核算。</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采用成本法核算的长期股权投资，除取得投资时实际支付的价款或对价中包含的已宣告但尚 未发放的现金股利或利润外，被投资单位宣告分派的现金股利或利润，确认为投资收益计入当期 损益。</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采用权益法核算的长期股权投资，初始投资成本大于投资时应享有被投资单位可辨认净资产 公允价值份额的，不调整长期股权投资的投资成本；初始投资成本小于投资时应享有被投资单位 可辨认净资产公允价值份额的，对长期股权投资的账面价值进行调整,差额计入投资当期的损益。</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派的利润或现金股利计算应享有的部分，相应减少长期股权投资的账面价值；被投资单位除净损 益、其他综合收益和利润分配以外所有者权益的其他变动，调整长期股权投资的账面价值并计入 资本公积(其他资本公积)。在确认应享有被投资单位净损益的份额时，以取得投资时被投资单 位各项可辨认资产等的公允价值为基础，并按照本公司的会计政策及会计期间，对被投资单位的 净利润进行调整后确认。</w:t>
      </w:r>
    </w:p>
    <w:p>
      <w:pPr>
        <w:pStyle w:val="Style5"/>
        <w:keepNext w:val="0"/>
        <w:keepLines w:val="0"/>
        <w:widowControl w:val="0"/>
        <w:numPr>
          <w:ilvl w:val="0"/>
          <w:numId w:val="61"/>
        </w:numPr>
        <w:shd w:val="clear" w:color="auto" w:fill="auto"/>
        <w:tabs>
          <w:tab w:pos="913" w:val="left"/>
        </w:tabs>
        <w:bidi w:val="0"/>
        <w:spacing w:before="0" w:after="100" w:line="273" w:lineRule="exact"/>
        <w:ind w:left="0" w:right="0" w:firstLine="440"/>
        <w:jc w:val="both"/>
      </w:pPr>
      <w:bookmarkStart w:id="770" w:name="bookmark770"/>
      <w:bookmarkEnd w:id="770"/>
      <w:r>
        <w:rPr>
          <w:color w:val="000000"/>
          <w:spacing w:val="0"/>
          <w:w w:val="100"/>
          <w:position w:val="0"/>
        </w:rPr>
        <w:t>确定对被投资单位具有重大影响的依据</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重大影响，是指投资方对被投资单位的财务和经营政策有参与决策的权力，但并不能够控制 或者与其他方一起共同控制这些政策的制定。在确定能否对被投资单位施加重大影响时，考虑投 资方直接或间接持有被投资单位的表决权股份以及投资方及其他方持有的当期可执行潜在表决权 在假定转换为对被投资方单位的股权后产生的影响，包括被投资单位发行的当期可转换的认股权 证、股份期权及可转换公司债券等的影响。</w:t>
      </w:r>
    </w:p>
    <w:p>
      <w:pPr>
        <w:pStyle w:val="Style5"/>
        <w:keepNext w:val="0"/>
        <w:keepLines w:val="0"/>
        <w:widowControl w:val="0"/>
        <w:shd w:val="clear" w:color="auto" w:fill="auto"/>
        <w:bidi w:val="0"/>
        <w:spacing w:before="0" w:after="80" w:line="276" w:lineRule="exact"/>
        <w:ind w:left="0" w:right="0" w:firstLine="440"/>
        <w:jc w:val="both"/>
      </w:pPr>
      <w:r>
        <w:rPr>
          <w:color w:val="000000"/>
          <w:spacing w:val="0"/>
          <w:w w:val="100"/>
          <w:position w:val="0"/>
        </w:rPr>
        <w:t>当本公司直接或通过子公司间接拥有被投资单位</w:t>
      </w:r>
      <w:r>
        <w:rPr>
          <w:color w:val="000000"/>
          <w:spacing w:val="0"/>
          <w:w w:val="100"/>
          <w:position w:val="0"/>
          <w:sz w:val="18"/>
          <w:szCs w:val="18"/>
        </w:rPr>
        <w:t>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 时，一般认为对被投资单位具有重大影响，除非有明确证据表明该种情况下不能参与被投资单位 的生产经营决策，不形成重大影响；本公司拥有被投资单位</w:t>
      </w:r>
      <w:r>
        <w:rPr>
          <w:color w:val="000000"/>
          <w:spacing w:val="0"/>
          <w:w w:val="100"/>
          <w:position w:val="0"/>
          <w:sz w:val="18"/>
          <w:szCs w:val="18"/>
        </w:rPr>
        <w:t xml:space="preserve">20% </w:t>
      </w:r>
      <w:r>
        <w:rPr>
          <w:color w:val="000000"/>
          <w:spacing w:val="0"/>
          <w:w w:val="100"/>
          <w:position w:val="0"/>
        </w:rPr>
        <w:t xml:space="preserve">(不含)以下的表决权股份时， </w:t>
      </w:r>
      <w:r>
        <w:rPr>
          <w:color w:val="000000"/>
          <w:spacing w:val="0"/>
          <w:w w:val="100"/>
          <w:position w:val="0"/>
        </w:rPr>
        <w:t>一般不认为对被投资单位具有重大影响，除非有明确证据表明该种情况下能够参与被投资单位的 生产经营决策，形成重大影响。</w:t>
      </w:r>
    </w:p>
    <w:p>
      <w:pPr>
        <w:pStyle w:val="Style5"/>
        <w:keepNext w:val="0"/>
        <w:keepLines w:val="0"/>
        <w:widowControl w:val="0"/>
        <w:numPr>
          <w:ilvl w:val="0"/>
          <w:numId w:val="61"/>
        </w:numPr>
        <w:shd w:val="clear" w:color="auto" w:fill="auto"/>
        <w:bidi w:val="0"/>
        <w:spacing w:before="0" w:after="120" w:line="278" w:lineRule="exact"/>
        <w:ind w:left="0" w:right="0" w:firstLine="520"/>
        <w:jc w:val="both"/>
      </w:pPr>
      <w:bookmarkStart w:id="771" w:name="bookmark771"/>
      <w:bookmarkEnd w:id="771"/>
      <w:r>
        <w:rPr>
          <w:color w:val="000000"/>
          <w:spacing w:val="0"/>
          <w:w w:val="100"/>
          <w:position w:val="0"/>
        </w:rPr>
        <w:t>减值测试方法及减值准备计提方法</w:t>
      </w:r>
    </w:p>
    <w:p>
      <w:pPr>
        <w:pStyle w:val="Style5"/>
        <w:keepNext w:val="0"/>
        <w:keepLines w:val="0"/>
        <w:widowControl w:val="0"/>
        <w:shd w:val="clear" w:color="auto" w:fill="auto"/>
        <w:bidi w:val="0"/>
        <w:spacing w:before="0" w:after="440" w:line="278" w:lineRule="exact"/>
        <w:ind w:left="0" w:right="0" w:firstLine="520"/>
        <w:jc w:val="left"/>
      </w:pPr>
      <w:r>
        <w:rPr>
          <w:color w:val="000000"/>
          <w:spacing w:val="0"/>
          <w:w w:val="100"/>
          <w:position w:val="0"/>
        </w:rPr>
        <w:t>对子公司、联营企业及合营企业的投资，计提资产减值的方法见财务报告五、</w:t>
      </w:r>
      <w:r>
        <w:rPr>
          <w:color w:val="000000"/>
          <w:spacing w:val="0"/>
          <w:w w:val="100"/>
          <w:position w:val="0"/>
          <w:sz w:val="18"/>
          <w:szCs w:val="18"/>
        </w:rPr>
        <w:t>30</w:t>
      </w:r>
      <w:r>
        <w:rPr>
          <w:color w:val="000000"/>
          <w:spacing w:val="0"/>
          <w:w w:val="100"/>
          <w:position w:val="0"/>
        </w:rPr>
        <w:t>。</w:t>
      </w:r>
    </w:p>
    <w:p>
      <w:pPr>
        <w:pStyle w:val="Style31"/>
        <w:keepNext/>
        <w:keepLines/>
        <w:widowControl w:val="0"/>
        <w:numPr>
          <w:ilvl w:val="0"/>
          <w:numId w:val="43"/>
        </w:numPr>
        <w:shd w:val="clear" w:color="auto" w:fill="auto"/>
        <w:tabs>
          <w:tab w:pos="445" w:val="left"/>
        </w:tabs>
        <w:bidi w:val="0"/>
        <w:spacing w:before="0" w:line="278" w:lineRule="exact"/>
        <w:ind w:left="0" w:right="0" w:firstLine="0"/>
        <w:jc w:val="left"/>
      </w:pPr>
      <w:bookmarkStart w:id="772" w:name="bookmark772"/>
      <w:bookmarkStart w:id="773" w:name="bookmark773"/>
      <w:bookmarkStart w:id="774" w:name="bookmark774"/>
      <w:bookmarkStart w:id="775" w:name="bookmark775"/>
      <w:bookmarkEnd w:id="774"/>
      <w:r>
        <w:rPr>
          <w:color w:val="000000"/>
          <w:spacing w:val="0"/>
          <w:w w:val="100"/>
          <w:position w:val="0"/>
        </w:rPr>
        <w:t>投资性房地产</w:t>
      </w:r>
      <w:bookmarkEnd w:id="772"/>
      <w:bookmarkEnd w:id="773"/>
      <w:bookmarkEnd w:id="775"/>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不适用</w:t>
      </w:r>
    </w:p>
    <w:p>
      <w:pPr>
        <w:pStyle w:val="Style31"/>
        <w:keepNext/>
        <w:keepLines/>
        <w:widowControl w:val="0"/>
        <w:numPr>
          <w:ilvl w:val="0"/>
          <w:numId w:val="43"/>
        </w:numPr>
        <w:shd w:val="clear" w:color="auto" w:fill="auto"/>
        <w:tabs>
          <w:tab w:pos="445" w:val="left"/>
        </w:tabs>
        <w:bidi w:val="0"/>
        <w:spacing w:before="0" w:line="278" w:lineRule="exact"/>
        <w:ind w:left="0" w:right="0" w:firstLine="0"/>
        <w:jc w:val="left"/>
      </w:pPr>
      <w:bookmarkStart w:id="776" w:name="bookmark776"/>
      <w:bookmarkStart w:id="777" w:name="bookmark777"/>
      <w:bookmarkStart w:id="778" w:name="bookmark778"/>
      <w:bookmarkStart w:id="779" w:name="bookmark779"/>
      <w:bookmarkEnd w:id="778"/>
      <w:r>
        <w:rPr>
          <w:color w:val="000000"/>
          <w:spacing w:val="0"/>
          <w:w w:val="100"/>
          <w:position w:val="0"/>
        </w:rPr>
        <w:t>固定资产</w:t>
      </w:r>
      <w:bookmarkEnd w:id="776"/>
      <w:bookmarkEnd w:id="777"/>
      <w:bookmarkEnd w:id="779"/>
    </w:p>
    <w:p>
      <w:pPr>
        <w:pStyle w:val="Style31"/>
        <w:keepNext/>
        <w:keepLines/>
        <w:widowControl w:val="0"/>
        <w:numPr>
          <w:ilvl w:val="0"/>
          <w:numId w:val="63"/>
        </w:numPr>
        <w:shd w:val="clear" w:color="auto" w:fill="auto"/>
        <w:bidi w:val="0"/>
        <w:spacing w:before="0" w:line="278" w:lineRule="exact"/>
        <w:ind w:left="0" w:right="0" w:firstLine="0"/>
        <w:jc w:val="left"/>
      </w:pPr>
      <w:bookmarkStart w:id="776" w:name="bookmark776"/>
      <w:bookmarkStart w:id="777" w:name="bookmark777"/>
      <w:bookmarkStart w:id="780" w:name="bookmark780"/>
      <w:bookmarkStart w:id="781" w:name="bookmark781"/>
      <w:bookmarkEnd w:id="780"/>
      <w:r>
        <w:rPr>
          <w:color w:val="000000"/>
          <w:spacing w:val="0"/>
          <w:w w:val="100"/>
          <w:position w:val="0"/>
        </w:rPr>
        <w:t>.</w:t>
      </w:r>
      <w:r>
        <w:rPr>
          <w:color w:val="000000"/>
          <w:spacing w:val="0"/>
          <w:w w:val="100"/>
          <w:position w:val="0"/>
        </w:rPr>
        <w:t>确认条件</w:t>
      </w:r>
      <w:bookmarkEnd w:id="776"/>
      <w:bookmarkEnd w:id="777"/>
      <w:bookmarkEnd w:id="781"/>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本公司固定资产是指为生产商品、提供劳务、出租或经营管理而持有的，使用寿命超过一个 会计年度的有形资产。</w:t>
      </w:r>
    </w:p>
    <w:p>
      <w:pPr>
        <w:pStyle w:val="Style5"/>
        <w:keepNext w:val="0"/>
        <w:keepLines w:val="0"/>
        <w:widowControl w:val="0"/>
        <w:shd w:val="clear" w:color="auto" w:fill="auto"/>
        <w:bidi w:val="0"/>
        <w:spacing w:before="0" w:after="0" w:line="278" w:lineRule="exact"/>
        <w:ind w:left="0" w:right="0" w:firstLine="520"/>
        <w:jc w:val="both"/>
      </w:pPr>
      <w:r>
        <w:rPr>
          <w:color w:val="000000"/>
          <w:spacing w:val="0"/>
          <w:w w:val="100"/>
          <w:position w:val="0"/>
        </w:rPr>
        <w:t>与该固定资产有关的经济利益很可能流入企业，并且该固定资产的成本能够可靠地计量时， 固定资产才能予以确认。</w:t>
      </w:r>
    </w:p>
    <w:p>
      <w:pPr>
        <w:pStyle w:val="Style5"/>
        <w:keepNext w:val="0"/>
        <w:keepLines w:val="0"/>
        <w:widowControl w:val="0"/>
        <w:shd w:val="clear" w:color="auto" w:fill="auto"/>
        <w:bidi w:val="0"/>
        <w:spacing w:before="0" w:after="360" w:line="278" w:lineRule="exact"/>
        <w:ind w:left="0" w:right="0" w:firstLine="520"/>
        <w:jc w:val="left"/>
      </w:pPr>
      <w:r>
        <w:rPr>
          <w:color w:val="000000"/>
          <w:spacing w:val="0"/>
          <w:w w:val="100"/>
          <w:position w:val="0"/>
        </w:rPr>
        <w:t>本公司固定资产按照取得时的实际成本进行初始计量。</w:t>
      </w:r>
    </w:p>
    <w:p>
      <w:pPr>
        <w:pStyle w:val="Style23"/>
        <w:keepNext w:val="0"/>
        <w:keepLines w:val="0"/>
        <w:widowControl w:val="0"/>
        <w:shd w:val="clear" w:color="auto" w:fill="auto"/>
        <w:bidi w:val="0"/>
        <w:spacing w:before="0" w:after="120" w:line="240" w:lineRule="auto"/>
        <w:ind w:left="115" w:right="0" w:firstLine="0"/>
        <w:jc w:val="left"/>
      </w:pPr>
      <w:r>
        <w:rPr>
          <w:color w:val="000000"/>
          <w:spacing w:val="0"/>
          <w:w w:val="100"/>
          <w:position w:val="0"/>
        </w:rPr>
        <w:t>(2).</w:t>
      </w:r>
      <w:r>
        <w:rPr>
          <w:color w:val="000000"/>
          <w:spacing w:val="0"/>
          <w:w w:val="100"/>
          <w:position w:val="0"/>
        </w:rPr>
        <w:t>折旧方法</w:t>
      </w:r>
    </w:p>
    <w:p>
      <w:pPr>
        <w:pStyle w:val="Style23"/>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31.67</w:t>
            </w:r>
          </w:p>
        </w:tc>
      </w:tr>
      <w:tr>
        <w:trPr>
          <w:trHeight w:val="2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r>
    </w:tbl>
    <w:p>
      <w:pPr>
        <w:widowControl w:val="0"/>
        <w:spacing w:after="79" w:line="1" w:lineRule="exact"/>
      </w:pPr>
    </w:p>
    <w:p>
      <w:pPr>
        <w:pStyle w:val="Style5"/>
        <w:keepNext w:val="0"/>
        <w:keepLines w:val="0"/>
        <w:widowControl w:val="0"/>
        <w:shd w:val="clear" w:color="auto" w:fill="auto"/>
        <w:bidi w:val="0"/>
        <w:spacing w:before="0" w:after="120" w:line="274" w:lineRule="exact"/>
        <w:ind w:left="0" w:right="0" w:firstLine="520"/>
        <w:jc w:val="both"/>
      </w:pPr>
      <w:r>
        <w:rPr>
          <w:color w:val="000000"/>
          <w:spacing w:val="0"/>
          <w:w w:val="100"/>
          <w:position w:val="0"/>
        </w:rPr>
        <w:t>本公司采用年限平均法计提折旧。固定资产自达到预定可使用状态时开始计提折旧，终止确 认时或划分为持有待售非流动资产时停止计提折旧。在不考虑减值准备的情况下，按固定资产类 别、预计使用寿命和预计残值。</w:t>
      </w:r>
    </w:p>
    <w:p>
      <w:pPr>
        <w:pStyle w:val="Style5"/>
        <w:keepNext w:val="0"/>
        <w:keepLines w:val="0"/>
        <w:widowControl w:val="0"/>
        <w:shd w:val="clear" w:color="auto" w:fill="auto"/>
        <w:bidi w:val="0"/>
        <w:spacing w:before="0" w:after="120" w:line="274" w:lineRule="exact"/>
        <w:ind w:left="0" w:right="0" w:firstLine="520"/>
        <w:jc w:val="both"/>
      </w:pPr>
      <w:r>
        <w:rPr>
          <w:color w:val="000000"/>
          <w:spacing w:val="0"/>
          <w:w w:val="100"/>
          <w:position w:val="0"/>
        </w:rPr>
        <w:t>固定资产的减值测试方法、减值准备计提方法见财务报告五、</w:t>
      </w:r>
      <w:r>
        <w:rPr>
          <w:color w:val="000000"/>
          <w:spacing w:val="0"/>
          <w:w w:val="100"/>
          <w:position w:val="0"/>
          <w:sz w:val="18"/>
          <w:szCs w:val="18"/>
        </w:rPr>
        <w:t>30</w:t>
      </w:r>
      <w:r>
        <w:rPr>
          <w:color w:val="000000"/>
          <w:spacing w:val="0"/>
          <w:w w:val="100"/>
          <w:position w:val="0"/>
        </w:rPr>
        <w:t>。</w:t>
      </w:r>
    </w:p>
    <w:p>
      <w:pPr>
        <w:pStyle w:val="Style5"/>
        <w:keepNext w:val="0"/>
        <w:keepLines w:val="0"/>
        <w:widowControl w:val="0"/>
        <w:shd w:val="clear" w:color="auto" w:fill="auto"/>
        <w:bidi w:val="0"/>
        <w:spacing w:before="0" w:after="120" w:line="274" w:lineRule="exact"/>
        <w:ind w:left="0" w:right="0" w:firstLine="520"/>
        <w:jc w:val="left"/>
      </w:pPr>
      <w:r>
        <w:rPr>
          <w:color w:val="000000"/>
          <w:spacing w:val="0"/>
          <w:w w:val="100"/>
          <w:position w:val="0"/>
        </w:rPr>
        <w:t>每年年度终了，本公司对固定资产的使用寿命、预计净残值和折旧方法进行复核。</w:t>
      </w:r>
    </w:p>
    <w:p>
      <w:pPr>
        <w:pStyle w:val="Style5"/>
        <w:keepNext w:val="0"/>
        <w:keepLines w:val="0"/>
        <w:widowControl w:val="0"/>
        <w:shd w:val="clear" w:color="auto" w:fill="auto"/>
        <w:bidi w:val="0"/>
        <w:spacing w:before="0" w:after="120" w:line="269" w:lineRule="exact"/>
        <w:ind w:left="0" w:right="0" w:firstLine="520"/>
        <w:jc w:val="both"/>
      </w:pPr>
      <w:r>
        <w:rPr>
          <w:color w:val="000000"/>
          <w:spacing w:val="0"/>
          <w:w w:val="100"/>
          <w:position w:val="0"/>
        </w:rPr>
        <w:t>使用寿命预计数与原先估计数有差异的，调整固定资产使用寿命；预计净残值预计数与原先 估计数有差异的，调整预计净残值。</w:t>
      </w:r>
    </w:p>
    <w:p>
      <w:pPr>
        <w:pStyle w:val="Style5"/>
        <w:keepNext w:val="0"/>
        <w:keepLines w:val="0"/>
        <w:widowControl w:val="0"/>
        <w:numPr>
          <w:ilvl w:val="0"/>
          <w:numId w:val="53"/>
        </w:numPr>
        <w:shd w:val="clear" w:color="auto" w:fill="auto"/>
        <w:bidi w:val="0"/>
        <w:spacing w:before="0" w:after="80" w:line="274" w:lineRule="exact"/>
        <w:ind w:left="0" w:right="0" w:firstLine="0"/>
        <w:jc w:val="left"/>
      </w:pPr>
      <w:bookmarkStart w:id="782" w:name="bookmark782"/>
      <w:bookmarkEnd w:id="782"/>
      <w:r>
        <w:rPr>
          <w:b/>
          <w:bCs/>
          <w:color w:val="000000"/>
          <w:spacing w:val="0"/>
          <w:w w:val="100"/>
          <w:position w:val="0"/>
        </w:rPr>
        <w:t>.</w:t>
      </w:r>
      <w:r>
        <w:rPr>
          <w:b/>
          <w:bCs/>
          <w:color w:val="000000"/>
          <w:spacing w:val="0"/>
          <w:w w:val="100"/>
          <w:position w:val="0"/>
        </w:rPr>
        <w:t>融资租入固定资产的认定依据、计价和折旧方法</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43"/>
        </w:numPr>
        <w:shd w:val="clear" w:color="auto" w:fill="auto"/>
        <w:tabs>
          <w:tab w:pos="445" w:val="left"/>
        </w:tabs>
        <w:bidi w:val="0"/>
        <w:spacing w:before="0" w:line="274" w:lineRule="exact"/>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在建工程</w:t>
      </w:r>
      <w:bookmarkEnd w:id="783"/>
      <w:bookmarkEnd w:id="784"/>
      <w:bookmarkEnd w:id="786"/>
    </w:p>
    <w:p>
      <w:pPr>
        <w:pStyle w:val="Style5"/>
        <w:keepNext w:val="0"/>
        <w:keepLines w:val="0"/>
        <w:widowControl w:val="0"/>
        <w:shd w:val="clear" w:color="auto" w:fill="auto"/>
        <w:tabs>
          <w:tab w:pos="778" w:val="left"/>
        </w:tabs>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本公司在建工程成本按实际工程支出确定，包括在建期间发生的各项必要工程支出、工程达 到预定可使用状态前的应予资本化的借款费用以及其他相关费用等。</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在建工程在达到预定可使用状态时转入固定资产。</w:t>
      </w:r>
    </w:p>
    <w:p>
      <w:pPr>
        <w:pStyle w:val="Style5"/>
        <w:keepNext w:val="0"/>
        <w:keepLines w:val="0"/>
        <w:widowControl w:val="0"/>
        <w:shd w:val="clear" w:color="auto" w:fill="auto"/>
        <w:bidi w:val="0"/>
        <w:spacing w:before="0" w:after="300" w:line="274" w:lineRule="exact"/>
        <w:ind w:left="0" w:right="0" w:firstLine="520"/>
        <w:jc w:val="left"/>
      </w:pPr>
      <w:r>
        <w:rPr>
          <w:color w:val="000000"/>
          <w:spacing w:val="0"/>
          <w:w w:val="100"/>
          <w:position w:val="0"/>
        </w:rPr>
        <w:t>在建工程计提资产减值方法见财务报告五、</w:t>
      </w:r>
      <w:r>
        <w:rPr>
          <w:color w:val="000000"/>
          <w:spacing w:val="0"/>
          <w:w w:val="100"/>
          <w:position w:val="0"/>
          <w:sz w:val="18"/>
          <w:szCs w:val="18"/>
        </w:rPr>
        <w:t>30</w:t>
      </w:r>
      <w:r>
        <w:rPr>
          <w:color w:val="000000"/>
          <w:spacing w:val="0"/>
          <w:w w:val="100"/>
          <w:position w:val="0"/>
        </w:rPr>
        <w:t>。</w:t>
      </w:r>
    </w:p>
    <w:p>
      <w:pPr>
        <w:pStyle w:val="Style31"/>
        <w:keepNext/>
        <w:keepLines/>
        <w:widowControl w:val="0"/>
        <w:numPr>
          <w:ilvl w:val="0"/>
          <w:numId w:val="65"/>
        </w:numPr>
        <w:shd w:val="clear" w:color="auto" w:fill="auto"/>
        <w:tabs>
          <w:tab w:pos="445" w:val="left"/>
        </w:tabs>
        <w:bidi w:val="0"/>
        <w:spacing w:before="0" w:line="274" w:lineRule="exact"/>
        <w:ind w:left="0" w:right="0" w:firstLine="0"/>
        <w:jc w:val="left"/>
      </w:pPr>
      <w:bookmarkStart w:id="787" w:name="bookmark787"/>
      <w:bookmarkStart w:id="788" w:name="bookmark788"/>
      <w:bookmarkStart w:id="789" w:name="bookmark789"/>
      <w:bookmarkStart w:id="790" w:name="bookmark790"/>
      <w:bookmarkEnd w:id="789"/>
      <w:r>
        <w:rPr>
          <w:color w:val="000000"/>
          <w:spacing w:val="0"/>
          <w:w w:val="100"/>
          <w:position w:val="0"/>
        </w:rPr>
        <w:t>借款费用</w:t>
      </w:r>
      <w:bookmarkEnd w:id="787"/>
      <w:bookmarkEnd w:id="788"/>
      <w:bookmarkEnd w:id="790"/>
    </w:p>
    <w:p>
      <w:pPr>
        <w:pStyle w:val="Style5"/>
        <w:keepNext w:val="0"/>
        <w:keepLines w:val="0"/>
        <w:widowControl w:val="0"/>
        <w:shd w:val="clear" w:color="auto" w:fill="auto"/>
        <w:bidi w:val="0"/>
        <w:spacing w:before="0" w:after="8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7"/>
        </w:numPr>
        <w:shd w:val="clear" w:color="auto" w:fill="auto"/>
        <w:tabs>
          <w:tab w:pos="445" w:val="left"/>
        </w:tabs>
        <w:bidi w:val="0"/>
        <w:spacing w:before="0" w:after="60" w:line="270" w:lineRule="exact"/>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生物资产</w:t>
      </w:r>
      <w:bookmarkEnd w:id="791"/>
      <w:bookmarkEnd w:id="792"/>
      <w:bookmarkEnd w:id="794"/>
    </w:p>
    <w:p>
      <w:pPr>
        <w:pStyle w:val="Style5"/>
        <w:keepNext w:val="0"/>
        <w:keepLines w:val="0"/>
        <w:widowControl w:val="0"/>
        <w:shd w:val="clear" w:color="auto" w:fill="auto"/>
        <w:tabs>
          <w:tab w:pos="859" w:val="left"/>
        </w:tabs>
        <w:bidi w:val="0"/>
        <w:spacing w:before="0" w:after="300" w:line="270"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7"/>
        </w:numPr>
        <w:shd w:val="clear" w:color="auto" w:fill="auto"/>
        <w:tabs>
          <w:tab w:pos="445" w:val="left"/>
        </w:tabs>
        <w:bidi w:val="0"/>
        <w:spacing w:before="0" w:after="60" w:line="270" w:lineRule="exact"/>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油气资产</w:t>
      </w:r>
      <w:bookmarkEnd w:id="795"/>
      <w:bookmarkEnd w:id="796"/>
      <w:bookmarkEnd w:id="798"/>
    </w:p>
    <w:p>
      <w:pPr>
        <w:pStyle w:val="Style5"/>
        <w:keepNext w:val="0"/>
        <w:keepLines w:val="0"/>
        <w:widowControl w:val="0"/>
        <w:shd w:val="clear" w:color="auto" w:fill="auto"/>
        <w:tabs>
          <w:tab w:pos="859" w:val="left"/>
        </w:tabs>
        <w:bidi w:val="0"/>
        <w:spacing w:before="0" w:after="300" w:line="270"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7"/>
        </w:numPr>
        <w:shd w:val="clear" w:color="auto" w:fill="auto"/>
        <w:tabs>
          <w:tab w:pos="445" w:val="left"/>
        </w:tabs>
        <w:bidi w:val="0"/>
        <w:spacing w:before="0" w:after="60" w:line="270" w:lineRule="exact"/>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使用权资产</w:t>
      </w:r>
      <w:bookmarkEnd w:id="799"/>
      <w:bookmarkEnd w:id="800"/>
      <w:bookmarkEnd w:id="802"/>
    </w:p>
    <w:p>
      <w:pPr>
        <w:pStyle w:val="Style5"/>
        <w:keepNext w:val="0"/>
        <w:keepLines w:val="0"/>
        <w:widowControl w:val="0"/>
        <w:shd w:val="clear" w:color="auto" w:fill="auto"/>
        <w:bidi w:val="0"/>
        <w:spacing w:before="0" w:after="30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7"/>
        </w:numPr>
        <w:shd w:val="clear" w:color="auto" w:fill="auto"/>
        <w:tabs>
          <w:tab w:pos="445" w:val="left"/>
        </w:tabs>
        <w:bidi w:val="0"/>
        <w:spacing w:before="0" w:after="60" w:line="270" w:lineRule="exact"/>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无形资产</w:t>
      </w:r>
      <w:bookmarkEnd w:id="803"/>
      <w:bookmarkEnd w:id="804"/>
      <w:bookmarkEnd w:id="806"/>
    </w:p>
    <w:p>
      <w:pPr>
        <w:pStyle w:val="Style31"/>
        <w:keepNext/>
        <w:keepLines/>
        <w:widowControl w:val="0"/>
        <w:numPr>
          <w:ilvl w:val="0"/>
          <w:numId w:val="69"/>
        </w:numPr>
        <w:shd w:val="clear" w:color="auto" w:fill="auto"/>
        <w:bidi w:val="0"/>
        <w:spacing w:before="0" w:after="60" w:line="270" w:lineRule="exact"/>
        <w:ind w:left="0" w:right="0" w:firstLine="0"/>
        <w:jc w:val="left"/>
      </w:pPr>
      <w:bookmarkStart w:id="803" w:name="bookmark803"/>
      <w:bookmarkStart w:id="804" w:name="bookmark804"/>
      <w:bookmarkStart w:id="807" w:name="bookmark807"/>
      <w:bookmarkStart w:id="808" w:name="bookmark808"/>
      <w:bookmarkEnd w:id="807"/>
      <w:r>
        <w:rPr>
          <w:color w:val="000000"/>
          <w:spacing w:val="0"/>
          <w:w w:val="100"/>
          <w:position w:val="0"/>
        </w:rPr>
        <w:t>.</w:t>
      </w:r>
      <w:r>
        <w:rPr>
          <w:color w:val="000000"/>
          <w:spacing w:val="0"/>
          <w:w w:val="100"/>
          <w:position w:val="0"/>
        </w:rPr>
        <w:t>计价方法、使用寿命、减值测试</w:t>
      </w:r>
      <w:bookmarkEnd w:id="803"/>
      <w:bookmarkEnd w:id="804"/>
      <w:bookmarkEnd w:id="808"/>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70" w:lineRule="exact"/>
        <w:ind w:left="0" w:right="0" w:firstLine="520"/>
        <w:jc w:val="both"/>
      </w:pPr>
      <w:r>
        <w:rPr>
          <w:color w:val="000000"/>
          <w:spacing w:val="0"/>
          <w:w w:val="100"/>
          <w:position w:val="0"/>
        </w:rPr>
        <w:t>本公司无形资产包括土地使用权、应用软件、著作权等。</w:t>
      </w:r>
    </w:p>
    <w:p>
      <w:pPr>
        <w:pStyle w:val="Style5"/>
        <w:keepNext w:val="0"/>
        <w:keepLines w:val="0"/>
        <w:widowControl w:val="0"/>
        <w:shd w:val="clear" w:color="auto" w:fill="auto"/>
        <w:bidi w:val="0"/>
        <w:spacing w:before="0" w:after="120" w:line="270" w:lineRule="exact"/>
        <w:ind w:left="0" w:right="0" w:firstLine="520"/>
        <w:jc w:val="both"/>
      </w:pPr>
      <w:r>
        <w:rPr>
          <w:color w:val="000000"/>
          <w:spacing w:val="0"/>
          <w:w w:val="100"/>
          <w:position w:val="0"/>
        </w:rPr>
        <w:t>无形资产按照成本进行初始计量，并于取得无形资产时分析判断其使用寿命。使用寿命为有 限的，自无形资产可供使用时起，采用能反映与该资产有关的经济利益的预期实现方式的摊销方 法，在预计使用年限内摊销；无法可靠确定预期实现方式的，采用直线法摊销；使用寿命不确定 的无形资产，不作摊销。</w:t>
      </w:r>
    </w:p>
    <w:p>
      <w:pPr>
        <w:pStyle w:val="Style23"/>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使用寿命有限的无形资产摊销方法如下:</w:t>
      </w:r>
    </w:p>
    <w:tbl>
      <w:tblPr>
        <w:tblOverlap w:val="never"/>
        <w:jc w:val="center"/>
        <w:tblLayout w:type="fixed"/>
      </w:tblPr>
      <w:tblGrid>
        <w:gridCol w:w="2904"/>
        <w:gridCol w:w="3024"/>
        <w:gridCol w:w="288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r>
      <w:tr>
        <w:trPr>
          <w:trHeight w:val="27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本公司于每年年度终了，对</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一使用寿命有限的无形资产的使用寿命及摊销方法进行复核，与以</w:t>
            </w:r>
          </w:p>
        </w:tc>
      </w:tr>
    </w:tbl>
    <w:p>
      <w:pPr>
        <w:pStyle w:val="Style23"/>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前估计不同的，调整原先估计数，并按会计估计变更处理。</w:t>
      </w: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资产负债表日预计某项无形资产已经不能给企业带来未来经济利益的，将该项无形资产的账</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面价值全部转入当期损益。</w:t>
      </w:r>
    </w:p>
    <w:p>
      <w:pPr>
        <w:pStyle w:val="Style5"/>
        <w:keepNext w:val="0"/>
        <w:keepLines w:val="0"/>
        <w:widowControl w:val="0"/>
        <w:shd w:val="clear" w:color="auto" w:fill="auto"/>
        <w:bidi w:val="0"/>
        <w:spacing w:before="0" w:after="440" w:line="273" w:lineRule="exact"/>
        <w:ind w:left="0" w:right="0" w:firstLine="520"/>
        <w:jc w:val="left"/>
      </w:pPr>
      <w:r>
        <w:rPr>
          <w:color w:val="000000"/>
          <w:spacing w:val="0"/>
          <w:w w:val="100"/>
          <w:position w:val="0"/>
        </w:rPr>
        <w:t>无形资产计提资产减值方法见财务报告五、</w:t>
      </w:r>
      <w:r>
        <w:rPr>
          <w:color w:val="000000"/>
          <w:spacing w:val="0"/>
          <w:w w:val="100"/>
          <w:position w:val="0"/>
          <w:sz w:val="18"/>
          <w:szCs w:val="18"/>
        </w:rPr>
        <w:t>30</w:t>
      </w:r>
      <w:r>
        <w:rPr>
          <w:color w:val="000000"/>
          <w:spacing w:val="0"/>
          <w:w w:val="100"/>
          <w:position w:val="0"/>
        </w:rPr>
        <w:t>。</w:t>
      </w:r>
    </w:p>
    <w:p>
      <w:pPr>
        <w:pStyle w:val="Style31"/>
        <w:keepNext/>
        <w:keepLines/>
        <w:widowControl w:val="0"/>
        <w:numPr>
          <w:ilvl w:val="0"/>
          <w:numId w:val="69"/>
        </w:numPr>
        <w:shd w:val="clear" w:color="auto" w:fill="auto"/>
        <w:bidi w:val="0"/>
        <w:spacing w:before="0" w:after="60" w:line="273" w:lineRule="exact"/>
        <w:ind w:left="0" w:right="0" w:firstLine="0"/>
        <w:jc w:val="left"/>
      </w:pPr>
      <w:bookmarkStart w:id="809" w:name="bookmark809"/>
      <w:bookmarkStart w:id="810" w:name="bookmark810"/>
      <w:bookmarkStart w:id="811" w:name="bookmark811"/>
      <w:bookmarkStart w:id="812" w:name="bookmark812"/>
      <w:bookmarkEnd w:id="811"/>
      <w:r>
        <w:rPr>
          <w:color w:val="000000"/>
          <w:spacing w:val="0"/>
          <w:w w:val="100"/>
          <w:position w:val="0"/>
        </w:rPr>
        <w:t>.</w:t>
      </w:r>
      <w:r>
        <w:rPr>
          <w:color w:val="000000"/>
          <w:spacing w:val="0"/>
          <w:w w:val="100"/>
          <w:position w:val="0"/>
        </w:rPr>
        <w:t>内部研究开发支出会计政策</w:t>
      </w:r>
      <w:bookmarkEnd w:id="809"/>
      <w:bookmarkEnd w:id="810"/>
      <w:bookmarkEnd w:id="812"/>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73" w:lineRule="exact"/>
        <w:ind w:left="0" w:right="0" w:firstLine="520"/>
        <w:jc w:val="both"/>
      </w:pPr>
      <w:r>
        <w:rPr>
          <w:color w:val="000000"/>
          <w:spacing w:val="0"/>
          <w:w w:val="100"/>
          <w:position w:val="0"/>
        </w:rPr>
        <w:t>本公司将内部研究开发项目的支出，区分为研究阶段支出和开发阶段支出。</w:t>
      </w:r>
    </w:p>
    <w:p>
      <w:pPr>
        <w:pStyle w:val="Style5"/>
        <w:keepNext w:val="0"/>
        <w:keepLines w:val="0"/>
        <w:widowControl w:val="0"/>
        <w:shd w:val="clear" w:color="auto" w:fill="auto"/>
        <w:bidi w:val="0"/>
        <w:spacing w:before="0" w:after="120" w:line="273" w:lineRule="exact"/>
        <w:ind w:left="0" w:right="0" w:firstLine="520"/>
        <w:jc w:val="both"/>
      </w:pPr>
      <w:r>
        <w:rPr>
          <w:color w:val="000000"/>
          <w:spacing w:val="0"/>
          <w:w w:val="100"/>
          <w:position w:val="0"/>
        </w:rPr>
        <w:t>研究阶段的支出，于发生时计入当期损益。</w:t>
      </w:r>
    </w:p>
    <w:p>
      <w:pPr>
        <w:pStyle w:val="Style5"/>
        <w:keepNext w:val="0"/>
        <w:keepLines w:val="0"/>
        <w:widowControl w:val="0"/>
        <w:shd w:val="clear" w:color="auto" w:fill="auto"/>
        <w:bidi w:val="0"/>
        <w:spacing w:before="0" w:after="120" w:line="273" w:lineRule="exact"/>
        <w:ind w:left="0" w:right="0" w:firstLine="520"/>
        <w:jc w:val="both"/>
      </w:pPr>
      <w:r>
        <w:rPr>
          <w:color w:val="000000"/>
          <w:spacing w:val="0"/>
          <w:w w:val="100"/>
          <w:position w:val="0"/>
        </w:rPr>
        <w:t>开发阶段的支出，同时满足下列条件的，才能予以资本化，即：完成该无形资产以使其能够 使用或出售在技术上具有可行性；具有完成该无形资产并使用或出售的意图；无形资产产生经济 利益的方式，包括能够证明运用该无形资产生产的产品存在市场或无形资产自身存在市场，无形 资产将在内部使用的，能够证明其有用性；有足够的技术、财务资源和其他资源支持，以完成该 无形资产的开发，并有能力使用或出售该无形资产；归属于该无形资产开发阶段的支出能够可靠 地计量。不满足上述条件的开发支出计入当期损益。</w:t>
      </w:r>
    </w:p>
    <w:p>
      <w:pPr>
        <w:pStyle w:val="Style5"/>
        <w:keepNext w:val="0"/>
        <w:keepLines w:val="0"/>
        <w:widowControl w:val="0"/>
        <w:shd w:val="clear" w:color="auto" w:fill="auto"/>
        <w:bidi w:val="0"/>
        <w:spacing w:before="0" w:after="120" w:line="274" w:lineRule="exact"/>
        <w:ind w:left="0" w:right="0" w:firstLine="520"/>
        <w:jc w:val="both"/>
      </w:pPr>
      <w:r>
        <w:rPr>
          <w:color w:val="000000"/>
          <w:spacing w:val="0"/>
          <w:w w:val="100"/>
          <w:position w:val="0"/>
        </w:rPr>
        <w:t>本公司研究开发项目在满足上述条件,通过技术可行性及经济可行性研究，形成项目立项后， 进入开发阶段。</w:t>
      </w:r>
    </w:p>
    <w:p>
      <w:pPr>
        <w:pStyle w:val="Style5"/>
        <w:keepNext w:val="0"/>
        <w:keepLines w:val="0"/>
        <w:widowControl w:val="0"/>
        <w:shd w:val="clear" w:color="auto" w:fill="auto"/>
        <w:bidi w:val="0"/>
        <w:spacing w:before="0" w:after="120" w:line="274" w:lineRule="exact"/>
        <w:ind w:left="0" w:right="0" w:firstLine="520"/>
        <w:jc w:val="both"/>
      </w:pPr>
      <w:r>
        <w:rPr>
          <w:color w:val="000000"/>
          <w:spacing w:val="0"/>
          <w:w w:val="100"/>
          <w:position w:val="0"/>
        </w:rPr>
        <w:t>已资本化的开发阶段的支出在资产负债表上列示为开发支出，自该项目达到预定用途之日转 为无形资产。</w:t>
      </w:r>
    </w:p>
    <w:p>
      <w:pPr>
        <w:pStyle w:val="Style31"/>
        <w:keepNext/>
        <w:keepLines/>
        <w:widowControl w:val="0"/>
        <w:numPr>
          <w:ilvl w:val="0"/>
          <w:numId w:val="67"/>
        </w:numPr>
        <w:shd w:val="clear" w:color="auto" w:fill="auto"/>
        <w:tabs>
          <w:tab w:pos="440" w:val="left"/>
        </w:tabs>
        <w:bidi w:val="0"/>
        <w:spacing w:before="0" w:after="60" w:line="272" w:lineRule="exact"/>
        <w:ind w:left="0" w:right="0" w:firstLine="0"/>
        <w:jc w:val="both"/>
      </w:pPr>
      <w:bookmarkStart w:id="813" w:name="bookmark813"/>
      <w:bookmarkStart w:id="814" w:name="bookmark814"/>
      <w:bookmarkStart w:id="815" w:name="bookmark815"/>
      <w:bookmarkStart w:id="816" w:name="bookmark816"/>
      <w:bookmarkEnd w:id="815"/>
      <w:r>
        <w:rPr>
          <w:color w:val="000000"/>
          <w:spacing w:val="0"/>
          <w:w w:val="100"/>
          <w:position w:val="0"/>
        </w:rPr>
        <w:t>长期资产减值</w:t>
      </w:r>
      <w:bookmarkEnd w:id="813"/>
      <w:bookmarkEnd w:id="814"/>
      <w:bookmarkEnd w:id="816"/>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20" w:line="278" w:lineRule="exact"/>
        <w:ind w:left="0" w:right="0" w:firstLine="520"/>
        <w:jc w:val="both"/>
      </w:pPr>
      <w:r>
        <w:rPr>
          <w:color w:val="000000"/>
          <w:spacing w:val="0"/>
          <w:w w:val="100"/>
          <w:position w:val="0"/>
        </w:rPr>
        <w:t>对子公司、联营企业的长期股权投资、固定资产、在建工程、无形资产等(存货、递延所得 税资产、金融资产除外)的资产减值，按以下方法确定：</w:t>
      </w:r>
    </w:p>
    <w:p>
      <w:pPr>
        <w:pStyle w:val="Style5"/>
        <w:keepNext w:val="0"/>
        <w:keepLines w:val="0"/>
        <w:widowControl w:val="0"/>
        <w:shd w:val="clear" w:color="auto" w:fill="auto"/>
        <w:bidi w:val="0"/>
        <w:spacing w:before="0" w:after="120" w:line="271" w:lineRule="exact"/>
        <w:ind w:left="0" w:right="0" w:firstLine="520"/>
        <w:jc w:val="both"/>
      </w:pPr>
      <w:r>
        <w:rPr>
          <w:color w:val="000000"/>
          <w:spacing w:val="0"/>
          <w:w w:val="100"/>
          <w:position w:val="0"/>
        </w:rPr>
        <w:t>于资产负债表日判断资产是否存在可能发生减值的迹象，存在减值迹象的，本公司将估计其 可收回金额，进行减值测试。对使用寿命不确定的无形资产和尚未达到可使用状态的无形资产无 论是否存在减值迹象，每年都进行减值测试。</w:t>
      </w:r>
    </w:p>
    <w:p>
      <w:pPr>
        <w:pStyle w:val="Style5"/>
        <w:keepNext w:val="0"/>
        <w:keepLines w:val="0"/>
        <w:widowControl w:val="0"/>
        <w:shd w:val="clear" w:color="auto" w:fill="auto"/>
        <w:bidi w:val="0"/>
        <w:spacing w:before="0" w:after="120" w:line="272" w:lineRule="exact"/>
        <w:ind w:left="0" w:right="0" w:firstLine="520"/>
        <w:jc w:val="both"/>
      </w:pPr>
      <w:r>
        <w:rPr>
          <w:color w:val="000000"/>
          <w:spacing w:val="0"/>
          <w:w w:val="100"/>
          <w:position w:val="0"/>
        </w:rPr>
        <w:t>可收回金额根据资产的公允价值减去处置费用后的净额与资产预计未来现金流量的现值两者 之间较高者确定。本公司以单项资产为基础估计其可收回金额；难以对单项资产的可收回金额进 行估计的，以该资产所属的资产组为基础确定资产组的可收回金额。资产组的认定，以资产组产 生的主要现金流入是否独立于其他资产或者资产组的现金流入为依据。</w:t>
      </w:r>
    </w:p>
    <w:p>
      <w:pPr>
        <w:pStyle w:val="Style5"/>
        <w:keepNext w:val="0"/>
        <w:keepLines w:val="0"/>
        <w:widowControl w:val="0"/>
        <w:shd w:val="clear" w:color="auto" w:fill="auto"/>
        <w:bidi w:val="0"/>
        <w:spacing w:before="0" w:after="120" w:line="269" w:lineRule="exact"/>
        <w:ind w:left="0" w:right="0" w:firstLine="520"/>
        <w:jc w:val="both"/>
      </w:pPr>
      <w:r>
        <w:rPr>
          <w:color w:val="000000"/>
          <w:spacing w:val="0"/>
          <w:w w:val="100"/>
          <w:position w:val="0"/>
        </w:rPr>
        <w:t>当资产或资产组的可收回金额低于其账面价值时，本公司将其账面价值减记至可收回金额， 减记的金额计入当期损益，同时计提相应的资产减值准备。</w:t>
      </w:r>
    </w:p>
    <w:p>
      <w:pPr>
        <w:pStyle w:val="Style5"/>
        <w:keepNext w:val="0"/>
        <w:keepLines w:val="0"/>
        <w:widowControl w:val="0"/>
        <w:shd w:val="clear" w:color="auto" w:fill="auto"/>
        <w:bidi w:val="0"/>
        <w:spacing w:before="0" w:after="440" w:line="272" w:lineRule="exact"/>
        <w:ind w:left="0" w:right="0" w:firstLine="520"/>
        <w:jc w:val="both"/>
      </w:pPr>
      <w:r>
        <w:rPr>
          <w:color w:val="000000"/>
          <w:spacing w:val="0"/>
          <w:w w:val="100"/>
          <w:position w:val="0"/>
        </w:rPr>
        <w:t>资产减值损失一经确认，在以后会计期间不再转回。</w:t>
      </w:r>
    </w:p>
    <w:p>
      <w:pPr>
        <w:pStyle w:val="Style31"/>
        <w:keepNext/>
        <w:keepLines/>
        <w:widowControl w:val="0"/>
        <w:numPr>
          <w:ilvl w:val="0"/>
          <w:numId w:val="67"/>
        </w:numPr>
        <w:shd w:val="clear" w:color="auto" w:fill="auto"/>
        <w:tabs>
          <w:tab w:pos="440" w:val="left"/>
        </w:tabs>
        <w:bidi w:val="0"/>
        <w:spacing w:before="0" w:after="60" w:line="272" w:lineRule="exact"/>
        <w:ind w:left="0" w:right="0" w:firstLine="0"/>
        <w:jc w:val="both"/>
      </w:pPr>
      <w:bookmarkStart w:id="817" w:name="bookmark817"/>
      <w:bookmarkStart w:id="818" w:name="bookmark818"/>
      <w:bookmarkStart w:id="819" w:name="bookmark819"/>
      <w:bookmarkStart w:id="820" w:name="bookmark820"/>
      <w:bookmarkEnd w:id="819"/>
      <w:r>
        <w:rPr>
          <w:color w:val="000000"/>
          <w:spacing w:val="0"/>
          <w:w w:val="100"/>
          <w:position w:val="0"/>
        </w:rPr>
        <w:t>长期待摊费用</w:t>
      </w:r>
      <w:bookmarkEnd w:id="817"/>
      <w:bookmarkEnd w:id="818"/>
      <w:bookmarkEnd w:id="82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本公司发生的长期待摊费用按实际成本计价，并按预计受益期限平均摊销。对不能使以后会 计期间受益的长期待摊费用项目，其摊余价值全部计入当期损益。</w:t>
      </w:r>
    </w:p>
    <w:p>
      <w:pPr>
        <w:pStyle w:val="Style31"/>
        <w:keepNext/>
        <w:keepLines/>
        <w:widowControl w:val="0"/>
        <w:numPr>
          <w:ilvl w:val="0"/>
          <w:numId w:val="67"/>
        </w:numPr>
        <w:shd w:val="clear" w:color="auto" w:fill="auto"/>
        <w:tabs>
          <w:tab w:pos="440" w:val="left"/>
        </w:tabs>
        <w:bidi w:val="0"/>
        <w:spacing w:before="0" w:after="60" w:line="272" w:lineRule="exact"/>
        <w:ind w:left="0" w:right="0" w:firstLine="0"/>
        <w:jc w:val="left"/>
      </w:pPr>
      <w:bookmarkStart w:id="821" w:name="bookmark821"/>
      <w:bookmarkStart w:id="822" w:name="bookmark822"/>
      <w:bookmarkStart w:id="823" w:name="bookmark823"/>
      <w:bookmarkStart w:id="824" w:name="bookmark824"/>
      <w:bookmarkEnd w:id="823"/>
      <w:r>
        <w:rPr>
          <w:color w:val="000000"/>
          <w:spacing w:val="0"/>
          <w:w w:val="100"/>
          <w:position w:val="0"/>
        </w:rPr>
        <w:t>合同负债</w:t>
      </w:r>
      <w:bookmarkEnd w:id="821"/>
      <w:bookmarkEnd w:id="822"/>
      <w:bookmarkEnd w:id="824"/>
    </w:p>
    <w:p>
      <w:pPr>
        <w:pStyle w:val="Style31"/>
        <w:keepNext/>
        <w:keepLines/>
        <w:widowControl w:val="0"/>
        <w:numPr>
          <w:ilvl w:val="0"/>
          <w:numId w:val="71"/>
        </w:numPr>
        <w:shd w:val="clear" w:color="auto" w:fill="auto"/>
        <w:bidi w:val="0"/>
        <w:spacing w:before="0" w:after="60" w:line="272" w:lineRule="exact"/>
        <w:ind w:left="0" w:right="0" w:firstLine="0"/>
        <w:jc w:val="left"/>
      </w:pPr>
      <w:bookmarkStart w:id="821" w:name="bookmark821"/>
      <w:bookmarkStart w:id="822" w:name="bookmark822"/>
      <w:bookmarkStart w:id="825" w:name="bookmark825"/>
      <w:bookmarkStart w:id="826" w:name="bookmark826"/>
      <w:bookmarkEnd w:id="825"/>
      <w:r>
        <w:rPr>
          <w:color w:val="000000"/>
          <w:spacing w:val="0"/>
          <w:w w:val="100"/>
          <w:position w:val="0"/>
        </w:rPr>
        <w:t>.</w:t>
      </w:r>
      <w:r>
        <w:rPr>
          <w:color w:val="000000"/>
          <w:spacing w:val="0"/>
          <w:w w:val="100"/>
          <w:position w:val="0"/>
        </w:rPr>
        <w:t>合同负债的确认方法</w:t>
      </w:r>
      <w:bookmarkEnd w:id="821"/>
      <w:bookmarkEnd w:id="822"/>
      <w:bookmarkEnd w:id="826"/>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72" w:lineRule="exact"/>
        <w:ind w:left="0" w:right="0" w:firstLine="520"/>
        <w:jc w:val="both"/>
      </w:pPr>
      <w:r>
        <w:rPr>
          <w:color w:val="000000"/>
          <w:spacing w:val="0"/>
          <w:w w:val="100"/>
          <w:position w:val="0"/>
        </w:rPr>
        <w:t>本公司已收或应收客户对价而应向客户转让商品或服务的义务作为合同负债。</w:t>
      </w:r>
    </w:p>
    <w:p>
      <w:pPr>
        <w:pStyle w:val="Style5"/>
        <w:keepNext w:val="0"/>
        <w:keepLines w:val="0"/>
        <w:widowControl w:val="0"/>
        <w:shd w:val="clear" w:color="auto" w:fill="auto"/>
        <w:bidi w:val="0"/>
        <w:spacing w:before="0" w:after="440" w:line="271" w:lineRule="exact"/>
        <w:ind w:left="0" w:right="0" w:firstLine="520"/>
        <w:jc w:val="both"/>
      </w:pPr>
      <w:r>
        <w:rPr>
          <w:color w:val="000000"/>
          <w:spacing w:val="0"/>
          <w:w w:val="100"/>
          <w:position w:val="0"/>
        </w:rPr>
        <w:t>同一合同下的合同资产和合同负债以净额列示，净额为借方余额的，根据其流动性在“合同 资产”或“其他非流动资产”项目中列示；净额为贷方余额的，根据其流动性在“合同负债”或 “其他非流动负债”项目中列示。</w:t>
      </w:r>
    </w:p>
    <w:p>
      <w:pPr>
        <w:pStyle w:val="Style31"/>
        <w:keepNext/>
        <w:keepLines/>
        <w:widowControl w:val="0"/>
        <w:numPr>
          <w:ilvl w:val="0"/>
          <w:numId w:val="67"/>
        </w:numPr>
        <w:shd w:val="clear" w:color="auto" w:fill="auto"/>
        <w:tabs>
          <w:tab w:pos="440" w:val="left"/>
        </w:tabs>
        <w:bidi w:val="0"/>
        <w:spacing w:before="0" w:after="60" w:line="272" w:lineRule="exact"/>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职工薪酬</w:t>
      </w:r>
      <w:bookmarkEnd w:id="827"/>
      <w:bookmarkEnd w:id="828"/>
      <w:bookmarkEnd w:id="830"/>
    </w:p>
    <w:p>
      <w:pPr>
        <w:pStyle w:val="Style31"/>
        <w:keepNext/>
        <w:keepLines/>
        <w:widowControl w:val="0"/>
        <w:numPr>
          <w:ilvl w:val="0"/>
          <w:numId w:val="73"/>
        </w:numPr>
        <w:shd w:val="clear" w:color="auto" w:fill="auto"/>
        <w:tabs>
          <w:tab w:pos="430" w:val="left"/>
        </w:tabs>
        <w:bidi w:val="0"/>
        <w:spacing w:before="0" w:after="60" w:line="272" w:lineRule="exact"/>
        <w:ind w:left="0" w:right="0" w:firstLine="0"/>
        <w:jc w:val="both"/>
      </w:pPr>
      <w:bookmarkStart w:id="827" w:name="bookmark827"/>
      <w:bookmarkStart w:id="828" w:name="bookmark828"/>
      <w:bookmarkStart w:id="831" w:name="bookmark831"/>
      <w:bookmarkStart w:id="832" w:name="bookmark832"/>
      <w:bookmarkEnd w:id="831"/>
      <w:r>
        <w:rPr>
          <w:color w:val="000000"/>
          <w:spacing w:val="0"/>
          <w:w w:val="100"/>
          <w:position w:val="0"/>
        </w:rPr>
        <w:t>.</w:t>
      </w:r>
      <w:r>
        <w:rPr>
          <w:color w:val="000000"/>
          <w:spacing w:val="0"/>
          <w:w w:val="100"/>
          <w:position w:val="0"/>
        </w:rPr>
        <w:t>短期薪酬的会计处理方法</w:t>
      </w:r>
      <w:bookmarkEnd w:id="827"/>
      <w:bookmarkEnd w:id="828"/>
      <w:bookmarkEnd w:id="832"/>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2" w:lineRule="exact"/>
        <w:ind w:left="0" w:right="0" w:firstLine="520"/>
        <w:jc w:val="both"/>
      </w:pPr>
      <w:r>
        <w:rPr>
          <w:color w:val="000000"/>
          <w:spacing w:val="0"/>
          <w:w w:val="100"/>
          <w:position w:val="0"/>
        </w:rPr>
        <w:t>本公司在职工提供服务的会计期间，将实际发生的职工工资、奖金、按规定的基准和比例为 职工缴纳的医疗保险费、工伤保险费和生育保险费等社会保险费和住房公积金，确认为负债，并 计入当期损益或相关资产成本。如果该负债预期在职工提供相关服务的年度报告期结束后十二个 月内不能完全支付，且财务影响重大的，则该负债将以折现后的金额计量。</w:t>
      </w:r>
    </w:p>
    <w:p>
      <w:pPr>
        <w:pStyle w:val="Style31"/>
        <w:keepNext/>
        <w:keepLines/>
        <w:widowControl w:val="0"/>
        <w:numPr>
          <w:ilvl w:val="0"/>
          <w:numId w:val="73"/>
        </w:numPr>
        <w:shd w:val="clear" w:color="auto" w:fill="auto"/>
        <w:tabs>
          <w:tab w:pos="430" w:val="left"/>
        </w:tabs>
        <w:bidi w:val="0"/>
        <w:spacing w:before="0" w:after="60" w:line="272" w:lineRule="exact"/>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w:t>
      </w:r>
      <w:r>
        <w:rPr>
          <w:color w:val="000000"/>
          <w:spacing w:val="0"/>
          <w:w w:val="100"/>
          <w:position w:val="0"/>
        </w:rPr>
        <w:t>离职后福利的会计处理方法</w:t>
      </w:r>
      <w:bookmarkEnd w:id="833"/>
      <w:bookmarkEnd w:id="834"/>
      <w:bookmarkEnd w:id="836"/>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20" w:line="271" w:lineRule="exact"/>
        <w:ind w:left="0" w:right="0" w:firstLine="520"/>
        <w:jc w:val="both"/>
      </w:pPr>
      <w:r>
        <w:rPr>
          <w:color w:val="000000"/>
          <w:spacing w:val="0"/>
          <w:w w:val="100"/>
          <w:position w:val="0"/>
        </w:rPr>
        <w:t>离职后福利计划包括设定提存计划和设定受益计划。其中，设定提存计划，是指向独立的基 金缴存固定费用后，企业不再承担进一步支付义务的离职后福利计划；设定受益计划，是指除设 定提存计划以外的离职后福利计划。</w:t>
      </w:r>
    </w:p>
    <w:p>
      <w:pPr>
        <w:pStyle w:val="Style5"/>
        <w:keepNext w:val="0"/>
        <w:keepLines w:val="0"/>
        <w:widowControl w:val="0"/>
        <w:shd w:val="clear" w:color="auto" w:fill="auto"/>
        <w:bidi w:val="0"/>
        <w:spacing w:before="0" w:after="120" w:line="272" w:lineRule="exact"/>
        <w:ind w:left="0" w:right="0" w:firstLine="520"/>
        <w:jc w:val="both"/>
      </w:pPr>
      <w:r>
        <w:rPr>
          <w:color w:val="000000"/>
          <w:spacing w:val="0"/>
          <w:w w:val="100"/>
          <w:position w:val="0"/>
        </w:rPr>
        <w:t>设定提存计划</w:t>
      </w:r>
    </w:p>
    <w:p>
      <w:pPr>
        <w:pStyle w:val="Style5"/>
        <w:keepNext w:val="0"/>
        <w:keepLines w:val="0"/>
        <w:widowControl w:val="0"/>
        <w:shd w:val="clear" w:color="auto" w:fill="auto"/>
        <w:bidi w:val="0"/>
        <w:spacing w:before="0" w:after="120" w:line="272" w:lineRule="exact"/>
        <w:ind w:left="0" w:right="0" w:firstLine="520"/>
        <w:jc w:val="both"/>
      </w:pPr>
      <w:r>
        <w:rPr>
          <w:color w:val="000000"/>
          <w:spacing w:val="0"/>
          <w:w w:val="100"/>
          <w:position w:val="0"/>
        </w:rPr>
        <w:t>设定提存计划包括基本养老保险、失业保险等。</w:t>
      </w:r>
    </w:p>
    <w:p>
      <w:pPr>
        <w:pStyle w:val="Style5"/>
        <w:keepNext w:val="0"/>
        <w:keepLines w:val="0"/>
        <w:widowControl w:val="0"/>
        <w:shd w:val="clear" w:color="auto" w:fill="auto"/>
        <w:bidi w:val="0"/>
        <w:spacing w:before="0" w:after="420" w:line="274" w:lineRule="exact"/>
        <w:ind w:left="0" w:right="0" w:firstLine="520"/>
        <w:jc w:val="both"/>
      </w:pPr>
      <w:r>
        <w:rPr>
          <w:color w:val="000000"/>
          <w:spacing w:val="0"/>
          <w:w w:val="100"/>
          <w:position w:val="0"/>
        </w:rPr>
        <w:t>在职工提供服务的会计期间，根据设定提存计划计算的应缴存金额确认为负债，并计入当期 损益或相关资产成本。</w:t>
      </w:r>
    </w:p>
    <w:p>
      <w:pPr>
        <w:pStyle w:val="Style31"/>
        <w:keepNext/>
        <w:keepLines/>
        <w:widowControl w:val="0"/>
        <w:numPr>
          <w:ilvl w:val="0"/>
          <w:numId w:val="73"/>
        </w:numPr>
        <w:shd w:val="clear" w:color="auto" w:fill="auto"/>
        <w:tabs>
          <w:tab w:pos="430" w:val="left"/>
        </w:tabs>
        <w:bidi w:val="0"/>
        <w:spacing w:before="0" w:line="274" w:lineRule="exact"/>
        <w:ind w:left="0" w:right="0" w:firstLine="0"/>
        <w:jc w:val="both"/>
      </w:pPr>
      <w:bookmarkStart w:id="837" w:name="bookmark837"/>
      <w:bookmarkStart w:id="838" w:name="bookmark838"/>
      <w:bookmarkStart w:id="839" w:name="bookmark839"/>
      <w:bookmarkStart w:id="840" w:name="bookmark840"/>
      <w:bookmarkEnd w:id="839"/>
      <w:r>
        <w:rPr>
          <w:color w:val="000000"/>
          <w:spacing w:val="0"/>
          <w:w w:val="100"/>
          <w:position w:val="0"/>
        </w:rPr>
        <w:t>.</w:t>
      </w:r>
      <w:r>
        <w:rPr>
          <w:color w:val="000000"/>
          <w:spacing w:val="0"/>
          <w:w w:val="100"/>
          <w:position w:val="0"/>
        </w:rPr>
        <w:t>辞退福利的会计处理方法</w:t>
      </w:r>
      <w:bookmarkEnd w:id="837"/>
      <w:bookmarkEnd w:id="838"/>
      <w:bookmarkEnd w:id="84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00" w:line="274" w:lineRule="exact"/>
        <w:ind w:left="0" w:right="0" w:firstLine="520"/>
        <w:jc w:val="both"/>
      </w:pPr>
      <w:r>
        <w:rPr>
          <w:color w:val="000000"/>
          <w:spacing w:val="0"/>
          <w:w w:val="100"/>
          <w:position w:val="0"/>
        </w:rPr>
        <w:t>本公司向职工提供辞退福利的，在下列两者孰早日确认辞退福利产生的职工薪酬负债，并计 入当期损益：本公司不能单方面撤回因解除劳动关系计划或裁减建议所提供的辞退福利时；本公 司确认与涉及支付辞退福利的重组相关的成本或费用时。</w:t>
      </w:r>
    </w:p>
    <w:p>
      <w:pPr>
        <w:pStyle w:val="Style31"/>
        <w:keepNext/>
        <w:keepLines/>
        <w:widowControl w:val="0"/>
        <w:numPr>
          <w:ilvl w:val="0"/>
          <w:numId w:val="73"/>
        </w:numPr>
        <w:shd w:val="clear" w:color="auto" w:fill="auto"/>
        <w:tabs>
          <w:tab w:pos="430" w:val="left"/>
        </w:tabs>
        <w:bidi w:val="0"/>
        <w:spacing w:before="0" w:line="274" w:lineRule="exact"/>
        <w:ind w:left="0" w:right="0" w:firstLine="0"/>
        <w:jc w:val="both"/>
      </w:pPr>
      <w:bookmarkStart w:id="841" w:name="bookmark841"/>
      <w:bookmarkStart w:id="842" w:name="bookmark842"/>
      <w:bookmarkStart w:id="843" w:name="bookmark843"/>
      <w:bookmarkStart w:id="844" w:name="bookmark844"/>
      <w:bookmarkEnd w:id="843"/>
      <w:r>
        <w:rPr>
          <w:color w:val="000000"/>
          <w:spacing w:val="0"/>
          <w:w w:val="100"/>
          <w:position w:val="0"/>
        </w:rPr>
        <w:t>.</w:t>
      </w:r>
      <w:r>
        <w:rPr>
          <w:color w:val="000000"/>
          <w:spacing w:val="0"/>
          <w:w w:val="100"/>
          <w:position w:val="0"/>
        </w:rPr>
        <w:t>其他长期职工福利的会计处理方法</w:t>
      </w:r>
      <w:bookmarkEnd w:id="841"/>
      <w:bookmarkEnd w:id="842"/>
      <w:bookmarkEnd w:id="844"/>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00" w:line="275" w:lineRule="exact"/>
        <w:ind w:left="0" w:right="0" w:firstLine="520"/>
        <w:jc w:val="both"/>
      </w:pPr>
      <w:r>
        <w:rPr>
          <w:color w:val="000000"/>
          <w:spacing w:val="0"/>
          <w:w w:val="100"/>
          <w:position w:val="0"/>
        </w:rPr>
        <w:t>本公司向职工提供的其他长期职工福利，符合设定提存计划条件的，按照上述关于设定提存 计划的有关规定进行处理。符合设定受益计划的，按照上述关于设定受益计划的有关规定进行处 理，但相关职工薪酬成本中“重新计量设定受益计划净负债或净资产所产生的变动”部分计入当 期损益或相关资产成本。</w:t>
      </w:r>
    </w:p>
    <w:p>
      <w:pPr>
        <w:pStyle w:val="Style31"/>
        <w:keepNext/>
        <w:keepLines/>
        <w:widowControl w:val="0"/>
        <w:numPr>
          <w:ilvl w:val="0"/>
          <w:numId w:val="67"/>
        </w:numPr>
        <w:shd w:val="clear" w:color="auto" w:fill="auto"/>
        <w:tabs>
          <w:tab w:pos="440" w:val="left"/>
        </w:tabs>
        <w:bidi w:val="0"/>
        <w:spacing w:before="0" w:line="274" w:lineRule="exact"/>
        <w:ind w:left="0" w:right="0" w:firstLine="0"/>
        <w:jc w:val="both"/>
      </w:pPr>
      <w:bookmarkStart w:id="845" w:name="bookmark845"/>
      <w:bookmarkStart w:id="846" w:name="bookmark846"/>
      <w:bookmarkStart w:id="847" w:name="bookmark847"/>
      <w:bookmarkStart w:id="848" w:name="bookmark848"/>
      <w:bookmarkEnd w:id="847"/>
      <w:r>
        <w:rPr>
          <w:color w:val="000000"/>
          <w:spacing w:val="0"/>
          <w:w w:val="100"/>
          <w:position w:val="0"/>
        </w:rPr>
        <w:t>租赁负债</w:t>
      </w:r>
      <w:bookmarkEnd w:id="845"/>
      <w:bookmarkEnd w:id="846"/>
      <w:bookmarkEnd w:id="848"/>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7"/>
        </w:numPr>
        <w:shd w:val="clear" w:color="auto" w:fill="auto"/>
        <w:tabs>
          <w:tab w:pos="440" w:val="left"/>
        </w:tabs>
        <w:bidi w:val="0"/>
        <w:spacing w:before="0" w:line="274" w:lineRule="exact"/>
        <w:ind w:left="0" w:right="0" w:firstLine="0"/>
        <w:jc w:val="both"/>
      </w:pPr>
      <w:bookmarkStart w:id="849" w:name="bookmark849"/>
      <w:bookmarkStart w:id="850" w:name="bookmark850"/>
      <w:bookmarkStart w:id="851" w:name="bookmark851"/>
      <w:bookmarkStart w:id="852" w:name="bookmark852"/>
      <w:bookmarkEnd w:id="851"/>
      <w:r>
        <w:rPr>
          <w:color w:val="000000"/>
          <w:spacing w:val="0"/>
          <w:w w:val="100"/>
          <w:position w:val="0"/>
        </w:rPr>
        <w:t>预计负债</w:t>
      </w:r>
      <w:bookmarkEnd w:id="849"/>
      <w:bookmarkEnd w:id="850"/>
      <w:bookmarkEnd w:id="85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80" w:line="274" w:lineRule="exact"/>
        <w:ind w:left="0" w:right="0" w:firstLine="520"/>
        <w:jc w:val="both"/>
      </w:pPr>
      <w:r>
        <w:rPr>
          <w:color w:val="000000"/>
          <w:spacing w:val="0"/>
          <w:w w:val="100"/>
          <w:position w:val="0"/>
        </w:rPr>
        <w:t>如果与或有事项相关的义务同时符合以下条件，本公司将其确认为预计负债：</w:t>
      </w:r>
    </w:p>
    <w:p>
      <w:pPr>
        <w:pStyle w:val="Style5"/>
        <w:keepNext w:val="0"/>
        <w:keepLines w:val="0"/>
        <w:widowControl w:val="0"/>
        <w:numPr>
          <w:ilvl w:val="0"/>
          <w:numId w:val="75"/>
        </w:numPr>
        <w:shd w:val="clear" w:color="auto" w:fill="auto"/>
        <w:tabs>
          <w:tab w:pos="1003" w:val="left"/>
        </w:tabs>
        <w:bidi w:val="0"/>
        <w:spacing w:before="0" w:after="80" w:line="274" w:lineRule="exact"/>
        <w:ind w:left="0" w:right="0" w:firstLine="520"/>
        <w:jc w:val="both"/>
      </w:pPr>
      <w:bookmarkStart w:id="853" w:name="bookmark853"/>
      <w:bookmarkEnd w:id="853"/>
      <w:r>
        <w:rPr>
          <w:color w:val="000000"/>
          <w:spacing w:val="0"/>
          <w:w w:val="100"/>
          <w:position w:val="0"/>
        </w:rPr>
        <w:t>该义务是本公司承担的现时义务；</w:t>
      </w:r>
    </w:p>
    <w:p>
      <w:pPr>
        <w:pStyle w:val="Style5"/>
        <w:keepNext w:val="0"/>
        <w:keepLines w:val="0"/>
        <w:widowControl w:val="0"/>
        <w:numPr>
          <w:ilvl w:val="0"/>
          <w:numId w:val="75"/>
        </w:numPr>
        <w:shd w:val="clear" w:color="auto" w:fill="auto"/>
        <w:tabs>
          <w:tab w:pos="1003" w:val="left"/>
        </w:tabs>
        <w:bidi w:val="0"/>
        <w:spacing w:before="0" w:after="120" w:line="274" w:lineRule="exact"/>
        <w:ind w:left="0" w:right="0" w:firstLine="520"/>
        <w:jc w:val="both"/>
      </w:pPr>
      <w:bookmarkStart w:id="854" w:name="bookmark854"/>
      <w:bookmarkEnd w:id="854"/>
      <w:r>
        <w:rPr>
          <w:color w:val="000000"/>
          <w:spacing w:val="0"/>
          <w:w w:val="100"/>
          <w:position w:val="0"/>
        </w:rPr>
        <w:t>该义务的履行很可能导致经济利益流出本公司；</w:t>
      </w:r>
    </w:p>
    <w:p>
      <w:pPr>
        <w:pStyle w:val="Style5"/>
        <w:keepNext w:val="0"/>
        <w:keepLines w:val="0"/>
        <w:widowControl w:val="0"/>
        <w:numPr>
          <w:ilvl w:val="0"/>
          <w:numId w:val="75"/>
        </w:numPr>
        <w:shd w:val="clear" w:color="auto" w:fill="auto"/>
        <w:tabs>
          <w:tab w:pos="1003" w:val="left"/>
        </w:tabs>
        <w:bidi w:val="0"/>
        <w:spacing w:before="0" w:after="120" w:line="274" w:lineRule="exact"/>
        <w:ind w:left="0" w:right="0" w:firstLine="520"/>
        <w:jc w:val="both"/>
      </w:pPr>
      <w:bookmarkStart w:id="855" w:name="bookmark855"/>
      <w:bookmarkEnd w:id="855"/>
      <w:r>
        <w:rPr>
          <w:color w:val="000000"/>
          <w:spacing w:val="0"/>
          <w:w w:val="100"/>
          <w:position w:val="0"/>
        </w:rPr>
        <w:t>该义务的金额能够可靠地计量。</w:t>
      </w:r>
    </w:p>
    <w:p>
      <w:pPr>
        <w:pStyle w:val="Style5"/>
        <w:keepNext w:val="0"/>
        <w:keepLines w:val="0"/>
        <w:widowControl w:val="0"/>
        <w:shd w:val="clear" w:color="auto" w:fill="auto"/>
        <w:bidi w:val="0"/>
        <w:spacing w:before="0" w:after="80" w:line="272" w:lineRule="exact"/>
        <w:ind w:left="0" w:right="0" w:firstLine="52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金流出进行折现后确定最佳估计数。本公司于资产负债表日对预计负债的账面价值进行复核，并 对账面价值进行调整以反映当前最佳估计数。</w:t>
      </w:r>
    </w:p>
    <w:p>
      <w:pPr>
        <w:pStyle w:val="Style5"/>
        <w:keepNext w:val="0"/>
        <w:keepLines w:val="0"/>
        <w:widowControl w:val="0"/>
        <w:shd w:val="clear" w:color="auto" w:fill="auto"/>
        <w:bidi w:val="0"/>
        <w:spacing w:before="0" w:after="420" w:line="274" w:lineRule="exact"/>
        <w:ind w:left="0" w:right="0" w:firstLine="520"/>
        <w:jc w:val="both"/>
      </w:pPr>
      <w:r>
        <w:rPr>
          <w:color w:val="000000"/>
          <w:spacing w:val="0"/>
          <w:w w:val="100"/>
          <w:position w:val="0"/>
        </w:rPr>
        <w:t>如果清偿已确认预计负债所需支出全部或部分预期由第三方或其他方补偿，则补偿金额只能 在基本确定能收到时，作为资产单独确认。确认的补偿金额不超过所确认负债的账面价值。</w:t>
      </w:r>
    </w:p>
    <w:p>
      <w:pPr>
        <w:pStyle w:val="Style31"/>
        <w:keepNext/>
        <w:keepLines/>
        <w:widowControl w:val="0"/>
        <w:numPr>
          <w:ilvl w:val="0"/>
          <w:numId w:val="67"/>
        </w:numPr>
        <w:shd w:val="clear" w:color="auto" w:fill="auto"/>
        <w:tabs>
          <w:tab w:pos="440" w:val="left"/>
        </w:tabs>
        <w:bidi w:val="0"/>
        <w:spacing w:before="0" w:line="274" w:lineRule="exact"/>
        <w:ind w:left="0" w:right="0" w:firstLine="0"/>
        <w:jc w:val="both"/>
      </w:pPr>
      <w:bookmarkStart w:id="856" w:name="bookmark856"/>
      <w:bookmarkStart w:id="857" w:name="bookmark857"/>
      <w:bookmarkStart w:id="858" w:name="bookmark858"/>
      <w:bookmarkStart w:id="859" w:name="bookmark859"/>
      <w:bookmarkEnd w:id="858"/>
      <w:r>
        <w:rPr>
          <w:color w:val="000000"/>
          <w:spacing w:val="0"/>
          <w:w w:val="100"/>
          <w:position w:val="0"/>
        </w:rPr>
        <w:t>股份支付</w:t>
      </w:r>
      <w:bookmarkEnd w:id="856"/>
      <w:bookmarkEnd w:id="857"/>
      <w:bookmarkEnd w:id="85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77"/>
        </w:numPr>
        <w:shd w:val="clear" w:color="auto" w:fill="auto"/>
        <w:tabs>
          <w:tab w:pos="1003" w:val="left"/>
        </w:tabs>
        <w:bidi w:val="0"/>
        <w:spacing w:before="0" w:after="120" w:line="274" w:lineRule="exact"/>
        <w:ind w:left="0" w:right="0" w:firstLine="520"/>
        <w:jc w:val="both"/>
      </w:pPr>
      <w:bookmarkStart w:id="860" w:name="bookmark860"/>
      <w:bookmarkEnd w:id="860"/>
      <w:r>
        <w:rPr>
          <w:color w:val="000000"/>
          <w:spacing w:val="0"/>
          <w:w w:val="100"/>
          <w:position w:val="0"/>
        </w:rPr>
        <w:t>股份支付的种类</w:t>
      </w:r>
    </w:p>
    <w:p>
      <w:pPr>
        <w:pStyle w:val="Style5"/>
        <w:keepNext w:val="0"/>
        <w:keepLines w:val="0"/>
        <w:widowControl w:val="0"/>
        <w:shd w:val="clear" w:color="auto" w:fill="auto"/>
        <w:bidi w:val="0"/>
        <w:spacing w:before="0" w:after="80" w:line="274" w:lineRule="exact"/>
        <w:ind w:left="0" w:right="0" w:firstLine="520"/>
        <w:jc w:val="both"/>
      </w:pPr>
      <w:r>
        <w:rPr>
          <w:color w:val="000000"/>
          <w:spacing w:val="0"/>
          <w:w w:val="100"/>
          <w:position w:val="0"/>
        </w:rPr>
        <w:t>本公司股份支付系以权益结算的股份支付。</w:t>
      </w:r>
    </w:p>
    <w:p>
      <w:pPr>
        <w:pStyle w:val="Style5"/>
        <w:keepNext w:val="0"/>
        <w:keepLines w:val="0"/>
        <w:widowControl w:val="0"/>
        <w:numPr>
          <w:ilvl w:val="0"/>
          <w:numId w:val="77"/>
        </w:numPr>
        <w:shd w:val="clear" w:color="auto" w:fill="auto"/>
        <w:tabs>
          <w:tab w:pos="1003" w:val="left"/>
        </w:tabs>
        <w:bidi w:val="0"/>
        <w:spacing w:before="0" w:after="120" w:line="274" w:lineRule="exact"/>
        <w:ind w:left="0" w:right="0" w:firstLine="520"/>
        <w:jc w:val="both"/>
      </w:pPr>
      <w:bookmarkStart w:id="861" w:name="bookmark861"/>
      <w:bookmarkEnd w:id="861"/>
      <w:r>
        <w:rPr>
          <w:color w:val="000000"/>
          <w:spacing w:val="0"/>
          <w:w w:val="100"/>
          <w:position w:val="0"/>
        </w:rPr>
        <w:t>权益工具公允价值的确定方法</w:t>
      </w:r>
    </w:p>
    <w:p>
      <w:pPr>
        <w:pStyle w:val="Style5"/>
        <w:keepNext w:val="0"/>
        <w:keepLines w:val="0"/>
        <w:widowControl w:val="0"/>
        <w:shd w:val="clear" w:color="auto" w:fill="auto"/>
        <w:bidi w:val="0"/>
        <w:spacing w:before="0" w:after="80" w:line="269" w:lineRule="exact"/>
        <w:ind w:left="0" w:right="0" w:firstLine="520"/>
        <w:jc w:val="both"/>
      </w:pPr>
      <w:r>
        <w:rPr>
          <w:color w:val="000000"/>
          <w:spacing w:val="0"/>
          <w:w w:val="100"/>
          <w:position w:val="0"/>
        </w:rPr>
        <w:t>本公司对于授予的存在活跃市场的期权等权益工具，按照活跃市场中的报价确定其公允价值。 对于授予的不存在活跃市场的期权等权益工具，采用期权定价模型等确定其公允价值。选用的期 权定价模型考虑以下因素：</w:t>
      </w:r>
      <w:r>
        <w:rPr>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color w:val="000000"/>
          <w:spacing w:val="0"/>
          <w:w w:val="100"/>
          <w:position w:val="0"/>
          <w:sz w:val="18"/>
          <w:szCs w:val="18"/>
        </w:rPr>
        <w:t>B</w:t>
      </w:r>
      <w:r>
        <w:rPr>
          <w:color w:val="000000"/>
          <w:spacing w:val="0"/>
          <w:w w:val="100"/>
          <w:position w:val="0"/>
        </w:rPr>
        <w:t>、</w:t>
      </w:r>
      <w:r>
        <w:rPr>
          <w:color w:val="000000"/>
          <w:spacing w:val="0"/>
          <w:w w:val="100"/>
          <w:position w:val="0"/>
        </w:rPr>
        <w:t>期权的有效期；</w:t>
      </w:r>
      <w:r>
        <w:rPr>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color w:val="000000"/>
          <w:spacing w:val="0"/>
          <w:w w:val="100"/>
          <w:position w:val="0"/>
          <w:sz w:val="18"/>
          <w:szCs w:val="18"/>
        </w:rPr>
        <w:t>D</w:t>
      </w:r>
      <w:r>
        <w:rPr>
          <w:color w:val="000000"/>
          <w:spacing w:val="0"/>
          <w:w w:val="100"/>
          <w:position w:val="0"/>
        </w:rPr>
        <w:t xml:space="preserve">、 </w:t>
      </w:r>
      <w:r>
        <w:rPr>
          <w:color w:val="000000"/>
          <w:spacing w:val="0"/>
          <w:w w:val="100"/>
          <w:position w:val="0"/>
        </w:rPr>
        <w:t>股价预计波动率；</w:t>
      </w:r>
      <w:r>
        <w:rPr>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5"/>
        <w:keepNext w:val="0"/>
        <w:keepLines w:val="0"/>
        <w:widowControl w:val="0"/>
        <w:numPr>
          <w:ilvl w:val="0"/>
          <w:numId w:val="77"/>
        </w:numPr>
        <w:shd w:val="clear" w:color="auto" w:fill="auto"/>
        <w:tabs>
          <w:tab w:pos="1003" w:val="left"/>
        </w:tabs>
        <w:bidi w:val="0"/>
        <w:spacing w:before="0" w:after="80" w:line="274" w:lineRule="exact"/>
        <w:ind w:left="0" w:right="0" w:firstLine="520"/>
        <w:jc w:val="both"/>
      </w:pPr>
      <w:bookmarkStart w:id="862" w:name="bookmark862"/>
      <w:bookmarkEnd w:id="862"/>
      <w:r>
        <w:rPr>
          <w:color w:val="000000"/>
          <w:spacing w:val="0"/>
          <w:w w:val="100"/>
          <w:position w:val="0"/>
        </w:rPr>
        <w:t>确认可行权权益工具最佳估计的依据</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等待期内每个资产负债表日，本公司根据最新取得的可行权职工人数变动等后续信息作出最 佳估计，修正预计可行权的权益工具数量。在可行权日，最终预计可行权权益工具的数量应当与 实际可行权数量一致。</w:t>
      </w:r>
    </w:p>
    <w:p>
      <w:pPr>
        <w:pStyle w:val="Style5"/>
        <w:keepNext w:val="0"/>
        <w:keepLines w:val="0"/>
        <w:widowControl w:val="0"/>
        <w:shd w:val="clear" w:color="auto" w:fill="auto"/>
        <w:bidi w:val="0"/>
        <w:spacing w:before="0" w:after="100" w:line="274" w:lineRule="exact"/>
        <w:ind w:left="0" w:right="0" w:firstLine="440"/>
        <w:jc w:val="left"/>
      </w:pPr>
      <w:bookmarkStart w:id="863" w:name="bookmark863"/>
      <w:r>
        <w:rPr>
          <w:color w:val="000000"/>
          <w:spacing w:val="0"/>
          <w:w w:val="100"/>
          <w:position w:val="0"/>
          <w:sz w:val="18"/>
          <w:szCs w:val="18"/>
        </w:rPr>
        <w:t>（</w:t>
      </w:r>
      <w:bookmarkEnd w:id="863"/>
      <w:r>
        <w:rPr>
          <w:color w:val="000000"/>
          <w:spacing w:val="0"/>
          <w:w w:val="100"/>
          <w:position w:val="0"/>
          <w:sz w:val="18"/>
          <w:szCs w:val="18"/>
        </w:rPr>
        <w:t>4）</w:t>
      </w:r>
      <w:r>
        <w:rPr>
          <w:color w:val="000000"/>
          <w:spacing w:val="0"/>
          <w:w w:val="100"/>
          <w:position w:val="0"/>
        </w:rPr>
        <w:t>实施、修改、终止股份支付计划的相关会计处理</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本公司对股份支付计划进行修改时，若修改增加了所授予权益工具的公允价值，按照权益工 具公允价值的增加相应地确认取得服务的增加；若修改增加了所授予权益工具的数量，则将增加 的权益工具的公允价值相应地确认为取得服务的增加。权益工具公允价值的增加是指修改前后的 权益工具在修改日的公允价值之间的差额。若修改减少了股份支付公允价值总额或采用了其他不 利于职工的方式修改股份支付计划的条款和条件，则仍继续对取得的服务进行会计处理，视同该 变更从未发生，除非本公司取消了部分或全部已授予的权益工具。</w:t>
      </w:r>
    </w:p>
    <w:p>
      <w:pPr>
        <w:pStyle w:val="Style5"/>
        <w:keepNext w:val="0"/>
        <w:keepLines w:val="0"/>
        <w:widowControl w:val="0"/>
        <w:shd w:val="clear" w:color="auto" w:fill="auto"/>
        <w:bidi w:val="0"/>
        <w:spacing w:before="0" w:after="420" w:line="274" w:lineRule="exact"/>
        <w:ind w:left="0" w:right="0" w:firstLine="440"/>
        <w:jc w:val="both"/>
      </w:pPr>
      <w:r>
        <w:rPr>
          <w:color w:val="000000"/>
          <w:spacing w:val="0"/>
          <w:w w:val="100"/>
          <w:position w:val="0"/>
        </w:rPr>
        <w:t>在等待期内，如果取消了授予的权益工具（因未满足可行权条件的非市场条件（如服务期限 条件或非市场的业绩条件）而被取消的除外），本公司对取消所授予的权益性工具作为加速行权 处理，将剩余等待期内应确认的金额立即计入当期损益，同时确认资本公积。职工或其他方能够 选择满足非可行权条件但在等待期内未满足的，本公司将其作为授予权益工具的取消处理。</w:t>
      </w:r>
    </w:p>
    <w:p>
      <w:pPr>
        <w:pStyle w:val="Style31"/>
        <w:keepNext/>
        <w:keepLines/>
        <w:widowControl w:val="0"/>
        <w:numPr>
          <w:ilvl w:val="0"/>
          <w:numId w:val="67"/>
        </w:numPr>
        <w:shd w:val="clear" w:color="auto" w:fill="auto"/>
        <w:tabs>
          <w:tab w:pos="430" w:val="left"/>
        </w:tabs>
        <w:bidi w:val="0"/>
        <w:spacing w:before="0" w:after="100" w:line="274" w:lineRule="exact"/>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优先股、永续债等其他金融工具</w:t>
      </w:r>
      <w:bookmarkEnd w:id="864"/>
      <w:bookmarkEnd w:id="865"/>
      <w:bookmarkEnd w:id="867"/>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7"/>
        </w:numPr>
        <w:shd w:val="clear" w:color="auto" w:fill="auto"/>
        <w:tabs>
          <w:tab w:pos="430" w:val="left"/>
        </w:tabs>
        <w:bidi w:val="0"/>
        <w:spacing w:before="0" w:after="100" w:line="274" w:lineRule="exact"/>
        <w:ind w:left="0" w:right="0" w:firstLine="0"/>
        <w:jc w:val="left"/>
      </w:pPr>
      <w:bookmarkStart w:id="868" w:name="bookmark868"/>
      <w:bookmarkStart w:id="869" w:name="bookmark869"/>
      <w:bookmarkStart w:id="870" w:name="bookmark870"/>
      <w:bookmarkStart w:id="871" w:name="bookmark871"/>
      <w:bookmarkEnd w:id="870"/>
      <w:r>
        <w:rPr>
          <w:color w:val="000000"/>
          <w:spacing w:val="0"/>
          <w:w w:val="100"/>
          <w:position w:val="0"/>
        </w:rPr>
        <w:t>收入</w:t>
      </w:r>
      <w:bookmarkEnd w:id="868"/>
      <w:bookmarkEnd w:id="869"/>
      <w:bookmarkEnd w:id="871"/>
    </w:p>
    <w:p>
      <w:pPr>
        <w:pStyle w:val="Style31"/>
        <w:keepNext/>
        <w:keepLines/>
        <w:widowControl w:val="0"/>
        <w:shd w:val="clear" w:color="auto" w:fill="auto"/>
        <w:bidi w:val="0"/>
        <w:spacing w:before="0" w:after="100" w:line="274" w:lineRule="exact"/>
        <w:ind w:left="0" w:right="0" w:firstLine="0"/>
        <w:jc w:val="left"/>
      </w:pPr>
      <w:bookmarkStart w:id="868" w:name="bookmark868"/>
      <w:bookmarkStart w:id="869" w:name="bookmark869"/>
      <w:bookmarkStart w:id="872" w:name="bookmark872"/>
      <w:bookmarkStart w:id="873" w:name="bookmark873"/>
      <w:r>
        <w:rPr>
          <w:color w:val="000000"/>
          <w:spacing w:val="0"/>
          <w:w w:val="100"/>
          <w:position w:val="0"/>
        </w:rPr>
        <w:t>（</w:t>
      </w:r>
      <w:bookmarkEnd w:id="872"/>
      <w:r>
        <w:rPr>
          <w:color w:val="000000"/>
          <w:spacing w:val="0"/>
          <w:w w:val="100"/>
          <w:position w:val="0"/>
        </w:rPr>
        <w:t>1）.</w:t>
      </w:r>
      <w:r>
        <w:rPr>
          <w:color w:val="000000"/>
          <w:spacing w:val="0"/>
          <w:w w:val="100"/>
          <w:position w:val="0"/>
        </w:rPr>
        <w:t>收入确认和计量所采用的会计政策</w:t>
      </w:r>
      <w:bookmarkEnd w:id="868"/>
      <w:bookmarkEnd w:id="869"/>
      <w:bookmarkEnd w:id="873"/>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sz w:val="18"/>
          <w:szCs w:val="18"/>
        </w:rPr>
        <w:t xml:space="preserve">（1） </w:t>
      </w:r>
      <w:r>
        <w:rPr>
          <w:color w:val="000000"/>
          <w:spacing w:val="0"/>
          <w:w w:val="100"/>
          <w:position w:val="0"/>
        </w:rPr>
        <w:t>一般原则</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本公司在履行了合同中的履约义务，即在客户取得相关商品或服务的控制权时确认收入。</w:t>
      </w:r>
    </w:p>
    <w:p>
      <w:pPr>
        <w:pStyle w:val="Style5"/>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或服务的单独售价的相对比例，将交易价格分摊至各单项履约义务，按照分摊至各单项履约义务 的交易价格计量收入。</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满足下列条件之一时，本公司属于在某一时段内履行履约义务；否则，属于在某一时点履行 履约义务：</w:t>
      </w:r>
    </w:p>
    <w:p>
      <w:pPr>
        <w:pStyle w:val="Style5"/>
        <w:keepNext w:val="0"/>
        <w:keepLines w:val="0"/>
        <w:widowControl w:val="0"/>
        <w:numPr>
          <w:ilvl w:val="0"/>
          <w:numId w:val="79"/>
        </w:numPr>
        <w:shd w:val="clear" w:color="auto" w:fill="auto"/>
        <w:tabs>
          <w:tab w:pos="822" w:val="left"/>
        </w:tabs>
        <w:bidi w:val="0"/>
        <w:spacing w:before="0" w:after="100" w:line="274" w:lineRule="exact"/>
        <w:ind w:left="0" w:right="0" w:firstLine="440"/>
        <w:jc w:val="left"/>
      </w:pPr>
      <w:bookmarkStart w:id="874" w:name="bookmark874"/>
      <w:bookmarkEnd w:id="874"/>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79"/>
        </w:numPr>
        <w:shd w:val="clear" w:color="auto" w:fill="auto"/>
        <w:tabs>
          <w:tab w:pos="827" w:val="left"/>
        </w:tabs>
        <w:bidi w:val="0"/>
        <w:spacing w:before="0" w:after="100" w:line="274" w:lineRule="exact"/>
        <w:ind w:left="0" w:right="0" w:firstLine="440"/>
        <w:jc w:val="left"/>
      </w:pPr>
      <w:bookmarkStart w:id="875" w:name="bookmark875"/>
      <w:bookmarkEnd w:id="875"/>
      <w:r>
        <w:rPr>
          <w:color w:val="000000"/>
          <w:spacing w:val="0"/>
          <w:w w:val="100"/>
          <w:position w:val="0"/>
        </w:rPr>
        <w:t>客户能够控制本公司履约过程中在建的商品。</w:t>
      </w:r>
    </w:p>
    <w:p>
      <w:pPr>
        <w:pStyle w:val="Style5"/>
        <w:keepNext w:val="0"/>
        <w:keepLines w:val="0"/>
        <w:widowControl w:val="0"/>
        <w:numPr>
          <w:ilvl w:val="0"/>
          <w:numId w:val="79"/>
        </w:numPr>
        <w:shd w:val="clear" w:color="auto" w:fill="auto"/>
        <w:tabs>
          <w:tab w:pos="805" w:val="left"/>
        </w:tabs>
        <w:bidi w:val="0"/>
        <w:spacing w:before="0" w:after="100" w:line="259" w:lineRule="exact"/>
        <w:ind w:left="0" w:right="0" w:firstLine="440"/>
        <w:jc w:val="both"/>
      </w:pPr>
      <w:bookmarkStart w:id="876" w:name="bookmark876"/>
      <w:bookmarkEnd w:id="876"/>
      <w:r>
        <w:rPr>
          <w:color w:val="000000"/>
          <w:spacing w:val="0"/>
          <w:w w:val="100"/>
          <w:position w:val="0"/>
        </w:rPr>
        <w:t>本公司履约过程中所产出的商品具有不可替代用途，且本公司在整个合同期间内有权就累 计至今已完成的履约部分收取款项。</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对于在某一时段内履行的履约义务，本公司在该段时间内按照履约进度确认收入。履约进度 不能合理确定时，本公司已经发生的成本预计能够得到补偿的，按照已经发生的成本金额确认收 入，直到履约进度能够合理确定为止。</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对于在某一时点履行的履约义务，本公司在客户取得相关商品或服务控制权时点确认收入。 在判断客户是否已取得商品或服务控制权时，本公司会考虑下列迹象：</w:t>
      </w:r>
    </w:p>
    <w:p>
      <w:pPr>
        <w:pStyle w:val="Style5"/>
        <w:keepNext w:val="0"/>
        <w:keepLines w:val="0"/>
        <w:widowControl w:val="0"/>
        <w:numPr>
          <w:ilvl w:val="0"/>
          <w:numId w:val="81"/>
        </w:numPr>
        <w:shd w:val="clear" w:color="auto" w:fill="auto"/>
        <w:bidi w:val="0"/>
        <w:spacing w:before="0" w:after="100" w:line="274" w:lineRule="exact"/>
        <w:ind w:left="0" w:right="0" w:firstLine="440"/>
        <w:jc w:val="left"/>
      </w:pPr>
      <w:bookmarkStart w:id="877" w:name="bookmark877"/>
      <w:bookmarkEnd w:id="877"/>
      <w:r>
        <w:rPr>
          <w:color w:val="000000"/>
          <w:spacing w:val="0"/>
          <w:w w:val="100"/>
          <w:position w:val="0"/>
        </w:rPr>
        <w:t>本公司就该商品或服务享有现时收款权利，即客户就该商品负有现时付款义务。</w:t>
      </w:r>
    </w:p>
    <w:p>
      <w:pPr>
        <w:pStyle w:val="Style5"/>
        <w:keepNext w:val="0"/>
        <w:keepLines w:val="0"/>
        <w:widowControl w:val="0"/>
        <w:numPr>
          <w:ilvl w:val="0"/>
          <w:numId w:val="81"/>
        </w:numPr>
        <w:shd w:val="clear" w:color="auto" w:fill="auto"/>
        <w:tabs>
          <w:tab w:pos="837" w:val="left"/>
        </w:tabs>
        <w:bidi w:val="0"/>
        <w:spacing w:before="0" w:after="100" w:line="274" w:lineRule="exact"/>
        <w:ind w:left="0" w:right="0" w:firstLine="440"/>
        <w:jc w:val="both"/>
      </w:pPr>
      <w:bookmarkStart w:id="878" w:name="bookmark878"/>
      <w:bookmarkEnd w:id="878"/>
      <w:r>
        <w:rPr>
          <w:color w:val="000000"/>
          <w:spacing w:val="0"/>
          <w:w w:val="100"/>
          <w:position w:val="0"/>
        </w:rPr>
        <w:t>本公司已将该商品的法定所有权转移给客户，即客户已拥有该商品的法定所有权。</w:t>
      </w:r>
    </w:p>
    <w:p>
      <w:pPr>
        <w:pStyle w:val="Style5"/>
        <w:keepNext w:val="0"/>
        <w:keepLines w:val="0"/>
        <w:widowControl w:val="0"/>
        <w:numPr>
          <w:ilvl w:val="0"/>
          <w:numId w:val="81"/>
        </w:numPr>
        <w:shd w:val="clear" w:color="auto" w:fill="auto"/>
        <w:tabs>
          <w:tab w:pos="837" w:val="left"/>
        </w:tabs>
        <w:bidi w:val="0"/>
        <w:spacing w:before="0" w:after="100" w:line="274" w:lineRule="exact"/>
        <w:ind w:left="0" w:right="0" w:firstLine="440"/>
        <w:jc w:val="both"/>
      </w:pPr>
      <w:bookmarkStart w:id="879" w:name="bookmark879"/>
      <w:bookmarkEnd w:id="879"/>
      <w:r>
        <w:rPr>
          <w:color w:val="000000"/>
          <w:spacing w:val="0"/>
          <w:w w:val="100"/>
          <w:position w:val="0"/>
        </w:rPr>
        <w:t>本公司已将该商品的实物转移给客户，即客户已实物占有该商品。</w:t>
      </w:r>
    </w:p>
    <w:p>
      <w:pPr>
        <w:pStyle w:val="Style5"/>
        <w:keepNext w:val="0"/>
        <w:keepLines w:val="0"/>
        <w:widowControl w:val="0"/>
        <w:numPr>
          <w:ilvl w:val="0"/>
          <w:numId w:val="81"/>
        </w:numPr>
        <w:shd w:val="clear" w:color="auto" w:fill="auto"/>
        <w:tabs>
          <w:tab w:pos="800" w:val="left"/>
        </w:tabs>
        <w:bidi w:val="0"/>
        <w:spacing w:before="0" w:after="100" w:line="274" w:lineRule="exact"/>
        <w:ind w:left="0" w:right="0" w:firstLine="440"/>
        <w:jc w:val="both"/>
      </w:pPr>
      <w:bookmarkStart w:id="880" w:name="bookmark880"/>
      <w:bookmarkEnd w:id="880"/>
      <w:r>
        <w:rPr>
          <w:color w:val="000000"/>
          <w:spacing w:val="0"/>
          <w:w w:val="100"/>
          <w:position w:val="0"/>
        </w:rPr>
        <w:t>本公司已将该商品所有权上的主要风险和报酬转移给客户，即客户已取得该商品所有权上 的主要风险和报酬。</w:t>
      </w:r>
    </w:p>
    <w:p>
      <w:pPr>
        <w:pStyle w:val="Style5"/>
        <w:keepNext w:val="0"/>
        <w:keepLines w:val="0"/>
        <w:widowControl w:val="0"/>
        <w:numPr>
          <w:ilvl w:val="0"/>
          <w:numId w:val="81"/>
        </w:numPr>
        <w:shd w:val="clear" w:color="auto" w:fill="auto"/>
        <w:tabs>
          <w:tab w:pos="837" w:val="left"/>
        </w:tabs>
        <w:bidi w:val="0"/>
        <w:spacing w:before="0" w:after="100" w:line="274" w:lineRule="exact"/>
        <w:ind w:left="0" w:right="0" w:firstLine="440"/>
        <w:jc w:val="both"/>
      </w:pPr>
      <w:bookmarkStart w:id="881" w:name="bookmark881"/>
      <w:bookmarkEnd w:id="881"/>
      <w:r>
        <w:rPr>
          <w:color w:val="000000"/>
          <w:spacing w:val="0"/>
          <w:w w:val="100"/>
          <w:position w:val="0"/>
        </w:rPr>
        <w:t>客户已接受该商品或服务。</w:t>
      </w:r>
    </w:p>
    <w:p>
      <w:pPr>
        <w:pStyle w:val="Style5"/>
        <w:keepNext w:val="0"/>
        <w:keepLines w:val="0"/>
        <w:widowControl w:val="0"/>
        <w:numPr>
          <w:ilvl w:val="0"/>
          <w:numId w:val="81"/>
        </w:numPr>
        <w:shd w:val="clear" w:color="auto" w:fill="auto"/>
        <w:tabs>
          <w:tab w:pos="837" w:val="left"/>
        </w:tabs>
        <w:bidi w:val="0"/>
        <w:spacing w:before="0" w:after="100" w:line="274" w:lineRule="exact"/>
        <w:ind w:left="0" w:right="0" w:firstLine="440"/>
        <w:jc w:val="both"/>
      </w:pPr>
      <w:bookmarkStart w:id="882" w:name="bookmark882"/>
      <w:bookmarkEnd w:id="882"/>
      <w:r>
        <w:rPr>
          <w:color w:val="000000"/>
          <w:spacing w:val="0"/>
          <w:w w:val="100"/>
          <w:position w:val="0"/>
        </w:rPr>
        <w:t>其他表明客户已取得商品控制权的迹象。</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本公司已向客户转让商品或服务而有权收取对价的权利（且该权利取决于时间流逝之外的其 他因素）作为合同资产，合同资产以预期信用损失为基础计提减值（参见附注三、</w:t>
      </w:r>
      <w:r>
        <w:rPr>
          <w:color w:val="000000"/>
          <w:spacing w:val="0"/>
          <w:w w:val="100"/>
          <w:position w:val="0"/>
          <w:sz w:val="18"/>
          <w:szCs w:val="18"/>
        </w:rPr>
        <w:t>8（5））</w:t>
      </w:r>
      <w:r>
        <w:rPr>
          <w:color w:val="000000"/>
          <w:spacing w:val="0"/>
          <w:w w:val="100"/>
          <w:position w:val="0"/>
        </w:rPr>
        <w:t>。本 公司拥有的、无条件（仅取决于时间流逝）向客户收取对价的权利作为应收款项列示。本公司已 收或应收客户对价而应向客户转让商品或服务的义务作为合同负债。</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同一合同下的合同资产和合同负债以净额列示，净额为借方余额的，根据其流动性在“合同 资产”或“其他非流动资产”项目中列示；净额为贷方余额的，根据其流动性在“合同负债”或 “其他非流动负债”项目中列示。</w:t>
      </w:r>
    </w:p>
    <w:p>
      <w:pPr>
        <w:pStyle w:val="Style5"/>
        <w:keepNext w:val="0"/>
        <w:keepLines w:val="0"/>
        <w:widowControl w:val="0"/>
        <w:shd w:val="clear" w:color="auto" w:fill="auto"/>
        <w:bidi w:val="0"/>
        <w:spacing w:before="0" w:after="100" w:line="274" w:lineRule="exact"/>
        <w:ind w:left="0" w:right="0" w:firstLine="440"/>
        <w:jc w:val="both"/>
      </w:pPr>
      <w:bookmarkStart w:id="883" w:name="bookmark883"/>
      <w:r>
        <w:rPr>
          <w:color w:val="000000"/>
          <w:spacing w:val="0"/>
          <w:w w:val="100"/>
          <w:position w:val="0"/>
          <w:sz w:val="18"/>
          <w:szCs w:val="18"/>
        </w:rPr>
        <w:t>（</w:t>
      </w:r>
      <w:bookmarkEnd w:id="883"/>
      <w:r>
        <w:rPr>
          <w:color w:val="000000"/>
          <w:spacing w:val="0"/>
          <w:w w:val="100"/>
          <w:position w:val="0"/>
          <w:sz w:val="18"/>
          <w:szCs w:val="18"/>
        </w:rPr>
        <w:t>2）</w:t>
      </w:r>
      <w:r>
        <w:rPr>
          <w:color w:val="000000"/>
          <w:spacing w:val="0"/>
          <w:w w:val="100"/>
          <w:position w:val="0"/>
        </w:rPr>
        <w:t>具体方法</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本公司主营业务收入按业务类型分为产品化软件业务、定制软件业务、运维服务业务、系统 集成业务，对于合同中包含两项或多项履约义务的，本公司在合同开始日即按照各单项履约义务 的单独售价的相对比例将交易价格分摊至各项履约义务。各项履约义务的单独售价依据本公司单 独销售各项履约义务的价格得出。本公司各项履约义务收入确认的具体方法如下：</w:t>
      </w:r>
    </w:p>
    <w:p>
      <w:pPr>
        <w:pStyle w:val="Style5"/>
        <w:keepNext w:val="0"/>
        <w:keepLines w:val="0"/>
        <w:widowControl w:val="0"/>
        <w:numPr>
          <w:ilvl w:val="0"/>
          <w:numId w:val="83"/>
        </w:numPr>
        <w:shd w:val="clear" w:color="auto" w:fill="auto"/>
        <w:tabs>
          <w:tab w:pos="832" w:val="left"/>
        </w:tabs>
        <w:bidi w:val="0"/>
        <w:spacing w:before="0" w:after="100" w:line="274" w:lineRule="exact"/>
        <w:ind w:left="0" w:right="0" w:firstLine="440"/>
        <w:jc w:val="both"/>
      </w:pPr>
      <w:bookmarkStart w:id="884" w:name="bookmark884"/>
      <w:bookmarkEnd w:id="884"/>
      <w:r>
        <w:rPr>
          <w:color w:val="000000"/>
          <w:spacing w:val="0"/>
          <w:w w:val="100"/>
          <w:position w:val="0"/>
        </w:rPr>
        <w:t>产品化软件开发</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产品化软件开发是指本公司自行研究开发的，拥有自主知识产权，可直接对外销售或嵌入硬 件产品一起销售的软件开发。</w:t>
      </w:r>
    </w:p>
    <w:p>
      <w:pPr>
        <w:pStyle w:val="Style5"/>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具体方法：产品已交付、完成安装和试运行且取得客户验收报告时，客户取得产品的控制权， 本公司确认收入。</w:t>
      </w:r>
    </w:p>
    <w:p>
      <w:pPr>
        <w:pStyle w:val="Style5"/>
        <w:keepNext w:val="0"/>
        <w:keepLines w:val="0"/>
        <w:widowControl w:val="0"/>
        <w:numPr>
          <w:ilvl w:val="0"/>
          <w:numId w:val="83"/>
        </w:numPr>
        <w:shd w:val="clear" w:color="auto" w:fill="auto"/>
        <w:tabs>
          <w:tab w:pos="837" w:val="left"/>
        </w:tabs>
        <w:bidi w:val="0"/>
        <w:spacing w:before="0" w:after="100" w:line="274" w:lineRule="exact"/>
        <w:ind w:left="0" w:right="0" w:firstLine="440"/>
        <w:jc w:val="both"/>
      </w:pPr>
      <w:bookmarkStart w:id="885" w:name="bookmark885"/>
      <w:bookmarkEnd w:id="885"/>
      <w:r>
        <w:rPr>
          <w:color w:val="000000"/>
          <w:spacing w:val="0"/>
          <w:w w:val="100"/>
          <w:position w:val="0"/>
        </w:rPr>
        <w:t>定制软件开发</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定制软件开发是指本公司根据合同的约定，自行研究开发以满足客户的特定要求的软件开发 业务。</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具体方法：定制软件开发项目已经完成且取得客户验收报告时，客户取得产品的控制权，本 公司确认收入。</w:t>
      </w:r>
    </w:p>
    <w:p>
      <w:pPr>
        <w:pStyle w:val="Style5"/>
        <w:keepNext w:val="0"/>
        <w:keepLines w:val="0"/>
        <w:widowControl w:val="0"/>
        <w:numPr>
          <w:ilvl w:val="0"/>
          <w:numId w:val="83"/>
        </w:numPr>
        <w:shd w:val="clear" w:color="auto" w:fill="auto"/>
        <w:tabs>
          <w:tab w:pos="837" w:val="left"/>
        </w:tabs>
        <w:bidi w:val="0"/>
        <w:spacing w:before="0" w:after="100" w:line="274" w:lineRule="exact"/>
        <w:ind w:left="0" w:right="0" w:firstLine="440"/>
        <w:jc w:val="both"/>
      </w:pPr>
      <w:bookmarkStart w:id="886" w:name="bookmark886"/>
      <w:bookmarkEnd w:id="886"/>
      <w:r>
        <w:rPr>
          <w:color w:val="000000"/>
          <w:spacing w:val="0"/>
          <w:w w:val="100"/>
          <w:position w:val="0"/>
        </w:rPr>
        <w:t>软件运维服务</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软件运维服务是指公司为存量客户提供的常年软件系统运营和维护服务。</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具体方法：本公司在提供软件运维服务的过程中按直线法确认收入。</w:t>
      </w:r>
    </w:p>
    <w:p>
      <w:pPr>
        <w:pStyle w:val="Style5"/>
        <w:keepNext w:val="0"/>
        <w:keepLines w:val="0"/>
        <w:widowControl w:val="0"/>
        <w:numPr>
          <w:ilvl w:val="0"/>
          <w:numId w:val="83"/>
        </w:numPr>
        <w:shd w:val="clear" w:color="auto" w:fill="auto"/>
        <w:tabs>
          <w:tab w:pos="837" w:val="left"/>
        </w:tabs>
        <w:bidi w:val="0"/>
        <w:spacing w:before="0" w:after="100" w:line="274" w:lineRule="exact"/>
        <w:ind w:left="0" w:right="0" w:firstLine="440"/>
        <w:jc w:val="both"/>
      </w:pPr>
      <w:bookmarkStart w:id="887" w:name="bookmark887"/>
      <w:bookmarkEnd w:id="887"/>
      <w:r>
        <w:rPr>
          <w:color w:val="000000"/>
          <w:spacing w:val="0"/>
          <w:w w:val="100"/>
          <w:position w:val="0"/>
        </w:rPr>
        <w:t>系统集成</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系统集成系指根据用户需要将整个系统中的外购软件、硬件按照合理的方式进行集成，将各 个分离的子系统连接成为一个完整可靠和经济的有效整体。</w:t>
      </w:r>
    </w:p>
    <w:p>
      <w:pPr>
        <w:pStyle w:val="Style5"/>
        <w:keepNext w:val="0"/>
        <w:keepLines w:val="0"/>
        <w:widowControl w:val="0"/>
        <w:shd w:val="clear" w:color="auto" w:fill="auto"/>
        <w:bidi w:val="0"/>
        <w:spacing w:before="0" w:after="440" w:line="269" w:lineRule="exact"/>
        <w:ind w:left="0" w:right="0" w:firstLine="440"/>
        <w:jc w:val="both"/>
      </w:pPr>
      <w:r>
        <w:rPr>
          <w:color w:val="000000"/>
          <w:spacing w:val="0"/>
          <w:w w:val="100"/>
          <w:position w:val="0"/>
        </w:rPr>
        <w:t>具体方法：系统集成产品已交付、安装调试完毕且取得客户验收报告时，客户取得产品的控 制权，本公司确认收入。</w:t>
      </w:r>
    </w:p>
    <w:p>
      <w:pPr>
        <w:pStyle w:val="Style31"/>
        <w:keepNext/>
        <w:keepLines/>
        <w:widowControl w:val="0"/>
        <w:shd w:val="clear" w:color="auto" w:fill="auto"/>
        <w:bidi w:val="0"/>
        <w:spacing w:before="0" w:after="100" w:line="274" w:lineRule="exact"/>
        <w:ind w:left="0" w:right="0" w:firstLine="0"/>
        <w:jc w:val="both"/>
      </w:pPr>
      <w:bookmarkStart w:id="888" w:name="bookmark888"/>
      <w:bookmarkStart w:id="889" w:name="bookmark889"/>
      <w:bookmarkStart w:id="890" w:name="bookmark890"/>
      <w:bookmarkStart w:id="891" w:name="bookmark891"/>
      <w:r>
        <w:rPr>
          <w:color w:val="000000"/>
          <w:spacing w:val="0"/>
          <w:w w:val="100"/>
          <w:position w:val="0"/>
        </w:rPr>
        <w:t>（</w:t>
      </w:r>
      <w:bookmarkEnd w:id="890"/>
      <w:r>
        <w:rPr>
          <w:color w:val="000000"/>
          <w:spacing w:val="0"/>
          <w:w w:val="100"/>
          <w:position w:val="0"/>
        </w:rPr>
        <w:t>2）,</w:t>
      </w:r>
      <w:r>
        <w:rPr>
          <w:color w:val="000000"/>
          <w:spacing w:val="0"/>
          <w:w w:val="100"/>
          <w:position w:val="0"/>
        </w:rPr>
        <w:t>同类业务采用不同经营模式导致收入确认会计政策存在差异的情况</w:t>
      </w:r>
      <w:bookmarkEnd w:id="888"/>
      <w:bookmarkEnd w:id="889"/>
      <w:bookmarkEnd w:id="891"/>
    </w:p>
    <w:p>
      <w:pPr>
        <w:pStyle w:val="Style5"/>
        <w:keepNext w:val="0"/>
        <w:keepLines w:val="0"/>
        <w:widowControl w:val="0"/>
        <w:shd w:val="clear" w:color="auto" w:fill="auto"/>
        <w:bidi w:val="0"/>
        <w:spacing w:before="0" w:after="10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7"/>
        </w:numPr>
        <w:shd w:val="clear" w:color="auto" w:fill="auto"/>
        <w:tabs>
          <w:tab w:pos="440" w:val="left"/>
        </w:tabs>
        <w:bidi w:val="0"/>
        <w:spacing w:before="0" w:after="60" w:line="270" w:lineRule="exact"/>
        <w:ind w:left="0" w:right="0" w:firstLine="0"/>
        <w:jc w:val="both"/>
      </w:pPr>
      <w:bookmarkStart w:id="892" w:name="bookmark892"/>
      <w:bookmarkStart w:id="893" w:name="bookmark893"/>
      <w:bookmarkStart w:id="894" w:name="bookmark894"/>
      <w:bookmarkStart w:id="895" w:name="bookmark895"/>
      <w:bookmarkEnd w:id="894"/>
      <w:r>
        <w:rPr>
          <w:color w:val="000000"/>
          <w:spacing w:val="0"/>
          <w:w w:val="100"/>
          <w:position w:val="0"/>
        </w:rPr>
        <w:t>合同成本</w:t>
      </w:r>
      <w:bookmarkEnd w:id="892"/>
      <w:bookmarkEnd w:id="893"/>
      <w:bookmarkEnd w:id="895"/>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70" w:lineRule="exact"/>
        <w:ind w:left="0" w:right="0" w:firstLine="440"/>
        <w:jc w:val="both"/>
      </w:pPr>
      <w:r>
        <w:rPr>
          <w:color w:val="000000"/>
          <w:spacing w:val="0"/>
          <w:w w:val="100"/>
          <w:position w:val="0"/>
        </w:rPr>
        <w:t>合同成本包括为取得合同发生的增量成本及合同履约成本。</w:t>
      </w:r>
    </w:p>
    <w:p>
      <w:pPr>
        <w:pStyle w:val="Style5"/>
        <w:keepNext w:val="0"/>
        <w:keepLines w:val="0"/>
        <w:widowControl w:val="0"/>
        <w:shd w:val="clear" w:color="auto" w:fill="auto"/>
        <w:bidi w:val="0"/>
        <w:spacing w:before="0" w:after="120" w:line="269" w:lineRule="exact"/>
        <w:ind w:left="0" w:right="0" w:firstLine="440"/>
        <w:jc w:val="both"/>
      </w:pPr>
      <w:r>
        <w:rPr>
          <w:color w:val="000000"/>
          <w:spacing w:val="0"/>
          <w:w w:val="100"/>
          <w:position w:val="0"/>
        </w:rPr>
        <w:t>为取得合同发生的增量成本是指本公司不取得合同就不会发生的成本（如销售佣金等）。该 成本预期能够收回的，本公司将其作为合同取得成本确认为一项资产。本公司为取得合同发生的、 除预期能够收回的增量成本之外的其他支出于发生时计入当期损益。</w:t>
      </w:r>
    </w:p>
    <w:p>
      <w:pPr>
        <w:pStyle w:val="Style5"/>
        <w:keepNext w:val="0"/>
        <w:keepLines w:val="0"/>
        <w:widowControl w:val="0"/>
        <w:shd w:val="clear" w:color="auto" w:fill="auto"/>
        <w:bidi w:val="0"/>
        <w:spacing w:before="0" w:after="120" w:line="269" w:lineRule="exact"/>
        <w:ind w:left="0" w:right="0" w:firstLine="440"/>
        <w:jc w:val="both"/>
      </w:pPr>
      <w:r>
        <w:rPr>
          <w:color w:val="000000"/>
          <w:spacing w:val="0"/>
          <w:w w:val="100"/>
          <w:position w:val="0"/>
        </w:rPr>
        <w:t>为履行合同发生的成本，不属于存货等其他企业会计准则规范范围且同时满足下列条件的， 本公司将其作为合同履约成本确认为一项资产：</w:t>
      </w:r>
    </w:p>
    <w:p>
      <w:pPr>
        <w:pStyle w:val="Style5"/>
        <w:keepNext w:val="0"/>
        <w:keepLines w:val="0"/>
        <w:widowControl w:val="0"/>
        <w:numPr>
          <w:ilvl w:val="0"/>
          <w:numId w:val="85"/>
        </w:numPr>
        <w:shd w:val="clear" w:color="auto" w:fill="auto"/>
        <w:tabs>
          <w:tab w:pos="814" w:val="left"/>
        </w:tabs>
        <w:bidi w:val="0"/>
        <w:spacing w:before="0" w:after="120" w:line="274" w:lineRule="exact"/>
        <w:ind w:left="0" w:right="0" w:firstLine="440"/>
        <w:jc w:val="both"/>
      </w:pPr>
      <w:bookmarkStart w:id="896" w:name="bookmark896"/>
      <w:bookmarkEnd w:id="896"/>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85"/>
        </w:numPr>
        <w:shd w:val="clear" w:color="auto" w:fill="auto"/>
        <w:tabs>
          <w:tab w:pos="837" w:val="left"/>
        </w:tabs>
        <w:bidi w:val="0"/>
        <w:spacing w:before="0" w:after="120" w:line="270" w:lineRule="exact"/>
        <w:ind w:left="0" w:right="0" w:firstLine="440"/>
        <w:jc w:val="both"/>
      </w:pPr>
      <w:bookmarkStart w:id="897" w:name="bookmark897"/>
      <w:bookmarkEnd w:id="897"/>
      <w:r>
        <w:rPr>
          <w:color w:val="000000"/>
          <w:spacing w:val="0"/>
          <w:w w:val="100"/>
          <w:position w:val="0"/>
        </w:rPr>
        <w:t>该成本增加了本公司未来用于履行履约义务的资源；</w:t>
      </w:r>
    </w:p>
    <w:p>
      <w:pPr>
        <w:pStyle w:val="Style5"/>
        <w:keepNext w:val="0"/>
        <w:keepLines w:val="0"/>
        <w:widowControl w:val="0"/>
        <w:numPr>
          <w:ilvl w:val="0"/>
          <w:numId w:val="85"/>
        </w:numPr>
        <w:shd w:val="clear" w:color="auto" w:fill="auto"/>
        <w:tabs>
          <w:tab w:pos="837" w:val="left"/>
        </w:tabs>
        <w:bidi w:val="0"/>
        <w:spacing w:before="0" w:after="120" w:line="270" w:lineRule="exact"/>
        <w:ind w:left="0" w:right="0" w:firstLine="440"/>
        <w:jc w:val="both"/>
      </w:pPr>
      <w:bookmarkStart w:id="898" w:name="bookmark898"/>
      <w:bookmarkEnd w:id="898"/>
      <w:r>
        <w:rPr>
          <w:color w:val="000000"/>
          <w:spacing w:val="0"/>
          <w:w w:val="100"/>
          <w:position w:val="0"/>
        </w:rPr>
        <w:t>该成本预期能够收回。</w:t>
      </w:r>
    </w:p>
    <w:p>
      <w:pPr>
        <w:pStyle w:val="Style5"/>
        <w:keepNext w:val="0"/>
        <w:keepLines w:val="0"/>
        <w:widowControl w:val="0"/>
        <w:shd w:val="clear" w:color="auto" w:fill="auto"/>
        <w:bidi w:val="0"/>
        <w:spacing w:before="0" w:after="120" w:line="271" w:lineRule="exact"/>
        <w:ind w:left="0" w:right="0" w:firstLine="440"/>
        <w:jc w:val="both"/>
      </w:pPr>
      <w:r>
        <w:rPr>
          <w:color w:val="000000"/>
          <w:spacing w:val="0"/>
          <w:w w:val="100"/>
          <w:position w:val="0"/>
        </w:rPr>
        <w:t>合同取得成本确认的资产和合同履约成本确认的资产（以下简称“与合同成本有关的资产”） 采用与该资产相关的商品或服务收入确认相同的基础进行摊销，计入当期损益。摊销期限不超过 一年则在发生时计入当期损益。</w:t>
      </w:r>
    </w:p>
    <w:p>
      <w:pPr>
        <w:pStyle w:val="Style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当与合同成本有关的资产的账面价值高于下列两项的差额时，本公司对超出部分计提减值准 备，并确认为资产减值损失：</w:t>
      </w:r>
    </w:p>
    <w:p>
      <w:pPr>
        <w:pStyle w:val="Style5"/>
        <w:keepNext w:val="0"/>
        <w:keepLines w:val="0"/>
        <w:widowControl w:val="0"/>
        <w:numPr>
          <w:ilvl w:val="0"/>
          <w:numId w:val="87"/>
        </w:numPr>
        <w:shd w:val="clear" w:color="auto" w:fill="auto"/>
        <w:tabs>
          <w:tab w:pos="832" w:val="left"/>
        </w:tabs>
        <w:bidi w:val="0"/>
        <w:spacing w:before="0" w:after="120" w:line="270" w:lineRule="exact"/>
        <w:ind w:left="0" w:right="0" w:firstLine="440"/>
        <w:jc w:val="both"/>
      </w:pPr>
      <w:bookmarkStart w:id="899" w:name="bookmark899"/>
      <w:bookmarkEnd w:id="899"/>
      <w:r>
        <w:rPr>
          <w:color w:val="000000"/>
          <w:spacing w:val="0"/>
          <w:w w:val="100"/>
          <w:position w:val="0"/>
        </w:rPr>
        <w:t>本公司因转让与该资产相关的商品或服务预期能够取得的剩余对价；</w:t>
      </w:r>
    </w:p>
    <w:p>
      <w:pPr>
        <w:pStyle w:val="Style5"/>
        <w:keepNext w:val="0"/>
        <w:keepLines w:val="0"/>
        <w:widowControl w:val="0"/>
        <w:numPr>
          <w:ilvl w:val="0"/>
          <w:numId w:val="87"/>
        </w:numPr>
        <w:shd w:val="clear" w:color="auto" w:fill="auto"/>
        <w:tabs>
          <w:tab w:pos="837" w:val="left"/>
        </w:tabs>
        <w:bidi w:val="0"/>
        <w:spacing w:before="0" w:after="120" w:line="270" w:lineRule="exact"/>
        <w:ind w:left="0" w:right="0" w:firstLine="440"/>
        <w:jc w:val="both"/>
      </w:pPr>
      <w:bookmarkStart w:id="900" w:name="bookmark900"/>
      <w:bookmarkEnd w:id="900"/>
      <w:r>
        <w:rPr>
          <w:color w:val="000000"/>
          <w:spacing w:val="0"/>
          <w:w w:val="100"/>
          <w:position w:val="0"/>
        </w:rPr>
        <w:t>为转让该相关商品或服务估计将要发生的成本。</w:t>
      </w:r>
    </w:p>
    <w:p>
      <w:pPr>
        <w:pStyle w:val="Style5"/>
        <w:keepNext w:val="0"/>
        <w:keepLines w:val="0"/>
        <w:widowControl w:val="0"/>
        <w:shd w:val="clear" w:color="auto" w:fill="auto"/>
        <w:bidi w:val="0"/>
        <w:spacing w:before="0" w:after="120" w:line="269" w:lineRule="exact"/>
        <w:ind w:left="0" w:right="0" w:firstLine="440"/>
        <w:jc w:val="both"/>
      </w:pPr>
      <w:r>
        <w:rPr>
          <w:color w:val="000000"/>
          <w:spacing w:val="0"/>
          <w:w w:val="100"/>
          <w:position w:val="0"/>
        </w:rPr>
        <w:t>确认为资产的合同履约成本，初始确认时摊销期限不超过一年或一个正常营业周期，在“存 货”项目中列示，初始确认时摊销期限超过一年或一个正常营业周期，在“其他非流动资产”项 目中列示。</w:t>
      </w:r>
    </w:p>
    <w:p>
      <w:pPr>
        <w:pStyle w:val="Style5"/>
        <w:keepNext w:val="0"/>
        <w:keepLines w:val="0"/>
        <w:widowControl w:val="0"/>
        <w:shd w:val="clear" w:color="auto" w:fill="auto"/>
        <w:bidi w:val="0"/>
        <w:spacing w:before="0" w:after="440" w:line="269" w:lineRule="exact"/>
        <w:ind w:left="0" w:right="0" w:firstLine="440"/>
        <w:jc w:val="both"/>
      </w:pPr>
      <w:r>
        <w:rPr>
          <w:color w:val="000000"/>
          <w:spacing w:val="0"/>
          <w:w w:val="100"/>
          <w:position w:val="0"/>
        </w:rPr>
        <w:t>确认为资产的合同取得成本，初始确认时摊销期限不超过一年或一个正常营业周期，在“其 他流动资产”项目中列示，初始确认时摊销期限超过一年或一个正常营业周期，在“其他非流动 资产”项目中列示。</w:t>
      </w:r>
    </w:p>
    <w:p>
      <w:pPr>
        <w:pStyle w:val="Style31"/>
        <w:keepNext/>
        <w:keepLines/>
        <w:widowControl w:val="0"/>
        <w:numPr>
          <w:ilvl w:val="0"/>
          <w:numId w:val="67"/>
        </w:numPr>
        <w:shd w:val="clear" w:color="auto" w:fill="auto"/>
        <w:tabs>
          <w:tab w:pos="445" w:val="left"/>
        </w:tabs>
        <w:bidi w:val="0"/>
        <w:spacing w:before="0" w:after="60" w:line="270" w:lineRule="exact"/>
        <w:ind w:left="0" w:right="0" w:firstLine="0"/>
        <w:jc w:val="both"/>
      </w:pPr>
      <w:bookmarkStart w:id="901" w:name="bookmark901"/>
      <w:bookmarkStart w:id="902" w:name="bookmark902"/>
      <w:bookmarkStart w:id="903" w:name="bookmark903"/>
      <w:bookmarkStart w:id="904" w:name="bookmark904"/>
      <w:bookmarkEnd w:id="903"/>
      <w:r>
        <w:rPr>
          <w:color w:val="000000"/>
          <w:spacing w:val="0"/>
          <w:w w:val="100"/>
          <w:position w:val="0"/>
        </w:rPr>
        <w:t>政府补助</w:t>
      </w:r>
      <w:bookmarkEnd w:id="901"/>
      <w:bookmarkEnd w:id="902"/>
      <w:bookmarkEnd w:id="904"/>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70" w:lineRule="exact"/>
        <w:ind w:left="0" w:right="0" w:firstLine="440"/>
        <w:jc w:val="both"/>
      </w:pPr>
      <w:r>
        <w:rPr>
          <w:color w:val="000000"/>
          <w:spacing w:val="0"/>
          <w:w w:val="100"/>
          <w:position w:val="0"/>
        </w:rPr>
        <w:t>政府补助在满足政府补助所附条件并能够收到时确认。</w:t>
      </w:r>
    </w:p>
    <w:p>
      <w:pPr>
        <w:pStyle w:val="Style5"/>
        <w:keepNext w:val="0"/>
        <w:keepLines w:val="0"/>
        <w:widowControl w:val="0"/>
        <w:shd w:val="clear" w:color="auto" w:fill="auto"/>
        <w:bidi w:val="0"/>
        <w:spacing w:before="0" w:after="120" w:line="269" w:lineRule="exact"/>
        <w:ind w:left="0" w:right="0" w:firstLine="440"/>
        <w:jc w:val="both"/>
      </w:pPr>
      <w:r>
        <w:rPr>
          <w:color w:val="000000"/>
          <w:spacing w:val="0"/>
          <w:w w:val="100"/>
          <w:position w:val="0"/>
        </w:rPr>
        <w:t>对于货币性资产的政府补助，按照收到或应收的金额计量。对于非货币性资产的政府补助， 按照公允价值计量；公允价值不能够可靠取得的，按照名义金额</w:t>
      </w:r>
      <w:r>
        <w:rPr>
          <w:color w:val="000000"/>
          <w:spacing w:val="0"/>
          <w:w w:val="100"/>
          <w:position w:val="0"/>
          <w:sz w:val="18"/>
          <w:szCs w:val="18"/>
        </w:rPr>
        <w:t>1</w:t>
      </w:r>
      <w:r>
        <w:rPr>
          <w:color w:val="000000"/>
          <w:spacing w:val="0"/>
          <w:w w:val="100"/>
          <w:position w:val="0"/>
        </w:rPr>
        <w:t>元计量。</w:t>
      </w:r>
    </w:p>
    <w:p>
      <w:pPr>
        <w:pStyle w:val="Style5"/>
        <w:keepNext w:val="0"/>
        <w:keepLines w:val="0"/>
        <w:widowControl w:val="0"/>
        <w:shd w:val="clear" w:color="auto" w:fill="auto"/>
        <w:bidi w:val="0"/>
        <w:spacing w:before="0" w:after="120" w:line="269" w:lineRule="exact"/>
        <w:ind w:left="0" w:right="0" w:firstLine="440"/>
        <w:jc w:val="both"/>
      </w:pPr>
      <w:r>
        <w:rPr>
          <w:color w:val="000000"/>
          <w:spacing w:val="0"/>
          <w:w w:val="100"/>
          <w:position w:val="0"/>
        </w:rPr>
        <w:t>与资产相关的政府补助，是指本公司取得的、用于购建或以其他方式形成长期资产的政府补 助；除此之外，作为与收益相关的政府补助。</w:t>
      </w:r>
    </w:p>
    <w:p>
      <w:pPr>
        <w:pStyle w:val="Style5"/>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对于政府文件未明确规定补助对象的，能够形成长期资产的，与资产价值相对应的政府补助 部分作为与资产相关的政府补助，其余部分作为与收益相关的政府补助；难以区分的，将政府补 助整体作为与收益相关的政府补助。</w:t>
      </w:r>
    </w:p>
    <w:p>
      <w:pPr>
        <w:pStyle w:val="Style5"/>
        <w:keepNext w:val="0"/>
        <w:keepLines w:val="0"/>
        <w:widowControl w:val="0"/>
        <w:shd w:val="clear" w:color="auto" w:fill="auto"/>
        <w:bidi w:val="0"/>
        <w:spacing w:before="0" w:after="120" w:line="272" w:lineRule="exact"/>
        <w:ind w:left="0" w:right="0" w:firstLine="440"/>
        <w:jc w:val="both"/>
      </w:pPr>
      <w:r>
        <w:rPr>
          <w:color w:val="000000"/>
          <w:spacing w:val="0"/>
          <w:w w:val="100"/>
          <w:position w:val="0"/>
        </w:rPr>
        <w:t>与资产相关的政府补助，冲减相关资产的账面价值，或者确认为递延收益在相关资产使用期 限内按照合理、系统的方法分期计入损益。与收益相关的政府补助，用于补偿已发生的相关成本 费用或损失的，计入当期损益或冲减相关成本；用于补偿以后期间的相关成本费用或损失的，则 计入递延收益，于相关成本费用或损失确认期间计入当期损益或冲减相关成本。按照名义金额计 量的政府补助，直接计入当期损益。本公司对相同或类似的政府补助业务，采用一致的方法处理。</w:t>
      </w:r>
    </w:p>
    <w:p>
      <w:pPr>
        <w:pStyle w:val="Style5"/>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与日常活动相关的政府补助，按照经济业务实质，计入其他收益或冲减相关成本费用。与日 常活动无关的政府补助，计入营业外收支。</w:t>
      </w:r>
    </w:p>
    <w:p>
      <w:pPr>
        <w:pStyle w:val="Style5"/>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存在相关递延收益余额的，冲减相关递延收益账面余额，超出部分计入当期损益；属于其他情况 的，直接计入当期损益。</w:t>
      </w:r>
    </w:p>
    <w:p>
      <w:pPr>
        <w:pStyle w:val="Style31"/>
        <w:keepNext/>
        <w:keepLines/>
        <w:widowControl w:val="0"/>
        <w:numPr>
          <w:ilvl w:val="0"/>
          <w:numId w:val="67"/>
        </w:numPr>
        <w:shd w:val="clear" w:color="auto" w:fill="auto"/>
        <w:tabs>
          <w:tab w:pos="445" w:val="left"/>
        </w:tabs>
        <w:bidi w:val="0"/>
        <w:spacing w:before="0" w:after="60" w:line="272" w:lineRule="exact"/>
        <w:ind w:left="0" w:right="0" w:firstLine="0"/>
        <w:jc w:val="both"/>
      </w:pPr>
      <w:bookmarkStart w:id="905" w:name="bookmark905"/>
      <w:bookmarkStart w:id="906" w:name="bookmark906"/>
      <w:bookmarkStart w:id="907" w:name="bookmark907"/>
      <w:bookmarkStart w:id="908" w:name="bookmark908"/>
      <w:bookmarkEnd w:id="907"/>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05"/>
      <w:bookmarkEnd w:id="906"/>
      <w:bookmarkEnd w:id="908"/>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所得税包括当期所得税和递延所得税。除由于企业合并产生的调整商誉，或与直接计入所有 者权益的交易或者事项相关的递延所得税计入所有者权益外，均作为所得税费用计入当期损益。</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本公司根据资产、负债于资产负债表日的账面价值与计税基础之间的暂时性差异，采用资产 负债表债务法确认递延所得税。</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各项应纳税暂时性差异均确认相关的递延所得税负债。</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对于可抵扣暂时性差异、能够结转以后年度的可抵扣亏损和税款抵减，本公司以很可能取得 用来抵扣可抵扣暂时性差异、可抵扣亏损和税款抵减的未来应纳税所得额为限，确认由此产生的 递延所得税资产。</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于资产负债表日，本公司对递延所得税资产和递延所得税负债，按照预期收回该资产或清偿 该负债期间的适用税率计量，并反映资产负债表日预期收回资产或清偿负债方式的所得税影响。</w:t>
      </w:r>
    </w:p>
    <w:p>
      <w:pPr>
        <w:pStyle w:val="Style5"/>
        <w:keepNext w:val="0"/>
        <w:keepLines w:val="0"/>
        <w:widowControl w:val="0"/>
        <w:shd w:val="clear" w:color="auto" w:fill="auto"/>
        <w:bidi w:val="0"/>
        <w:spacing w:before="0" w:after="420" w:line="271" w:lineRule="exact"/>
        <w:ind w:left="0" w:right="0" w:firstLine="440"/>
        <w:jc w:val="both"/>
      </w:pPr>
      <w:r>
        <w:rPr>
          <w:color w:val="000000"/>
          <w:spacing w:val="0"/>
          <w:w w:val="100"/>
          <w:position w:val="0"/>
        </w:rPr>
        <w:t>于资产负债表日，本公司对递延所得税资产的账面价值进行复核。如果未来期间很可能无法 获得足够的应纳税所得额用以抵扣递延所得税资产的利益，减记递延所得税资产的账面价值。在 很可能获得足够的应纳税所得额时，减记的金额予以转回。</w:t>
      </w:r>
    </w:p>
    <w:p>
      <w:pPr>
        <w:pStyle w:val="Style31"/>
        <w:keepNext/>
        <w:keepLines/>
        <w:widowControl w:val="0"/>
        <w:numPr>
          <w:ilvl w:val="0"/>
          <w:numId w:val="67"/>
        </w:numPr>
        <w:shd w:val="clear" w:color="auto" w:fill="auto"/>
        <w:tabs>
          <w:tab w:pos="445" w:val="left"/>
        </w:tabs>
        <w:bidi w:val="0"/>
        <w:spacing w:before="0" w:after="60" w:line="272" w:lineRule="exact"/>
        <w:ind w:left="0" w:right="0" w:firstLine="0"/>
        <w:jc w:val="both"/>
      </w:pPr>
      <w:bookmarkStart w:id="909" w:name="bookmark909"/>
      <w:bookmarkStart w:id="910" w:name="bookmark910"/>
      <w:bookmarkStart w:id="911" w:name="bookmark911"/>
      <w:bookmarkStart w:id="912" w:name="bookmark912"/>
      <w:bookmarkEnd w:id="911"/>
      <w:r>
        <w:rPr>
          <w:color w:val="000000"/>
          <w:spacing w:val="0"/>
          <w:w w:val="100"/>
          <w:position w:val="0"/>
        </w:rPr>
        <w:t>租赁</w:t>
      </w:r>
      <w:bookmarkEnd w:id="909"/>
      <w:bookmarkEnd w:id="910"/>
      <w:bookmarkEnd w:id="912"/>
    </w:p>
    <w:p>
      <w:pPr>
        <w:pStyle w:val="Style31"/>
        <w:keepNext/>
        <w:keepLines/>
        <w:widowControl w:val="0"/>
        <w:numPr>
          <w:ilvl w:val="0"/>
          <w:numId w:val="89"/>
        </w:numPr>
        <w:shd w:val="clear" w:color="auto" w:fill="auto"/>
        <w:tabs>
          <w:tab w:pos="430" w:val="left"/>
        </w:tabs>
        <w:bidi w:val="0"/>
        <w:spacing w:before="0" w:after="60" w:line="272" w:lineRule="exact"/>
        <w:ind w:left="0" w:right="0" w:firstLine="0"/>
        <w:jc w:val="both"/>
      </w:pPr>
      <w:bookmarkStart w:id="909" w:name="bookmark909"/>
      <w:bookmarkStart w:id="910" w:name="bookmark910"/>
      <w:bookmarkStart w:id="913" w:name="bookmark913"/>
      <w:bookmarkStart w:id="914" w:name="bookmark914"/>
      <w:bookmarkEnd w:id="913"/>
      <w:r>
        <w:rPr>
          <w:color w:val="000000"/>
          <w:spacing w:val="0"/>
          <w:w w:val="100"/>
          <w:position w:val="0"/>
        </w:rPr>
        <w:t>.</w:t>
      </w:r>
      <w:r>
        <w:rPr>
          <w:color w:val="000000"/>
          <w:spacing w:val="0"/>
          <w:w w:val="100"/>
          <w:position w:val="0"/>
        </w:rPr>
        <w:t>经营租赁的会计处理方法</w:t>
      </w:r>
      <w:bookmarkEnd w:id="909"/>
      <w:bookmarkEnd w:id="910"/>
      <w:bookmarkEnd w:id="914"/>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本公司将实质上转移了与资产所有权有关的全部风险和报酬的租赁确认为融资租赁，除融资 租赁之外的其他租赁确认为经营租赁。</w:t>
      </w:r>
    </w:p>
    <w:p>
      <w:pPr>
        <w:pStyle w:val="Style5"/>
        <w:keepNext w:val="0"/>
        <w:keepLines w:val="0"/>
        <w:widowControl w:val="0"/>
        <w:numPr>
          <w:ilvl w:val="0"/>
          <w:numId w:val="91"/>
        </w:numPr>
        <w:shd w:val="clear" w:color="auto" w:fill="auto"/>
        <w:tabs>
          <w:tab w:pos="923" w:val="left"/>
        </w:tabs>
        <w:bidi w:val="0"/>
        <w:spacing w:before="0" w:after="100" w:line="272" w:lineRule="exact"/>
        <w:ind w:left="0" w:right="0" w:firstLine="440"/>
        <w:jc w:val="both"/>
      </w:pPr>
      <w:bookmarkStart w:id="915" w:name="bookmark915"/>
      <w:bookmarkEnd w:id="915"/>
      <w:r>
        <w:rPr>
          <w:color w:val="000000"/>
          <w:spacing w:val="0"/>
          <w:w w:val="100"/>
          <w:position w:val="0"/>
        </w:rPr>
        <w:t>本公司作为出租人</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经营租赁中的租金，本公司在租赁期内各个期间按照直线法确认当期损益。发生的初始直接 费用，计入当期损益。</w:t>
      </w:r>
    </w:p>
    <w:p>
      <w:pPr>
        <w:pStyle w:val="Style5"/>
        <w:keepNext w:val="0"/>
        <w:keepLines w:val="0"/>
        <w:widowControl w:val="0"/>
        <w:numPr>
          <w:ilvl w:val="0"/>
          <w:numId w:val="91"/>
        </w:numPr>
        <w:shd w:val="clear" w:color="auto" w:fill="auto"/>
        <w:tabs>
          <w:tab w:pos="1038" w:val="left"/>
        </w:tabs>
        <w:bidi w:val="0"/>
        <w:spacing w:before="0" w:after="0" w:line="394" w:lineRule="exact"/>
        <w:ind w:left="440" w:right="0" w:firstLine="0"/>
        <w:jc w:val="both"/>
      </w:pPr>
      <w:bookmarkStart w:id="916" w:name="bookmark916"/>
      <w:bookmarkEnd w:id="916"/>
      <w:r>
        <w:rPr>
          <w:color w:val="000000"/>
          <w:spacing w:val="0"/>
          <w:w w:val="100"/>
          <w:position w:val="0"/>
        </w:rPr>
        <w:t>本公司作为承租人 经营租赁中的租金，本公司在租赁期内各个期间按照直线法计入相关资产成本或当期损益；</w:t>
      </w:r>
    </w:p>
    <w:p>
      <w:pPr>
        <w:pStyle w:val="Style5"/>
        <w:keepNext w:val="0"/>
        <w:keepLines w:val="0"/>
        <w:widowControl w:val="0"/>
        <w:shd w:val="clear" w:color="auto" w:fill="auto"/>
        <w:bidi w:val="0"/>
        <w:spacing w:before="0" w:after="420" w:line="272" w:lineRule="exact"/>
        <w:ind w:left="0" w:right="0" w:firstLine="0"/>
        <w:jc w:val="both"/>
      </w:pPr>
      <w:r>
        <w:rPr>
          <w:color w:val="000000"/>
          <w:spacing w:val="0"/>
          <w:w w:val="100"/>
          <w:position w:val="0"/>
        </w:rPr>
        <w:t>发生的初始直接费用，计入当期损益。</w:t>
      </w:r>
    </w:p>
    <w:p>
      <w:pPr>
        <w:pStyle w:val="Style31"/>
        <w:keepNext/>
        <w:keepLines/>
        <w:widowControl w:val="0"/>
        <w:numPr>
          <w:ilvl w:val="0"/>
          <w:numId w:val="89"/>
        </w:numPr>
        <w:shd w:val="clear" w:color="auto" w:fill="auto"/>
        <w:tabs>
          <w:tab w:pos="430" w:val="left"/>
        </w:tabs>
        <w:bidi w:val="0"/>
        <w:spacing w:before="0" w:after="60" w:line="272" w:lineRule="exact"/>
        <w:ind w:left="0" w:right="0" w:firstLine="0"/>
        <w:jc w:val="both"/>
      </w:pPr>
      <w:bookmarkStart w:id="917" w:name="bookmark917"/>
      <w:bookmarkStart w:id="918" w:name="bookmark918"/>
      <w:bookmarkStart w:id="919" w:name="bookmark919"/>
      <w:bookmarkStart w:id="920" w:name="bookmark920"/>
      <w:bookmarkEnd w:id="919"/>
      <w:r>
        <w:rPr>
          <w:color w:val="000000"/>
          <w:spacing w:val="0"/>
          <w:w w:val="100"/>
          <w:position w:val="0"/>
        </w:rPr>
        <w:t>.</w:t>
      </w:r>
      <w:r>
        <w:rPr>
          <w:color w:val="000000"/>
          <w:spacing w:val="0"/>
          <w:w w:val="100"/>
          <w:position w:val="0"/>
        </w:rPr>
        <w:t>融资租赁的会计处理方法</w:t>
      </w:r>
      <w:bookmarkEnd w:id="917"/>
      <w:bookmarkEnd w:id="918"/>
      <w:bookmarkEnd w:id="920"/>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89"/>
        </w:numPr>
        <w:shd w:val="clear" w:color="auto" w:fill="auto"/>
        <w:tabs>
          <w:tab w:pos="430" w:val="left"/>
        </w:tabs>
        <w:bidi w:val="0"/>
        <w:spacing w:before="0" w:after="60" w:line="272" w:lineRule="exact"/>
        <w:ind w:left="0" w:right="0" w:firstLine="0"/>
        <w:jc w:val="both"/>
      </w:pPr>
      <w:bookmarkStart w:id="921" w:name="bookmark921"/>
      <w:bookmarkStart w:id="922" w:name="bookmark922"/>
      <w:bookmarkStart w:id="923" w:name="bookmark923"/>
      <w:bookmarkStart w:id="924" w:name="bookmark924"/>
      <w:bookmarkEnd w:id="923"/>
      <w:r>
        <w:rPr>
          <w:color w:val="000000"/>
          <w:spacing w:val="0"/>
          <w:w w:val="100"/>
          <w:position w:val="0"/>
        </w:rPr>
        <w:t>.</w:t>
      </w:r>
      <w:r>
        <w:rPr>
          <w:color w:val="000000"/>
          <w:spacing w:val="0"/>
          <w:w w:val="100"/>
          <w:position w:val="0"/>
        </w:rPr>
        <w:t>新租赁准则下租赁的确定方法及会计处理方法</w:t>
      </w:r>
      <w:bookmarkEnd w:id="921"/>
      <w:bookmarkEnd w:id="922"/>
      <w:bookmarkEnd w:id="924"/>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7"/>
        </w:numPr>
        <w:shd w:val="clear" w:color="auto" w:fill="auto"/>
        <w:tabs>
          <w:tab w:pos="445" w:val="left"/>
        </w:tabs>
        <w:bidi w:val="0"/>
        <w:spacing w:before="0" w:after="60" w:line="272" w:lineRule="exact"/>
        <w:ind w:left="0" w:right="0" w:firstLine="0"/>
        <w:jc w:val="both"/>
      </w:pPr>
      <w:bookmarkStart w:id="925" w:name="bookmark925"/>
      <w:bookmarkStart w:id="926" w:name="bookmark926"/>
      <w:bookmarkStart w:id="927" w:name="bookmark927"/>
      <w:bookmarkStart w:id="928" w:name="bookmark928"/>
      <w:bookmarkEnd w:id="927"/>
      <w:r>
        <w:rPr>
          <w:color w:val="000000"/>
          <w:spacing w:val="0"/>
          <w:w w:val="100"/>
          <w:position w:val="0"/>
        </w:rPr>
        <w:t>其他重要的会计政策和会计估计</w:t>
      </w:r>
      <w:bookmarkEnd w:id="925"/>
      <w:bookmarkEnd w:id="926"/>
      <w:bookmarkEnd w:id="928"/>
    </w:p>
    <w:p>
      <w:pPr>
        <w:pStyle w:val="Style5"/>
        <w:keepNext w:val="0"/>
        <w:keepLines w:val="0"/>
        <w:widowControl w:val="0"/>
        <w:shd w:val="clear" w:color="auto" w:fill="auto"/>
        <w:bidi w:val="0"/>
        <w:spacing w:before="0" w:after="10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44.</w:t>
      </w:r>
      <w:r>
        <w:rPr>
          <w:color w:val="000000"/>
          <w:spacing w:val="0"/>
          <w:w w:val="100"/>
          <w:position w:val="0"/>
        </w:rPr>
        <w:t>重要会计政策和会计估计的变更</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w:t>
      </w:r>
      <w:r>
        <w:rPr>
          <w:color w:val="000000"/>
          <w:spacing w:val="0"/>
          <w:w w:val="100"/>
          <w:position w:val="0"/>
        </w:rPr>
        <w:t>重要会计政策变更</w:t>
      </w:r>
    </w:p>
    <w:p>
      <w:pPr>
        <w:pStyle w:val="Style23"/>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962"/>
        <w:gridCol w:w="3053"/>
        <w:gridCol w:w="3048"/>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备注（受重要影响的报表项目 名称和金额）</w:t>
            </w:r>
          </w:p>
        </w:tc>
      </w:tr>
      <w:tr>
        <w:trPr>
          <w:trHeight w:val="301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月，财政部下发了关 于修订印发《企业会计准则第 </w:t>
            </w:r>
            <w:r>
              <w:rPr>
                <w:color w:val="000000"/>
                <w:spacing w:val="0"/>
                <w:w w:val="100"/>
                <w:position w:val="0"/>
                <w:sz w:val="18"/>
                <w:szCs w:val="18"/>
              </w:rPr>
              <w:t>14</w:t>
            </w:r>
            <w:r>
              <w:rPr>
                <w:color w:val="000000"/>
                <w:spacing w:val="0"/>
                <w:w w:val="100"/>
                <w:position w:val="0"/>
              </w:rPr>
              <w:t xml:space="preserve">号一一收入》（财会 </w:t>
            </w:r>
            <w:r>
              <w:rPr>
                <w:color w:val="000000"/>
                <w:spacing w:val="0"/>
                <w:w w:val="100"/>
                <w:position w:val="0"/>
                <w:sz w:val="18"/>
                <w:szCs w:val="18"/>
              </w:rPr>
              <w:t>[2017]22</w:t>
            </w:r>
            <w:r>
              <w:rPr>
                <w:color w:val="000000"/>
                <w:spacing w:val="0"/>
                <w:w w:val="100"/>
                <w:position w:val="0"/>
              </w:rPr>
              <w:t>号）</w:t>
            </w:r>
            <w:r>
              <w:rPr>
                <w:color w:val="000000"/>
                <w:spacing w:val="0"/>
                <w:w w:val="100"/>
                <w:position w:val="0"/>
                <w:sz w:val="18"/>
                <w:szCs w:val="18"/>
              </w:rPr>
              <w:t>（</w:t>
            </w:r>
            <w:r>
              <w:rPr>
                <w:color w:val="000000"/>
                <w:spacing w:val="0"/>
                <w:w w:val="100"/>
                <w:position w:val="0"/>
              </w:rPr>
              <w:t>“新收入准 则”）的通知。新收入准则修 订主要是为了与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月发 布的《国际财务报告准则第</w:t>
            </w:r>
            <w:r>
              <w:rPr>
                <w:color w:val="000000"/>
                <w:spacing w:val="0"/>
                <w:w w:val="100"/>
                <w:position w:val="0"/>
                <w:sz w:val="18"/>
                <w:szCs w:val="18"/>
              </w:rPr>
              <w:t xml:space="preserve">15 </w:t>
            </w:r>
            <w:r>
              <w:rPr>
                <w:color w:val="000000"/>
                <w:spacing w:val="0"/>
                <w:w w:val="100"/>
                <w:position w:val="0"/>
              </w:rPr>
              <w:t>号——客户合同收入》</w:t>
            </w:r>
            <w:r>
              <w:rPr>
                <w:color w:val="000000"/>
                <w:spacing w:val="0"/>
                <w:w w:val="100"/>
                <w:position w:val="0"/>
                <w:sz w:val="18"/>
                <w:szCs w:val="18"/>
              </w:rPr>
              <w:t xml:space="preserve">（IFRS </w:t>
            </w:r>
            <w:r>
              <w:rPr>
                <w:color w:val="000000"/>
                <w:spacing w:val="0"/>
                <w:w w:val="100"/>
                <w:position w:val="0"/>
                <w:sz w:val="18"/>
                <w:szCs w:val="18"/>
              </w:rPr>
              <w:t>15）</w:t>
            </w:r>
            <w:r>
              <w:rPr>
                <w:color w:val="000000"/>
                <w:spacing w:val="0"/>
                <w:w w:val="100"/>
                <w:position w:val="0"/>
              </w:rPr>
              <w:t>保持趋同，并要求境内上 市企业自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 施新收入准则。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日，公司第七届 董事会第二十一次会议,审议并 通过《公司会计政策变更的议 案》，同意本公司严格依据财政 部规定执行该准则。</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20"/>
                <w:szCs w:val="20"/>
              </w:rPr>
              <w:t>公司自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日起实施 新收入准则。根据新收入准则 中衔接规定相关要求，公司对 比较期间报表不进行追溯调 整，仅调整</w:t>
            </w:r>
            <w:r>
              <w:rPr>
                <w:color w:val="000000"/>
                <w:spacing w:val="0"/>
                <w:w w:val="100"/>
                <w:position w:val="0"/>
                <w:sz w:val="18"/>
                <w:szCs w:val="18"/>
              </w:rPr>
              <w:t>2020</w:t>
            </w:r>
            <w:r>
              <w:rPr>
                <w:color w:val="000000"/>
                <w:spacing w:val="0"/>
                <w:w w:val="100"/>
                <w:position w:val="0"/>
                <w:sz w:val="20"/>
                <w:szCs w:val="20"/>
              </w:rPr>
              <w:t>年度期初留存 收益及相关报表项目金额。详 见下述</w:t>
            </w:r>
            <w:r>
              <w:rPr>
                <w:color w:val="000000"/>
                <w:spacing w:val="0"/>
                <w:w w:val="100"/>
                <w:position w:val="0"/>
                <w:sz w:val="18"/>
                <w:szCs w:val="18"/>
              </w:rPr>
              <w:t>（3）</w:t>
            </w:r>
          </w:p>
        </w:tc>
      </w:tr>
    </w:tbl>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39" w:line="1" w:lineRule="exact"/>
      </w:pPr>
    </w:p>
    <w:p>
      <w:pPr>
        <w:pStyle w:val="Style5"/>
        <w:keepNext w:val="0"/>
        <w:keepLines w:val="0"/>
        <w:widowControl w:val="0"/>
        <w:shd w:val="clear" w:color="auto" w:fill="auto"/>
        <w:bidi w:val="0"/>
        <w:spacing w:before="0" w:after="0" w:line="280" w:lineRule="exact"/>
        <w:ind w:left="0" w:right="0" w:firstLine="52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月，财政部下发了关于修订印发《企业会计准则第</w:t>
      </w:r>
      <w:r>
        <w:rPr>
          <w:color w:val="000000"/>
          <w:spacing w:val="0"/>
          <w:w w:val="100"/>
          <w:position w:val="0"/>
          <w:sz w:val="18"/>
          <w:szCs w:val="18"/>
        </w:rPr>
        <w:t>14</w:t>
      </w:r>
      <w:r>
        <w:rPr>
          <w:color w:val="000000"/>
          <w:spacing w:val="0"/>
          <w:w w:val="100"/>
          <w:position w:val="0"/>
        </w:rPr>
        <w:t>号一一收入》（财会</w:t>
      </w:r>
      <w:r>
        <w:rPr>
          <w:color w:val="000000"/>
          <w:spacing w:val="0"/>
          <w:w w:val="100"/>
          <w:position w:val="0"/>
          <w:sz w:val="18"/>
          <w:szCs w:val="18"/>
        </w:rPr>
        <w:t xml:space="preserve">[2017]22 </w:t>
      </w:r>
      <w:r>
        <w:rPr>
          <w:color w:val="000000"/>
          <w:spacing w:val="0"/>
          <w:w w:val="100"/>
          <w:position w:val="0"/>
        </w:rPr>
        <w:t>号）</w:t>
      </w:r>
      <w:r>
        <w:rPr>
          <w:color w:val="000000"/>
          <w:spacing w:val="0"/>
          <w:w w:val="100"/>
          <w:position w:val="0"/>
          <w:sz w:val="18"/>
          <w:szCs w:val="18"/>
        </w:rPr>
        <w:t>（</w:t>
      </w:r>
      <w:r>
        <w:rPr>
          <w:color w:val="000000"/>
          <w:spacing w:val="0"/>
          <w:w w:val="100"/>
          <w:position w:val="0"/>
        </w:rPr>
        <w:t>“新收入准则”）的通知。新收入准则修订主要是为了与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月发布的《国际财务报 告准则第</w:t>
      </w:r>
      <w:r>
        <w:rPr>
          <w:color w:val="000000"/>
          <w:spacing w:val="0"/>
          <w:w w:val="100"/>
          <w:position w:val="0"/>
          <w:sz w:val="18"/>
          <w:szCs w:val="18"/>
        </w:rPr>
        <w:t>15</w:t>
      </w:r>
      <w:r>
        <w:rPr>
          <w:color w:val="000000"/>
          <w:spacing w:val="0"/>
          <w:w w:val="100"/>
          <w:position w:val="0"/>
        </w:rPr>
        <w:t>号——客户合同收入</w:t>
      </w:r>
      <w:r>
        <w:rPr>
          <w:color w:val="000000"/>
          <w:spacing w:val="0"/>
          <w:w w:val="100"/>
          <w:position w:val="0"/>
        </w:rPr>
        <w:t>》（</w:t>
      </w:r>
      <w:r>
        <w:rPr>
          <w:color w:val="000000"/>
          <w:spacing w:val="0"/>
          <w:w w:val="100"/>
          <w:position w:val="0"/>
          <w:sz w:val="18"/>
          <w:szCs w:val="18"/>
        </w:rPr>
        <w:t xml:space="preserve">IFRS </w:t>
      </w:r>
      <w:r>
        <w:rPr>
          <w:color w:val="000000"/>
          <w:spacing w:val="0"/>
          <w:w w:val="100"/>
          <w:position w:val="0"/>
          <w:sz w:val="18"/>
          <w:szCs w:val="18"/>
        </w:rPr>
        <w:t>15）</w:t>
      </w:r>
      <w:r>
        <w:rPr>
          <w:color w:val="000000"/>
          <w:spacing w:val="0"/>
          <w:w w:val="100"/>
          <w:position w:val="0"/>
        </w:rPr>
        <w:t>保持趋同，并要求境内上市企业自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日起实施新收入准则。</w:t>
      </w:r>
    </w:p>
    <w:p>
      <w:pPr>
        <w:pStyle w:val="Style5"/>
        <w:keepNext w:val="0"/>
        <w:keepLines w:val="0"/>
        <w:widowControl w:val="0"/>
        <w:shd w:val="clear" w:color="auto" w:fill="auto"/>
        <w:bidi w:val="0"/>
        <w:spacing w:before="0" w:after="300" w:line="280" w:lineRule="exact"/>
        <w:ind w:left="0" w:right="0" w:firstLine="520"/>
        <w:jc w:val="both"/>
      </w:pPr>
      <w:r>
        <w:rPr>
          <w:color w:val="000000"/>
          <w:spacing w:val="0"/>
          <w:w w:val="100"/>
          <w:position w:val="0"/>
        </w:rPr>
        <w:t>根据新收入准则中衔接规定相关要求，公司对比较期间报表不进行追溯调整，仅调整</w:t>
      </w:r>
      <w:r>
        <w:rPr>
          <w:color w:val="000000"/>
          <w:spacing w:val="0"/>
          <w:w w:val="100"/>
          <w:position w:val="0"/>
          <w:sz w:val="18"/>
          <w:szCs w:val="18"/>
        </w:rPr>
        <w:t xml:space="preserve">2020 </w:t>
      </w:r>
      <w:r>
        <w:rPr>
          <w:color w:val="000000"/>
          <w:spacing w:val="0"/>
          <w:w w:val="100"/>
          <w:position w:val="0"/>
        </w:rPr>
        <w:t>年度期初留存收益及相关报表项目金额。</w:t>
      </w:r>
    </w:p>
    <w:p>
      <w:pPr>
        <w:pStyle w:val="Style31"/>
        <w:keepNext/>
        <w:keepLines/>
        <w:widowControl w:val="0"/>
        <w:shd w:val="clear" w:color="auto" w:fill="auto"/>
        <w:bidi w:val="0"/>
        <w:spacing w:before="0" w:after="40" w:line="280" w:lineRule="exact"/>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color w:val="000000"/>
          <w:spacing w:val="0"/>
          <w:w w:val="100"/>
          <w:position w:val="0"/>
        </w:rPr>
        <w:t>2）.</w:t>
      </w:r>
      <w:r>
        <w:rPr>
          <w:color w:val="000000"/>
          <w:spacing w:val="0"/>
          <w:w w:val="100"/>
          <w:position w:val="0"/>
        </w:rPr>
        <w:t>重要会计估计变更</w:t>
      </w:r>
      <w:bookmarkEnd w:id="929"/>
      <w:bookmarkEnd w:id="930"/>
      <w:bookmarkEnd w:id="932"/>
    </w:p>
    <w:p>
      <w:pPr>
        <w:pStyle w:val="Style5"/>
        <w:keepNext w:val="0"/>
        <w:keepLines w:val="0"/>
        <w:widowControl w:val="0"/>
        <w:shd w:val="clear" w:color="auto" w:fill="auto"/>
        <w:bidi w:val="0"/>
        <w:spacing w:before="0" w:after="620" w:line="28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color w:val="000000"/>
          <w:spacing w:val="0"/>
          <w:w w:val="100"/>
          <w:position w:val="0"/>
        </w:rPr>
        <w:t>3）.2020</w:t>
      </w:r>
      <w:r>
        <w:rPr>
          <w:color w:val="000000"/>
          <w:spacing w:val="0"/>
          <w:w w:val="100"/>
          <w:position w:val="0"/>
        </w:rPr>
        <w:t>年起首次执行新收入准则、新租赁准则调整首次执行当年年初财务报表相关情况</w:t>
      </w:r>
      <w:bookmarkEnd w:id="933"/>
      <w:bookmarkEnd w:id="934"/>
      <w:bookmarkEnd w:id="93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合并资产负债表</w:t>
      </w:r>
    </w:p>
    <w:tbl>
      <w:tblPr>
        <w:tblOverlap w:val="never"/>
        <w:jc w:val="center"/>
        <w:tblLayout w:type="fixed"/>
      </w:tblPr>
      <w:tblGrid>
        <w:gridCol w:w="3192"/>
        <w:gridCol w:w="2040"/>
        <w:gridCol w:w="1886"/>
        <w:gridCol w:w="1934"/>
      </w:tblGrid>
      <w:tr>
        <w:trPr>
          <w:trHeight w:val="269" w:hRule="exact"/>
        </w:trPr>
        <w:tc>
          <w:tcPr>
            <w:gridSpan w:val="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700,698,181.63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700,698,181.63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361,749,126.40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361,749,126.40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25,033,037.37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20,092,632.70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-4,940,404.67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2,820, </w:t>
            </w:r>
            <w:r>
              <w:rPr>
                <w:color w:val="000000"/>
                <w:spacing w:val="0"/>
                <w:w w:val="100"/>
                <w:position w:val="0"/>
                <w:sz w:val="18"/>
                <w:szCs w:val="18"/>
              </w:rPr>
              <w:t xml:space="preserve">437.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2,820, </w:t>
            </w:r>
            <w:r>
              <w:rPr>
                <w:color w:val="000000"/>
                <w:spacing w:val="0"/>
                <w:w w:val="100"/>
                <w:position w:val="0"/>
                <w:sz w:val="18"/>
                <w:szCs w:val="18"/>
              </w:rPr>
              <w:t xml:space="preserve">437.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4,459, </w:t>
            </w:r>
            <w:r>
              <w:rPr>
                <w:color w:val="000000"/>
                <w:spacing w:val="0"/>
                <w:w w:val="100"/>
                <w:position w:val="0"/>
                <w:sz w:val="18"/>
                <w:szCs w:val="18"/>
              </w:rPr>
              <w:t xml:space="preserve">878.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4,459, </w:t>
            </w:r>
            <w:r>
              <w:rPr>
                <w:color w:val="000000"/>
                <w:spacing w:val="0"/>
                <w:w w:val="100"/>
                <w:position w:val="0"/>
                <w:sz w:val="18"/>
                <w:szCs w:val="18"/>
              </w:rPr>
              <w:t xml:space="preserve">878.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6"/>
        <w:gridCol w:w="1925"/>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66,598,572.76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66,598,572.76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40,265,863.76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40,265,863.76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1,201,625, </w:t>
            </w:r>
            <w:r>
              <w:rPr>
                <w:color w:val="000000"/>
                <w:spacing w:val="0"/>
                <w:w w:val="100"/>
                <w:position w:val="0"/>
                <w:sz w:val="18"/>
                <w:szCs w:val="18"/>
              </w:rPr>
              <w:t xml:space="preserve">097.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1,196, 684, </w:t>
            </w:r>
            <w:r>
              <w:rPr>
                <w:color w:val="000000"/>
                <w:spacing w:val="0"/>
                <w:w w:val="100"/>
                <w:position w:val="0"/>
                <w:sz w:val="18"/>
                <w:szCs w:val="18"/>
              </w:rPr>
              <w:t xml:space="preserve">693.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-4,940,404.67</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6,007,710.41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6,007,710.41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51,609,991.24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51,609,991.24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43,529,944.90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43,529,944.90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10,044,453.09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10,044,453.09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46,290.84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46,290.84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16,023,043.47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17,470,256.24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1,447,212.77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130,004,283.23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131,451,496.00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1,447,212.77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1,331,629, </w:t>
            </w:r>
            <w:r>
              <w:rPr>
                <w:color w:val="000000"/>
                <w:spacing w:val="0"/>
                <w:w w:val="100"/>
                <w:position w:val="0"/>
                <w:sz w:val="18"/>
                <w:szCs w:val="18"/>
              </w:rPr>
              <w:t xml:space="preserve">380.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1,328, 136, </w:t>
            </w:r>
            <w:r>
              <w:rPr>
                <w:color w:val="000000"/>
                <w:spacing w:val="0"/>
                <w:w w:val="100"/>
                <w:position w:val="0"/>
                <w:sz w:val="18"/>
                <w:szCs w:val="18"/>
              </w:rPr>
              <w:t xml:space="preserve">189.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-3,493,191.90</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2,918, </w:t>
            </w:r>
            <w:r>
              <w:rPr>
                <w:color w:val="000000"/>
                <w:spacing w:val="0"/>
                <w:w w:val="100"/>
                <w:position w:val="0"/>
                <w:sz w:val="18"/>
                <w:szCs w:val="18"/>
              </w:rPr>
              <w:t xml:space="preserve">594.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2,918, </w:t>
            </w:r>
            <w:r>
              <w:rPr>
                <w:color w:val="000000"/>
                <w:spacing w:val="0"/>
                <w:w w:val="100"/>
                <w:position w:val="0"/>
                <w:sz w:val="18"/>
                <w:szCs w:val="18"/>
              </w:rPr>
              <w:t xml:space="preserve">594.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147,899,531.73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-147,899,531.73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157,705,552.69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157,705,552.69</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25,405,064.41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25,405,064.41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8,567, </w:t>
            </w:r>
            <w:r>
              <w:rPr>
                <w:color w:val="000000"/>
                <w:spacing w:val="0"/>
                <w:w w:val="100"/>
                <w:position w:val="0"/>
                <w:sz w:val="18"/>
                <w:szCs w:val="18"/>
              </w:rPr>
              <w:t>691.90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8,567, </w:t>
            </w:r>
            <w:r>
              <w:rPr>
                <w:color w:val="000000"/>
                <w:spacing w:val="0"/>
                <w:w w:val="100"/>
                <w:position w:val="0"/>
                <w:sz w:val="18"/>
                <w:szCs w:val="18"/>
              </w:rPr>
              <w:t>691.90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11,092,885.69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11,092,885.69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6"/>
        <w:gridCol w:w="1925"/>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2,085, </w:t>
            </w:r>
            <w:r>
              <w:rPr>
                <w:color w:val="000000"/>
                <w:spacing w:val="0"/>
                <w:w w:val="100"/>
                <w:position w:val="0"/>
                <w:sz w:val="18"/>
                <w:szCs w:val="18"/>
              </w:rPr>
              <w:t xml:space="preserve">605.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226.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-381,378.64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197,969,374.19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207,394,016.51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9,424, </w:t>
            </w:r>
            <w:r>
              <w:rPr>
                <w:color w:val="000000"/>
                <w:spacing w:val="0"/>
                <w:w w:val="100"/>
                <w:position w:val="0"/>
                <w:sz w:val="18"/>
                <w:szCs w:val="18"/>
              </w:rPr>
              <w:t xml:space="preserve">642. </w:t>
            </w:r>
            <w:r>
              <w:rPr>
                <w:color w:val="000000"/>
                <w:spacing w:val="0"/>
                <w:w w:val="100"/>
                <w:position w:val="0"/>
                <w:sz w:val="18"/>
                <w:szCs w:val="18"/>
              </w:rPr>
              <w:t>32</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320,182.42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320,182.42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320,182.42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320,182.42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198,289,556.61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207,714,198.93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9,424, </w:t>
            </w:r>
            <w:r>
              <w:rPr>
                <w:color w:val="000000"/>
                <w:spacing w:val="0"/>
                <w:w w:val="100"/>
                <w:position w:val="0"/>
                <w:sz w:val="18"/>
                <w:szCs w:val="18"/>
              </w:rPr>
              <w:t xml:space="preserve">642. </w:t>
            </w:r>
            <w:r>
              <w:rPr>
                <w:color w:val="000000"/>
                <w:spacing w:val="0"/>
                <w:w w:val="100"/>
                <w:position w:val="0"/>
                <w:sz w:val="18"/>
                <w:szCs w:val="18"/>
              </w:rPr>
              <w:t>32</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120,185,240.00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120,185,240.00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449,794,852.26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449,794,852.26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10,723,532.40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10,723,532.40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60,092,620.00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60,092,620.00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507,515,350.11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494,854,314.04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-12,661,036.07</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1,126, 864, </w:t>
            </w:r>
            <w:r>
              <w:rPr>
                <w:color w:val="000000"/>
                <w:spacing w:val="0"/>
                <w:w w:val="100"/>
                <w:position w:val="0"/>
                <w:sz w:val="18"/>
                <w:szCs w:val="18"/>
              </w:rPr>
              <w:t xml:space="preserve">529. </w:t>
            </w:r>
            <w:r>
              <w:rPr>
                <w:color w:val="000000"/>
                <w:spacing w:val="0"/>
                <w:w w:val="100"/>
                <w:position w:val="0"/>
                <w:sz w:val="18"/>
                <w:szCs w:val="18"/>
              </w:rPr>
              <w:t>97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1,114, 203, </w:t>
            </w:r>
            <w:r>
              <w:rPr>
                <w:color w:val="000000"/>
                <w:spacing w:val="0"/>
                <w:w w:val="100"/>
                <w:position w:val="0"/>
                <w:sz w:val="18"/>
                <w:szCs w:val="18"/>
              </w:rPr>
              <w:t xml:space="preserve">493.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-12,661,036.07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6,475, </w:t>
            </w:r>
            <w:r>
              <w:rPr>
                <w:color w:val="000000"/>
                <w:spacing w:val="0"/>
                <w:w w:val="100"/>
                <w:position w:val="0"/>
                <w:sz w:val="18"/>
                <w:szCs w:val="18"/>
              </w:rPr>
              <w:t xml:space="preserve">294.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6,218, </w:t>
            </w:r>
            <w:r>
              <w:rPr>
                <w:color w:val="000000"/>
                <w:spacing w:val="0"/>
                <w:w w:val="100"/>
                <w:position w:val="0"/>
                <w:sz w:val="18"/>
                <w:szCs w:val="18"/>
              </w:rPr>
              <w:t xml:space="preserve">496.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-256,798.15</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1,133, 339, </w:t>
            </w:r>
            <w:r>
              <w:rPr>
                <w:color w:val="000000"/>
                <w:spacing w:val="0"/>
                <w:w w:val="100"/>
                <w:position w:val="0"/>
                <w:sz w:val="18"/>
                <w:szCs w:val="18"/>
              </w:rPr>
              <w:t xml:space="preserve">824.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1,120, </w:t>
            </w:r>
            <w:r>
              <w:rPr>
                <w:color w:val="000000"/>
                <w:spacing w:val="0"/>
                <w:w w:val="100"/>
                <w:position w:val="0"/>
                <w:sz w:val="18"/>
                <w:szCs w:val="18"/>
              </w:rPr>
              <w:t xml:space="preserve">421,990.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-12,917,834.22</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1,331,629, </w:t>
            </w:r>
            <w:r>
              <w:rPr>
                <w:color w:val="000000"/>
                <w:spacing w:val="0"/>
                <w:w w:val="100"/>
                <w:position w:val="0"/>
                <w:sz w:val="18"/>
                <w:szCs w:val="18"/>
              </w:rPr>
              <w:t xml:space="preserve">380.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1,328, 136, </w:t>
            </w:r>
            <w:r>
              <w:rPr>
                <w:color w:val="000000"/>
                <w:spacing w:val="0"/>
                <w:w w:val="100"/>
                <w:position w:val="0"/>
                <w:sz w:val="18"/>
                <w:szCs w:val="18"/>
              </w:rPr>
              <w:t xml:space="preserve">189.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-3,493,191.90</w:t>
            </w:r>
          </w:p>
        </w:tc>
      </w:tr>
    </w:tbl>
    <w:p>
      <w:pPr>
        <w:widowControl w:val="0"/>
        <w:spacing w:after="23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母公司资产负债表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6"/>
        <w:gridCol w:w="2280"/>
        <w:gridCol w:w="1896"/>
        <w:gridCol w:w="180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611,061,334.96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611,061,334.96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2280"/>
        <w:gridCol w:w="1896"/>
        <w:gridCol w:w="180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361,749,126.40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361,749,126.40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20,973,636.99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16,766,089.25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7,272, </w:t>
            </w:r>
            <w:r>
              <w:rPr>
                <w:color w:val="000000"/>
                <w:spacing w:val="0"/>
                <w:w w:val="100"/>
                <w:position w:val="0"/>
                <w:sz w:val="18"/>
                <w:szCs w:val="18"/>
              </w:rPr>
              <w:t xml:space="preserve">383.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7,272, </w:t>
            </w:r>
            <w:r>
              <w:rPr>
                <w:color w:val="000000"/>
                <w:spacing w:val="0"/>
                <w:w w:val="100"/>
                <w:position w:val="0"/>
                <w:sz w:val="18"/>
                <w:szCs w:val="18"/>
              </w:rPr>
              <w:t xml:space="preserve">383. </w:t>
            </w:r>
            <w:r>
              <w:rPr>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19,365,840.29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19,365,840.29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45,808,026.76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45,808,026.76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40,265,863.76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40,265,863.76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1,106, </w:t>
            </w:r>
            <w:r>
              <w:rPr>
                <w:color w:val="000000"/>
                <w:spacing w:val="0"/>
                <w:w w:val="100"/>
                <w:position w:val="0"/>
                <w:sz w:val="18"/>
                <w:szCs w:val="18"/>
              </w:rPr>
              <w:t>496,212.64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1,102, 288, </w:t>
            </w:r>
            <w:r>
              <w:rPr>
                <w:color w:val="000000"/>
                <w:spacing w:val="0"/>
                <w:w w:val="100"/>
                <w:position w:val="0"/>
                <w:sz w:val="18"/>
                <w:szCs w:val="18"/>
              </w:rPr>
              <w:t xml:space="preserve">664.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-4,207,547.74</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121,952,727.41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121,952,727.41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37,740,813.68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37,740,813.68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43,529,944.90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43,529,944.90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2,901,952.06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2,901,952.06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38,727.73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38,727.73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11,141,435.58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12,350,232.75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1,208, </w:t>
            </w:r>
            <w:r>
              <w:rPr>
                <w:color w:val="000000"/>
                <w:spacing w:val="0"/>
                <w:w w:val="100"/>
                <w:position w:val="0"/>
                <w:sz w:val="18"/>
                <w:szCs w:val="18"/>
              </w:rPr>
              <w:t xml:space="preserve">797.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217,305,601.36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218,514,398.53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1,208, </w:t>
            </w:r>
            <w:r>
              <w:rPr>
                <w:color w:val="000000"/>
                <w:spacing w:val="0"/>
                <w:w w:val="100"/>
                <w:position w:val="0"/>
                <w:sz w:val="18"/>
                <w:szCs w:val="18"/>
              </w:rPr>
              <w:t xml:space="preserve">797. </w:t>
            </w:r>
            <w:r>
              <w:rPr>
                <w:color w:val="000000"/>
                <w:spacing w:val="0"/>
                <w:w w:val="100"/>
                <w:position w:val="0"/>
                <w:sz w:val="18"/>
                <w:szCs w:val="18"/>
              </w:rPr>
              <w:t>17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1,323, </w:t>
            </w:r>
            <w:r>
              <w:rPr>
                <w:color w:val="000000"/>
                <w:spacing w:val="0"/>
                <w:w w:val="100"/>
                <w:position w:val="0"/>
                <w:sz w:val="18"/>
                <w:szCs w:val="18"/>
              </w:rPr>
              <w:t xml:space="preserve">801,814.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1,320, 803, </w:t>
            </w:r>
            <w:r>
              <w:rPr>
                <w:color w:val="000000"/>
                <w:spacing w:val="0"/>
                <w:w w:val="100"/>
                <w:position w:val="0"/>
                <w:sz w:val="18"/>
                <w:szCs w:val="18"/>
              </w:rPr>
              <w:t xml:space="preserve">063.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-2,998,750.57</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13,237,431.00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13,237,431.00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127,179,395.16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-127,179,395.16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135,400,634.86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135,400,634.86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16,592,391.00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16,592,391.00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7,450, </w:t>
            </w:r>
            <w:r>
              <w:rPr>
                <w:color w:val="000000"/>
                <w:spacing w:val="0"/>
                <w:w w:val="100"/>
                <w:position w:val="0"/>
                <w:sz w:val="18"/>
                <w:szCs w:val="18"/>
              </w:rPr>
              <w:t xml:space="preserve">767.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7,450, </w:t>
            </w:r>
            <w:r>
              <w:rPr>
                <w:color w:val="000000"/>
                <w:spacing w:val="0"/>
                <w:w w:val="100"/>
                <w:position w:val="0"/>
                <w:sz w:val="18"/>
                <w:szCs w:val="18"/>
              </w:rPr>
              <w:t xml:space="preserve">767.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64,459,466.03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64,459,466.03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2280"/>
        <w:gridCol w:w="1896"/>
        <w:gridCol w:w="1800"/>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1,828, </w:t>
            </w:r>
            <w:r>
              <w:rPr>
                <w:color w:val="000000"/>
                <w:spacing w:val="0"/>
                <w:w w:val="100"/>
                <w:position w:val="0"/>
                <w:sz w:val="18"/>
                <w:szCs w:val="18"/>
              </w:rPr>
              <w:t xml:space="preserve">608.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1,487, </w:t>
            </w:r>
            <w:r>
              <w:rPr>
                <w:color w:val="000000"/>
                <w:spacing w:val="0"/>
                <w:w w:val="100"/>
                <w:position w:val="0"/>
                <w:sz w:val="18"/>
                <w:szCs w:val="18"/>
              </w:rPr>
              <w:t xml:space="preserve">793.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-340,815.78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230,748,059.23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238,628,483.15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7,880, </w:t>
            </w:r>
            <w:r>
              <w:rPr>
                <w:color w:val="000000"/>
                <w:spacing w:val="0"/>
                <w:w w:val="100"/>
                <w:position w:val="0"/>
                <w:sz w:val="18"/>
                <w:szCs w:val="18"/>
              </w:rPr>
              <w:t xml:space="preserve">423. </w:t>
            </w:r>
            <w:r>
              <w:rPr>
                <w:color w:val="000000"/>
                <w:spacing w:val="0"/>
                <w:w w:val="100"/>
                <w:position w:val="0"/>
                <w:sz w:val="18"/>
                <w:szCs w:val="18"/>
              </w:rPr>
              <w:t>92</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230,748,059.23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238,628,483.15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7,880, </w:t>
            </w:r>
            <w:r>
              <w:rPr>
                <w:color w:val="000000"/>
                <w:spacing w:val="0"/>
                <w:w w:val="100"/>
                <w:position w:val="0"/>
                <w:sz w:val="18"/>
                <w:szCs w:val="18"/>
              </w:rPr>
              <w:t xml:space="preserve">423. </w:t>
            </w:r>
            <w:r>
              <w:rPr>
                <w:color w:val="000000"/>
                <w:spacing w:val="0"/>
                <w:w w:val="100"/>
                <w:position w:val="0"/>
                <w:sz w:val="18"/>
                <w:szCs w:val="18"/>
              </w:rPr>
              <w:t>92</w:t>
            </w:r>
          </w:p>
        </w:tc>
      </w:tr>
      <w:tr>
        <w:trPr>
          <w:trHeight w:val="278"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120,185,240.00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120,185,240.00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452,882,315.12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452,882,315.12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10,723,532.40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10,723,532.40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60,092,620.00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60,092,620.00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470,617,112.05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459,737,937.56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-10,879,174.49</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1,093, 053, </w:t>
            </w:r>
            <w:r>
              <w:rPr>
                <w:color w:val="000000"/>
                <w:spacing w:val="0"/>
                <w:w w:val="100"/>
                <w:position w:val="0"/>
                <w:sz w:val="18"/>
                <w:szCs w:val="18"/>
              </w:rPr>
              <w:t xml:space="preserve">754.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1,082, 174, </w:t>
            </w:r>
            <w:r>
              <w:rPr>
                <w:color w:val="000000"/>
                <w:spacing w:val="0"/>
                <w:w w:val="100"/>
                <w:position w:val="0"/>
                <w:sz w:val="18"/>
                <w:szCs w:val="18"/>
              </w:rPr>
              <w:t xml:space="preserve">580. </w:t>
            </w:r>
            <w:r>
              <w:rPr>
                <w:color w:val="000000"/>
                <w:spacing w:val="0"/>
                <w:w w:val="100"/>
                <w:position w:val="0"/>
                <w:sz w:val="18"/>
                <w:szCs w:val="18"/>
              </w:rPr>
              <w:t>28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-10,879,174.49</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1,323, </w:t>
            </w:r>
            <w:r>
              <w:rPr>
                <w:color w:val="000000"/>
                <w:spacing w:val="0"/>
                <w:w w:val="100"/>
                <w:position w:val="0"/>
                <w:sz w:val="18"/>
                <w:szCs w:val="18"/>
              </w:rPr>
              <w:t xml:space="preserve">801,814.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1,320, 803, </w:t>
            </w:r>
            <w:r>
              <w:rPr>
                <w:color w:val="000000"/>
                <w:spacing w:val="0"/>
                <w:w w:val="100"/>
                <w:position w:val="0"/>
                <w:sz w:val="18"/>
                <w:szCs w:val="18"/>
              </w:rPr>
              <w:t xml:space="preserve">063.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-2,998,750.57</w:t>
            </w:r>
          </w:p>
        </w:tc>
      </w:tr>
    </w:tbl>
    <w:p>
      <w:pPr>
        <w:pStyle w:val="Style23"/>
        <w:keepNext w:val="0"/>
        <w:keepLines w:val="0"/>
        <w:widowControl w:val="0"/>
        <w:shd w:val="clear" w:color="auto" w:fill="auto"/>
        <w:bidi w:val="0"/>
        <w:spacing w:before="0" w:after="0" w:line="274" w:lineRule="exact"/>
        <w:ind w:left="96" w:right="0" w:firstLine="0"/>
        <w:jc w:val="left"/>
      </w:pPr>
      <w:r>
        <w:rPr>
          <w:b w:val="0"/>
          <w:bCs w:val="0"/>
          <w:color w:val="000000"/>
          <w:spacing w:val="0"/>
          <w:w w:val="100"/>
          <w:position w:val="0"/>
        </w:rPr>
        <w:t>各项目调整情况的说明: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99" w:line="1" w:lineRule="exact"/>
      </w:pPr>
    </w:p>
    <w:p>
      <w:pPr>
        <w:pStyle w:val="Style31"/>
        <w:keepNext/>
        <w:keepLines/>
        <w:widowControl w:val="0"/>
        <w:shd w:val="clear" w:color="auto" w:fill="auto"/>
        <w:bidi w:val="0"/>
        <w:spacing w:before="0" w:after="10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color w:val="000000"/>
          <w:spacing w:val="0"/>
          <w:w w:val="100"/>
          <w:position w:val="0"/>
        </w:rPr>
        <w:t>4）.2020</w:t>
      </w:r>
      <w:r>
        <w:rPr>
          <w:color w:val="000000"/>
          <w:spacing w:val="0"/>
          <w:w w:val="100"/>
          <w:position w:val="0"/>
        </w:rPr>
        <w:t>年起首次执行新收入准则、新租赁准则追溯调整前期比较数据的说明</w:t>
      </w:r>
      <w:bookmarkEnd w:id="937"/>
      <w:bookmarkEnd w:id="938"/>
      <w:bookmarkEnd w:id="94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941" w:name="bookmark941"/>
      <w:bookmarkStart w:id="942" w:name="bookmark942"/>
      <w:bookmarkStart w:id="943" w:name="bookmark943"/>
      <w:r>
        <w:rPr>
          <w:color w:val="000000"/>
          <w:spacing w:val="0"/>
          <w:w w:val="100"/>
          <w:position w:val="0"/>
        </w:rPr>
        <w:t>45.</w:t>
      </w:r>
      <w:r>
        <w:rPr>
          <w:color w:val="000000"/>
          <w:spacing w:val="0"/>
          <w:w w:val="100"/>
          <w:position w:val="0"/>
        </w:rPr>
        <w:t>其他</w:t>
      </w:r>
      <w:bookmarkEnd w:id="941"/>
      <w:bookmarkEnd w:id="942"/>
      <w:bookmarkEnd w:id="94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六</w:t>
      </w:r>
      <w:bookmarkEnd w:id="946"/>
      <w:r>
        <w:rPr>
          <w:color w:val="000000"/>
          <w:spacing w:val="0"/>
          <w:w w:val="100"/>
          <w:position w:val="0"/>
        </w:rPr>
        <w:t>、税项</w:t>
      </w:r>
      <w:bookmarkEnd w:id="944"/>
      <w:bookmarkEnd w:id="945"/>
      <w:bookmarkEnd w:id="947"/>
    </w:p>
    <w:p>
      <w:pPr>
        <w:pStyle w:val="Style31"/>
        <w:keepNext/>
        <w:keepLines/>
        <w:widowControl w:val="0"/>
        <w:numPr>
          <w:ilvl w:val="0"/>
          <w:numId w:val="93"/>
        </w:numPr>
        <w:shd w:val="clear" w:color="auto" w:fill="auto"/>
        <w:bidi w:val="0"/>
        <w:spacing w:before="0" w:after="100" w:line="240" w:lineRule="auto"/>
        <w:ind w:left="0" w:right="0" w:firstLine="0"/>
        <w:jc w:val="left"/>
      </w:pPr>
      <w:bookmarkStart w:id="944" w:name="bookmark944"/>
      <w:bookmarkStart w:id="945" w:name="bookmark945"/>
      <w:bookmarkStart w:id="948" w:name="bookmark948"/>
      <w:bookmarkStart w:id="949" w:name="bookmark949"/>
      <w:bookmarkEnd w:id="948"/>
      <w:r>
        <w:rPr>
          <w:color w:val="000000"/>
          <w:spacing w:val="0"/>
          <w:w w:val="100"/>
          <w:position w:val="0"/>
        </w:rPr>
        <w:t>主要税种及税率</w:t>
      </w:r>
      <w:bookmarkEnd w:id="944"/>
      <w:bookmarkEnd w:id="945"/>
      <w:bookmarkEnd w:id="9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9"/>
        <w:gridCol w:w="3144"/>
        <w:gridCol w:w="3130"/>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r>
              <w:rPr>
                <w:color w:val="000000"/>
                <w:spacing w:val="0"/>
                <w:w w:val="100"/>
                <w:position w:val="0"/>
                <w:sz w:val="20"/>
                <w:szCs w:val="20"/>
              </w:rPr>
              <w:t>、</w:t>
            </w:r>
            <w:r>
              <w:rPr>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2789"/>
        <w:gridCol w:w="3144"/>
        <w:gridCol w:w="3130"/>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r>
              <w:rPr>
                <w:color w:val="000000"/>
                <w:spacing w:val="0"/>
                <w:w w:val="100"/>
                <w:position w:val="0"/>
                <w:sz w:val="20"/>
                <w:szCs w:val="20"/>
              </w:rPr>
              <w:t>、</w:t>
            </w: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w:t>
            </w:r>
            <w:r>
              <w:rPr>
                <w:color w:val="000000"/>
                <w:spacing w:val="0"/>
                <w:w w:val="100"/>
                <w:position w:val="0"/>
              </w:rPr>
              <w:t>、</w:t>
            </w:r>
            <w:r>
              <w:rPr>
                <w:color w:val="000000"/>
                <w:spacing w:val="0"/>
                <w:w w:val="100"/>
                <w:position w:val="0"/>
                <w:sz w:val="18"/>
                <w:szCs w:val="18"/>
              </w:rPr>
              <w:t>20</w:t>
            </w:r>
            <w:r>
              <w:rPr>
                <w:color w:val="000000"/>
                <w:spacing w:val="0"/>
                <w:w w:val="100"/>
                <w:position w:val="0"/>
              </w:rPr>
              <w:t>、</w:t>
            </w:r>
            <w:r>
              <w:rPr>
                <w:color w:val="000000"/>
                <w:spacing w:val="0"/>
                <w:w w:val="100"/>
                <w:position w:val="0"/>
                <w:sz w:val="18"/>
                <w:szCs w:val="18"/>
              </w:rPr>
              <w:t>15</w:t>
            </w:r>
            <w:r>
              <w:rPr>
                <w:color w:val="000000"/>
                <w:spacing w:val="0"/>
                <w:w w:val="100"/>
                <w:position w:val="0"/>
              </w:rPr>
              <w:t>、免征</w:t>
            </w:r>
          </w:p>
        </w:tc>
      </w:tr>
    </w:tbl>
    <w:p>
      <w:pPr>
        <w:widowControl w:val="0"/>
        <w:spacing w:after="279" w:line="1" w:lineRule="exact"/>
      </w:pPr>
    </w:p>
    <w:p>
      <w:pPr>
        <w:pStyle w:val="Style23"/>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存在不同企业所得税税率纳税主体的，披露情况说明</w:t>
      </w:r>
    </w:p>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613"/>
        <w:gridCol w:w="4450"/>
      </w:tblGrid>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福建顶点软件股份有限公司（顶点软件公司）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120" w:right="0" w:firstLine="0"/>
              <w:jc w:val="lef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福州顶点数码科技有限公司（顶点数码公司）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120" w:right="0" w:firstLine="0"/>
              <w:jc w:val="left"/>
              <w:rPr>
                <w:sz w:val="18"/>
                <w:szCs w:val="18"/>
              </w:rPr>
            </w:pPr>
            <w:r>
              <w:rPr>
                <w:color w:val="000000"/>
                <w:spacing w:val="0"/>
                <w:w w:val="100"/>
                <w:position w:val="0"/>
                <w:sz w:val="18"/>
                <w:szCs w:val="18"/>
              </w:rPr>
              <w:t>20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北京顶点时代软件技术有限公司（北京顶点公 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4120" w:right="0" w:firstLine="0"/>
              <w:jc w:val="lef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福州顶点信息管理有限公司（顶点信息公司）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120" w:right="0" w:firstLine="0"/>
              <w:jc w:val="lef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上海顶点软件有限公司（上海顶点公司）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120" w:right="0" w:firstLine="0"/>
              <w:jc w:val="left"/>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武汉顶点软件有限公司（武汉顶点公司）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免征</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上海亿维航软件有限公司（亿维航公司）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120" w:right="0" w:firstLine="0"/>
              <w:jc w:val="left"/>
              <w:rPr>
                <w:sz w:val="18"/>
                <w:szCs w:val="18"/>
              </w:rPr>
            </w:pP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西安西点信息技术有限公司（西点信息公司）</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免征</w:t>
            </w:r>
          </w:p>
        </w:tc>
      </w:tr>
    </w:tbl>
    <w:p>
      <w:pPr>
        <w:widowControl w:val="0"/>
        <w:spacing w:after="279" w:line="1" w:lineRule="exact"/>
      </w:pPr>
    </w:p>
    <w:p>
      <w:pPr>
        <w:pStyle w:val="Style31"/>
        <w:keepNext/>
        <w:keepLines/>
        <w:widowControl w:val="0"/>
        <w:numPr>
          <w:ilvl w:val="0"/>
          <w:numId w:val="93"/>
        </w:numPr>
        <w:shd w:val="clear" w:color="auto" w:fill="auto"/>
        <w:bidi w:val="0"/>
        <w:spacing w:before="0" w:after="60" w:line="269" w:lineRule="exact"/>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税收优惠</w:t>
      </w:r>
      <w:bookmarkEnd w:id="950"/>
      <w:bookmarkEnd w:id="951"/>
      <w:bookmarkEnd w:id="953"/>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1003" w:val="left"/>
        </w:tabs>
        <w:bidi w:val="0"/>
        <w:spacing w:before="0" w:after="120" w:line="269" w:lineRule="exact"/>
        <w:ind w:left="0" w:right="0" w:firstLine="520"/>
        <w:jc w:val="left"/>
      </w:pPr>
      <w:bookmarkStart w:id="954" w:name="bookmark954"/>
      <w:r>
        <w:rPr>
          <w:color w:val="000000"/>
          <w:spacing w:val="0"/>
          <w:w w:val="100"/>
          <w:position w:val="0"/>
          <w:sz w:val="18"/>
          <w:szCs w:val="18"/>
        </w:rPr>
        <w:t>（</w:t>
      </w:r>
      <w:bookmarkEnd w:id="954"/>
      <w:r>
        <w:rPr>
          <w:color w:val="000000"/>
          <w:spacing w:val="0"/>
          <w:w w:val="100"/>
          <w:position w:val="0"/>
          <w:sz w:val="18"/>
          <w:szCs w:val="18"/>
        </w:rPr>
        <w:t>1）</w:t>
        <w:tab/>
      </w:r>
      <w:r>
        <w:rPr>
          <w:color w:val="000000"/>
          <w:spacing w:val="0"/>
          <w:w w:val="100"/>
          <w:position w:val="0"/>
        </w:rPr>
        <w:t>增值税</w:t>
      </w:r>
    </w:p>
    <w:p>
      <w:pPr>
        <w:pStyle w:val="Style5"/>
        <w:keepNext w:val="0"/>
        <w:keepLines w:val="0"/>
        <w:widowControl w:val="0"/>
        <w:shd w:val="clear" w:color="auto" w:fill="auto"/>
        <w:bidi w:val="0"/>
        <w:spacing w:before="0" w:after="120" w:line="269" w:lineRule="exact"/>
        <w:ind w:left="0" w:right="0" w:firstLine="520"/>
        <w:jc w:val="both"/>
      </w:pPr>
      <w:r>
        <w:rPr>
          <w:color w:val="000000"/>
          <w:spacing w:val="0"/>
          <w:w w:val="100"/>
          <w:position w:val="0"/>
        </w:rPr>
        <w:t>根据《财政部、国家税务总局关于软件产品增值税政策的通知》（财税</w:t>
      </w:r>
      <w:r>
        <w:rPr>
          <w:color w:val="000000"/>
          <w:spacing w:val="0"/>
          <w:w w:val="100"/>
          <w:position w:val="0"/>
          <w:sz w:val="18"/>
          <w:szCs w:val="18"/>
        </w:rPr>
        <w:t>[2011]100</w:t>
      </w:r>
      <w:r>
        <w:rPr>
          <w:color w:val="000000"/>
          <w:spacing w:val="0"/>
          <w:w w:val="100"/>
          <w:position w:val="0"/>
        </w:rPr>
        <w:t>号），增 值税一般纳税人销售其自行开发生产的软件产品，按</w:t>
      </w:r>
      <w:r>
        <w:rPr>
          <w:color w:val="000000"/>
          <w:spacing w:val="0"/>
          <w:w w:val="100"/>
          <w:position w:val="0"/>
          <w:sz w:val="18"/>
          <w:szCs w:val="18"/>
        </w:rPr>
        <w:t>13%</w:t>
      </w:r>
      <w:r>
        <w:rPr>
          <w:color w:val="000000"/>
          <w:spacing w:val="0"/>
          <w:w w:val="100"/>
          <w:position w:val="0"/>
        </w:rPr>
        <w:t>税率征收增值税后，对其增值税实际税 负超过</w:t>
      </w:r>
      <w:r>
        <w:rPr>
          <w:color w:val="000000"/>
          <w:spacing w:val="0"/>
          <w:w w:val="100"/>
          <w:position w:val="0"/>
          <w:sz w:val="18"/>
          <w:szCs w:val="18"/>
        </w:rPr>
        <w:t>3</w:t>
      </w:r>
      <w:r>
        <w:rPr>
          <w:color w:val="000000"/>
          <w:spacing w:val="0"/>
          <w:w w:val="100"/>
          <w:position w:val="0"/>
        </w:rPr>
        <w:t>%的部分实行即征即退政策。</w:t>
      </w:r>
    </w:p>
    <w:p>
      <w:pPr>
        <w:pStyle w:val="Style5"/>
        <w:keepNext w:val="0"/>
        <w:keepLines w:val="0"/>
        <w:widowControl w:val="0"/>
        <w:shd w:val="clear" w:color="auto" w:fill="auto"/>
        <w:tabs>
          <w:tab w:pos="1003" w:val="left"/>
        </w:tabs>
        <w:bidi w:val="0"/>
        <w:spacing w:before="0" w:after="120" w:line="269" w:lineRule="exact"/>
        <w:ind w:left="0" w:right="0" w:firstLine="520"/>
        <w:jc w:val="both"/>
      </w:pPr>
      <w:bookmarkStart w:id="955" w:name="bookmark955"/>
      <w:r>
        <w:rPr>
          <w:color w:val="000000"/>
          <w:spacing w:val="0"/>
          <w:w w:val="100"/>
          <w:position w:val="0"/>
          <w:sz w:val="18"/>
          <w:szCs w:val="18"/>
        </w:rPr>
        <w:t>（</w:t>
      </w:r>
      <w:bookmarkEnd w:id="955"/>
      <w:r>
        <w:rPr>
          <w:color w:val="000000"/>
          <w:spacing w:val="0"/>
          <w:w w:val="100"/>
          <w:position w:val="0"/>
          <w:sz w:val="18"/>
          <w:szCs w:val="18"/>
        </w:rPr>
        <w:t>2）</w:t>
        <w:tab/>
      </w:r>
      <w:r>
        <w:rPr>
          <w:color w:val="000000"/>
          <w:spacing w:val="0"/>
          <w:w w:val="100"/>
          <w:position w:val="0"/>
        </w:rPr>
        <w:t>企业所得税</w:t>
      </w:r>
    </w:p>
    <w:p>
      <w:pPr>
        <w:pStyle w:val="Style5"/>
        <w:keepNext w:val="0"/>
        <w:keepLines w:val="0"/>
        <w:widowControl w:val="0"/>
        <w:shd w:val="clear" w:color="auto" w:fill="auto"/>
        <w:bidi w:val="0"/>
        <w:spacing w:before="0" w:after="120" w:line="278" w:lineRule="exact"/>
        <w:ind w:left="0" w:right="0" w:firstLine="520"/>
        <w:jc w:val="both"/>
      </w:pPr>
      <w:r>
        <w:rPr>
          <w:color w:val="000000"/>
          <w:spacing w:val="0"/>
          <w:w w:val="100"/>
          <w:position w:val="0"/>
        </w:rPr>
        <w:t>本公司及全资子公司顶点数码公司、北京顶点公司、武汉顶点公司、控股子公司顶点信息公 司、西点信息公司均取得高新技术企业证书。</w:t>
      </w:r>
    </w:p>
    <w:tbl>
      <w:tblPr>
        <w:tblOverlap w:val="never"/>
        <w:jc w:val="center"/>
        <w:tblLayout w:type="fixed"/>
      </w:tblPr>
      <w:tblGrid>
        <w:gridCol w:w="3125"/>
        <w:gridCol w:w="2803"/>
        <w:gridCol w:w="287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高新技术企业证书编号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证书有效期</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福建顶点软件股份有限公司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GR202035001715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2020.12.01-2023.12.01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福州顶点数码科技有限公司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GR202035001935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2020.12.01-2023.12.01</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北京顶点时代软件技术有限公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GR202011003161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2020.10.21-2023.10.21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福州顶点信息管理有限公司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GR202035000199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2020.12.01-2023.12.01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武汉顶点软件有限公司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GR201942001342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2019.11.15-2022.11.15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西安西点信息技术有限公司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GR201961000752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2019.11.07-2022.11.07</w:t>
            </w:r>
          </w:p>
        </w:tc>
      </w:tr>
    </w:tbl>
    <w:p>
      <w:pPr>
        <w:pStyle w:val="Style23"/>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①高新技术企业所得税优惠</w:t>
      </w:r>
    </w:p>
    <w:p>
      <w:pPr>
        <w:widowControl w:val="0"/>
        <w:spacing w:after="59" w:line="1" w:lineRule="exact"/>
      </w:pPr>
    </w:p>
    <w:p>
      <w:pPr>
        <w:pStyle w:val="Style5"/>
        <w:keepNext w:val="0"/>
        <w:keepLines w:val="0"/>
        <w:widowControl w:val="0"/>
        <w:shd w:val="clear" w:color="auto" w:fill="auto"/>
        <w:bidi w:val="0"/>
        <w:spacing w:before="0" w:after="120" w:line="288" w:lineRule="exact"/>
        <w:ind w:left="0" w:right="0" w:firstLine="520"/>
        <w:jc w:val="both"/>
      </w:pPr>
      <w:r>
        <w:rPr>
          <w:color w:val="000000"/>
          <w:spacing w:val="0"/>
          <w:w w:val="100"/>
          <w:position w:val="0"/>
        </w:rPr>
        <w:t>本公司及北京顶点公司、顶点信息公司</w:t>
      </w:r>
      <w:r>
        <w:rPr>
          <w:color w:val="000000"/>
          <w:spacing w:val="0"/>
          <w:w w:val="100"/>
          <w:position w:val="0"/>
          <w:sz w:val="18"/>
          <w:szCs w:val="18"/>
        </w:rPr>
        <w:t>2020</w:t>
      </w:r>
      <w:r>
        <w:rPr>
          <w:color w:val="000000"/>
          <w:spacing w:val="0"/>
          <w:w w:val="100"/>
          <w:position w:val="0"/>
        </w:rPr>
        <w:t>年度适用高新技术企业</w:t>
      </w:r>
      <w:r>
        <w:rPr>
          <w:color w:val="000000"/>
          <w:spacing w:val="0"/>
          <w:w w:val="100"/>
          <w:position w:val="0"/>
          <w:sz w:val="18"/>
          <w:szCs w:val="18"/>
        </w:rPr>
        <w:t>15%</w:t>
      </w:r>
      <w:r>
        <w:rPr>
          <w:color w:val="000000"/>
          <w:spacing w:val="0"/>
          <w:w w:val="100"/>
          <w:position w:val="0"/>
        </w:rPr>
        <w:t>的企业所得税优惠税 率。</w:t>
      </w:r>
    </w:p>
    <w:p>
      <w:pPr>
        <w:pStyle w:val="Style5"/>
        <w:keepNext w:val="0"/>
        <w:keepLines w:val="0"/>
        <w:widowControl w:val="0"/>
        <w:shd w:val="clear" w:color="auto" w:fill="auto"/>
        <w:bidi w:val="0"/>
        <w:spacing w:before="0" w:after="120" w:line="270" w:lineRule="exact"/>
        <w:ind w:left="0" w:right="0" w:firstLine="520"/>
        <w:jc w:val="both"/>
      </w:pPr>
      <w:r>
        <w:rPr>
          <w:color w:val="000000"/>
          <w:spacing w:val="0"/>
          <w:w w:val="100"/>
          <w:position w:val="0"/>
        </w:rPr>
        <w:t>②软件企业所得税优惠</w:t>
      </w:r>
    </w:p>
    <w:p>
      <w:pPr>
        <w:pStyle w:val="Style5"/>
        <w:keepNext w:val="0"/>
        <w:keepLines w:val="0"/>
        <w:widowControl w:val="0"/>
        <w:shd w:val="clear" w:color="auto" w:fill="auto"/>
        <w:bidi w:val="0"/>
        <w:spacing w:before="0" w:after="120" w:line="270" w:lineRule="exact"/>
        <w:ind w:left="0" w:right="0" w:firstLine="300"/>
        <w:jc w:val="both"/>
      </w:pPr>
      <w:r>
        <w:rPr>
          <w:color w:val="000000"/>
          <w:spacing w:val="0"/>
          <w:w w:val="100"/>
          <w:position w:val="0"/>
        </w:rPr>
        <w:t>根据《关于促进集成电路产业和软件产业高质量发展企业所得税政策的公告》（财政部税务总 局发展改革委工业和信息化部公告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45</w:t>
      </w:r>
      <w:r>
        <w:rPr>
          <w:color w:val="000000"/>
          <w:spacing w:val="0"/>
          <w:w w:val="100"/>
          <w:position w:val="0"/>
        </w:rPr>
        <w:t>号）规定，国家鼓励的集成电路设计、装备、 材料、封装、测试企业和软件企业，自获利年度起，第一年至第二年免征企业所得税，第三年至 第五年按照</w:t>
      </w:r>
      <w:r>
        <w:rPr>
          <w:color w:val="000000"/>
          <w:spacing w:val="0"/>
          <w:w w:val="100"/>
          <w:position w:val="0"/>
          <w:sz w:val="18"/>
          <w:szCs w:val="18"/>
        </w:rPr>
        <w:t>25%</w:t>
      </w:r>
      <w:r>
        <w:rPr>
          <w:color w:val="000000"/>
          <w:spacing w:val="0"/>
          <w:w w:val="100"/>
          <w:position w:val="0"/>
        </w:rPr>
        <w:t>的法定税率减半征收企业所得税。武汉顶点公司及西点信息公司</w:t>
      </w:r>
      <w:r>
        <w:rPr>
          <w:color w:val="000000"/>
          <w:spacing w:val="0"/>
          <w:w w:val="100"/>
          <w:position w:val="0"/>
          <w:sz w:val="18"/>
          <w:szCs w:val="18"/>
        </w:rPr>
        <w:t>2020</w:t>
      </w:r>
      <w:r>
        <w:rPr>
          <w:color w:val="000000"/>
          <w:spacing w:val="0"/>
          <w:w w:val="100"/>
          <w:position w:val="0"/>
        </w:rPr>
        <w:t>年度开始适 用该优惠政策，</w:t>
      </w:r>
      <w:r>
        <w:rPr>
          <w:color w:val="000000"/>
          <w:spacing w:val="0"/>
          <w:w w:val="100"/>
          <w:position w:val="0"/>
          <w:sz w:val="18"/>
          <w:szCs w:val="18"/>
        </w:rPr>
        <w:t>2020</w:t>
      </w:r>
      <w:r>
        <w:rPr>
          <w:color w:val="000000"/>
          <w:spacing w:val="0"/>
          <w:w w:val="100"/>
          <w:position w:val="0"/>
        </w:rPr>
        <w:t>年免征企业所得税。</w:t>
      </w:r>
    </w:p>
    <w:p>
      <w:pPr>
        <w:pStyle w:val="Style5"/>
        <w:keepNext w:val="0"/>
        <w:keepLines w:val="0"/>
        <w:widowControl w:val="0"/>
        <w:shd w:val="clear" w:color="auto" w:fill="auto"/>
        <w:bidi w:val="0"/>
        <w:spacing w:before="0" w:after="120" w:line="270" w:lineRule="exact"/>
        <w:ind w:left="0" w:right="0" w:firstLine="300"/>
        <w:jc w:val="both"/>
      </w:pPr>
      <w:r>
        <w:rPr>
          <w:color w:val="000000"/>
          <w:spacing w:val="0"/>
          <w:w w:val="100"/>
          <w:position w:val="0"/>
        </w:rPr>
        <w:t>③小型微利企业优惠</w:t>
      </w:r>
    </w:p>
    <w:p>
      <w:pPr>
        <w:pStyle w:val="Style5"/>
        <w:keepNext w:val="0"/>
        <w:keepLines w:val="0"/>
        <w:widowControl w:val="0"/>
        <w:shd w:val="clear" w:color="auto" w:fill="auto"/>
        <w:tabs>
          <w:tab w:pos="8684" w:val="left"/>
        </w:tabs>
        <w:bidi w:val="0"/>
        <w:spacing w:before="0" w:after="0" w:line="270" w:lineRule="exact"/>
        <w:ind w:left="0" w:right="0" w:firstLine="540"/>
        <w:jc w:val="both"/>
        <w:rPr>
          <w:sz w:val="18"/>
          <w:szCs w:val="18"/>
        </w:rPr>
      </w:pPr>
      <w:r>
        <w:rPr>
          <w:color w:val="000000"/>
          <w:spacing w:val="0"/>
          <w:w w:val="100"/>
          <w:position w:val="0"/>
          <w:sz w:val="20"/>
          <w:szCs w:val="20"/>
        </w:rPr>
        <w:t>根据《财政部税务总局关于实施小微企业普惠性税收减免政策的通知》（财税〔</w:t>
      </w:r>
      <w:r>
        <w:rPr>
          <w:color w:val="000000"/>
          <w:spacing w:val="0"/>
          <w:w w:val="100"/>
          <w:position w:val="0"/>
          <w:sz w:val="18"/>
          <w:szCs w:val="18"/>
        </w:rPr>
        <w:t>2019）</w:t>
        <w:tab/>
        <w:t>13</w:t>
      </w:r>
    </w:p>
    <w:p>
      <w:pPr>
        <w:pStyle w:val="Style5"/>
        <w:keepNext w:val="0"/>
        <w:keepLines w:val="0"/>
        <w:widowControl w:val="0"/>
        <w:shd w:val="clear" w:color="auto" w:fill="auto"/>
        <w:bidi w:val="0"/>
        <w:spacing w:before="0" w:after="500" w:line="270" w:lineRule="exact"/>
        <w:ind w:left="0" w:right="0" w:firstLine="0"/>
        <w:jc w:val="both"/>
      </w:pPr>
      <w:r>
        <w:rPr>
          <w:color w:val="000000"/>
          <w:spacing w:val="0"/>
          <w:w w:val="100"/>
          <w:position w:val="0"/>
        </w:rPr>
        <w:t>号）规定，对小型微利企业年应纳税所得额不超过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 按</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 xml:space="preserve">万元的部分，减按 </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的税率缴纳企业所得税。顶点数码公司</w:t>
      </w:r>
      <w:r>
        <w:rPr>
          <w:color w:val="000000"/>
          <w:spacing w:val="0"/>
          <w:w w:val="100"/>
          <w:position w:val="0"/>
          <w:sz w:val="18"/>
          <w:szCs w:val="18"/>
        </w:rPr>
        <w:t>2020</w:t>
      </w:r>
      <w:r>
        <w:rPr>
          <w:color w:val="000000"/>
          <w:spacing w:val="0"/>
          <w:w w:val="100"/>
          <w:position w:val="0"/>
        </w:rPr>
        <w:t xml:space="preserve">年度适用该优惠政策， </w:t>
      </w:r>
      <w:r>
        <w:rPr>
          <w:color w:val="000000"/>
          <w:spacing w:val="0"/>
          <w:w w:val="100"/>
          <w:position w:val="0"/>
          <w:sz w:val="18"/>
          <w:szCs w:val="18"/>
        </w:rPr>
        <w:t>2020</w:t>
      </w:r>
      <w:r>
        <w:rPr>
          <w:color w:val="000000"/>
          <w:spacing w:val="0"/>
          <w:w w:val="100"/>
          <w:position w:val="0"/>
        </w:rPr>
        <w:t>年企业所得税税率为</w:t>
      </w:r>
      <w:r>
        <w:rPr>
          <w:color w:val="000000"/>
          <w:spacing w:val="0"/>
          <w:w w:val="100"/>
          <w:position w:val="0"/>
          <w:sz w:val="18"/>
          <w:szCs w:val="18"/>
        </w:rPr>
        <w:t>20%</w:t>
      </w:r>
      <w:r>
        <w:rPr>
          <w:color w:val="000000"/>
          <w:spacing w:val="0"/>
          <w:w w:val="100"/>
          <w:position w:val="0"/>
        </w:rPr>
        <w:t>。</w:t>
      </w:r>
    </w:p>
    <w:p>
      <w:pPr>
        <w:pStyle w:val="Style31"/>
        <w:keepNext/>
        <w:keepLines/>
        <w:widowControl w:val="0"/>
        <w:numPr>
          <w:ilvl w:val="0"/>
          <w:numId w:val="93"/>
        </w:numPr>
        <w:shd w:val="clear" w:color="auto" w:fill="auto"/>
        <w:bidi w:val="0"/>
        <w:spacing w:before="0" w:after="100" w:line="240" w:lineRule="auto"/>
        <w:ind w:left="0" w:right="0" w:firstLine="0"/>
        <w:jc w:val="both"/>
      </w:pPr>
      <w:bookmarkStart w:id="956" w:name="bookmark956"/>
      <w:bookmarkStart w:id="957" w:name="bookmark957"/>
      <w:bookmarkStart w:id="958" w:name="bookmark958"/>
      <w:bookmarkStart w:id="959" w:name="bookmark959"/>
      <w:bookmarkEnd w:id="958"/>
      <w:r>
        <w:rPr>
          <w:color w:val="000000"/>
          <w:spacing w:val="0"/>
          <w:w w:val="100"/>
          <w:position w:val="0"/>
        </w:rPr>
        <w:t>其他</w:t>
      </w:r>
      <w:bookmarkEnd w:id="956"/>
      <w:bookmarkEnd w:id="957"/>
      <w:bookmarkEnd w:id="959"/>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960" w:name="bookmark960"/>
      <w:bookmarkStart w:id="961" w:name="bookmark961"/>
      <w:bookmarkStart w:id="962" w:name="bookmark962"/>
      <w:bookmarkStart w:id="963" w:name="bookmark963"/>
      <w:r>
        <w:rPr>
          <w:color w:val="000000"/>
          <w:spacing w:val="0"/>
          <w:w w:val="100"/>
          <w:position w:val="0"/>
        </w:rPr>
        <w:t>七</w:t>
      </w:r>
      <w:bookmarkEnd w:id="962"/>
      <w:r>
        <w:rPr>
          <w:color w:val="000000"/>
          <w:spacing w:val="0"/>
          <w:w w:val="100"/>
          <w:position w:val="0"/>
        </w:rPr>
        <w:t>、合并财务报表项目注释</w:t>
      </w:r>
      <w:bookmarkEnd w:id="960"/>
      <w:bookmarkEnd w:id="961"/>
      <w:bookmarkEnd w:id="963"/>
    </w:p>
    <w:p>
      <w:pPr>
        <w:pStyle w:val="Style31"/>
        <w:keepNext/>
        <w:keepLines/>
        <w:widowControl w:val="0"/>
        <w:shd w:val="clear" w:color="auto" w:fill="auto"/>
        <w:bidi w:val="0"/>
        <w:spacing w:before="0" w:after="100" w:line="240" w:lineRule="auto"/>
        <w:ind w:left="0" w:right="0" w:firstLine="0"/>
        <w:jc w:val="both"/>
      </w:pPr>
      <w:bookmarkStart w:id="960" w:name="bookmark960"/>
      <w:bookmarkStart w:id="961" w:name="bookmark961"/>
      <w:bookmarkStart w:id="964" w:name="bookmark964"/>
      <w:bookmarkStart w:id="965" w:name="bookmark965"/>
      <w:r>
        <w:rPr>
          <w:color w:val="000000"/>
          <w:spacing w:val="0"/>
          <w:w w:val="100"/>
          <w:position w:val="0"/>
        </w:rPr>
        <w:t>1</w:t>
      </w:r>
      <w:bookmarkEnd w:id="964"/>
      <w:r>
        <w:rPr>
          <w:color w:val="000000"/>
          <w:spacing w:val="0"/>
          <w:w w:val="100"/>
          <w:position w:val="0"/>
        </w:rPr>
        <w:t>、货币资金</w:t>
      </w:r>
      <w:bookmarkEnd w:id="960"/>
      <w:bookmarkEnd w:id="961"/>
      <w:bookmarkEnd w:id="96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8,245.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30,581.34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633,454,646.89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700,667,600.29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633,886,892.39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700,698,181.63</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其他说明</w:t>
      </w:r>
    </w:p>
    <w:p>
      <w:pPr>
        <w:pStyle w:val="Style5"/>
        <w:keepNext w:val="0"/>
        <w:keepLines w:val="0"/>
        <w:widowControl w:val="0"/>
        <w:numPr>
          <w:ilvl w:val="0"/>
          <w:numId w:val="95"/>
        </w:numPr>
        <w:shd w:val="clear" w:color="auto" w:fill="auto"/>
        <w:tabs>
          <w:tab w:pos="814" w:val="left"/>
        </w:tabs>
        <w:bidi w:val="0"/>
        <w:spacing w:before="0" w:after="0" w:line="276" w:lineRule="exact"/>
        <w:ind w:left="0" w:right="0" w:firstLine="540"/>
        <w:jc w:val="both"/>
      </w:pPr>
      <w:bookmarkStart w:id="966" w:name="bookmark966"/>
      <w:bookmarkEnd w:id="966"/>
      <w:r>
        <w:rPr>
          <w:color w:val="000000"/>
          <w:spacing w:val="0"/>
          <w:w w:val="100"/>
          <w:position w:val="0"/>
        </w:rPr>
        <w:t>期末，其他货币资金余额中履约保证金</w:t>
      </w:r>
      <w:r>
        <w:rPr>
          <w:color w:val="000000"/>
          <w:spacing w:val="0"/>
          <w:w w:val="100"/>
          <w:position w:val="0"/>
          <w:sz w:val="18"/>
          <w:szCs w:val="18"/>
        </w:rPr>
        <w:t xml:space="preserve">424,000. </w:t>
      </w:r>
      <w:r>
        <w:rPr>
          <w:color w:val="000000"/>
          <w:spacing w:val="0"/>
          <w:w w:val="100"/>
          <w:position w:val="0"/>
          <w:sz w:val="18"/>
          <w:szCs w:val="18"/>
        </w:rPr>
        <w:t>00</w:t>
      </w:r>
      <w:r>
        <w:rPr>
          <w:color w:val="000000"/>
          <w:spacing w:val="0"/>
          <w:w w:val="100"/>
          <w:position w:val="0"/>
        </w:rPr>
        <w:t>元，由于使用受到限制，不作为现金流 量表中的现金及现金等价物。除此之外，本公司不存在抵押、质押或冻结、或存放在境外且资金 汇回受到限制的款项。</w:t>
      </w:r>
    </w:p>
    <w:p>
      <w:pPr>
        <w:pStyle w:val="Style5"/>
        <w:keepNext w:val="0"/>
        <w:keepLines w:val="0"/>
        <w:widowControl w:val="0"/>
        <w:numPr>
          <w:ilvl w:val="0"/>
          <w:numId w:val="95"/>
        </w:numPr>
        <w:shd w:val="clear" w:color="auto" w:fill="auto"/>
        <w:tabs>
          <w:tab w:pos="937" w:val="left"/>
        </w:tabs>
        <w:bidi w:val="0"/>
        <w:spacing w:before="0" w:after="300" w:line="276" w:lineRule="exact"/>
        <w:ind w:left="0" w:right="0" w:firstLine="540"/>
        <w:jc w:val="both"/>
      </w:pPr>
      <w:bookmarkStart w:id="967" w:name="bookmark967"/>
      <w:bookmarkEnd w:id="967"/>
      <w:r>
        <w:rPr>
          <w:color w:val="000000"/>
          <w:spacing w:val="0"/>
          <w:w w:val="100"/>
          <w:position w:val="0"/>
        </w:rPr>
        <w:t>期末，银行存款中含应收利息</w:t>
      </w:r>
      <w:r>
        <w:rPr>
          <w:color w:val="000000"/>
          <w:spacing w:val="0"/>
          <w:w w:val="100"/>
          <w:position w:val="0"/>
          <w:sz w:val="18"/>
          <w:szCs w:val="18"/>
        </w:rPr>
        <w:t>5,424,610.20</w:t>
      </w:r>
      <w:r>
        <w:rPr>
          <w:color w:val="000000"/>
          <w:spacing w:val="0"/>
          <w:w w:val="100"/>
          <w:position w:val="0"/>
        </w:rPr>
        <w:t>元。</w:t>
      </w:r>
    </w:p>
    <w:p>
      <w:pPr>
        <w:pStyle w:val="Style31"/>
        <w:keepNext/>
        <w:keepLines/>
        <w:widowControl w:val="0"/>
        <w:shd w:val="clear" w:color="auto" w:fill="auto"/>
        <w:bidi w:val="0"/>
        <w:spacing w:before="0" w:after="40" w:line="276" w:lineRule="exact"/>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2</w:t>
      </w:r>
      <w:bookmarkEnd w:id="970"/>
      <w:r>
        <w:rPr>
          <w:color w:val="000000"/>
          <w:spacing w:val="0"/>
          <w:w w:val="100"/>
          <w:position w:val="0"/>
        </w:rPr>
        <w:t>、交易性金融资产</w:t>
      </w:r>
      <w:bookmarkEnd w:id="968"/>
      <w:bookmarkEnd w:id="969"/>
      <w:bookmarkEnd w:id="971"/>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300,810,939.46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361,749,126.40</w:t>
            </w:r>
          </w:p>
        </w:tc>
      </w:tr>
      <w:tr>
        <w:trPr>
          <w:trHeight w:val="278"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pPr>
            <w:r>
              <w:rPr>
                <w:color w:val="000000"/>
                <w:spacing w:val="0"/>
                <w:w w:val="100"/>
                <w:position w:val="0"/>
              </w:rPr>
              <w:t>理财产品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241,246,833.80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361,749,126.40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资管计划产品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59,564,105.66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300,810,939.46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361,749,126.40</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3</w:t>
      </w:r>
      <w:bookmarkEnd w:id="974"/>
      <w:r>
        <w:rPr>
          <w:color w:val="000000"/>
          <w:spacing w:val="0"/>
          <w:w w:val="100"/>
          <w:position w:val="0"/>
        </w:rPr>
        <w:t>、衍生金融资产</w:t>
      </w:r>
      <w:bookmarkEnd w:id="972"/>
      <w:bookmarkEnd w:id="973"/>
      <w:bookmarkEnd w:id="97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4</w:t>
      </w:r>
      <w:bookmarkEnd w:id="978"/>
      <w:r>
        <w:rPr>
          <w:color w:val="000000"/>
          <w:spacing w:val="0"/>
          <w:w w:val="100"/>
          <w:position w:val="0"/>
        </w:rPr>
        <w:t>、应收票据</w:t>
      </w:r>
      <w:bookmarkEnd w:id="976"/>
      <w:bookmarkEnd w:id="977"/>
      <w:bookmarkEnd w:id="979"/>
    </w:p>
    <w:p>
      <w:pPr>
        <w:pStyle w:val="Style31"/>
        <w:keepNext/>
        <w:keepLines/>
        <w:widowControl w:val="0"/>
        <w:shd w:val="clear" w:color="auto" w:fill="auto"/>
        <w:bidi w:val="0"/>
        <w:spacing w:before="0" w:after="100" w:line="240" w:lineRule="auto"/>
        <w:ind w:left="0" w:right="0" w:firstLine="0"/>
        <w:jc w:val="both"/>
      </w:pPr>
      <w:bookmarkStart w:id="976" w:name="bookmark976"/>
      <w:bookmarkStart w:id="977" w:name="bookmark977"/>
      <w:bookmarkStart w:id="980" w:name="bookmark980"/>
      <w:bookmarkStart w:id="981" w:name="bookmark981"/>
      <w:r>
        <w:rPr>
          <w:color w:val="000000"/>
          <w:spacing w:val="0"/>
          <w:w w:val="100"/>
          <w:position w:val="0"/>
        </w:rPr>
        <w:t>（</w:t>
      </w:r>
      <w:bookmarkEnd w:id="980"/>
      <w:r>
        <w:rPr>
          <w:color w:val="000000"/>
          <w:spacing w:val="0"/>
          <w:w w:val="100"/>
          <w:position w:val="0"/>
        </w:rPr>
        <w:t>1）.</w:t>
      </w:r>
      <w:r>
        <w:rPr>
          <w:color w:val="000000"/>
          <w:spacing w:val="0"/>
          <w:w w:val="100"/>
          <w:position w:val="0"/>
        </w:rPr>
        <w:t>应收票据分类列示</w:t>
      </w:r>
      <w:bookmarkEnd w:id="976"/>
      <w:bookmarkEnd w:id="977"/>
      <w:bookmarkEnd w:id="981"/>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7"/>
        </w:numPr>
        <w:shd w:val="clear" w:color="auto" w:fill="auto"/>
        <w:tabs>
          <w:tab w:pos="430" w:val="left"/>
        </w:tabs>
        <w:bidi w:val="0"/>
        <w:spacing w:before="0" w:after="40" w:line="274" w:lineRule="exact"/>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w:t>
      </w:r>
      <w:r>
        <w:rPr>
          <w:color w:val="000000"/>
          <w:spacing w:val="0"/>
          <w:w w:val="100"/>
          <w:position w:val="0"/>
        </w:rPr>
        <w:t>期末公司已质押的应收票据</w:t>
      </w:r>
      <w:bookmarkEnd w:id="982"/>
      <w:bookmarkEnd w:id="983"/>
      <w:bookmarkEnd w:id="98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7"/>
        </w:numPr>
        <w:shd w:val="clear" w:color="auto" w:fill="auto"/>
        <w:tabs>
          <w:tab w:pos="430" w:val="left"/>
        </w:tabs>
        <w:bidi w:val="0"/>
        <w:spacing w:before="0" w:after="40" w:line="274" w:lineRule="exact"/>
        <w:ind w:left="0" w:right="0" w:firstLine="0"/>
        <w:jc w:val="left"/>
      </w:pPr>
      <w:bookmarkStart w:id="986" w:name="bookmark986"/>
      <w:bookmarkEnd w:id="98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7"/>
        </w:numPr>
        <w:shd w:val="clear" w:color="auto" w:fill="auto"/>
        <w:tabs>
          <w:tab w:pos="430" w:val="left"/>
        </w:tabs>
        <w:bidi w:val="0"/>
        <w:spacing w:before="0" w:after="40" w:line="274" w:lineRule="exact"/>
        <w:ind w:left="0" w:right="0" w:firstLine="0"/>
        <w:jc w:val="left"/>
      </w:pPr>
      <w:bookmarkStart w:id="987" w:name="bookmark987"/>
      <w:bookmarkEnd w:id="987"/>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7"/>
        </w:numPr>
        <w:shd w:val="clear" w:color="auto" w:fill="auto"/>
        <w:tabs>
          <w:tab w:pos="430" w:val="left"/>
        </w:tabs>
        <w:bidi w:val="0"/>
        <w:spacing w:before="0" w:after="40" w:line="274" w:lineRule="exact"/>
        <w:ind w:left="0" w:right="0" w:firstLine="0"/>
        <w:jc w:val="left"/>
      </w:pPr>
      <w:bookmarkStart w:id="988" w:name="bookmark988"/>
      <w:bookmarkEnd w:id="988"/>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5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7"/>
        </w:numPr>
        <w:shd w:val="clear" w:color="auto" w:fill="auto"/>
        <w:tabs>
          <w:tab w:pos="430" w:val="left"/>
        </w:tabs>
        <w:bidi w:val="0"/>
        <w:spacing w:before="0" w:after="40" w:line="274" w:lineRule="exact"/>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w:t>
      </w:r>
      <w:r>
        <w:rPr>
          <w:color w:val="000000"/>
          <w:spacing w:val="0"/>
          <w:w w:val="100"/>
          <w:position w:val="0"/>
        </w:rPr>
        <w:t>坏账准备的情况</w:t>
      </w:r>
      <w:bookmarkEnd w:id="989"/>
      <w:bookmarkEnd w:id="990"/>
      <w:bookmarkEnd w:id="992"/>
    </w:p>
    <w:p>
      <w:pPr>
        <w:pStyle w:val="Style5"/>
        <w:keepNext w:val="0"/>
        <w:keepLines w:val="0"/>
        <w:widowControl w:val="0"/>
        <w:shd w:val="clear" w:color="auto" w:fill="auto"/>
        <w:bidi w:val="0"/>
        <w:spacing w:before="0" w:after="5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7"/>
        </w:numPr>
        <w:shd w:val="clear" w:color="auto" w:fill="auto"/>
        <w:bidi w:val="0"/>
        <w:spacing w:before="0" w:after="40" w:line="274" w:lineRule="exact"/>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w:t>
      </w:r>
      <w:r>
        <w:rPr>
          <w:color w:val="000000"/>
          <w:spacing w:val="0"/>
          <w:w w:val="100"/>
          <w:position w:val="0"/>
        </w:rPr>
        <w:t>本期实际核销的应收票据情况</w:t>
      </w:r>
      <w:bookmarkEnd w:id="993"/>
      <w:bookmarkEnd w:id="994"/>
      <w:bookmarkEnd w:id="996"/>
    </w:p>
    <w:p>
      <w:pPr>
        <w:pStyle w:val="Style5"/>
        <w:keepNext w:val="0"/>
        <w:keepLines w:val="0"/>
        <w:widowControl w:val="0"/>
        <w:shd w:val="clear" w:color="auto" w:fill="auto"/>
        <w:bidi w:val="0"/>
        <w:spacing w:before="0" w:after="5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4" w:lineRule="exact"/>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5</w:t>
      </w:r>
      <w:bookmarkEnd w:id="999"/>
      <w:r>
        <w:rPr>
          <w:color w:val="000000"/>
          <w:spacing w:val="0"/>
          <w:w w:val="100"/>
          <w:position w:val="0"/>
        </w:rPr>
        <w:t>、应收账款</w:t>
      </w:r>
      <w:bookmarkEnd w:id="1000"/>
      <w:bookmarkEnd w:id="997"/>
      <w:bookmarkEnd w:id="998"/>
    </w:p>
    <w:p>
      <w:pPr>
        <w:pStyle w:val="Style31"/>
        <w:keepNext/>
        <w:keepLines/>
        <w:widowControl w:val="0"/>
        <w:numPr>
          <w:ilvl w:val="0"/>
          <w:numId w:val="99"/>
        </w:numPr>
        <w:shd w:val="clear" w:color="auto" w:fill="auto"/>
        <w:bidi w:val="0"/>
        <w:spacing w:before="0" w:after="40" w:line="274" w:lineRule="exact"/>
        <w:ind w:left="0" w:right="0" w:firstLine="0"/>
        <w:jc w:val="left"/>
      </w:pPr>
      <w:bookmarkStart w:id="1001" w:name="bookmark1001"/>
      <w:bookmarkStart w:id="1002" w:name="bookmark1002"/>
      <w:bookmarkStart w:id="997" w:name="bookmark997"/>
      <w:bookmarkStart w:id="998" w:name="bookmark998"/>
      <w:bookmarkEnd w:id="1001"/>
      <w:r>
        <w:rPr>
          <w:color w:val="000000"/>
          <w:spacing w:val="0"/>
          <w:w w:val="100"/>
          <w:position w:val="0"/>
        </w:rPr>
        <w:t>.</w:t>
      </w:r>
      <w:r>
        <w:rPr>
          <w:color w:val="000000"/>
          <w:spacing w:val="0"/>
          <w:w w:val="100"/>
          <w:position w:val="0"/>
        </w:rPr>
        <w:t>按账龄披露</w:t>
      </w:r>
      <w:bookmarkEnd w:id="1002"/>
      <w:bookmarkEnd w:id="997"/>
      <w:bookmarkEnd w:id="998"/>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17,598,682.97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17,598,682.97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240" w:right="0" w:firstLine="0"/>
              <w:jc w:val="left"/>
              <w:rPr>
                <w:sz w:val="18"/>
                <w:szCs w:val="18"/>
              </w:rPr>
            </w:pPr>
            <w:r>
              <w:rPr>
                <w:color w:val="000000"/>
                <w:spacing w:val="0"/>
                <w:w w:val="100"/>
                <w:position w:val="0"/>
                <w:sz w:val="18"/>
                <w:szCs w:val="18"/>
              </w:rPr>
              <w:t xml:space="preserve">6,753, </w:t>
            </w:r>
            <w:r>
              <w:rPr>
                <w:color w:val="000000"/>
                <w:spacing w:val="0"/>
                <w:w w:val="100"/>
                <w:position w:val="0"/>
                <w:sz w:val="18"/>
                <w:szCs w:val="18"/>
              </w:rPr>
              <w:t xml:space="preserve">480.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980,825.71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240" w:right="0" w:firstLine="0"/>
              <w:jc w:val="left"/>
              <w:rPr>
                <w:sz w:val="18"/>
                <w:szCs w:val="18"/>
              </w:rPr>
            </w:pPr>
            <w:r>
              <w:rPr>
                <w:color w:val="000000"/>
                <w:spacing w:val="0"/>
                <w:w w:val="100"/>
                <w:position w:val="0"/>
                <w:sz w:val="18"/>
                <w:szCs w:val="18"/>
              </w:rPr>
              <w:t xml:space="preserve">2,280, </w:t>
            </w:r>
            <w:r>
              <w:rPr>
                <w:color w:val="000000"/>
                <w:spacing w:val="0"/>
                <w:w w:val="100"/>
                <w:position w:val="0"/>
                <w:sz w:val="18"/>
                <w:szCs w:val="18"/>
              </w:rPr>
              <w:t>821.00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27,613,810.38</w:t>
            </w:r>
          </w:p>
        </w:tc>
      </w:tr>
    </w:tbl>
    <w:p>
      <w:pPr>
        <w:sectPr>
          <w:headerReference w:type="default" r:id="rId25"/>
          <w:footerReference w:type="default" r:id="rId26"/>
          <w:footnotePr>
            <w:pos w:val="pageBottom"/>
            <w:numFmt w:val="decimal"/>
            <w:numRestart w:val="continuous"/>
          </w:footnotePr>
          <w:pgSz w:w="11900" w:h="16840"/>
          <w:pgMar w:top="1350" w:right="1650" w:bottom="1523" w:left="1159" w:header="0" w:footer="3" w:gutter="0"/>
          <w:cols w:space="720"/>
          <w:noEndnote/>
          <w:rtlGutter w:val="0"/>
          <w:docGrid w:linePitch="360"/>
        </w:sectPr>
      </w:pPr>
    </w:p>
    <w:p>
      <w:pPr>
        <w:pStyle w:val="Style31"/>
        <w:keepNext/>
        <w:keepLines/>
        <w:widowControl w:val="0"/>
        <w:numPr>
          <w:ilvl w:val="0"/>
          <w:numId w:val="99"/>
        </w:numPr>
        <w:shd w:val="clear" w:color="auto" w:fill="auto"/>
        <w:bidi w:val="0"/>
        <w:spacing w:before="0" w:after="12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w:t>
      </w:r>
      <w:r>
        <w:rPr>
          <w:color w:val="000000"/>
          <w:spacing w:val="0"/>
          <w:w w:val="100"/>
          <w:position w:val="0"/>
        </w:rPr>
        <w:t>按坏账计提方法分类披露</w:t>
      </w:r>
      <w:bookmarkEnd w:id="1003"/>
      <w:bookmarkEnd w:id="1004"/>
      <w:bookmarkEnd w:id="10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46"/>
        <w:gridCol w:w="1584"/>
        <w:gridCol w:w="739"/>
        <w:gridCol w:w="1474"/>
        <w:gridCol w:w="850"/>
        <w:gridCol w:w="1579"/>
        <w:gridCol w:w="1579"/>
        <w:gridCol w:w="744"/>
        <w:gridCol w:w="1474"/>
        <w:gridCol w:w="850"/>
        <w:gridCol w:w="1589"/>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032.93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032.93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998,719.99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998,719.99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单项计提坏账 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032.93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032.93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998,719.99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998,719.99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24,784,777.45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040.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21,824,737.16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27,378,783.03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96.48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2,345, </w:t>
            </w:r>
            <w:r>
              <w:rPr>
                <w:color w:val="000000"/>
                <w:spacing w:val="0"/>
                <w:w w:val="100"/>
                <w:position w:val="0"/>
                <w:sz w:val="18"/>
                <w:szCs w:val="18"/>
              </w:rPr>
              <w:t xml:space="preserve">745. </w:t>
            </w:r>
            <w:r>
              <w:rPr>
                <w:color w:val="000000"/>
                <w:spacing w:val="0"/>
                <w:w w:val="100"/>
                <w:position w:val="0"/>
                <w:sz w:val="18"/>
                <w:szCs w:val="18"/>
              </w:rPr>
              <w:t>66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8.57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25,033,037.37</w:t>
            </w:r>
          </w:p>
        </w:tc>
      </w:tr>
      <w:tr>
        <w:trPr>
          <w:trHeight w:val="283" w:hRule="exact"/>
        </w:trPr>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24,784,777.45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040.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21,824,737.16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27,378,783.03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2,345, </w:t>
            </w:r>
            <w:r>
              <w:rPr>
                <w:color w:val="000000"/>
                <w:spacing w:val="0"/>
                <w:w w:val="100"/>
                <w:position w:val="0"/>
                <w:sz w:val="18"/>
                <w:szCs w:val="18"/>
              </w:rPr>
              <w:t xml:space="preserve">745.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25,033,037.37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27,613,810.38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5,789, </w:t>
            </w:r>
            <w:r>
              <w:rPr>
                <w:color w:val="000000"/>
                <w:spacing w:val="0"/>
                <w:w w:val="100"/>
                <w:position w:val="0"/>
                <w:sz w:val="18"/>
                <w:szCs w:val="18"/>
              </w:rPr>
              <w:t>073.22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21,824,737.16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28,377,503.02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3,344, </w:t>
            </w:r>
            <w:r>
              <w:rPr>
                <w:color w:val="000000"/>
                <w:spacing w:val="0"/>
                <w:w w:val="100"/>
                <w:position w:val="0"/>
                <w:sz w:val="18"/>
                <w:szCs w:val="18"/>
              </w:rPr>
              <w:t xml:space="preserve">465.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25,033,037.37</w:t>
            </w:r>
          </w:p>
        </w:tc>
      </w:tr>
    </w:tbl>
    <w:p>
      <w:pPr>
        <w:widowControl w:val="0"/>
        <w:spacing w:after="4059" w:line="1" w:lineRule="exact"/>
      </w:pPr>
    </w:p>
    <w:p>
      <w:pPr>
        <w:pStyle w:val="Style49"/>
        <w:keepNext w:val="0"/>
        <w:keepLines w:val="0"/>
        <w:widowControl w:val="0"/>
        <w:shd w:val="clear" w:color="auto" w:fill="auto"/>
        <w:bidi w:val="0"/>
        <w:spacing w:before="0" w:after="120" w:line="240" w:lineRule="auto"/>
        <w:ind w:left="0" w:right="0" w:firstLine="0"/>
        <w:jc w:val="center"/>
        <w:sectPr>
          <w:headerReference w:type="default" r:id="rId27"/>
          <w:footerReference w:type="default" r:id="rId28"/>
          <w:footnotePr>
            <w:pos w:val="pageBottom"/>
            <w:numFmt w:val="decimal"/>
            <w:numRestart w:val="continuous"/>
          </w:footnotePr>
          <w:pgSz w:w="16840" w:h="11900" w:orient="landscape"/>
          <w:pgMar w:top="1614" w:right="1325" w:bottom="1190" w:left="1407" w:header="0" w:footer="762" w:gutter="0"/>
          <w:cols w:space="720"/>
          <w:noEndnote/>
          <w:rtlGutter w:val="0"/>
          <w:docGrid w:linePitch="360"/>
        </w:sectPr>
      </w:pPr>
      <w:r>
        <w:rPr>
          <w:color w:val="000000"/>
          <w:spacing w:val="0"/>
          <w:w w:val="100"/>
          <w:position w:val="0"/>
        </w:rPr>
        <w:t xml:space="preserve">106 </w:t>
      </w:r>
      <w:r>
        <w:rPr>
          <w:b w:val="0"/>
          <w:bCs w:val="0"/>
          <w:color w:val="000000"/>
          <w:spacing w:val="0"/>
          <w:w w:val="100"/>
          <w:position w:val="0"/>
        </w:rPr>
        <w:t xml:space="preserve">/ </w:t>
      </w:r>
      <w:r>
        <w:rPr>
          <w:color w:val="000000"/>
          <w:spacing w:val="0"/>
          <w:w w:val="100"/>
          <w:position w:val="0"/>
        </w:rPr>
        <w:t>162</w:t>
      </w:r>
    </w:p>
    <w:p>
      <w:pPr>
        <w:pStyle w:val="Style5"/>
        <w:keepNext w:val="0"/>
        <w:keepLines w:val="0"/>
        <w:widowControl w:val="0"/>
        <w:shd w:val="clear" w:color="auto" w:fill="auto"/>
        <w:bidi w:val="0"/>
        <w:spacing w:before="28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07"/>
        <w:gridCol w:w="1699"/>
        <w:gridCol w:w="1699"/>
        <w:gridCol w:w="1699"/>
        <w:gridCol w:w="185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上海上蔬永辉生鲜 食品有限公司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1,929,912.94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1,929,912.94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福建弥乐福文化传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播有限公司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692,094.99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692,094.99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207,025.00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207,025.00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032.93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 xml:space="preserve">032.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69" w:lineRule="exact"/>
        <w:ind w:left="101" w:right="0" w:firstLine="0"/>
        <w:jc w:val="left"/>
      </w:pPr>
      <w:r>
        <w:rPr>
          <w:b w:val="0"/>
          <w:bCs w:val="0"/>
          <w:color w:val="000000"/>
          <w:spacing w:val="0"/>
          <w:w w:val="100"/>
          <w:position w:val="0"/>
        </w:rPr>
        <w:t>按单项计提坏账准备的说明: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组合计提项目：账龄组合</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17,114,052.73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371,725.31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5,308, </w:t>
            </w:r>
            <w:r>
              <w:rPr>
                <w:color w:val="000000"/>
                <w:spacing w:val="0"/>
                <w:w w:val="100"/>
                <w:position w:val="0"/>
                <w:sz w:val="18"/>
                <w:szCs w:val="18"/>
              </w:rPr>
              <w:t xml:space="preserve">198.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740,904.66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13.96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947,925.71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432,809.31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45.66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1,414, </w:t>
            </w:r>
            <w:r>
              <w:rPr>
                <w:color w:val="000000"/>
                <w:spacing w:val="0"/>
                <w:w w:val="100"/>
                <w:position w:val="0"/>
                <w:sz w:val="18"/>
                <w:szCs w:val="18"/>
              </w:rPr>
              <w:t>601.01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1,414, </w:t>
            </w:r>
            <w:r>
              <w:rPr>
                <w:color w:val="000000"/>
                <w:spacing w:val="0"/>
                <w:w w:val="100"/>
                <w:position w:val="0"/>
                <w:sz w:val="18"/>
                <w:szCs w:val="18"/>
              </w:rPr>
              <w:t>601.01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24,784,777.45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040.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11.94</w:t>
            </w:r>
          </w:p>
        </w:tc>
      </w:tr>
    </w:tbl>
    <w:p>
      <w:pPr>
        <w:pStyle w:val="Style23"/>
        <w:keepNext w:val="0"/>
        <w:keepLines w:val="0"/>
        <w:widowControl w:val="0"/>
        <w:shd w:val="clear" w:color="auto" w:fill="auto"/>
        <w:bidi w:val="0"/>
        <w:spacing w:before="0" w:after="0" w:line="269" w:lineRule="exact"/>
        <w:ind w:left="101" w:right="0" w:firstLine="0"/>
        <w:jc w:val="left"/>
      </w:pPr>
      <w:r>
        <w:rPr>
          <w:b w:val="0"/>
          <w:bCs w:val="0"/>
          <w:color w:val="000000"/>
          <w:spacing w:val="0"/>
          <w:w w:val="100"/>
          <w:position w:val="0"/>
        </w:rPr>
        <w:t>按组合计提坏账的确认标准及说明: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1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9"/>
        </w:numPr>
        <w:shd w:val="clear" w:color="auto" w:fill="auto"/>
        <w:bidi w:val="0"/>
        <w:spacing w:before="0" w:after="40" w:line="274" w:lineRule="exact"/>
        <w:ind w:left="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w:t>
      </w:r>
      <w:r>
        <w:rPr>
          <w:color w:val="000000"/>
          <w:spacing w:val="0"/>
          <w:w w:val="100"/>
          <w:position w:val="0"/>
        </w:rPr>
        <w:t>坏账准备的情况</w:t>
      </w:r>
      <w:bookmarkEnd w:id="1007"/>
      <w:bookmarkEnd w:id="1008"/>
      <w:bookmarkEnd w:id="101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34"/>
        <w:gridCol w:w="1488"/>
        <w:gridCol w:w="1488"/>
        <w:gridCol w:w="1171"/>
        <w:gridCol w:w="816"/>
        <w:gridCol w:w="1382"/>
        <w:gridCol w:w="149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 或核 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3,344, </w:t>
            </w:r>
            <w:r>
              <w:rPr>
                <w:color w:val="000000"/>
                <w:spacing w:val="0"/>
                <w:w w:val="100"/>
                <w:position w:val="0"/>
                <w:sz w:val="18"/>
                <w:szCs w:val="18"/>
              </w:rPr>
              <w:t xml:space="preserve">465. </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2,784, </w:t>
            </w:r>
            <w:r>
              <w:rPr>
                <w:color w:val="000000"/>
                <w:spacing w:val="0"/>
                <w:w w:val="100"/>
                <w:position w:val="0"/>
                <w:sz w:val="18"/>
                <w:szCs w:val="18"/>
              </w:rPr>
              <w:t xml:space="preserve">793.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-240,586.33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5,789, </w:t>
            </w:r>
            <w:r>
              <w:rPr>
                <w:color w:val="000000"/>
                <w:spacing w:val="0"/>
                <w:w w:val="100"/>
                <w:position w:val="0"/>
                <w:sz w:val="18"/>
                <w:szCs w:val="18"/>
              </w:rPr>
              <w:t>073.22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3,344, </w:t>
            </w:r>
            <w:r>
              <w:rPr>
                <w:color w:val="000000"/>
                <w:spacing w:val="0"/>
                <w:w w:val="100"/>
                <w:position w:val="0"/>
                <w:sz w:val="18"/>
                <w:szCs w:val="18"/>
              </w:rPr>
              <w:t xml:space="preserve">465.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2,784, </w:t>
            </w:r>
            <w:r>
              <w:rPr>
                <w:color w:val="000000"/>
                <w:spacing w:val="0"/>
                <w:w w:val="100"/>
                <w:position w:val="0"/>
                <w:sz w:val="18"/>
                <w:szCs w:val="18"/>
              </w:rPr>
              <w:t xml:space="preserve">793.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-240,586.33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5,789, </w:t>
            </w:r>
            <w:r>
              <w:rPr>
                <w:color w:val="000000"/>
                <w:spacing w:val="0"/>
                <w:w w:val="100"/>
                <w:position w:val="0"/>
                <w:sz w:val="18"/>
                <w:szCs w:val="18"/>
              </w:rPr>
              <w:t>073.22</w:t>
            </w:r>
          </w:p>
        </w:tc>
      </w:tr>
    </w:tbl>
    <w:p>
      <w:pPr>
        <w:widowControl w:val="0"/>
        <w:spacing w:after="499" w:line="1" w:lineRule="exact"/>
      </w:pPr>
    </w:p>
    <w:p>
      <w:pPr>
        <w:pStyle w:val="Style5"/>
        <w:keepNext w:val="0"/>
        <w:keepLines w:val="0"/>
        <w:widowControl w:val="0"/>
        <w:shd w:val="clear" w:color="auto" w:fill="auto"/>
        <w:bidi w:val="0"/>
        <w:spacing w:before="0" w:after="62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9"/>
        </w:numPr>
        <w:shd w:val="clear" w:color="auto" w:fill="auto"/>
        <w:bidi w:val="0"/>
        <w:spacing w:before="0" w:after="100" w:line="240" w:lineRule="auto"/>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w:t>
      </w:r>
      <w:r>
        <w:rPr>
          <w:color w:val="000000"/>
          <w:spacing w:val="0"/>
          <w:w w:val="100"/>
          <w:position w:val="0"/>
        </w:rPr>
        <w:t>本期实际核销的应收账款情况</w:t>
      </w:r>
      <w:bookmarkEnd w:id="1011"/>
      <w:bookmarkEnd w:id="1012"/>
      <w:bookmarkEnd w:id="101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numPr>
          <w:ilvl w:val="0"/>
          <w:numId w:val="99"/>
        </w:numPr>
        <w:shd w:val="clear" w:color="auto" w:fill="auto"/>
        <w:bidi w:val="0"/>
        <w:spacing w:before="0" w:after="10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w:t>
      </w:r>
      <w:r>
        <w:rPr>
          <w:color w:val="000000"/>
          <w:spacing w:val="0"/>
          <w:w w:val="100"/>
          <w:position w:val="0"/>
        </w:rPr>
        <w:t>按欠款方归集的期末余额前五名的应收账款情况</w:t>
      </w:r>
      <w:bookmarkEnd w:id="1015"/>
      <w:bookmarkEnd w:id="1016"/>
      <w:bookmarkEnd w:id="10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w:t>
      </w:r>
    </w:p>
    <w:tbl>
      <w:tblPr>
        <w:tblOverlap w:val="never"/>
        <w:jc w:val="center"/>
        <w:tblLayout w:type="fixed"/>
      </w:tblPr>
      <w:tblGrid>
        <w:gridCol w:w="3518"/>
        <w:gridCol w:w="1982"/>
        <w:gridCol w:w="1982"/>
        <w:gridCol w:w="1579"/>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坏账准备期末 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上海上蔬永辉生鲜食品有限公司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1,929,912.94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1,929,912.94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网信证券有限责任公司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1,625, </w:t>
            </w:r>
            <w:r>
              <w:rPr>
                <w:color w:val="000000"/>
                <w:spacing w:val="0"/>
                <w:w w:val="100"/>
                <w:position w:val="0"/>
                <w:sz w:val="18"/>
                <w:szCs w:val="18"/>
              </w:rPr>
              <w:t xml:space="preserve">000.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226,813.33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申万宏源证券有限公司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1,441, </w:t>
            </w:r>
            <w:r>
              <w:rPr>
                <w:color w:val="000000"/>
                <w:spacing w:val="0"/>
                <w:w w:val="100"/>
                <w:position w:val="0"/>
                <w:sz w:val="18"/>
                <w:szCs w:val="18"/>
              </w:rPr>
              <w:t xml:space="preserve">605.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31,997.08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福建省能源集团有限责任公司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746.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22,855.67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886,500.00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19,676.26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6,912, </w:t>
            </w:r>
            <w:r>
              <w:rPr>
                <w:color w:val="000000"/>
                <w:spacing w:val="0"/>
                <w:w w:val="100"/>
                <w:position w:val="0"/>
                <w:sz w:val="18"/>
                <w:szCs w:val="18"/>
              </w:rPr>
              <w:t xml:space="preserve">764.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2,231,255.28</w:t>
            </w:r>
          </w:p>
        </w:tc>
      </w:tr>
    </w:tbl>
    <w:p>
      <w:pPr>
        <w:widowControl w:val="0"/>
        <w:spacing w:after="339" w:line="1" w:lineRule="exact"/>
      </w:pPr>
    </w:p>
    <w:p>
      <w:pPr>
        <w:pStyle w:val="Style31"/>
        <w:keepNext/>
        <w:keepLines/>
        <w:widowControl w:val="0"/>
        <w:numPr>
          <w:ilvl w:val="0"/>
          <w:numId w:val="99"/>
        </w:numPr>
        <w:shd w:val="clear" w:color="auto" w:fill="auto"/>
        <w:tabs>
          <w:tab w:pos="430" w:val="left"/>
        </w:tabs>
        <w:bidi w:val="0"/>
        <w:spacing w:before="0" w:after="10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w:t>
      </w:r>
      <w:r>
        <w:rPr>
          <w:color w:val="000000"/>
          <w:spacing w:val="0"/>
          <w:w w:val="100"/>
          <w:position w:val="0"/>
        </w:rPr>
        <w:t>因金融资产转移而终止确认的应收账款</w:t>
      </w:r>
      <w:bookmarkEnd w:id="1019"/>
      <w:bookmarkEnd w:id="1020"/>
      <w:bookmarkEnd w:id="1022"/>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9"/>
        </w:numPr>
        <w:shd w:val="clear" w:color="auto" w:fill="auto"/>
        <w:tabs>
          <w:tab w:pos="430" w:val="left"/>
        </w:tabs>
        <w:bidi w:val="0"/>
        <w:spacing w:before="0" w:after="100" w:line="240" w:lineRule="auto"/>
        <w:ind w:left="0" w:right="0" w:firstLine="0"/>
        <w:jc w:val="both"/>
      </w:pPr>
      <w:bookmarkStart w:id="1023" w:name="bookmark1023"/>
      <w:bookmarkStart w:id="1024" w:name="bookmark1024"/>
      <w:bookmarkStart w:id="1025" w:name="bookmark1025"/>
      <w:bookmarkStart w:id="1026" w:name="bookmark1026"/>
      <w:bookmarkEnd w:id="1025"/>
      <w:r>
        <w:rPr>
          <w:color w:val="000000"/>
          <w:spacing w:val="0"/>
          <w:w w:val="100"/>
          <w:position w:val="0"/>
        </w:rPr>
        <w:t>.</w:t>
      </w:r>
      <w:r>
        <w:rPr>
          <w:color w:val="000000"/>
          <w:spacing w:val="0"/>
          <w:w w:val="100"/>
          <w:position w:val="0"/>
        </w:rPr>
        <w:t>转移应收账款且继续涉入形成的资产、负债金额</w:t>
      </w:r>
      <w:bookmarkEnd w:id="1023"/>
      <w:bookmarkEnd w:id="1024"/>
      <w:bookmarkEnd w:id="1026"/>
    </w:p>
    <w:p>
      <w:pPr>
        <w:pStyle w:val="Style5"/>
        <w:keepNext w:val="0"/>
        <w:keepLines w:val="0"/>
        <w:widowControl w:val="0"/>
        <w:shd w:val="clear" w:color="auto" w:fill="auto"/>
        <w:tabs>
          <w:tab w:pos="859" w:val="left"/>
        </w:tabs>
        <w:bidi w:val="0"/>
        <w:spacing w:before="0" w:after="2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3" w:val="left"/>
        </w:tabs>
        <w:bidi w:val="0"/>
        <w:spacing w:before="0" w:after="10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6</w:t>
      </w:r>
      <w:bookmarkEnd w:id="1029"/>
      <w:r>
        <w:rPr>
          <w:color w:val="000000"/>
          <w:spacing w:val="0"/>
          <w:w w:val="100"/>
          <w:position w:val="0"/>
        </w:rPr>
        <w:t>、</w:t>
        <w:tab/>
        <w:t>应收款项融资</w:t>
      </w:r>
      <w:bookmarkEnd w:id="1027"/>
      <w:bookmarkEnd w:id="1028"/>
      <w:bookmarkEnd w:id="103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3" w:val="left"/>
        </w:tabs>
        <w:bidi w:val="0"/>
        <w:spacing w:before="0" w:after="10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7</w:t>
      </w:r>
      <w:bookmarkEnd w:id="1033"/>
      <w:r>
        <w:rPr>
          <w:color w:val="000000"/>
          <w:spacing w:val="0"/>
          <w:w w:val="100"/>
          <w:position w:val="0"/>
        </w:rPr>
        <w:t>、</w:t>
        <w:tab/>
        <w:t>预付款项</w:t>
      </w:r>
      <w:bookmarkEnd w:id="1031"/>
      <w:bookmarkEnd w:id="1032"/>
      <w:bookmarkEnd w:id="1034"/>
    </w:p>
    <w:p>
      <w:pPr>
        <w:pStyle w:val="Style31"/>
        <w:keepNext/>
        <w:keepLines/>
        <w:widowControl w:val="0"/>
        <w:numPr>
          <w:ilvl w:val="0"/>
          <w:numId w:val="101"/>
        </w:numPr>
        <w:shd w:val="clear" w:color="auto" w:fill="auto"/>
        <w:bidi w:val="0"/>
        <w:spacing w:before="0" w:after="100" w:line="240" w:lineRule="auto"/>
        <w:ind w:left="0" w:right="0" w:firstLine="0"/>
        <w:jc w:val="left"/>
      </w:pPr>
      <w:bookmarkStart w:id="1031" w:name="bookmark1031"/>
      <w:bookmarkStart w:id="1032" w:name="bookmark1032"/>
      <w:bookmarkStart w:id="1035" w:name="bookmark1035"/>
      <w:bookmarkStart w:id="1036" w:name="bookmark1036"/>
      <w:bookmarkEnd w:id="1035"/>
      <w:r>
        <w:rPr>
          <w:color w:val="000000"/>
          <w:spacing w:val="0"/>
          <w:w w:val="100"/>
          <w:position w:val="0"/>
        </w:rPr>
        <w:t>.</w:t>
      </w:r>
      <w:r>
        <w:rPr>
          <w:color w:val="000000"/>
          <w:spacing w:val="0"/>
          <w:w w:val="100"/>
          <w:position w:val="0"/>
        </w:rPr>
        <w:t>预付款项按账龄列示</w:t>
      </w:r>
      <w:bookmarkEnd w:id="1031"/>
      <w:bookmarkEnd w:id="1032"/>
      <w:bookmarkEnd w:id="103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2,274,917.66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87.79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2,820, </w:t>
            </w:r>
            <w:r>
              <w:rPr>
                <w:color w:val="000000"/>
                <w:spacing w:val="0"/>
                <w:w w:val="100"/>
                <w:position w:val="0"/>
                <w:sz w:val="18"/>
                <w:szCs w:val="18"/>
              </w:rPr>
              <w:t xml:space="preserve">437.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316,338.00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2,591,255.66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2,820, </w:t>
            </w:r>
            <w:r>
              <w:rPr>
                <w:color w:val="000000"/>
                <w:spacing w:val="0"/>
                <w:w w:val="100"/>
                <w:position w:val="0"/>
                <w:sz w:val="18"/>
                <w:szCs w:val="18"/>
              </w:rPr>
              <w:t xml:space="preserve">437.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100.00</w:t>
            </w:r>
          </w:p>
        </w:tc>
      </w:tr>
    </w:tbl>
    <w:p>
      <w:pPr>
        <w:widowControl w:val="0"/>
        <w:spacing w:after="25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 无</w:t>
      </w:r>
    </w:p>
    <w:p>
      <w:pPr>
        <w:pStyle w:val="Style5"/>
        <w:keepNext w:val="0"/>
        <w:keepLines w:val="0"/>
        <w:widowControl w:val="0"/>
        <w:numPr>
          <w:ilvl w:val="0"/>
          <w:numId w:val="101"/>
        </w:numPr>
        <w:shd w:val="clear" w:color="auto" w:fill="auto"/>
        <w:bidi w:val="0"/>
        <w:spacing w:before="0" w:after="0" w:line="278" w:lineRule="exact"/>
        <w:ind w:left="0" w:right="0" w:firstLine="0"/>
        <w:jc w:val="left"/>
      </w:pPr>
      <w:bookmarkStart w:id="1037" w:name="bookmark1037"/>
      <w:bookmarkEnd w:id="1037"/>
      <w:r>
        <w:rPr>
          <w:b/>
          <w:bCs/>
          <w:color w:val="000000"/>
          <w:spacing w:val="0"/>
          <w:w w:val="100"/>
          <w:position w:val="0"/>
        </w:rPr>
        <w:t>.</w:t>
      </w:r>
      <w:r>
        <w:rPr>
          <w:b/>
          <w:bCs/>
          <w:color w:val="000000"/>
          <w:spacing w:val="0"/>
          <w:w w:val="100"/>
          <w:position w:val="0"/>
        </w:rPr>
        <w:t>按预付对象归集的期末余额前五名的预付款情况</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7450" w:right="0" w:firstLine="0"/>
        <w:jc w:val="left"/>
      </w:pPr>
      <w:r>
        <w:rPr>
          <w:b w:val="0"/>
          <w:bCs w:val="0"/>
          <w:color w:val="000000"/>
          <w:spacing w:val="0"/>
          <w:w w:val="100"/>
          <w:position w:val="0"/>
        </w:rPr>
        <w:t>单位：元</w:t>
      </w:r>
    </w:p>
    <w:tbl>
      <w:tblPr>
        <w:tblOverlap w:val="never"/>
        <w:jc w:val="center"/>
        <w:tblLayout w:type="fixed"/>
      </w:tblPr>
      <w:tblGrid>
        <w:gridCol w:w="4790"/>
        <w:gridCol w:w="1987"/>
        <w:gridCol w:w="2285"/>
      </w:tblGrid>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占预付款项期末余额 合计数的比例％</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临沂东软网络工程有限公司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316,338.00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12.21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南京掌缘孵化器管理有限公司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199,300.00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7.69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前锦网络信息技术(上海)有限公司福州分公司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141,509.43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5.46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福州世纪巅峰信息技术有限公司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中国电信股份有限公司武汉分公司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77,396.23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2.99</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828,543.66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31.97</w:t>
            </w:r>
          </w:p>
        </w:tc>
      </w:tr>
    </w:tbl>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74" w:lineRule="exact"/>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8</w:t>
      </w:r>
      <w:bookmarkEnd w:id="1040"/>
      <w:r>
        <w:rPr>
          <w:color w:val="000000"/>
          <w:spacing w:val="0"/>
          <w:w w:val="100"/>
          <w:position w:val="0"/>
        </w:rPr>
        <w:t>、其他应收款</w:t>
      </w:r>
      <w:bookmarkEnd w:id="1038"/>
      <w:bookmarkEnd w:id="1039"/>
      <w:bookmarkEnd w:id="1041"/>
    </w:p>
    <w:p>
      <w:pPr>
        <w:pStyle w:val="Style31"/>
        <w:keepNext/>
        <w:keepLines/>
        <w:widowControl w:val="0"/>
        <w:shd w:val="clear" w:color="auto" w:fill="auto"/>
        <w:bidi w:val="0"/>
        <w:spacing w:before="0" w:after="40" w:line="274" w:lineRule="exact"/>
        <w:ind w:left="0" w:right="0" w:firstLine="0"/>
        <w:jc w:val="left"/>
      </w:pPr>
      <w:bookmarkStart w:id="1038" w:name="bookmark1038"/>
      <w:bookmarkStart w:id="1039" w:name="bookmark1039"/>
      <w:bookmarkStart w:id="1042" w:name="bookmark1042"/>
      <w:r>
        <w:rPr>
          <w:color w:val="000000"/>
          <w:spacing w:val="0"/>
          <w:w w:val="100"/>
          <w:position w:val="0"/>
        </w:rPr>
        <w:t>项目列示</w:t>
      </w:r>
      <w:bookmarkEnd w:id="1038"/>
      <w:bookmarkEnd w:id="1039"/>
      <w:bookmarkEnd w:id="104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3,746, </w:t>
            </w:r>
            <w:r>
              <w:rPr>
                <w:color w:val="000000"/>
                <w:spacing w:val="0"/>
                <w:w w:val="100"/>
                <w:position w:val="0"/>
                <w:sz w:val="18"/>
                <w:szCs w:val="18"/>
              </w:rPr>
              <w:t xml:space="preserve">275.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4,459, </w:t>
            </w:r>
            <w:r>
              <w:rPr>
                <w:color w:val="000000"/>
                <w:spacing w:val="0"/>
                <w:w w:val="100"/>
                <w:position w:val="0"/>
                <w:sz w:val="18"/>
                <w:szCs w:val="18"/>
              </w:rPr>
              <w:t xml:space="preserve">878. </w:t>
            </w:r>
            <w:r>
              <w:rPr>
                <w:color w:val="000000"/>
                <w:spacing w:val="0"/>
                <w:w w:val="100"/>
                <w:position w:val="0"/>
                <w:sz w:val="18"/>
                <w:szCs w:val="18"/>
              </w:rPr>
              <w:t>55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3,746, </w:t>
            </w:r>
            <w:r>
              <w:rPr>
                <w:color w:val="000000"/>
                <w:spacing w:val="0"/>
                <w:w w:val="100"/>
                <w:position w:val="0"/>
                <w:sz w:val="18"/>
                <w:szCs w:val="18"/>
              </w:rPr>
              <w:t xml:space="preserve">275.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4,459, </w:t>
            </w:r>
            <w:r>
              <w:rPr>
                <w:color w:val="000000"/>
                <w:spacing w:val="0"/>
                <w:w w:val="100"/>
                <w:position w:val="0"/>
                <w:sz w:val="18"/>
                <w:szCs w:val="18"/>
              </w:rPr>
              <w:t xml:space="preserve">878. </w:t>
            </w:r>
            <w:r>
              <w:rPr>
                <w:color w:val="000000"/>
                <w:spacing w:val="0"/>
                <w:w w:val="100"/>
                <w:position w:val="0"/>
                <w:sz w:val="18"/>
                <w:szCs w:val="18"/>
              </w:rPr>
              <w:t>55</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83" w:lineRule="exact"/>
        <w:ind w:left="0" w:right="0" w:firstLine="0"/>
        <w:jc w:val="left"/>
      </w:pPr>
      <w:bookmarkStart w:id="1043" w:name="bookmark1043"/>
      <w:bookmarkStart w:id="1044" w:name="bookmark1044"/>
      <w:bookmarkStart w:id="1045" w:name="bookmark1045"/>
      <w:r>
        <w:rPr>
          <w:color w:val="000000"/>
          <w:spacing w:val="0"/>
          <w:w w:val="100"/>
          <w:position w:val="0"/>
        </w:rPr>
        <w:t>应收利息</w:t>
      </w:r>
      <w:bookmarkEnd w:id="1043"/>
      <w:bookmarkEnd w:id="1044"/>
      <w:bookmarkEnd w:id="1045"/>
    </w:p>
    <w:p>
      <w:pPr>
        <w:pStyle w:val="Style31"/>
        <w:keepNext/>
        <w:keepLines/>
        <w:widowControl w:val="0"/>
        <w:numPr>
          <w:ilvl w:val="0"/>
          <w:numId w:val="103"/>
        </w:numPr>
        <w:shd w:val="clear" w:color="auto" w:fill="auto"/>
        <w:tabs>
          <w:tab w:pos="430" w:val="left"/>
        </w:tabs>
        <w:bidi w:val="0"/>
        <w:spacing w:before="0" w:after="40" w:line="283" w:lineRule="exact"/>
        <w:ind w:left="0" w:right="0" w:firstLine="0"/>
        <w:jc w:val="left"/>
      </w:pPr>
      <w:bookmarkStart w:id="1043" w:name="bookmark1043"/>
      <w:bookmarkStart w:id="1044" w:name="bookmark1044"/>
      <w:bookmarkStart w:id="1046" w:name="bookmark1046"/>
      <w:bookmarkStart w:id="1047" w:name="bookmark1047"/>
      <w:bookmarkEnd w:id="1046"/>
      <w:r>
        <w:rPr>
          <w:color w:val="000000"/>
          <w:spacing w:val="0"/>
          <w:w w:val="100"/>
          <w:position w:val="0"/>
        </w:rPr>
        <w:t>.</w:t>
      </w:r>
      <w:r>
        <w:rPr>
          <w:color w:val="000000"/>
          <w:spacing w:val="0"/>
          <w:w w:val="100"/>
          <w:position w:val="0"/>
        </w:rPr>
        <w:t>应收利息分类</w:t>
      </w:r>
      <w:bookmarkEnd w:id="1043"/>
      <w:bookmarkEnd w:id="1044"/>
      <w:bookmarkEnd w:id="1047"/>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430" w:val="left"/>
        </w:tabs>
        <w:bidi w:val="0"/>
        <w:spacing w:before="0" w:after="40" w:line="283" w:lineRule="exact"/>
        <w:ind w:left="0" w:right="0" w:firstLine="0"/>
        <w:jc w:val="left"/>
      </w:pPr>
      <w:bookmarkStart w:id="1048" w:name="bookmark1048"/>
      <w:bookmarkEnd w:id="1048"/>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3"/>
        </w:numPr>
        <w:shd w:val="clear" w:color="auto" w:fill="auto"/>
        <w:tabs>
          <w:tab w:pos="430" w:val="left"/>
        </w:tabs>
        <w:bidi w:val="0"/>
        <w:spacing w:before="0" w:after="40" w:line="283" w:lineRule="exact"/>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w:t>
      </w:r>
      <w:r>
        <w:rPr>
          <w:color w:val="000000"/>
          <w:spacing w:val="0"/>
          <w:w w:val="100"/>
          <w:position w:val="0"/>
        </w:rPr>
        <w:t>坏账准备计提情况</w:t>
      </w:r>
      <w:bookmarkEnd w:id="1049"/>
      <w:bookmarkEnd w:id="1050"/>
      <w:bookmarkEnd w:id="1052"/>
    </w:p>
    <w:p>
      <w:pPr>
        <w:pStyle w:val="Style5"/>
        <w:keepNext w:val="0"/>
        <w:keepLines w:val="0"/>
        <w:widowControl w:val="0"/>
        <w:shd w:val="clear" w:color="auto" w:fill="auto"/>
        <w:bidi w:val="0"/>
        <w:spacing w:before="0" w:after="5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83" w:lineRule="exact"/>
        <w:ind w:left="0" w:right="0" w:firstLine="0"/>
        <w:jc w:val="left"/>
      </w:pPr>
      <w:bookmarkStart w:id="1053" w:name="bookmark1053"/>
      <w:bookmarkStart w:id="1054" w:name="bookmark1054"/>
      <w:bookmarkStart w:id="1055" w:name="bookmark1055"/>
      <w:r>
        <w:rPr>
          <w:color w:val="000000"/>
          <w:spacing w:val="0"/>
          <w:w w:val="100"/>
          <w:position w:val="0"/>
        </w:rPr>
        <w:t>应收股利</w:t>
      </w:r>
      <w:bookmarkEnd w:id="1053"/>
      <w:bookmarkEnd w:id="1054"/>
      <w:bookmarkEnd w:id="1055"/>
    </w:p>
    <w:p>
      <w:pPr>
        <w:pStyle w:val="Style31"/>
        <w:keepNext/>
        <w:keepLines/>
        <w:widowControl w:val="0"/>
        <w:numPr>
          <w:ilvl w:val="0"/>
          <w:numId w:val="103"/>
        </w:numPr>
        <w:shd w:val="clear" w:color="auto" w:fill="auto"/>
        <w:tabs>
          <w:tab w:pos="430" w:val="left"/>
        </w:tabs>
        <w:bidi w:val="0"/>
        <w:spacing w:before="0" w:after="40" w:line="283" w:lineRule="exact"/>
        <w:ind w:left="0" w:right="0" w:firstLine="0"/>
        <w:jc w:val="left"/>
      </w:pPr>
      <w:bookmarkStart w:id="1053" w:name="bookmark1053"/>
      <w:bookmarkStart w:id="1054" w:name="bookmark1054"/>
      <w:bookmarkStart w:id="1056" w:name="bookmark1056"/>
      <w:bookmarkStart w:id="1057" w:name="bookmark1057"/>
      <w:bookmarkEnd w:id="1056"/>
      <w:r>
        <w:rPr>
          <w:color w:val="000000"/>
          <w:spacing w:val="0"/>
          <w:w w:val="100"/>
          <w:position w:val="0"/>
        </w:rPr>
        <w:t>.</w:t>
      </w:r>
      <w:r>
        <w:rPr>
          <w:color w:val="000000"/>
          <w:spacing w:val="0"/>
          <w:w w:val="100"/>
          <w:position w:val="0"/>
        </w:rPr>
        <w:t>应收股利</w:t>
      </w:r>
      <w:bookmarkEnd w:id="1053"/>
      <w:bookmarkEnd w:id="1054"/>
      <w:bookmarkEnd w:id="1057"/>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430" w:val="left"/>
        </w:tabs>
        <w:bidi w:val="0"/>
        <w:spacing w:before="0" w:after="40" w:line="283" w:lineRule="exact"/>
        <w:ind w:left="0" w:right="0" w:firstLine="0"/>
        <w:jc w:val="left"/>
      </w:pPr>
      <w:bookmarkStart w:id="1058" w:name="bookmark1058"/>
      <w:bookmarkEnd w:id="1058"/>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3"/>
        </w:numPr>
        <w:shd w:val="clear" w:color="auto" w:fill="auto"/>
        <w:tabs>
          <w:tab w:pos="430" w:val="left"/>
        </w:tabs>
        <w:bidi w:val="0"/>
        <w:spacing w:before="0" w:after="40" w:line="283" w:lineRule="exact"/>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w:t>
      </w:r>
      <w:r>
        <w:rPr>
          <w:color w:val="000000"/>
          <w:spacing w:val="0"/>
          <w:w w:val="100"/>
          <w:position w:val="0"/>
        </w:rPr>
        <w:t>坏账准备计提情况</w:t>
      </w:r>
      <w:bookmarkEnd w:id="1059"/>
      <w:bookmarkEnd w:id="1060"/>
      <w:bookmarkEnd w:id="1062"/>
    </w:p>
    <w:p>
      <w:pPr>
        <w:pStyle w:val="Style5"/>
        <w:keepNext w:val="0"/>
        <w:keepLines w:val="0"/>
        <w:widowControl w:val="0"/>
        <w:shd w:val="clear" w:color="auto" w:fill="auto"/>
        <w:bidi w:val="0"/>
        <w:spacing w:before="0" w:after="5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063" w:name="bookmark1063"/>
      <w:bookmarkStart w:id="1064" w:name="bookmark1064"/>
      <w:bookmarkStart w:id="1065" w:name="bookmark1065"/>
      <w:r>
        <w:rPr>
          <w:color w:val="000000"/>
          <w:spacing w:val="0"/>
          <w:w w:val="100"/>
          <w:position w:val="0"/>
        </w:rPr>
        <w:t>其他应收款</w:t>
      </w:r>
      <w:bookmarkEnd w:id="1063"/>
      <w:bookmarkEnd w:id="1064"/>
      <w:bookmarkEnd w:id="1065"/>
    </w:p>
    <w:p>
      <w:pPr>
        <w:pStyle w:val="Style31"/>
        <w:keepNext/>
        <w:keepLines/>
        <w:widowControl w:val="0"/>
        <w:numPr>
          <w:ilvl w:val="0"/>
          <w:numId w:val="103"/>
        </w:numPr>
        <w:shd w:val="clear" w:color="auto" w:fill="auto"/>
        <w:bidi w:val="0"/>
        <w:spacing w:before="0" w:after="100" w:line="240" w:lineRule="auto"/>
        <w:ind w:left="0" w:right="0" w:firstLine="0"/>
        <w:jc w:val="left"/>
      </w:pPr>
      <w:bookmarkStart w:id="1063" w:name="bookmark1063"/>
      <w:bookmarkStart w:id="1064" w:name="bookmark1064"/>
      <w:bookmarkStart w:id="1066" w:name="bookmark1066"/>
      <w:bookmarkStart w:id="1067" w:name="bookmark1067"/>
      <w:bookmarkEnd w:id="1066"/>
      <w:r>
        <w:rPr>
          <w:color w:val="000000"/>
          <w:spacing w:val="0"/>
          <w:w w:val="100"/>
          <w:position w:val="0"/>
        </w:rPr>
        <w:t>.</w:t>
      </w:r>
      <w:r>
        <w:rPr>
          <w:color w:val="000000"/>
          <w:spacing w:val="0"/>
          <w:w w:val="100"/>
          <w:position w:val="0"/>
        </w:rPr>
        <w:t>按账龄披露</w:t>
      </w:r>
      <w:bookmarkEnd w:id="1063"/>
      <w:bookmarkEnd w:id="1064"/>
      <w:bookmarkEnd w:id="106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2,949, </w:t>
            </w:r>
            <w:r>
              <w:rPr>
                <w:color w:val="000000"/>
                <w:spacing w:val="0"/>
                <w:w w:val="100"/>
                <w:position w:val="0"/>
                <w:sz w:val="18"/>
                <w:szCs w:val="18"/>
              </w:rPr>
              <w:t>227.41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2,949, </w:t>
            </w:r>
            <w:r>
              <w:rPr>
                <w:color w:val="000000"/>
                <w:spacing w:val="0"/>
                <w:w w:val="100"/>
                <w:position w:val="0"/>
                <w:sz w:val="18"/>
                <w:szCs w:val="18"/>
              </w:rPr>
              <w:t>227.41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302,927.42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741,650.00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441,868.22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4,435, </w:t>
            </w:r>
            <w:r>
              <w:rPr>
                <w:color w:val="000000"/>
                <w:spacing w:val="0"/>
                <w:w w:val="100"/>
                <w:position w:val="0"/>
                <w:sz w:val="18"/>
                <w:szCs w:val="18"/>
              </w:rPr>
              <w:t>673.05</w:t>
            </w:r>
          </w:p>
        </w:tc>
      </w:tr>
    </w:tbl>
    <w:p>
      <w:pPr>
        <w:widowControl w:val="0"/>
        <w:spacing w:after="599" w:line="1" w:lineRule="exact"/>
      </w:pPr>
    </w:p>
    <w:p>
      <w:pPr>
        <w:pStyle w:val="Style31"/>
        <w:keepNext/>
        <w:keepLines/>
        <w:widowControl w:val="0"/>
        <w:numPr>
          <w:ilvl w:val="0"/>
          <w:numId w:val="103"/>
        </w:numPr>
        <w:shd w:val="clear" w:color="auto" w:fill="auto"/>
        <w:bidi w:val="0"/>
        <w:spacing w:before="0" w:after="10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w:t>
      </w:r>
      <w:r>
        <w:rPr>
          <w:color w:val="000000"/>
          <w:spacing w:val="0"/>
          <w:w w:val="100"/>
          <w:position w:val="0"/>
        </w:rPr>
        <w:t>按款项性质分类情况</w:t>
      </w:r>
      <w:bookmarkEnd w:id="1068"/>
      <w:bookmarkEnd w:id="1069"/>
      <w:bookmarkEnd w:id="10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957,517.41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1,581,627.81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3,478, </w:t>
            </w:r>
            <w:r>
              <w:rPr>
                <w:color w:val="000000"/>
                <w:spacing w:val="0"/>
                <w:w w:val="100"/>
                <w:position w:val="0"/>
                <w:sz w:val="18"/>
                <w:szCs w:val="18"/>
              </w:rPr>
              <w:t>155.64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3,482, </w:t>
            </w:r>
            <w:r>
              <w:rPr>
                <w:color w:val="000000"/>
                <w:spacing w:val="0"/>
                <w:w w:val="100"/>
                <w:position w:val="0"/>
                <w:sz w:val="18"/>
                <w:szCs w:val="18"/>
              </w:rPr>
              <w:t xml:space="preserve">558. </w:t>
            </w:r>
            <w:r>
              <w:rPr>
                <w:color w:val="000000"/>
                <w:spacing w:val="0"/>
                <w:w w:val="100"/>
                <w:position w:val="0"/>
                <w:sz w:val="18"/>
                <w:szCs w:val="18"/>
              </w:rPr>
              <w:t>34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4,435, </w:t>
            </w:r>
            <w:r>
              <w:rPr>
                <w:color w:val="000000"/>
                <w:spacing w:val="0"/>
                <w:w w:val="100"/>
                <w:position w:val="0"/>
                <w:sz w:val="18"/>
                <w:szCs w:val="18"/>
              </w:rPr>
              <w:t>673.05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5, 064, </w:t>
            </w:r>
            <w:r>
              <w:rPr>
                <w:color w:val="000000"/>
                <w:spacing w:val="0"/>
                <w:w w:val="100"/>
                <w:position w:val="0"/>
                <w:sz w:val="18"/>
                <w:szCs w:val="18"/>
              </w:rPr>
              <w:t xml:space="preserve">186. </w:t>
            </w:r>
            <w:r>
              <w:rPr>
                <w:color w:val="000000"/>
                <w:spacing w:val="0"/>
                <w:w w:val="100"/>
                <w:position w:val="0"/>
                <w:sz w:val="18"/>
                <w:szCs w:val="18"/>
              </w:rPr>
              <w:t>15</w:t>
            </w:r>
          </w:p>
        </w:tc>
      </w:tr>
    </w:tbl>
    <w:p>
      <w:pPr>
        <w:widowControl w:val="0"/>
        <w:spacing w:after="339" w:line="1" w:lineRule="exact"/>
      </w:pPr>
    </w:p>
    <w:p>
      <w:pPr>
        <w:pStyle w:val="Style31"/>
        <w:keepNext/>
        <w:keepLines/>
        <w:widowControl w:val="0"/>
        <w:numPr>
          <w:ilvl w:val="0"/>
          <w:numId w:val="103"/>
        </w:numPr>
        <w:shd w:val="clear" w:color="auto" w:fill="auto"/>
        <w:bidi w:val="0"/>
        <w:spacing w:before="0" w:after="10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w:t>
      </w:r>
      <w:r>
        <w:rPr>
          <w:color w:val="000000"/>
          <w:spacing w:val="0"/>
          <w:w w:val="100"/>
          <w:position w:val="0"/>
        </w:rPr>
        <w:t>坏账准备计提情况</w:t>
      </w:r>
      <w:bookmarkEnd w:id="1072"/>
      <w:bookmarkEnd w:id="1073"/>
      <w:bookmarkEnd w:id="10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9"/>
        <w:gridCol w:w="1560"/>
        <w:gridCol w:w="1982"/>
        <w:gridCol w:w="1987"/>
        <w:gridCol w:w="17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160" w:after="0" w:line="240" w:lineRule="auto"/>
              <w:ind w:left="0" w:right="0" w:firstLine="640"/>
              <w:jc w:val="left"/>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604,307.60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604,307.60</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604,307.60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604,307.60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85,090.41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85,090.41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689,398.01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689,398.01</w:t>
            </w:r>
          </w:p>
        </w:tc>
      </w:tr>
    </w:tbl>
    <w:p>
      <w:pPr>
        <w:widowControl w:val="0"/>
        <w:spacing w:after="239" w:line="1" w:lineRule="exact"/>
      </w:pPr>
    </w:p>
    <w:p>
      <w:pPr>
        <w:pStyle w:val="Style5"/>
        <w:keepNext w:val="0"/>
        <w:keepLines w:val="0"/>
        <w:widowControl w:val="0"/>
        <w:shd w:val="clear" w:color="auto" w:fill="auto"/>
        <w:bidi w:val="0"/>
        <w:spacing w:before="0" w:after="180" w:line="27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120" w:line="240" w:lineRule="auto"/>
        <w:ind w:left="120" w:right="0" w:firstLine="0"/>
        <w:jc w:val="left"/>
      </w:pPr>
      <w:r>
        <w:rPr>
          <w:color w:val="000000"/>
          <w:spacing w:val="0"/>
          <w:w w:val="100"/>
          <w:position w:val="0"/>
        </w:rPr>
        <w:t xml:space="preserve">(10). </w:t>
      </w:r>
      <w:r>
        <w:rPr>
          <w:color w:val="000000"/>
          <w:spacing w:val="0"/>
          <w:w w:val="100"/>
          <w:position w:val="0"/>
        </w:rPr>
        <w:t>坏账准备的情况</w:t>
      </w:r>
    </w:p>
    <w:p>
      <w:pPr>
        <w:pStyle w:val="Style23"/>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36"/>
        <w:gridCol w:w="1272"/>
        <w:gridCol w:w="1325"/>
        <w:gridCol w:w="1219"/>
        <w:gridCol w:w="1219"/>
        <w:gridCol w:w="1224"/>
        <w:gridCol w:w="1282"/>
      </w:tblGrid>
      <w:tr>
        <w:trPr>
          <w:trHeight w:val="269" w:hRule="exact"/>
        </w:trPr>
        <w:tc>
          <w:tcPr>
            <w:gridSpan w:val="6"/>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种：人民币</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51,814.43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-14,409.48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37,404.95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552,493.17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99,499.89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651,993.06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604,307.60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85,090.41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689,398.01</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5"/>
        </w:numPr>
        <w:shd w:val="clear" w:color="auto" w:fill="auto"/>
        <w:tabs>
          <w:tab w:pos="798" w:val="left"/>
        </w:tabs>
        <w:bidi w:val="0"/>
        <w:spacing w:before="0" w:after="10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w:t>
        <w:tab/>
      </w:r>
      <w:r>
        <w:rPr>
          <w:color w:val="000000"/>
          <w:spacing w:val="0"/>
          <w:w w:val="100"/>
          <w:position w:val="0"/>
        </w:rPr>
        <w:t>本期实际核销的其他应收款情况</w:t>
      </w:r>
      <w:bookmarkEnd w:id="1076"/>
      <w:bookmarkEnd w:id="1077"/>
      <w:bookmarkEnd w:id="1079"/>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5"/>
        </w:numPr>
        <w:shd w:val="clear" w:color="auto" w:fill="auto"/>
        <w:tabs>
          <w:tab w:pos="798" w:val="left"/>
        </w:tabs>
        <w:bidi w:val="0"/>
        <w:spacing w:before="0" w:after="10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w:t>
        <w:tab/>
      </w:r>
      <w:r>
        <w:rPr>
          <w:color w:val="000000"/>
          <w:spacing w:val="0"/>
          <w:w w:val="100"/>
          <w:position w:val="0"/>
        </w:rPr>
        <w:t>按欠款方归集的期末余额前五名的其他应收款情况</w:t>
      </w:r>
      <w:bookmarkEnd w:id="1080"/>
      <w:bookmarkEnd w:id="1081"/>
      <w:bookmarkEnd w:id="10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5"/>
        <w:gridCol w:w="1560"/>
        <w:gridCol w:w="1560"/>
        <w:gridCol w:w="1133"/>
        <w:gridCol w:w="1483"/>
        <w:gridCol w:w="1651"/>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 期末余额合计 数的比例(粉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山东药品食品 职业学院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314,750.00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7.10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31,475.00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5,569. </w:t>
            </w:r>
            <w:r>
              <w:rPr>
                <w:color w:val="000000"/>
                <w:spacing w:val="0"/>
                <w:w w:val="100"/>
                <w:position w:val="0"/>
                <w:sz w:val="18"/>
                <w:szCs w:val="18"/>
              </w:rPr>
              <w:t>48</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厦门国际信托 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299,500.00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6.75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29,950.00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江西省产权交 易所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227,000.00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22,700.00</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重庆文化产权 交易中心有限 责任公司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199,900.00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199,900.00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1,341,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289,594.48</w:t>
            </w:r>
          </w:p>
        </w:tc>
      </w:tr>
    </w:tbl>
    <w:p>
      <w:pPr>
        <w:widowControl w:val="0"/>
        <w:spacing w:after="319" w:line="1" w:lineRule="exact"/>
      </w:pPr>
    </w:p>
    <w:p>
      <w:pPr>
        <w:pStyle w:val="Style31"/>
        <w:keepNext/>
        <w:keepLines/>
        <w:widowControl w:val="0"/>
        <w:numPr>
          <w:ilvl w:val="0"/>
          <w:numId w:val="105"/>
        </w:numPr>
        <w:shd w:val="clear" w:color="auto" w:fill="auto"/>
        <w:tabs>
          <w:tab w:pos="536" w:val="left"/>
          <w:tab w:pos="798" w:val="left"/>
        </w:tabs>
        <w:bidi w:val="0"/>
        <w:spacing w:before="0" w:after="10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w:t>
        <w:tab/>
      </w:r>
      <w:r>
        <w:rPr>
          <w:color w:val="000000"/>
          <w:spacing w:val="0"/>
          <w:w w:val="100"/>
          <w:position w:val="0"/>
        </w:rPr>
        <w:t>涉及政府补助的应收款项</w:t>
      </w:r>
      <w:bookmarkEnd w:id="1084"/>
      <w:bookmarkEnd w:id="1085"/>
      <w:bookmarkEnd w:id="1087"/>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5"/>
        </w:numPr>
        <w:shd w:val="clear" w:color="auto" w:fill="auto"/>
        <w:tabs>
          <w:tab w:pos="536" w:val="left"/>
          <w:tab w:pos="798" w:val="left"/>
        </w:tabs>
        <w:bidi w:val="0"/>
        <w:spacing w:before="0" w:after="10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w:t>
        <w:tab/>
      </w:r>
      <w:r>
        <w:rPr>
          <w:color w:val="000000"/>
          <w:spacing w:val="0"/>
          <w:w w:val="100"/>
          <w:position w:val="0"/>
        </w:rPr>
        <w:t>因金融资产转移而终止确认的其他应收款</w:t>
      </w:r>
      <w:bookmarkEnd w:id="1088"/>
      <w:bookmarkEnd w:id="1089"/>
      <w:bookmarkEnd w:id="1091"/>
    </w:p>
    <w:p>
      <w:pPr>
        <w:pStyle w:val="Style5"/>
        <w:keepNext w:val="0"/>
        <w:keepLines w:val="0"/>
        <w:widowControl w:val="0"/>
        <w:shd w:val="clear" w:color="auto" w:fill="auto"/>
        <w:tabs>
          <w:tab w:pos="798"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5"/>
        </w:numPr>
        <w:shd w:val="clear" w:color="auto" w:fill="auto"/>
        <w:tabs>
          <w:tab w:pos="536" w:val="left"/>
          <w:tab w:pos="798" w:val="left"/>
        </w:tabs>
        <w:bidi w:val="0"/>
        <w:spacing w:before="0" w:after="10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w:t>
        <w:tab/>
      </w:r>
      <w:r>
        <w:rPr>
          <w:color w:val="000000"/>
          <w:spacing w:val="0"/>
          <w:w w:val="100"/>
          <w:position w:val="0"/>
        </w:rPr>
        <w:t>转移其他应收款且继续涉入形成的资产、负债的金额</w:t>
      </w:r>
      <w:bookmarkEnd w:id="1092"/>
      <w:bookmarkEnd w:id="1093"/>
      <w:bookmarkEnd w:id="1095"/>
    </w:p>
    <w:p>
      <w:pPr>
        <w:pStyle w:val="Style5"/>
        <w:keepNext w:val="0"/>
        <w:keepLines w:val="0"/>
        <w:widowControl w:val="0"/>
        <w:shd w:val="clear" w:color="auto" w:fill="auto"/>
        <w:tabs>
          <w:tab w:pos="798"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9</w:t>
      </w:r>
      <w:bookmarkEnd w:id="1098"/>
      <w:r>
        <w:rPr>
          <w:color w:val="000000"/>
          <w:spacing w:val="0"/>
          <w:w w:val="100"/>
          <w:position w:val="0"/>
        </w:rPr>
        <w:t>、存货</w:t>
      </w:r>
      <w:bookmarkEnd w:id="1096"/>
      <w:bookmarkEnd w:id="1097"/>
      <w:bookmarkEnd w:id="1099"/>
    </w:p>
    <w:p>
      <w:pPr>
        <w:pStyle w:val="Style31"/>
        <w:keepNext/>
        <w:keepLines/>
        <w:widowControl w:val="0"/>
        <w:numPr>
          <w:ilvl w:val="0"/>
          <w:numId w:val="107"/>
        </w:numPr>
        <w:shd w:val="clear" w:color="auto" w:fill="auto"/>
        <w:bidi w:val="0"/>
        <w:spacing w:before="0" w:after="100" w:line="240" w:lineRule="auto"/>
        <w:ind w:left="0" w:right="0" w:firstLine="0"/>
        <w:jc w:val="left"/>
      </w:pPr>
      <w:bookmarkStart w:id="1096" w:name="bookmark1096"/>
      <w:bookmarkStart w:id="1097" w:name="bookmark1097"/>
      <w:bookmarkStart w:id="1100" w:name="bookmark1100"/>
      <w:bookmarkStart w:id="1101" w:name="bookmark1101"/>
      <w:bookmarkEnd w:id="1100"/>
      <w:r>
        <w:rPr>
          <w:color w:val="000000"/>
          <w:spacing w:val="0"/>
          <w:w w:val="100"/>
          <w:position w:val="0"/>
        </w:rPr>
        <w:t>.</w:t>
      </w:r>
      <w:r>
        <w:rPr>
          <w:color w:val="000000"/>
          <w:spacing w:val="0"/>
          <w:w w:val="100"/>
          <w:position w:val="0"/>
        </w:rPr>
        <w:t>存货分类</w:t>
      </w:r>
      <w:bookmarkEnd w:id="1096"/>
      <w:bookmarkEnd w:id="1097"/>
      <w:bookmarkEnd w:id="110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46"/>
        <w:gridCol w:w="1589"/>
        <w:gridCol w:w="883"/>
        <w:gridCol w:w="1589"/>
        <w:gridCol w:w="1584"/>
        <w:gridCol w:w="878"/>
        <w:gridCol w:w="1594"/>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 履约成 本减值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 履约成 本减值 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3,502.03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3,502. </w:t>
            </w:r>
            <w:r>
              <w:rPr>
                <w:color w:val="000000"/>
                <w:spacing w:val="0"/>
                <w:w w:val="100"/>
                <w:position w:val="0"/>
                <w:sz w:val="18"/>
                <w:szCs w:val="18"/>
              </w:rPr>
              <w:t>03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4,165. </w:t>
            </w:r>
            <w:r>
              <w:rPr>
                <w:color w:val="000000"/>
                <w:spacing w:val="0"/>
                <w:w w:val="100"/>
                <w:position w:val="0"/>
                <w:sz w:val="18"/>
                <w:szCs w:val="18"/>
              </w:rPr>
              <w:t>83</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发出商 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2,044, </w:t>
            </w:r>
            <w:r>
              <w:rPr>
                <w:color w:val="000000"/>
                <w:spacing w:val="0"/>
                <w:w w:val="100"/>
                <w:position w:val="0"/>
                <w:sz w:val="18"/>
                <w:szCs w:val="18"/>
              </w:rPr>
              <w:t xml:space="preserve">529.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2,044, </w:t>
            </w:r>
            <w:r>
              <w:rPr>
                <w:color w:val="000000"/>
                <w:spacing w:val="0"/>
                <w:w w:val="100"/>
                <w:position w:val="0"/>
                <w:sz w:val="18"/>
                <w:szCs w:val="18"/>
              </w:rPr>
              <w:t xml:space="preserve">529.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1,136, </w:t>
            </w:r>
            <w:r>
              <w:rPr>
                <w:color w:val="000000"/>
                <w:spacing w:val="0"/>
                <w:w w:val="100"/>
                <w:position w:val="0"/>
                <w:sz w:val="18"/>
                <w:szCs w:val="18"/>
              </w:rPr>
              <w:t xml:space="preserve">948.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1,136, </w:t>
            </w:r>
            <w:r>
              <w:rPr>
                <w:color w:val="000000"/>
                <w:spacing w:val="0"/>
                <w:w w:val="100"/>
                <w:position w:val="0"/>
                <w:sz w:val="18"/>
                <w:szCs w:val="18"/>
              </w:rPr>
              <w:t xml:space="preserve">948. </w:t>
            </w:r>
            <w:r>
              <w:rPr>
                <w:color w:val="000000"/>
                <w:spacing w:val="0"/>
                <w:w w:val="100"/>
                <w:position w:val="0"/>
                <w:sz w:val="18"/>
                <w:szCs w:val="18"/>
              </w:rPr>
              <w:t>52</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合同履 约成本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86,261,314.60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86,261,314.60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65,457,458.41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65,457,458.41</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88,309,345.92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88,309,345.92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66,598,572.76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66,598,572.76</w:t>
            </w:r>
          </w:p>
        </w:tc>
      </w:tr>
    </w:tbl>
    <w:p>
      <w:pPr>
        <w:widowControl w:val="0"/>
        <w:spacing w:after="559" w:line="1" w:lineRule="exact"/>
      </w:pPr>
    </w:p>
    <w:p>
      <w:pPr>
        <w:pStyle w:val="Style31"/>
        <w:keepNext/>
        <w:keepLines/>
        <w:widowControl w:val="0"/>
        <w:numPr>
          <w:ilvl w:val="0"/>
          <w:numId w:val="107"/>
        </w:numPr>
        <w:shd w:val="clear" w:color="auto" w:fill="auto"/>
        <w:tabs>
          <w:tab w:pos="430" w:val="left"/>
        </w:tabs>
        <w:bidi w:val="0"/>
        <w:spacing w:before="0" w:after="40" w:line="271" w:lineRule="exact"/>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w:t>
      </w:r>
      <w:r>
        <w:rPr>
          <w:color w:val="000000"/>
          <w:spacing w:val="0"/>
          <w:w w:val="100"/>
          <w:position w:val="0"/>
        </w:rPr>
        <w:t>存货跌价准备及合同履约成本减值准备</w:t>
      </w:r>
      <w:bookmarkEnd w:id="1102"/>
      <w:bookmarkEnd w:id="1103"/>
      <w:bookmarkEnd w:id="1105"/>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7"/>
        </w:numPr>
        <w:shd w:val="clear" w:color="auto" w:fill="auto"/>
        <w:tabs>
          <w:tab w:pos="430" w:val="left"/>
        </w:tabs>
        <w:bidi w:val="0"/>
        <w:spacing w:before="0" w:after="40" w:line="271" w:lineRule="exact"/>
        <w:ind w:left="0" w:right="0" w:firstLine="0"/>
        <w:jc w:val="left"/>
      </w:pPr>
      <w:bookmarkStart w:id="1106" w:name="bookmark1106"/>
      <w:bookmarkEnd w:id="1106"/>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7"/>
        </w:numPr>
        <w:shd w:val="clear" w:color="auto" w:fill="auto"/>
        <w:tabs>
          <w:tab w:pos="430" w:val="left"/>
        </w:tabs>
        <w:bidi w:val="0"/>
        <w:spacing w:before="0" w:after="40" w:line="271" w:lineRule="exact"/>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w:t>
      </w:r>
      <w:r>
        <w:rPr>
          <w:color w:val="000000"/>
          <w:spacing w:val="0"/>
          <w:w w:val="100"/>
          <w:position w:val="0"/>
        </w:rPr>
        <w:t>合同履约成本本期摊销金额的说明</w:t>
      </w:r>
      <w:bookmarkEnd w:id="1107"/>
      <w:bookmarkEnd w:id="1108"/>
      <w:bookmarkEnd w:id="1110"/>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1" w:lineRule="exact"/>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1</w:t>
      </w:r>
      <w:bookmarkEnd w:id="1113"/>
      <w:r>
        <w:rPr>
          <w:color w:val="000000"/>
          <w:spacing w:val="0"/>
          <w:w w:val="100"/>
          <w:position w:val="0"/>
        </w:rPr>
        <w:t>0、合同资产</w:t>
      </w:r>
      <w:bookmarkEnd w:id="1111"/>
      <w:bookmarkEnd w:id="1112"/>
      <w:bookmarkEnd w:id="1114"/>
    </w:p>
    <w:p>
      <w:pPr>
        <w:pStyle w:val="Style31"/>
        <w:keepNext/>
        <w:keepLines/>
        <w:widowControl w:val="0"/>
        <w:numPr>
          <w:ilvl w:val="0"/>
          <w:numId w:val="109"/>
        </w:numPr>
        <w:shd w:val="clear" w:color="auto" w:fill="auto"/>
        <w:tabs>
          <w:tab w:pos="430" w:val="left"/>
        </w:tabs>
        <w:bidi w:val="0"/>
        <w:spacing w:before="0" w:after="40" w:line="271" w:lineRule="exact"/>
        <w:ind w:left="0" w:right="0" w:firstLine="0"/>
        <w:jc w:val="left"/>
      </w:pPr>
      <w:bookmarkStart w:id="1111" w:name="bookmark1111"/>
      <w:bookmarkStart w:id="1112" w:name="bookmark1112"/>
      <w:bookmarkStart w:id="1115" w:name="bookmark1115"/>
      <w:bookmarkStart w:id="1116" w:name="bookmark1116"/>
      <w:bookmarkEnd w:id="1115"/>
      <w:r>
        <w:rPr>
          <w:color w:val="000000"/>
          <w:spacing w:val="0"/>
          <w:w w:val="100"/>
          <w:position w:val="0"/>
        </w:rPr>
        <w:t>.</w:t>
      </w:r>
      <w:r>
        <w:rPr>
          <w:color w:val="000000"/>
          <w:spacing w:val="0"/>
          <w:w w:val="100"/>
          <w:position w:val="0"/>
        </w:rPr>
        <w:t>合同资产情况</w:t>
      </w:r>
      <w:bookmarkEnd w:id="1111"/>
      <w:bookmarkEnd w:id="1112"/>
      <w:bookmarkEnd w:id="1116"/>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9"/>
        </w:numPr>
        <w:shd w:val="clear" w:color="auto" w:fill="auto"/>
        <w:tabs>
          <w:tab w:pos="430" w:val="left"/>
        </w:tabs>
        <w:bidi w:val="0"/>
        <w:spacing w:before="0" w:after="40" w:line="271" w:lineRule="exact"/>
        <w:ind w:left="0" w:right="0" w:firstLine="0"/>
        <w:jc w:val="left"/>
      </w:pPr>
      <w:bookmarkStart w:id="1117" w:name="bookmark1117"/>
      <w:bookmarkEnd w:id="1117"/>
      <w:r>
        <w:rPr>
          <w:b/>
          <w:bCs/>
          <w:color w:val="000000"/>
          <w:spacing w:val="0"/>
          <w:w w:val="100"/>
          <w:position w:val="0"/>
        </w:rPr>
        <w:t>.</w:t>
      </w:r>
      <w:r>
        <w:rPr>
          <w:b/>
          <w:bCs/>
          <w:color w:val="000000"/>
          <w:spacing w:val="0"/>
          <w:w w:val="100"/>
          <w:position w:val="0"/>
        </w:rPr>
        <w:t>报告期内账面价值发生重大变动的金额和原因</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9"/>
        </w:numPr>
        <w:shd w:val="clear" w:color="auto" w:fill="auto"/>
        <w:tabs>
          <w:tab w:pos="430" w:val="left"/>
        </w:tabs>
        <w:bidi w:val="0"/>
        <w:spacing w:before="0" w:after="40" w:line="271" w:lineRule="exact"/>
        <w:ind w:left="0" w:right="0" w:firstLine="0"/>
        <w:jc w:val="left"/>
      </w:pPr>
      <w:bookmarkStart w:id="1118" w:name="bookmark1118"/>
      <w:bookmarkEnd w:id="1118"/>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1</w:t>
      </w:r>
      <w:bookmarkEnd w:id="1121"/>
      <w:r>
        <w:rPr>
          <w:color w:val="000000"/>
          <w:spacing w:val="0"/>
          <w:w w:val="100"/>
          <w:position w:val="0"/>
        </w:rPr>
        <w:t>1、持有待售资产</w:t>
      </w:r>
      <w:bookmarkEnd w:id="1119"/>
      <w:bookmarkEnd w:id="1120"/>
      <w:bookmarkEnd w:id="1122"/>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64" w:val="left"/>
        </w:tabs>
        <w:bidi w:val="0"/>
        <w:spacing w:before="0" w:after="10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1</w:t>
      </w:r>
      <w:bookmarkEnd w:id="1125"/>
      <w:r>
        <w:rPr>
          <w:color w:val="000000"/>
          <w:spacing w:val="0"/>
          <w:w w:val="100"/>
          <w:position w:val="0"/>
        </w:rPr>
        <w:t>2、</w:t>
        <w:tab/>
        <w:t>一年内到期的非流动资产</w:t>
      </w:r>
      <w:bookmarkEnd w:id="1123"/>
      <w:bookmarkEnd w:id="1124"/>
      <w:bookmarkEnd w:id="112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64" w:val="left"/>
        </w:tabs>
        <w:bidi w:val="0"/>
        <w:spacing w:before="0" w:after="10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1</w:t>
      </w:r>
      <w:bookmarkEnd w:id="1129"/>
      <w:r>
        <w:rPr>
          <w:color w:val="000000"/>
          <w:spacing w:val="0"/>
          <w:w w:val="100"/>
          <w:position w:val="0"/>
        </w:rPr>
        <w:t>3、</w:t>
        <w:tab/>
        <w:t>其他流动资产</w:t>
      </w:r>
      <w:bookmarkEnd w:id="1127"/>
      <w:bookmarkEnd w:id="1128"/>
      <w:bookmarkEnd w:id="113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3,802.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保本型理财产品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281,544,378.38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40,265,598.36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281,549,141.29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40,265,863.76</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64" w:val="left"/>
        </w:tabs>
        <w:bidi w:val="0"/>
        <w:spacing w:before="0" w:after="40" w:line="274" w:lineRule="exact"/>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1</w:t>
      </w:r>
      <w:bookmarkEnd w:id="1133"/>
      <w:r>
        <w:rPr>
          <w:color w:val="000000"/>
          <w:spacing w:val="0"/>
          <w:w w:val="100"/>
          <w:position w:val="0"/>
        </w:rPr>
        <w:t>4、</w:t>
        <w:tab/>
        <w:t>债权投资</w:t>
      </w:r>
      <w:bookmarkEnd w:id="1131"/>
      <w:bookmarkEnd w:id="1132"/>
      <w:bookmarkEnd w:id="1134"/>
    </w:p>
    <w:p>
      <w:pPr>
        <w:pStyle w:val="Style31"/>
        <w:keepNext/>
        <w:keepLines/>
        <w:widowControl w:val="0"/>
        <w:numPr>
          <w:ilvl w:val="0"/>
          <w:numId w:val="111"/>
        </w:numPr>
        <w:shd w:val="clear" w:color="auto" w:fill="auto"/>
        <w:tabs>
          <w:tab w:pos="430" w:val="left"/>
        </w:tabs>
        <w:bidi w:val="0"/>
        <w:spacing w:before="0" w:after="40" w:line="274" w:lineRule="exact"/>
        <w:ind w:left="0" w:right="0" w:firstLine="0"/>
        <w:jc w:val="left"/>
      </w:pPr>
      <w:bookmarkStart w:id="1131" w:name="bookmark1131"/>
      <w:bookmarkStart w:id="1132" w:name="bookmark1132"/>
      <w:bookmarkStart w:id="1135" w:name="bookmark1135"/>
      <w:bookmarkStart w:id="1136" w:name="bookmark1136"/>
      <w:bookmarkEnd w:id="1135"/>
      <w:r>
        <w:rPr>
          <w:color w:val="000000"/>
          <w:spacing w:val="0"/>
          <w:w w:val="100"/>
          <w:position w:val="0"/>
        </w:rPr>
        <w:t>.</w:t>
      </w:r>
      <w:r>
        <w:rPr>
          <w:color w:val="000000"/>
          <w:spacing w:val="0"/>
          <w:w w:val="100"/>
          <w:position w:val="0"/>
        </w:rPr>
        <w:t>债权投资情况</w:t>
      </w:r>
      <w:bookmarkEnd w:id="1131"/>
      <w:bookmarkEnd w:id="1132"/>
      <w:bookmarkEnd w:id="113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430" w:val="left"/>
        </w:tabs>
        <w:bidi w:val="0"/>
        <w:spacing w:before="0" w:after="40" w:line="274" w:lineRule="exact"/>
        <w:ind w:left="0" w:right="0" w:firstLine="0"/>
        <w:jc w:val="left"/>
      </w:pPr>
      <w:bookmarkStart w:id="1137" w:name="bookmark1137"/>
      <w:bookmarkEnd w:id="1137"/>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430" w:val="left"/>
        </w:tabs>
        <w:bidi w:val="0"/>
        <w:spacing w:before="0" w:after="40" w:line="274" w:lineRule="exact"/>
        <w:ind w:left="0" w:right="0" w:firstLine="0"/>
        <w:jc w:val="left"/>
      </w:pPr>
      <w:bookmarkStart w:id="1138" w:name="bookmark1138"/>
      <w:bookmarkEnd w:id="1138"/>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5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64" w:val="left"/>
        </w:tabs>
        <w:bidi w:val="0"/>
        <w:spacing w:before="0" w:after="40" w:line="274" w:lineRule="exact"/>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1</w:t>
      </w:r>
      <w:bookmarkEnd w:id="1141"/>
      <w:r>
        <w:rPr>
          <w:color w:val="000000"/>
          <w:spacing w:val="0"/>
          <w:w w:val="100"/>
          <w:position w:val="0"/>
        </w:rPr>
        <w:t>5、</w:t>
        <w:tab/>
        <w:t>其他债权投资</w:t>
      </w:r>
      <w:bookmarkEnd w:id="1139"/>
      <w:bookmarkEnd w:id="1140"/>
      <w:bookmarkEnd w:id="1142"/>
    </w:p>
    <w:p>
      <w:pPr>
        <w:pStyle w:val="Style31"/>
        <w:keepNext/>
        <w:keepLines/>
        <w:widowControl w:val="0"/>
        <w:numPr>
          <w:ilvl w:val="0"/>
          <w:numId w:val="113"/>
        </w:numPr>
        <w:shd w:val="clear" w:color="auto" w:fill="auto"/>
        <w:tabs>
          <w:tab w:pos="430" w:val="left"/>
        </w:tabs>
        <w:bidi w:val="0"/>
        <w:spacing w:before="0" w:after="40" w:line="274" w:lineRule="exact"/>
        <w:ind w:left="0" w:right="0" w:firstLine="0"/>
        <w:jc w:val="left"/>
      </w:pPr>
      <w:bookmarkStart w:id="1139" w:name="bookmark1139"/>
      <w:bookmarkStart w:id="1140" w:name="bookmark1140"/>
      <w:bookmarkStart w:id="1143" w:name="bookmark1143"/>
      <w:bookmarkStart w:id="1144" w:name="bookmark1144"/>
      <w:bookmarkEnd w:id="1143"/>
      <w:r>
        <w:rPr>
          <w:color w:val="000000"/>
          <w:spacing w:val="0"/>
          <w:w w:val="100"/>
          <w:position w:val="0"/>
        </w:rPr>
        <w:t>.</w:t>
      </w:r>
      <w:r>
        <w:rPr>
          <w:color w:val="000000"/>
          <w:spacing w:val="0"/>
          <w:w w:val="100"/>
          <w:position w:val="0"/>
        </w:rPr>
        <w:t>其他债权投资情况</w:t>
      </w:r>
      <w:bookmarkEnd w:id="1139"/>
      <w:bookmarkEnd w:id="1140"/>
      <w:bookmarkEnd w:id="114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430" w:val="left"/>
        </w:tabs>
        <w:bidi w:val="0"/>
        <w:spacing w:before="0" w:after="40" w:line="274" w:lineRule="exact"/>
        <w:ind w:left="0" w:right="0" w:firstLine="0"/>
        <w:jc w:val="left"/>
      </w:pPr>
      <w:bookmarkStart w:id="1145" w:name="bookmark1145"/>
      <w:bookmarkEnd w:id="1145"/>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430" w:val="left"/>
        </w:tabs>
        <w:bidi w:val="0"/>
        <w:spacing w:before="0" w:after="40" w:line="274" w:lineRule="exact"/>
        <w:ind w:left="0" w:right="0" w:firstLine="0"/>
        <w:jc w:val="left"/>
      </w:pPr>
      <w:bookmarkStart w:id="1146" w:name="bookmark1146"/>
      <w:bookmarkEnd w:id="1146"/>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69"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83" w:lineRule="exact"/>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1</w:t>
      </w:r>
      <w:bookmarkEnd w:id="1149"/>
      <w:r>
        <w:rPr>
          <w:color w:val="000000"/>
          <w:spacing w:val="0"/>
          <w:w w:val="100"/>
          <w:position w:val="0"/>
        </w:rPr>
        <w:t>6、长期应收款</w:t>
      </w:r>
      <w:bookmarkEnd w:id="1147"/>
      <w:bookmarkEnd w:id="1148"/>
      <w:bookmarkEnd w:id="1150"/>
    </w:p>
    <w:p>
      <w:pPr>
        <w:pStyle w:val="Style31"/>
        <w:keepNext/>
        <w:keepLines/>
        <w:widowControl w:val="0"/>
        <w:numPr>
          <w:ilvl w:val="0"/>
          <w:numId w:val="115"/>
        </w:numPr>
        <w:shd w:val="clear" w:color="auto" w:fill="auto"/>
        <w:tabs>
          <w:tab w:pos="430" w:val="left"/>
        </w:tabs>
        <w:bidi w:val="0"/>
        <w:spacing w:before="0" w:after="40" w:line="283" w:lineRule="exact"/>
        <w:ind w:left="0" w:right="0" w:firstLine="0"/>
        <w:jc w:val="left"/>
      </w:pPr>
      <w:bookmarkStart w:id="1147" w:name="bookmark1147"/>
      <w:bookmarkStart w:id="1148" w:name="bookmark1148"/>
      <w:bookmarkStart w:id="1151" w:name="bookmark1151"/>
      <w:bookmarkStart w:id="1152" w:name="bookmark1152"/>
      <w:bookmarkEnd w:id="1151"/>
      <w:r>
        <w:rPr>
          <w:color w:val="000000"/>
          <w:spacing w:val="0"/>
          <w:w w:val="100"/>
          <w:position w:val="0"/>
        </w:rPr>
        <w:t>.</w:t>
      </w:r>
      <w:r>
        <w:rPr>
          <w:color w:val="000000"/>
          <w:spacing w:val="0"/>
          <w:w w:val="100"/>
          <w:position w:val="0"/>
        </w:rPr>
        <w:t>长期应收款情况</w:t>
      </w:r>
      <w:bookmarkEnd w:id="1147"/>
      <w:bookmarkEnd w:id="1148"/>
      <w:bookmarkEnd w:id="1152"/>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5"/>
        </w:numPr>
        <w:shd w:val="clear" w:color="auto" w:fill="auto"/>
        <w:tabs>
          <w:tab w:pos="430" w:val="left"/>
        </w:tabs>
        <w:bidi w:val="0"/>
        <w:spacing w:before="0" w:after="40" w:line="283" w:lineRule="exact"/>
        <w:ind w:left="0" w:right="0" w:firstLine="0"/>
        <w:jc w:val="left"/>
      </w:pPr>
      <w:bookmarkStart w:id="1153" w:name="bookmark1153"/>
      <w:bookmarkEnd w:id="115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5"/>
        </w:numPr>
        <w:shd w:val="clear" w:color="auto" w:fill="auto"/>
        <w:tabs>
          <w:tab w:pos="430" w:val="left"/>
        </w:tabs>
        <w:bidi w:val="0"/>
        <w:spacing w:before="0" w:after="40" w:line="283" w:lineRule="exact"/>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因金融资产转移而终止确认的长期应收款</w:t>
      </w:r>
      <w:bookmarkEnd w:id="1154"/>
      <w:bookmarkEnd w:id="1155"/>
      <w:bookmarkEnd w:id="1157"/>
    </w:p>
    <w:p>
      <w:pPr>
        <w:pStyle w:val="Style5"/>
        <w:keepNext w:val="0"/>
        <w:keepLines w:val="0"/>
        <w:widowControl w:val="0"/>
        <w:shd w:val="clear" w:color="auto" w:fill="auto"/>
        <w:tabs>
          <w:tab w:pos="859" w:val="left"/>
        </w:tabs>
        <w:bidi w:val="0"/>
        <w:spacing w:before="0" w:after="30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5"/>
        </w:numPr>
        <w:shd w:val="clear" w:color="auto" w:fill="auto"/>
        <w:tabs>
          <w:tab w:pos="430" w:val="left"/>
        </w:tabs>
        <w:bidi w:val="0"/>
        <w:spacing w:before="0" w:after="40" w:line="283" w:lineRule="exact"/>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转移长期应收款且继续涉入形成的资产、负债金额</w:t>
      </w:r>
      <w:bookmarkEnd w:id="1158"/>
      <w:bookmarkEnd w:id="1159"/>
      <w:bookmarkEnd w:id="1161"/>
    </w:p>
    <w:p>
      <w:pPr>
        <w:pStyle w:val="Style5"/>
        <w:keepNext w:val="0"/>
        <w:keepLines w:val="0"/>
        <w:widowControl w:val="0"/>
        <w:shd w:val="clear" w:color="auto" w:fill="auto"/>
        <w:tabs>
          <w:tab w:pos="859" w:val="left"/>
        </w:tabs>
        <w:bidi w:val="0"/>
        <w:spacing w:before="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88" w:lineRule="exact"/>
        <w:ind w:left="0" w:right="0" w:firstLine="0"/>
        <w:jc w:val="left"/>
        <w:sectPr>
          <w:headerReference w:type="default" r:id="rId29"/>
          <w:footerReference w:type="default" r:id="rId30"/>
          <w:footnotePr>
            <w:pos w:val="pageBottom"/>
            <w:numFmt w:val="decimal"/>
            <w:numRestart w:val="continuous"/>
          </w:footnotePr>
          <w:pgSz w:w="11900" w:h="16840"/>
          <w:pgMar w:top="1450" w:right="1670" w:bottom="1613" w:left="1152" w:header="0" w:footer="3" w:gutter="0"/>
          <w:cols w:space="720"/>
          <w:noEndnote/>
          <w:rtlGutter w:val="0"/>
          <w:docGrid w:linePitch="360"/>
        </w:sectPr>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1</w:t>
      </w:r>
      <w:bookmarkEnd w:id="1164"/>
      <w:r>
        <w:rPr>
          <w:color w:val="000000"/>
          <w:spacing w:val="0"/>
          <w:w w:val="100"/>
          <w:position w:val="0"/>
        </w:rPr>
        <w:t>7、长期股权投资</w:t>
      </w:r>
      <w:bookmarkEnd w:id="1162"/>
      <w:bookmarkEnd w:id="1163"/>
      <w:bookmarkEnd w:id="11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96"/>
        <w:gridCol w:w="1651"/>
        <w:gridCol w:w="706"/>
        <w:gridCol w:w="715"/>
        <w:gridCol w:w="1550"/>
        <w:gridCol w:w="1099"/>
        <w:gridCol w:w="1109"/>
        <w:gridCol w:w="1219"/>
        <w:gridCol w:w="1205"/>
        <w:gridCol w:w="907"/>
        <w:gridCol w:w="1474"/>
        <w:gridCol w:w="1176"/>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160" w:right="0" w:firstLine="0"/>
              <w:jc w:val="left"/>
            </w:pPr>
            <w:r>
              <w:rPr>
                <w:color w:val="000000"/>
                <w:spacing w:val="0"/>
                <w:w w:val="100"/>
                <w:position w:val="0"/>
              </w:rPr>
              <w:t>减值准备 期末余额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东吴软件技 术（北京）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3,007,710.41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140,906.46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3,148,616.87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河南中原金 科信息技术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-511,890.65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2,488, </w:t>
            </w:r>
            <w:r>
              <w:rPr>
                <w:color w:val="000000"/>
                <w:spacing w:val="0"/>
                <w:w w:val="100"/>
                <w:position w:val="0"/>
                <w:sz w:val="18"/>
                <w:szCs w:val="18"/>
              </w:rPr>
              <w:t xml:space="preserve">109.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6,007,710.41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-370,984.19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6,007,710.41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-370,984.19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700" w:line="240" w:lineRule="auto"/>
        <w:ind w:left="0" w:right="0" w:firstLine="0"/>
        <w:jc w:val="left"/>
      </w:pPr>
      <w:r>
        <w:rPr>
          <w:color w:val="000000"/>
          <w:spacing w:val="0"/>
          <w:w w:val="100"/>
          <w:position w:val="0"/>
        </w:rPr>
        <w:t>无</w:t>
      </w:r>
    </w:p>
    <w:p>
      <w:pPr>
        <w:pStyle w:val="Style49"/>
        <w:keepNext w:val="0"/>
        <w:keepLines w:val="0"/>
        <w:widowControl w:val="0"/>
        <w:shd w:val="clear" w:color="auto" w:fill="auto"/>
        <w:bidi w:val="0"/>
        <w:spacing w:before="0" w:after="200" w:line="240" w:lineRule="auto"/>
        <w:ind w:left="0" w:right="0" w:firstLine="0"/>
        <w:jc w:val="center"/>
        <w:sectPr>
          <w:headerReference w:type="default" r:id="rId31"/>
          <w:footerReference w:type="default" r:id="rId32"/>
          <w:footnotePr>
            <w:pos w:val="pageBottom"/>
            <w:numFmt w:val="decimal"/>
            <w:numRestart w:val="continuous"/>
          </w:footnotePr>
          <w:pgSz w:w="16840" w:h="11900" w:orient="landscape"/>
          <w:pgMar w:top="1614" w:right="1325" w:bottom="1190" w:left="1407" w:header="0" w:footer="762" w:gutter="0"/>
          <w:cols w:space="720"/>
          <w:noEndnote/>
          <w:rtlGutter w:val="0"/>
          <w:docGrid w:linePitch="360"/>
        </w:sectPr>
      </w:pPr>
      <w:r>
        <w:rPr>
          <w:color w:val="000000"/>
          <w:spacing w:val="0"/>
          <w:w w:val="100"/>
          <w:position w:val="0"/>
        </w:rPr>
        <w:t xml:space="preserve">115 </w:t>
      </w:r>
      <w:r>
        <w:rPr>
          <w:b w:val="0"/>
          <w:bCs w:val="0"/>
          <w:color w:val="000000"/>
          <w:spacing w:val="0"/>
          <w:w w:val="100"/>
          <w:position w:val="0"/>
        </w:rPr>
        <w:t xml:space="preserve">/ </w:t>
      </w:r>
      <w:r>
        <w:rPr>
          <w:color w:val="000000"/>
          <w:spacing w:val="0"/>
          <w:w w:val="100"/>
          <w:position w:val="0"/>
        </w:rPr>
        <w:t>162</w:t>
      </w:r>
    </w:p>
    <w:p>
      <w:pPr>
        <w:pStyle w:val="Style5"/>
        <w:keepNext w:val="0"/>
        <w:keepLines w:val="0"/>
        <w:widowControl w:val="0"/>
        <w:shd w:val="clear" w:color="auto" w:fill="auto"/>
        <w:tabs>
          <w:tab w:pos="464" w:val="left"/>
        </w:tabs>
        <w:bidi w:val="0"/>
        <w:spacing w:before="260" w:after="0" w:line="331" w:lineRule="exact"/>
        <w:ind w:left="0" w:right="0" w:firstLine="0"/>
        <w:jc w:val="left"/>
      </w:pPr>
      <w:bookmarkStart w:id="1166" w:name="bookmark1166"/>
      <w:r>
        <w:rPr>
          <w:b/>
          <w:bCs/>
          <w:color w:val="000000"/>
          <w:spacing w:val="0"/>
          <w:w w:val="100"/>
          <w:position w:val="0"/>
        </w:rPr>
        <w:t>1</w:t>
      </w:r>
      <w:bookmarkEnd w:id="1166"/>
      <w:r>
        <w:rPr>
          <w:b/>
          <w:bCs/>
          <w:color w:val="000000"/>
          <w:spacing w:val="0"/>
          <w:w w:val="100"/>
          <w:position w:val="0"/>
        </w:rPr>
        <w:t>8、</w:t>
        <w:tab/>
        <w:t>其他权益工具投资</w:t>
      </w:r>
    </w:p>
    <w:p>
      <w:pPr>
        <w:pStyle w:val="Style5"/>
        <w:keepNext w:val="0"/>
        <w:keepLines w:val="0"/>
        <w:widowControl w:val="0"/>
        <w:numPr>
          <w:ilvl w:val="0"/>
          <w:numId w:val="117"/>
        </w:numPr>
        <w:shd w:val="clear" w:color="auto" w:fill="auto"/>
        <w:tabs>
          <w:tab w:pos="445" w:val="left"/>
        </w:tabs>
        <w:bidi w:val="0"/>
        <w:spacing w:before="0" w:after="0" w:line="331" w:lineRule="exact"/>
        <w:ind w:left="0" w:right="0" w:firstLine="0"/>
        <w:jc w:val="left"/>
      </w:pPr>
      <w:bookmarkStart w:id="1167" w:name="bookmark1167"/>
      <w:bookmarkEnd w:id="1167"/>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430" w:val="left"/>
        </w:tabs>
        <w:bidi w:val="0"/>
        <w:spacing w:before="0" w:after="0" w:line="331" w:lineRule="exact"/>
        <w:ind w:left="0" w:right="0" w:firstLine="0"/>
        <w:jc w:val="left"/>
      </w:pPr>
      <w:bookmarkStart w:id="1168" w:name="bookmark1168"/>
      <w:bookmarkEnd w:id="1168"/>
      <w:r>
        <w:rPr>
          <w:b/>
          <w:bCs/>
          <w:color w:val="000000"/>
          <w:spacing w:val="0"/>
          <w:w w:val="100"/>
          <w:position w:val="0"/>
        </w:rPr>
        <w:t>.</w:t>
      </w:r>
      <w:r>
        <w:rPr>
          <w:b/>
          <w:bCs/>
          <w:color w:val="000000"/>
          <w:spacing w:val="0"/>
          <w:w w:val="100"/>
          <w:position w:val="0"/>
        </w:rPr>
        <w:t>非交易性权益工具投资的情况</w:t>
      </w:r>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64" w:val="left"/>
        </w:tabs>
        <w:bidi w:val="0"/>
        <w:spacing w:before="0" w:after="0" w:line="302" w:lineRule="exact"/>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1</w:t>
      </w:r>
      <w:bookmarkEnd w:id="1171"/>
      <w:r>
        <w:rPr>
          <w:color w:val="000000"/>
          <w:spacing w:val="0"/>
          <w:w w:val="100"/>
          <w:position w:val="0"/>
        </w:rPr>
        <w:t>9、</w:t>
        <w:tab/>
        <w:t>其他非流动金融资产</w:t>
      </w:r>
      <w:bookmarkEnd w:id="1169"/>
      <w:bookmarkEnd w:id="1170"/>
      <w:bookmarkEnd w:id="1172"/>
    </w:p>
    <w:p>
      <w:pPr>
        <w:pStyle w:val="Style5"/>
        <w:keepNext w:val="0"/>
        <w:keepLines w:val="0"/>
        <w:widowControl w:val="0"/>
        <w:shd w:val="clear" w:color="auto" w:fill="auto"/>
        <w:bidi w:val="0"/>
        <w:spacing w:before="0" w:after="28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100" w:line="302" w:lineRule="exact"/>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2</w:t>
      </w:r>
      <w:bookmarkEnd w:id="1175"/>
      <w:r>
        <w:rPr>
          <w:color w:val="000000"/>
          <w:spacing w:val="0"/>
          <w:w w:val="100"/>
          <w:position w:val="0"/>
        </w:rPr>
        <w:t>0、</w:t>
        <w:tab/>
        <w:t>投资性房地产</w:t>
      </w:r>
      <w:bookmarkEnd w:id="1173"/>
      <w:bookmarkEnd w:id="1174"/>
      <w:bookmarkEnd w:id="1176"/>
    </w:p>
    <w:p>
      <w:pPr>
        <w:pStyle w:val="Style5"/>
        <w:keepNext w:val="0"/>
        <w:keepLines w:val="0"/>
        <w:widowControl w:val="0"/>
        <w:shd w:val="clear" w:color="auto" w:fill="auto"/>
        <w:bidi w:val="0"/>
        <w:spacing w:before="0" w:after="280" w:line="254" w:lineRule="exact"/>
        <w:ind w:left="0" w:right="0" w:firstLine="0"/>
        <w:jc w:val="left"/>
      </w:pPr>
      <w:r>
        <w:rPr>
          <w:color w:val="000000"/>
          <w:spacing w:val="0"/>
          <w:w w:val="100"/>
          <w:position w:val="0"/>
        </w:rPr>
        <w:t>投资性房地产计量模式 不适用</w:t>
      </w:r>
    </w:p>
    <w:p>
      <w:pPr>
        <w:pStyle w:val="Style31"/>
        <w:keepNext/>
        <w:keepLines/>
        <w:widowControl w:val="0"/>
        <w:shd w:val="clear" w:color="auto" w:fill="auto"/>
        <w:tabs>
          <w:tab w:pos="478" w:val="left"/>
        </w:tabs>
        <w:bidi w:val="0"/>
        <w:spacing w:before="0" w:after="0" w:line="302" w:lineRule="exact"/>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2</w:t>
      </w:r>
      <w:bookmarkEnd w:id="1179"/>
      <w:r>
        <w:rPr>
          <w:color w:val="000000"/>
          <w:spacing w:val="0"/>
          <w:w w:val="100"/>
          <w:position w:val="0"/>
        </w:rPr>
        <w:t>1、</w:t>
        <w:tab/>
        <w:t>固定资产</w:t>
      </w:r>
      <w:bookmarkEnd w:id="1177"/>
      <w:bookmarkEnd w:id="1178"/>
      <w:bookmarkEnd w:id="1180"/>
    </w:p>
    <w:p>
      <w:pPr>
        <w:pStyle w:val="Style31"/>
        <w:keepNext/>
        <w:keepLines/>
        <w:widowControl w:val="0"/>
        <w:shd w:val="clear" w:color="auto" w:fill="auto"/>
        <w:bidi w:val="0"/>
        <w:spacing w:before="0" w:after="0" w:line="302" w:lineRule="exact"/>
        <w:ind w:left="0" w:right="0" w:firstLine="0"/>
        <w:jc w:val="left"/>
      </w:pPr>
      <w:bookmarkStart w:id="1177" w:name="bookmark1177"/>
      <w:bookmarkStart w:id="1178" w:name="bookmark1178"/>
      <w:bookmarkStart w:id="1181" w:name="bookmark1181"/>
      <w:r>
        <w:rPr>
          <w:color w:val="000000"/>
          <w:spacing w:val="0"/>
          <w:w w:val="100"/>
          <w:position w:val="0"/>
        </w:rPr>
        <w:t>项目列示</w:t>
      </w:r>
      <w:bookmarkEnd w:id="1177"/>
      <w:bookmarkEnd w:id="1178"/>
      <w:bookmarkEnd w:id="1181"/>
    </w:p>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640" w:right="0" w:firstLine="0"/>
        <w:jc w:val="lef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49,588,388.38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51,609,991.24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49,588,388.38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51,609,991.24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5"/>
        <w:keepNext w:val="0"/>
        <w:keepLines w:val="0"/>
        <w:widowControl w:val="0"/>
        <w:numPr>
          <w:ilvl w:val="0"/>
          <w:numId w:val="119"/>
        </w:numPr>
        <w:shd w:val="clear" w:color="auto" w:fill="auto"/>
        <w:bidi w:val="0"/>
        <w:spacing w:before="0" w:after="100" w:line="240" w:lineRule="auto"/>
        <w:ind w:left="0" w:right="0" w:firstLine="0"/>
        <w:jc w:val="left"/>
      </w:pPr>
      <w:bookmarkStart w:id="1182" w:name="bookmark1182"/>
      <w:bookmarkEnd w:id="1182"/>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640" w:right="0" w:firstLine="0"/>
        <w:jc w:val="left"/>
      </w:pPr>
      <w:r>
        <w:rPr>
          <w:color w:val="000000"/>
          <w:spacing w:val="0"/>
          <w:w w:val="100"/>
          <w:position w:val="0"/>
        </w:rPr>
        <w:t>单位：元币种：人民币</w:t>
      </w:r>
    </w:p>
    <w:tbl>
      <w:tblPr>
        <w:tblOverlap w:val="never"/>
        <w:jc w:val="center"/>
        <w:tblLayout w:type="fixed"/>
      </w:tblPr>
      <w:tblGrid>
        <w:gridCol w:w="1944"/>
        <w:gridCol w:w="1397"/>
        <w:gridCol w:w="408"/>
        <w:gridCol w:w="1310"/>
        <w:gridCol w:w="1306"/>
        <w:gridCol w:w="1306"/>
        <w:gridCol w:w="1406"/>
      </w:tblGrid>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办公设备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66,717, </w:t>
            </w:r>
            <w:r>
              <w:rPr>
                <w:color w:val="000000"/>
                <w:spacing w:val="0"/>
                <w:w w:val="100"/>
                <w:position w:val="0"/>
                <w:sz w:val="16"/>
                <w:szCs w:val="16"/>
              </w:rPr>
              <w:t>995.46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6,814,111.74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621,230.61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1,825, </w:t>
            </w:r>
            <w:r>
              <w:rPr>
                <w:color w:val="000000"/>
                <w:spacing w:val="0"/>
                <w:w w:val="100"/>
                <w:position w:val="0"/>
                <w:sz w:val="16"/>
                <w:szCs w:val="16"/>
              </w:rPr>
              <w:t>276.01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81,978,613.82</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423, </w:t>
            </w:r>
            <w:r>
              <w:rPr>
                <w:color w:val="000000"/>
                <w:spacing w:val="0"/>
                <w:w w:val="100"/>
                <w:position w:val="0"/>
                <w:sz w:val="16"/>
                <w:szCs w:val="16"/>
              </w:rPr>
              <w:t xml:space="preserve">484.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1,026, </w:t>
            </w:r>
            <w:r>
              <w:rPr>
                <w:color w:val="000000"/>
                <w:spacing w:val="0"/>
                <w:w w:val="100"/>
                <w:position w:val="0"/>
                <w:sz w:val="16"/>
                <w:szCs w:val="16"/>
              </w:rPr>
              <w:t xml:space="preserve">676.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1,457, </w:t>
            </w:r>
            <w:r>
              <w:rPr>
                <w:color w:val="000000"/>
                <w:spacing w:val="0"/>
                <w:w w:val="100"/>
                <w:position w:val="0"/>
                <w:sz w:val="16"/>
                <w:szCs w:val="16"/>
              </w:rPr>
              <w:t xml:space="preserve">446. </w:t>
            </w:r>
            <w:r>
              <w:rPr>
                <w:color w:val="000000"/>
                <w:spacing w:val="0"/>
                <w:w w:val="100"/>
                <w:position w:val="0"/>
                <w:sz w:val="16"/>
                <w:szCs w:val="16"/>
              </w:rPr>
              <w:t>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2, 907, </w:t>
            </w:r>
            <w:r>
              <w:rPr>
                <w:color w:val="000000"/>
                <w:spacing w:val="0"/>
                <w:w w:val="100"/>
                <w:position w:val="0"/>
                <w:sz w:val="16"/>
                <w:szCs w:val="16"/>
              </w:rPr>
              <w:t xml:space="preserve">607.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6"/>
                <w:szCs w:val="16"/>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423, </w:t>
            </w:r>
            <w:r>
              <w:rPr>
                <w:color w:val="000000"/>
                <w:spacing w:val="0"/>
                <w:w w:val="100"/>
                <w:position w:val="0"/>
                <w:sz w:val="16"/>
                <w:szCs w:val="16"/>
              </w:rPr>
              <w:t xml:space="preserve">484.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1,026, </w:t>
            </w:r>
            <w:r>
              <w:rPr>
                <w:color w:val="000000"/>
                <w:spacing w:val="0"/>
                <w:w w:val="100"/>
                <w:position w:val="0"/>
                <w:sz w:val="16"/>
                <w:szCs w:val="16"/>
              </w:rPr>
              <w:t xml:space="preserve">676.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1,457, </w:t>
            </w:r>
            <w:r>
              <w:rPr>
                <w:color w:val="000000"/>
                <w:spacing w:val="0"/>
                <w:w w:val="100"/>
                <w:position w:val="0"/>
                <w:sz w:val="16"/>
                <w:szCs w:val="16"/>
              </w:rPr>
              <w:t xml:space="preserve">446. </w:t>
            </w:r>
            <w:r>
              <w:rPr>
                <w:color w:val="000000"/>
                <w:spacing w:val="0"/>
                <w:w w:val="100"/>
                <w:position w:val="0"/>
                <w:sz w:val="16"/>
                <w:szCs w:val="16"/>
              </w:rPr>
              <w:t>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2, 907, </w:t>
            </w:r>
            <w:r>
              <w:rPr>
                <w:color w:val="000000"/>
                <w:spacing w:val="0"/>
                <w:w w:val="100"/>
                <w:position w:val="0"/>
                <w:sz w:val="16"/>
                <w:szCs w:val="16"/>
              </w:rPr>
              <w:t xml:space="preserve">607.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660"/>
              <w:jc w:val="left"/>
              <w:rPr>
                <w:sz w:val="18"/>
                <w:szCs w:val="18"/>
              </w:rPr>
            </w:pPr>
            <w:r>
              <w:rPr>
                <w:color w:val="000000"/>
                <w:spacing w:val="0"/>
                <w:w w:val="100"/>
                <w:position w:val="0"/>
                <w:sz w:val="16"/>
                <w:szCs w:val="16"/>
              </w:rPr>
              <w:t>(2)</w:t>
            </w:r>
            <w:r>
              <w:rPr>
                <w:color w:val="000000"/>
                <w:spacing w:val="0"/>
                <w:w w:val="100"/>
                <w:position w:val="0"/>
                <w:sz w:val="18"/>
                <w:szCs w:val="18"/>
              </w:rPr>
              <w:t>在建工程</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660"/>
              <w:jc w:val="left"/>
              <w:rPr>
                <w:sz w:val="18"/>
                <w:szCs w:val="18"/>
              </w:rPr>
            </w:pPr>
            <w:r>
              <w:rPr>
                <w:color w:val="000000"/>
                <w:spacing w:val="0"/>
                <w:w w:val="100"/>
                <w:position w:val="0"/>
                <w:sz w:val="16"/>
                <w:szCs w:val="16"/>
              </w:rPr>
              <w:t>(3)</w:t>
            </w:r>
            <w:r>
              <w:rPr>
                <w:color w:val="000000"/>
                <w:spacing w:val="0"/>
                <w:w w:val="100"/>
                <w:position w:val="0"/>
                <w:sz w:val="18"/>
                <w:szCs w:val="18"/>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372,316.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137, </w:t>
            </w:r>
            <w:r>
              <w:rPr>
                <w:color w:val="000000"/>
                <w:spacing w:val="0"/>
                <w:w w:val="100"/>
                <w:position w:val="0"/>
                <w:sz w:val="16"/>
                <w:szCs w:val="16"/>
              </w:rPr>
              <w:t xml:space="preserve">687.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510, </w:t>
            </w:r>
            <w:r>
              <w:rPr>
                <w:color w:val="000000"/>
                <w:spacing w:val="0"/>
                <w:w w:val="100"/>
                <w:position w:val="0"/>
                <w:sz w:val="16"/>
                <w:szCs w:val="16"/>
              </w:rPr>
              <w:t xml:space="preserve">003. </w:t>
            </w:r>
            <w:r>
              <w:rPr>
                <w:color w:val="000000"/>
                <w:spacing w:val="0"/>
                <w:w w:val="100"/>
                <w:position w:val="0"/>
                <w:sz w:val="16"/>
                <w:szCs w:val="16"/>
              </w:rPr>
              <w:t>30</w:t>
            </w:r>
          </w:p>
        </w:tc>
      </w:tr>
      <w:tr>
        <w:trPr>
          <w:trHeight w:val="48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660"/>
              <w:jc w:val="left"/>
              <w:rPr>
                <w:sz w:val="18"/>
                <w:szCs w:val="18"/>
              </w:rPr>
            </w:pPr>
            <w:r>
              <w:rPr>
                <w:color w:val="000000"/>
                <w:spacing w:val="0"/>
                <w:w w:val="100"/>
                <w:position w:val="0"/>
                <w:sz w:val="16"/>
                <w:szCs w:val="16"/>
              </w:rPr>
              <w:t>(1)</w:t>
            </w:r>
            <w:r>
              <w:rPr>
                <w:color w:val="000000"/>
                <w:spacing w:val="0"/>
                <w:w w:val="100"/>
                <w:position w:val="0"/>
                <w:sz w:val="18"/>
                <w:szCs w:val="18"/>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372,316.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137, </w:t>
            </w:r>
            <w:r>
              <w:rPr>
                <w:color w:val="000000"/>
                <w:spacing w:val="0"/>
                <w:w w:val="100"/>
                <w:position w:val="0"/>
                <w:sz w:val="16"/>
                <w:szCs w:val="16"/>
              </w:rPr>
              <w:t xml:space="preserve">687. </w:t>
            </w: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510, </w:t>
            </w:r>
            <w:r>
              <w:rPr>
                <w:color w:val="000000"/>
                <w:spacing w:val="0"/>
                <w:w w:val="100"/>
                <w:position w:val="0"/>
                <w:sz w:val="16"/>
                <w:szCs w:val="16"/>
              </w:rPr>
              <w:t xml:space="preserve">003. </w:t>
            </w:r>
            <w:r>
              <w:rPr>
                <w:color w:val="000000"/>
                <w:spacing w:val="0"/>
                <w:w w:val="100"/>
                <w:position w:val="0"/>
                <w:sz w:val="16"/>
                <w:szCs w:val="16"/>
              </w:rPr>
              <w:t>30</w:t>
            </w:r>
          </w:p>
        </w:tc>
      </w:tr>
    </w:tbl>
    <w:tbl>
      <w:tblPr>
        <w:tblOverlap w:val="never"/>
        <w:jc w:val="center"/>
        <w:tblLayout w:type="fixed"/>
      </w:tblPr>
      <w:tblGrid>
        <w:gridCol w:w="1944"/>
        <w:gridCol w:w="1397"/>
        <w:gridCol w:w="408"/>
        <w:gridCol w:w="1310"/>
        <w:gridCol w:w="1306"/>
        <w:gridCol w:w="1306"/>
        <w:gridCol w:w="1406"/>
      </w:tblGrid>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66,717, </w:t>
            </w:r>
            <w:r>
              <w:rPr>
                <w:color w:val="000000"/>
                <w:spacing w:val="0"/>
                <w:w w:val="100"/>
                <w:position w:val="0"/>
                <w:sz w:val="16"/>
                <w:szCs w:val="16"/>
              </w:rPr>
              <w:t>995.46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6, 865, </w:t>
            </w:r>
            <w:r>
              <w:rPr>
                <w:color w:val="000000"/>
                <w:spacing w:val="0"/>
                <w:w w:val="100"/>
                <w:position w:val="0"/>
                <w:sz w:val="16"/>
                <w:szCs w:val="16"/>
              </w:rPr>
              <w:t xml:space="preserve">279. </w:t>
            </w:r>
            <w:r>
              <w:rPr>
                <w:color w:val="000000"/>
                <w:spacing w:val="0"/>
                <w:w w:val="100"/>
                <w:position w:val="0"/>
                <w:sz w:val="16"/>
                <w:szCs w:val="16"/>
              </w:rPr>
              <w:t>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7,510,219. </w:t>
            </w:r>
            <w:r>
              <w:rPr>
                <w:color w:val="000000"/>
                <w:spacing w:val="0"/>
                <w:w w:val="100"/>
                <w:position w:val="0"/>
                <w:sz w:val="16"/>
                <w:szCs w:val="16"/>
              </w:rPr>
              <w:t>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3, 282, </w:t>
            </w:r>
            <w:r>
              <w:rPr>
                <w:color w:val="000000"/>
                <w:spacing w:val="0"/>
                <w:w w:val="100"/>
                <w:position w:val="0"/>
                <w:sz w:val="16"/>
                <w:szCs w:val="16"/>
              </w:rPr>
              <w:t xml:space="preserve">722. </w:t>
            </w:r>
            <w:r>
              <w:rPr>
                <w:color w:val="000000"/>
                <w:spacing w:val="0"/>
                <w:w w:val="100"/>
                <w:position w:val="0"/>
                <w:sz w:val="16"/>
                <w:szCs w:val="16"/>
              </w:rPr>
              <w:t>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84, </w:t>
            </w:r>
            <w:r>
              <w:rPr>
                <w:color w:val="000000"/>
                <w:spacing w:val="0"/>
                <w:w w:val="100"/>
                <w:position w:val="0"/>
                <w:sz w:val="16"/>
                <w:szCs w:val="16"/>
              </w:rPr>
              <w:t>376,217.52</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341,922.50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3, 242, </w:t>
            </w:r>
            <w:r>
              <w:rPr>
                <w:color w:val="000000"/>
                <w:spacing w:val="0"/>
                <w:w w:val="100"/>
                <w:position w:val="0"/>
                <w:sz w:val="16"/>
                <w:szCs w:val="16"/>
              </w:rPr>
              <w:t xml:space="preserve">259. </w:t>
            </w:r>
            <w:r>
              <w:rPr>
                <w:color w:val="000000"/>
                <w:spacing w:val="0"/>
                <w:w w:val="100"/>
                <w:position w:val="0"/>
                <w:sz w:val="16"/>
                <w:szCs w:val="16"/>
              </w:rPr>
              <w:t>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341,538. </w:t>
            </w:r>
            <w:r>
              <w:rPr>
                <w:color w:val="000000"/>
                <w:spacing w:val="0"/>
                <w:w w:val="100"/>
                <w:position w:val="0"/>
                <w:sz w:val="16"/>
                <w:szCs w:val="16"/>
              </w:rPr>
              <w:t>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1,442, </w:t>
            </w:r>
            <w:r>
              <w:rPr>
                <w:color w:val="000000"/>
                <w:spacing w:val="0"/>
                <w:w w:val="100"/>
                <w:position w:val="0"/>
                <w:sz w:val="16"/>
                <w:szCs w:val="16"/>
              </w:rPr>
              <w:t>901.48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30, 368, </w:t>
            </w:r>
            <w:r>
              <w:rPr>
                <w:color w:val="000000"/>
                <w:spacing w:val="0"/>
                <w:w w:val="100"/>
                <w:position w:val="0"/>
                <w:sz w:val="16"/>
                <w:szCs w:val="16"/>
              </w:rPr>
              <w:t>622.58</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3, 360, </w:t>
            </w:r>
            <w:r>
              <w:rPr>
                <w:color w:val="000000"/>
                <w:spacing w:val="0"/>
                <w:w w:val="100"/>
                <w:position w:val="0"/>
                <w:sz w:val="16"/>
                <w:szCs w:val="16"/>
              </w:rPr>
              <w:t xml:space="preserve">903.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701,237. </w:t>
            </w:r>
            <w:r>
              <w:rPr>
                <w:color w:val="000000"/>
                <w:spacing w:val="0"/>
                <w:w w:val="100"/>
                <w:position w:val="0"/>
                <w:sz w:val="16"/>
                <w:szCs w:val="16"/>
              </w:rPr>
              <w:t>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677, </w:t>
            </w:r>
            <w:r>
              <w:rPr>
                <w:color w:val="000000"/>
                <w:spacing w:val="0"/>
                <w:w w:val="100"/>
                <w:position w:val="0"/>
                <w:sz w:val="16"/>
                <w:szCs w:val="16"/>
              </w:rPr>
              <w:t xml:space="preserve">987. </w:t>
            </w:r>
            <w:r>
              <w:rPr>
                <w:color w:val="000000"/>
                <w:spacing w:val="0"/>
                <w:w w:val="100"/>
                <w:position w:val="0"/>
                <w:sz w:val="16"/>
                <w:szCs w:val="16"/>
              </w:rPr>
              <w:t>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580. </w:t>
            </w:r>
            <w:r>
              <w:rPr>
                <w:color w:val="000000"/>
                <w:spacing w:val="0"/>
                <w:w w:val="100"/>
                <w:position w:val="0"/>
                <w:sz w:val="16"/>
                <w:szCs w:val="16"/>
              </w:rPr>
              <w:t>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4, 903, </w:t>
            </w:r>
            <w:r>
              <w:rPr>
                <w:color w:val="000000"/>
                <w:spacing w:val="0"/>
                <w:w w:val="100"/>
                <w:position w:val="0"/>
                <w:sz w:val="16"/>
                <w:szCs w:val="16"/>
              </w:rPr>
              <w:t xml:space="preserve">709. </w:t>
            </w:r>
            <w:r>
              <w:rPr>
                <w:color w:val="000000"/>
                <w:spacing w:val="0"/>
                <w:w w:val="100"/>
                <w:position w:val="0"/>
                <w:sz w:val="16"/>
                <w:szCs w:val="16"/>
              </w:rPr>
              <w:t>69</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3, 360, </w:t>
            </w:r>
            <w:r>
              <w:rPr>
                <w:color w:val="000000"/>
                <w:spacing w:val="0"/>
                <w:w w:val="100"/>
                <w:position w:val="0"/>
                <w:sz w:val="16"/>
                <w:szCs w:val="16"/>
              </w:rPr>
              <w:t xml:space="preserve">903.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701,237. </w:t>
            </w:r>
            <w:r>
              <w:rPr>
                <w:color w:val="000000"/>
                <w:spacing w:val="0"/>
                <w:w w:val="100"/>
                <w:position w:val="0"/>
                <w:sz w:val="16"/>
                <w:szCs w:val="16"/>
              </w:rPr>
              <w:t>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677, </w:t>
            </w:r>
            <w:r>
              <w:rPr>
                <w:color w:val="000000"/>
                <w:spacing w:val="0"/>
                <w:w w:val="100"/>
                <w:position w:val="0"/>
                <w:sz w:val="16"/>
                <w:szCs w:val="16"/>
              </w:rPr>
              <w:t xml:space="preserve">987. </w:t>
            </w:r>
            <w:r>
              <w:rPr>
                <w:color w:val="000000"/>
                <w:spacing w:val="0"/>
                <w:w w:val="100"/>
                <w:position w:val="0"/>
                <w:sz w:val="16"/>
                <w:szCs w:val="16"/>
              </w:rPr>
              <w:t>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580. </w:t>
            </w:r>
            <w:r>
              <w:rPr>
                <w:color w:val="000000"/>
                <w:spacing w:val="0"/>
                <w:w w:val="100"/>
                <w:position w:val="0"/>
                <w:sz w:val="16"/>
                <w:szCs w:val="16"/>
              </w:rPr>
              <w:t>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4, 903, </w:t>
            </w:r>
            <w:r>
              <w:rPr>
                <w:color w:val="000000"/>
                <w:spacing w:val="0"/>
                <w:w w:val="100"/>
                <w:position w:val="0"/>
                <w:sz w:val="16"/>
                <w:szCs w:val="16"/>
              </w:rPr>
              <w:t xml:space="preserve">709. </w:t>
            </w:r>
            <w:r>
              <w:rPr>
                <w:color w:val="000000"/>
                <w:spacing w:val="0"/>
                <w:w w:val="100"/>
                <w:position w:val="0"/>
                <w:sz w:val="16"/>
                <w:szCs w:val="16"/>
              </w:rPr>
              <w:t>69</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353, </w:t>
            </w:r>
            <w:r>
              <w:rPr>
                <w:color w:val="000000"/>
                <w:spacing w:val="0"/>
                <w:w w:val="100"/>
                <w:position w:val="0"/>
                <w:sz w:val="16"/>
                <w:szCs w:val="16"/>
              </w:rPr>
              <w:t xml:space="preserve">700. </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802.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484, </w:t>
            </w:r>
            <w:r>
              <w:rPr>
                <w:color w:val="000000"/>
                <w:spacing w:val="0"/>
                <w:w w:val="100"/>
                <w:position w:val="0"/>
                <w:sz w:val="16"/>
                <w:szCs w:val="16"/>
              </w:rPr>
              <w:t xml:space="preserve">503. </w:t>
            </w:r>
            <w:r>
              <w:rPr>
                <w:color w:val="000000"/>
                <w:spacing w:val="0"/>
                <w:w w:val="100"/>
                <w:position w:val="0"/>
                <w:sz w:val="16"/>
                <w:szCs w:val="16"/>
              </w:rPr>
              <w:t>13</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660"/>
              <w:jc w:val="left"/>
              <w:rPr>
                <w:sz w:val="18"/>
                <w:szCs w:val="18"/>
              </w:rPr>
            </w:pPr>
            <w:r>
              <w:rPr>
                <w:color w:val="000000"/>
                <w:spacing w:val="0"/>
                <w:w w:val="100"/>
                <w:position w:val="0"/>
                <w:sz w:val="16"/>
                <w:szCs w:val="16"/>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353, </w:t>
            </w:r>
            <w:r>
              <w:rPr>
                <w:color w:val="000000"/>
                <w:spacing w:val="0"/>
                <w:w w:val="100"/>
                <w:position w:val="0"/>
                <w:sz w:val="16"/>
                <w:szCs w:val="16"/>
              </w:rPr>
              <w:t xml:space="preserve">700.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802.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484, </w:t>
            </w:r>
            <w:r>
              <w:rPr>
                <w:color w:val="000000"/>
                <w:spacing w:val="0"/>
                <w:w w:val="100"/>
                <w:position w:val="0"/>
                <w:sz w:val="16"/>
                <w:szCs w:val="16"/>
              </w:rPr>
              <w:t xml:space="preserve">503. </w:t>
            </w:r>
            <w:r>
              <w:rPr>
                <w:color w:val="000000"/>
                <w:spacing w:val="0"/>
                <w:w w:val="100"/>
                <w:position w:val="0"/>
                <w:sz w:val="16"/>
                <w:szCs w:val="16"/>
              </w:rPr>
              <w:t>13</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23, 702, </w:t>
            </w:r>
            <w:r>
              <w:rPr>
                <w:color w:val="000000"/>
                <w:spacing w:val="0"/>
                <w:w w:val="100"/>
                <w:position w:val="0"/>
                <w:sz w:val="16"/>
                <w:szCs w:val="16"/>
              </w:rPr>
              <w:t>826.43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3, 589, </w:t>
            </w:r>
            <w:r>
              <w:rPr>
                <w:color w:val="000000"/>
                <w:spacing w:val="0"/>
                <w:w w:val="100"/>
                <w:position w:val="0"/>
                <w:sz w:val="16"/>
                <w:szCs w:val="16"/>
              </w:rPr>
              <w:t xml:space="preserve">797. </w:t>
            </w:r>
            <w:r>
              <w:rPr>
                <w:color w:val="000000"/>
                <w:spacing w:val="0"/>
                <w:w w:val="100"/>
                <w:position w:val="0"/>
                <w:sz w:val="16"/>
                <w:szCs w:val="16"/>
              </w:rPr>
              <w:t>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5, 888, </w:t>
            </w:r>
            <w:r>
              <w:rPr>
                <w:color w:val="000000"/>
                <w:spacing w:val="0"/>
                <w:w w:val="100"/>
                <w:position w:val="0"/>
                <w:sz w:val="16"/>
                <w:szCs w:val="16"/>
              </w:rPr>
              <w:t xml:space="preserve">723. </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1,606, </w:t>
            </w:r>
            <w:r>
              <w:rPr>
                <w:color w:val="000000"/>
                <w:spacing w:val="0"/>
                <w:w w:val="100"/>
                <w:position w:val="0"/>
                <w:sz w:val="16"/>
                <w:szCs w:val="16"/>
              </w:rPr>
              <w:t xml:space="preserve">481. </w:t>
            </w:r>
            <w:r>
              <w:rPr>
                <w:color w:val="000000"/>
                <w:spacing w:val="0"/>
                <w:w w:val="100"/>
                <w:position w:val="0"/>
                <w:sz w:val="16"/>
                <w:szCs w:val="16"/>
              </w:rPr>
              <w:t>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34, 787, </w:t>
            </w:r>
            <w:r>
              <w:rPr>
                <w:color w:val="000000"/>
                <w:spacing w:val="0"/>
                <w:w w:val="100"/>
                <w:position w:val="0"/>
                <w:sz w:val="16"/>
                <w:szCs w:val="16"/>
              </w:rPr>
              <w:t xml:space="preserve">829. </w:t>
            </w:r>
            <w:r>
              <w:rPr>
                <w:color w:val="000000"/>
                <w:spacing w:val="0"/>
                <w:w w:val="100"/>
                <w:position w:val="0"/>
                <w:sz w:val="16"/>
                <w:szCs w:val="16"/>
              </w:rPr>
              <w:t>14</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660"/>
              <w:jc w:val="left"/>
              <w:rPr>
                <w:sz w:val="18"/>
                <w:szCs w:val="18"/>
              </w:rPr>
            </w:pPr>
            <w:r>
              <w:rPr>
                <w:color w:val="000000"/>
                <w:spacing w:val="0"/>
                <w:w w:val="100"/>
                <w:position w:val="0"/>
                <w:sz w:val="16"/>
                <w:szCs w:val="16"/>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43,015,169.03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3, 275, </w:t>
            </w:r>
            <w:r>
              <w:rPr>
                <w:color w:val="000000"/>
                <w:spacing w:val="0"/>
                <w:w w:val="100"/>
                <w:position w:val="0"/>
                <w:sz w:val="16"/>
                <w:szCs w:val="16"/>
              </w:rPr>
              <w:t xml:space="preserve">482. </w:t>
            </w:r>
            <w:r>
              <w:rPr>
                <w:color w:val="000000"/>
                <w:spacing w:val="0"/>
                <w:w w:val="100"/>
                <w:position w:val="0"/>
                <w:sz w:val="16"/>
                <w:szCs w:val="16"/>
              </w:rPr>
              <w:t>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1,621,496.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1,676, </w:t>
            </w:r>
            <w:r>
              <w:rPr>
                <w:color w:val="000000"/>
                <w:spacing w:val="0"/>
                <w:w w:val="100"/>
                <w:position w:val="0"/>
                <w:sz w:val="16"/>
                <w:szCs w:val="16"/>
              </w:rPr>
              <w:t>241.05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49, 588, </w:t>
            </w:r>
            <w:r>
              <w:rPr>
                <w:color w:val="000000"/>
                <w:spacing w:val="0"/>
                <w:w w:val="100"/>
                <w:position w:val="0"/>
                <w:sz w:val="16"/>
                <w:szCs w:val="16"/>
              </w:rPr>
              <w:t>388.38</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46, 376, </w:t>
            </w:r>
            <w:r>
              <w:rPr>
                <w:color w:val="000000"/>
                <w:spacing w:val="0"/>
                <w:w w:val="100"/>
                <w:position w:val="0"/>
                <w:sz w:val="16"/>
                <w:szCs w:val="16"/>
              </w:rPr>
              <w:t>072.96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571,851.86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1,279, </w:t>
            </w:r>
            <w:r>
              <w:rPr>
                <w:color w:val="000000"/>
                <w:spacing w:val="0"/>
                <w:w w:val="100"/>
                <w:position w:val="0"/>
                <w:sz w:val="16"/>
                <w:szCs w:val="16"/>
              </w:rPr>
              <w:t xml:space="preserve">691.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382, </w:t>
            </w:r>
            <w:r>
              <w:rPr>
                <w:color w:val="000000"/>
                <w:spacing w:val="0"/>
                <w:w w:val="100"/>
                <w:position w:val="0"/>
                <w:sz w:val="16"/>
                <w:szCs w:val="16"/>
              </w:rPr>
              <w:t xml:space="preserve">374. </w:t>
            </w:r>
            <w:r>
              <w:rPr>
                <w:color w:val="000000"/>
                <w:spacing w:val="0"/>
                <w:w w:val="100"/>
                <w:position w:val="0"/>
                <w:sz w:val="16"/>
                <w:szCs w:val="16"/>
              </w:rPr>
              <w:t>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51,609, </w:t>
            </w:r>
            <w:r>
              <w:rPr>
                <w:color w:val="000000"/>
                <w:spacing w:val="0"/>
                <w:w w:val="100"/>
                <w:position w:val="0"/>
                <w:sz w:val="16"/>
                <w:szCs w:val="16"/>
              </w:rPr>
              <w:t>991.24</w:t>
            </w:r>
          </w:p>
        </w:tc>
      </w:tr>
    </w:tbl>
    <w:p>
      <w:pPr>
        <w:widowControl w:val="0"/>
        <w:spacing w:after="359" w:line="1" w:lineRule="exact"/>
      </w:pPr>
    </w:p>
    <w:p>
      <w:pPr>
        <w:pStyle w:val="Style31"/>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r>
      <w:r>
        <w:rPr>
          <w:color w:val="000000"/>
          <w:spacing w:val="0"/>
          <w:w w:val="100"/>
          <w:position w:val="0"/>
        </w:rPr>
        <w:t>暂时闲置的固定资产情况</w:t>
      </w:r>
      <w:bookmarkEnd w:id="1183"/>
      <w:bookmarkEnd w:id="1184"/>
      <w:bookmarkEnd w:id="118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w:t>
      </w:r>
      <w:r>
        <w:rPr>
          <w:color w:val="000000"/>
          <w:spacing w:val="0"/>
          <w:w w:val="100"/>
          <w:position w:val="0"/>
        </w:rPr>
        <w:t>通过融资租赁租入的固定资产情况</w:t>
      </w:r>
      <w:bookmarkEnd w:id="1187"/>
      <w:bookmarkEnd w:id="1188"/>
      <w:bookmarkEnd w:id="119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w:t>
      </w:r>
      <w:r>
        <w:rPr>
          <w:color w:val="000000"/>
          <w:spacing w:val="0"/>
          <w:w w:val="100"/>
          <w:position w:val="0"/>
        </w:rPr>
        <w:t>通过经营租赁租出的固定资产</w:t>
      </w:r>
      <w:bookmarkEnd w:id="1191"/>
      <w:bookmarkEnd w:id="1192"/>
      <w:bookmarkEnd w:id="119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9"/>
        </w:numPr>
        <w:shd w:val="clear" w:color="auto" w:fill="auto"/>
        <w:tabs>
          <w:tab w:pos="430" w:val="left"/>
        </w:tabs>
        <w:bidi w:val="0"/>
        <w:spacing w:before="0" w:after="100" w:line="240" w:lineRule="auto"/>
        <w:ind w:left="0" w:right="0" w:firstLine="0"/>
        <w:jc w:val="left"/>
      </w:pPr>
      <w:bookmarkStart w:id="1195" w:name="bookmark1195"/>
      <w:bookmarkEnd w:id="1195"/>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196" w:name="bookmark1196"/>
      <w:bookmarkStart w:id="1197" w:name="bookmark1197"/>
      <w:bookmarkStart w:id="1198" w:name="bookmark1198"/>
      <w:r>
        <w:rPr>
          <w:color w:val="000000"/>
          <w:spacing w:val="0"/>
          <w:w w:val="100"/>
          <w:position w:val="0"/>
        </w:rPr>
        <w:t>固定资产清理</w:t>
      </w:r>
      <w:bookmarkEnd w:id="1196"/>
      <w:bookmarkEnd w:id="1197"/>
      <w:bookmarkEnd w:id="1198"/>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350" w:lineRule="exact"/>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2</w:t>
      </w:r>
      <w:bookmarkEnd w:id="1201"/>
      <w:r>
        <w:rPr>
          <w:color w:val="000000"/>
          <w:spacing w:val="0"/>
          <w:w w:val="100"/>
          <w:position w:val="0"/>
        </w:rPr>
        <w:t>2、在建工程 项目列示</w:t>
      </w:r>
      <w:bookmarkEnd w:id="1199"/>
      <w:bookmarkEnd w:id="1200"/>
      <w:bookmarkEnd w:id="12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640" w:right="0" w:firstLine="0"/>
        <w:jc w:val="left"/>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51,979,346.34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43,529,944.90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51,979,346.34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43,529,944.90</w:t>
            </w:r>
          </w:p>
        </w:tc>
      </w:tr>
    </w:tbl>
    <w:p>
      <w:pPr>
        <w:widowControl w:val="0"/>
        <w:spacing w:after="5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203" w:name="bookmark1203"/>
      <w:bookmarkStart w:id="1204" w:name="bookmark1204"/>
      <w:bookmarkStart w:id="1205" w:name="bookmark1205"/>
      <w:r>
        <w:rPr>
          <w:color w:val="000000"/>
          <w:spacing w:val="0"/>
          <w:w w:val="100"/>
          <w:position w:val="0"/>
        </w:rPr>
        <w:t>在建工程</w:t>
      </w:r>
      <w:bookmarkEnd w:id="1203"/>
      <w:bookmarkEnd w:id="1204"/>
      <w:bookmarkEnd w:id="1205"/>
    </w:p>
    <w:p>
      <w:pPr>
        <w:pStyle w:val="Style31"/>
        <w:keepNext/>
        <w:keepLines/>
        <w:widowControl w:val="0"/>
        <w:numPr>
          <w:ilvl w:val="0"/>
          <w:numId w:val="121"/>
        </w:numPr>
        <w:shd w:val="clear" w:color="auto" w:fill="auto"/>
        <w:bidi w:val="0"/>
        <w:spacing w:before="0" w:after="100" w:line="240" w:lineRule="auto"/>
        <w:ind w:left="0" w:right="0" w:firstLine="0"/>
        <w:jc w:val="left"/>
      </w:pPr>
      <w:bookmarkStart w:id="1203" w:name="bookmark1203"/>
      <w:bookmarkStart w:id="1204" w:name="bookmark1204"/>
      <w:bookmarkStart w:id="1206" w:name="bookmark1206"/>
      <w:bookmarkStart w:id="1207" w:name="bookmark1207"/>
      <w:bookmarkEnd w:id="1206"/>
      <w:r>
        <w:rPr>
          <w:color w:val="000000"/>
          <w:spacing w:val="0"/>
          <w:w w:val="100"/>
          <w:position w:val="0"/>
        </w:rPr>
        <w:t>.</w:t>
      </w:r>
      <w:r>
        <w:rPr>
          <w:color w:val="000000"/>
          <w:spacing w:val="0"/>
          <w:w w:val="100"/>
          <w:position w:val="0"/>
        </w:rPr>
        <w:t>在建工程情况</w:t>
      </w:r>
      <w:bookmarkEnd w:id="1203"/>
      <w:bookmarkEnd w:id="1204"/>
      <w:bookmarkEnd w:id="12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10"/>
        <w:gridCol w:w="1690"/>
        <w:gridCol w:w="619"/>
        <w:gridCol w:w="1651"/>
        <w:gridCol w:w="1584"/>
        <w:gridCol w:w="619"/>
        <w:gridCol w:w="158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16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福州软件大 道</w:t>
            </w:r>
            <w:r>
              <w:rPr>
                <w:color w:val="000000"/>
                <w:spacing w:val="0"/>
                <w:w w:val="100"/>
                <w:position w:val="0"/>
                <w:sz w:val="18"/>
                <w:szCs w:val="18"/>
              </w:rPr>
              <w:t>89</w:t>
            </w:r>
            <w:r>
              <w:rPr>
                <w:color w:val="000000"/>
                <w:spacing w:val="0"/>
                <w:w w:val="100"/>
                <w:position w:val="0"/>
              </w:rPr>
              <w:t>号软 件园</w:t>
            </w:r>
            <w:r>
              <w:rPr>
                <w:color w:val="000000"/>
                <w:spacing w:val="0"/>
                <w:w w:val="100"/>
                <w:position w:val="0"/>
                <w:sz w:val="18"/>
                <w:szCs w:val="18"/>
              </w:rPr>
              <w:t>G</w:t>
            </w:r>
            <w:r>
              <w:rPr>
                <w:color w:val="000000"/>
                <w:spacing w:val="0"/>
                <w:w w:val="100"/>
                <w:position w:val="0"/>
              </w:rPr>
              <w:t>区</w:t>
            </w:r>
            <w:r>
              <w:rPr>
                <w:color w:val="000000"/>
                <w:spacing w:val="0"/>
                <w:w w:val="100"/>
                <w:position w:val="0"/>
                <w:sz w:val="18"/>
                <w:szCs w:val="18"/>
              </w:rPr>
              <w:t xml:space="preserve">9 </w:t>
            </w:r>
            <w:r>
              <w:rPr>
                <w:color w:val="000000"/>
                <w:spacing w:val="0"/>
                <w:w w:val="100"/>
                <w:position w:val="0"/>
              </w:rPr>
              <w:t>号楼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51,979,346.34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51,979,346.34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43,529,944.90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43,529,944.90</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51,979,346.34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51,979,346.34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43,529,944.90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43,529,944.90</w:t>
            </w:r>
          </w:p>
        </w:tc>
      </w:tr>
    </w:tbl>
    <w:p>
      <w:pPr>
        <w:widowControl w:val="0"/>
        <w:spacing w:after="599" w:line="1" w:lineRule="exact"/>
      </w:pPr>
    </w:p>
    <w:p>
      <w:pPr>
        <w:pStyle w:val="Style31"/>
        <w:keepNext/>
        <w:keepLines/>
        <w:widowControl w:val="0"/>
        <w:numPr>
          <w:ilvl w:val="0"/>
          <w:numId w:val="121"/>
        </w:numPr>
        <w:shd w:val="clear" w:color="auto" w:fill="auto"/>
        <w:bidi w:val="0"/>
        <w:spacing w:before="0" w:after="10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w:t>
      </w:r>
      <w:r>
        <w:rPr>
          <w:color w:val="000000"/>
          <w:spacing w:val="0"/>
          <w:w w:val="100"/>
          <w:position w:val="0"/>
        </w:rPr>
        <w:t>重要在建工程项目本期变动情况</w:t>
      </w:r>
      <w:bookmarkEnd w:id="1208"/>
      <w:bookmarkEnd w:id="1209"/>
      <w:bookmarkEnd w:id="12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792"/>
        <w:gridCol w:w="322"/>
        <w:gridCol w:w="1699"/>
        <w:gridCol w:w="1560"/>
        <w:gridCol w:w="422"/>
        <w:gridCol w:w="432"/>
        <w:gridCol w:w="1699"/>
        <w:gridCol w:w="427"/>
        <w:gridCol w:w="566"/>
        <w:gridCol w:w="283"/>
        <w:gridCol w:w="288"/>
        <w:gridCol w:w="283"/>
        <w:gridCol w:w="288"/>
      </w:tblGrid>
      <w:tr>
        <w:trPr>
          <w:trHeight w:val="3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项目 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right"/>
            </w:pPr>
            <w:r>
              <w:rPr>
                <w:color w:val="000000"/>
                <w:spacing w:val="0"/>
                <w:w w:val="100"/>
                <w:position w:val="0"/>
              </w:rPr>
              <w:t>预 算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本期转入固定资产金额</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本期其他减少金额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工 程 进 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利 息 资 本 化 累 计 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其 中</w:t>
            </w:r>
          </w:p>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本 期 利 息 资 本 化 </w:t>
            </w:r>
            <w:r>
              <w:rPr>
                <w:color w:val="000000"/>
                <w:spacing w:val="0"/>
                <w:w w:val="100"/>
                <w:position w:val="0"/>
                <w:sz w:val="34"/>
                <w:szCs w:val="34"/>
                <w:vertAlign w:val="subscript"/>
              </w:rPr>
              <w:t xml:space="preserve">金 </w:t>
            </w:r>
            <w:r>
              <w:rPr>
                <w:color w:val="000000"/>
                <w:spacing w:val="0"/>
                <w:w w:val="100"/>
                <w:position w:val="0"/>
              </w:rPr>
              <w:t>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 金 来 源</w:t>
            </w:r>
          </w:p>
        </w:tc>
      </w:tr>
      <w:tr>
        <w:trPr>
          <w:trHeight w:val="218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福州 软件 大道 </w:t>
            </w:r>
            <w:r>
              <w:rPr>
                <w:color w:val="000000"/>
                <w:spacing w:val="0"/>
                <w:w w:val="100"/>
                <w:position w:val="0"/>
                <w:sz w:val="18"/>
                <w:szCs w:val="18"/>
              </w:rPr>
              <w:t>89</w:t>
            </w:r>
            <w:r>
              <w:rPr>
                <w:color w:val="000000"/>
                <w:spacing w:val="0"/>
                <w:w w:val="100"/>
                <w:position w:val="0"/>
              </w:rPr>
              <w:t>号 软件 园</w:t>
            </w:r>
            <w:r>
              <w:rPr>
                <w:color w:val="000000"/>
                <w:spacing w:val="0"/>
                <w:w w:val="100"/>
                <w:position w:val="0"/>
                <w:sz w:val="18"/>
                <w:szCs w:val="18"/>
              </w:rPr>
              <w:t xml:space="preserve">G </w:t>
            </w:r>
            <w:r>
              <w:rPr>
                <w:color w:val="000000"/>
                <w:spacing w:val="0"/>
                <w:w w:val="100"/>
                <w:position w:val="0"/>
              </w:rPr>
              <w:t>区</w:t>
            </w:r>
            <w:r>
              <w:rPr>
                <w:color w:val="000000"/>
                <w:spacing w:val="0"/>
                <w:w w:val="100"/>
                <w:position w:val="0"/>
                <w:sz w:val="18"/>
                <w:szCs w:val="18"/>
              </w:rPr>
              <w:t xml:space="preserve">9 </w:t>
            </w:r>
            <w:r>
              <w:rPr>
                <w:color w:val="000000"/>
                <w:spacing w:val="0"/>
                <w:w w:val="100"/>
                <w:position w:val="0"/>
              </w:rPr>
              <w:t>号楼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43,529,944.90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8,449, </w:t>
            </w:r>
            <w:r>
              <w:rPr>
                <w:color w:val="000000"/>
                <w:spacing w:val="0"/>
                <w:w w:val="100"/>
                <w:position w:val="0"/>
                <w:sz w:val="18"/>
                <w:szCs w:val="18"/>
              </w:rPr>
              <w:t xml:space="preserve">401.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51,979,346.34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240" w:after="0" w:line="240" w:lineRule="auto"/>
              <w:ind w:left="0" w:right="0" w:firstLine="0"/>
              <w:jc w:val="left"/>
            </w:pPr>
            <w:r>
              <w:rPr>
                <w:color w:val="000000"/>
                <w:spacing w:val="0"/>
                <w:w w:val="100"/>
                <w:position w:val="0"/>
              </w:rPr>
              <w:t>基本完工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43,529,944.90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8,449, </w:t>
            </w:r>
            <w:r>
              <w:rPr>
                <w:color w:val="000000"/>
                <w:spacing w:val="0"/>
                <w:w w:val="100"/>
                <w:position w:val="0"/>
                <w:sz w:val="18"/>
                <w:szCs w:val="18"/>
              </w:rPr>
              <w:t xml:space="preserve">401. </w:t>
            </w: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51,979,346.34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359" w:line="1" w:lineRule="exact"/>
      </w:pPr>
    </w:p>
    <w:p>
      <w:pPr>
        <w:pStyle w:val="Style31"/>
        <w:keepNext/>
        <w:keepLines/>
        <w:widowControl w:val="0"/>
        <w:numPr>
          <w:ilvl w:val="0"/>
          <w:numId w:val="121"/>
        </w:numPr>
        <w:shd w:val="clear" w:color="auto" w:fill="auto"/>
        <w:bidi w:val="0"/>
        <w:spacing w:before="0" w:after="10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w:t>
      </w:r>
      <w:r>
        <w:rPr>
          <w:color w:val="000000"/>
          <w:spacing w:val="0"/>
          <w:w w:val="100"/>
          <w:position w:val="0"/>
        </w:rPr>
        <w:t>本期计提在建工程减值准备情况</w:t>
      </w:r>
      <w:bookmarkEnd w:id="1212"/>
      <w:bookmarkEnd w:id="1213"/>
      <w:bookmarkEnd w:id="12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216" w:name="bookmark1216"/>
      <w:bookmarkStart w:id="1217" w:name="bookmark1217"/>
      <w:bookmarkStart w:id="1218" w:name="bookmark1218"/>
      <w:r>
        <w:rPr>
          <w:color w:val="000000"/>
          <w:spacing w:val="0"/>
          <w:w w:val="100"/>
          <w:position w:val="0"/>
        </w:rPr>
        <w:t>工程物资</w:t>
      </w:r>
      <w:bookmarkEnd w:id="1216"/>
      <w:bookmarkEnd w:id="1217"/>
      <w:bookmarkEnd w:id="1218"/>
    </w:p>
    <w:p>
      <w:pPr>
        <w:pStyle w:val="Style31"/>
        <w:keepNext/>
        <w:keepLines/>
        <w:widowControl w:val="0"/>
        <w:numPr>
          <w:ilvl w:val="0"/>
          <w:numId w:val="121"/>
        </w:numPr>
        <w:shd w:val="clear" w:color="auto" w:fill="auto"/>
        <w:bidi w:val="0"/>
        <w:spacing w:before="0" w:after="100" w:line="240" w:lineRule="auto"/>
        <w:ind w:left="0" w:right="0" w:firstLine="0"/>
        <w:jc w:val="left"/>
      </w:pPr>
      <w:bookmarkStart w:id="1216" w:name="bookmark1216"/>
      <w:bookmarkStart w:id="1217" w:name="bookmark1217"/>
      <w:bookmarkStart w:id="1219" w:name="bookmark1219"/>
      <w:bookmarkStart w:id="1220" w:name="bookmark1220"/>
      <w:bookmarkEnd w:id="1219"/>
      <w:r>
        <w:rPr>
          <w:color w:val="000000"/>
          <w:spacing w:val="0"/>
          <w:w w:val="100"/>
          <w:position w:val="0"/>
        </w:rPr>
        <w:t>.</w:t>
      </w:r>
      <w:r>
        <w:rPr>
          <w:color w:val="000000"/>
          <w:spacing w:val="0"/>
          <w:w w:val="100"/>
          <w:position w:val="0"/>
        </w:rPr>
        <w:t>工程物资情况</w:t>
      </w:r>
      <w:bookmarkEnd w:id="1216"/>
      <w:bookmarkEnd w:id="1217"/>
      <w:bookmarkEnd w:id="1220"/>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4" w:val="left"/>
        </w:tabs>
        <w:bidi w:val="0"/>
        <w:spacing w:before="0" w:after="10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2</w:t>
      </w:r>
      <w:bookmarkEnd w:id="1223"/>
      <w:r>
        <w:rPr>
          <w:color w:val="000000"/>
          <w:spacing w:val="0"/>
          <w:w w:val="100"/>
          <w:position w:val="0"/>
        </w:rPr>
        <w:t>3、</w:t>
        <w:tab/>
        <w:t>生产性生物资产</w:t>
      </w:r>
      <w:bookmarkEnd w:id="1221"/>
      <w:bookmarkEnd w:id="1222"/>
      <w:bookmarkEnd w:id="1224"/>
    </w:p>
    <w:p>
      <w:pPr>
        <w:pStyle w:val="Style31"/>
        <w:keepNext/>
        <w:keepLines/>
        <w:widowControl w:val="0"/>
        <w:numPr>
          <w:ilvl w:val="0"/>
          <w:numId w:val="123"/>
        </w:numPr>
        <w:shd w:val="clear" w:color="auto" w:fill="auto"/>
        <w:tabs>
          <w:tab w:pos="430" w:val="left"/>
        </w:tabs>
        <w:bidi w:val="0"/>
        <w:spacing w:before="0" w:after="100" w:line="240" w:lineRule="auto"/>
        <w:ind w:left="0" w:right="0" w:firstLine="0"/>
        <w:jc w:val="left"/>
      </w:pPr>
      <w:bookmarkStart w:id="1221" w:name="bookmark1221"/>
      <w:bookmarkStart w:id="1222" w:name="bookmark1222"/>
      <w:bookmarkStart w:id="1225" w:name="bookmark1225"/>
      <w:bookmarkStart w:id="1226" w:name="bookmark1226"/>
      <w:bookmarkEnd w:id="1225"/>
      <w:r>
        <w:rPr>
          <w:color w:val="000000"/>
          <w:spacing w:val="0"/>
          <w:w w:val="100"/>
          <w:position w:val="0"/>
        </w:rPr>
        <w:t>.</w:t>
      </w:r>
      <w:r>
        <w:rPr>
          <w:color w:val="000000"/>
          <w:spacing w:val="0"/>
          <w:w w:val="100"/>
          <w:position w:val="0"/>
        </w:rPr>
        <w:t>采用成本计量模式的生产性生物资产</w:t>
      </w:r>
      <w:bookmarkEnd w:id="1221"/>
      <w:bookmarkEnd w:id="1222"/>
      <w:bookmarkEnd w:id="122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3"/>
        </w:numPr>
        <w:shd w:val="clear" w:color="auto" w:fill="auto"/>
        <w:tabs>
          <w:tab w:pos="430" w:val="left"/>
        </w:tabs>
        <w:bidi w:val="0"/>
        <w:spacing w:before="0" w:after="100" w:line="240" w:lineRule="auto"/>
        <w:ind w:left="0" w:right="0" w:firstLine="0"/>
        <w:jc w:val="left"/>
      </w:pPr>
      <w:bookmarkStart w:id="1227" w:name="bookmark1227"/>
      <w:bookmarkEnd w:id="1227"/>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4" w:val="left"/>
        </w:tabs>
        <w:bidi w:val="0"/>
        <w:spacing w:before="0" w:after="10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2</w:t>
      </w:r>
      <w:bookmarkEnd w:id="1230"/>
      <w:r>
        <w:rPr>
          <w:color w:val="000000"/>
          <w:spacing w:val="0"/>
          <w:w w:val="100"/>
          <w:position w:val="0"/>
        </w:rPr>
        <w:t>4、</w:t>
        <w:tab/>
        <w:t>油气资产</w:t>
      </w:r>
      <w:bookmarkEnd w:id="1228"/>
      <w:bookmarkEnd w:id="1229"/>
      <w:bookmarkEnd w:id="123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2</w:t>
      </w:r>
      <w:bookmarkEnd w:id="1234"/>
      <w:r>
        <w:rPr>
          <w:color w:val="000000"/>
          <w:spacing w:val="0"/>
          <w:w w:val="100"/>
          <w:position w:val="0"/>
        </w:rPr>
        <w:t>5、使用权资产</w:t>
      </w:r>
      <w:bookmarkEnd w:id="1232"/>
      <w:bookmarkEnd w:id="1233"/>
      <w:bookmarkEnd w:id="123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2</w:t>
      </w:r>
      <w:bookmarkEnd w:id="1238"/>
      <w:r>
        <w:rPr>
          <w:color w:val="000000"/>
          <w:spacing w:val="0"/>
          <w:w w:val="100"/>
          <w:position w:val="0"/>
        </w:rPr>
        <w:t>6、无形资产</w:t>
      </w:r>
      <w:bookmarkEnd w:id="1236"/>
      <w:bookmarkEnd w:id="1237"/>
      <w:bookmarkEnd w:id="1239"/>
    </w:p>
    <w:p>
      <w:pPr>
        <w:pStyle w:val="Style31"/>
        <w:keepNext/>
        <w:keepLines/>
        <w:widowControl w:val="0"/>
        <w:numPr>
          <w:ilvl w:val="0"/>
          <w:numId w:val="125"/>
        </w:numPr>
        <w:shd w:val="clear" w:color="auto" w:fill="auto"/>
        <w:bidi w:val="0"/>
        <w:spacing w:before="0" w:after="100" w:line="240" w:lineRule="auto"/>
        <w:ind w:left="0" w:right="0" w:firstLine="0"/>
        <w:jc w:val="left"/>
      </w:pPr>
      <w:bookmarkStart w:id="1236" w:name="bookmark1236"/>
      <w:bookmarkStart w:id="1237" w:name="bookmark1237"/>
      <w:bookmarkStart w:id="1240" w:name="bookmark1240"/>
      <w:bookmarkStart w:id="1241" w:name="bookmark1241"/>
      <w:bookmarkEnd w:id="1240"/>
      <w:r>
        <w:rPr>
          <w:color w:val="000000"/>
          <w:spacing w:val="0"/>
          <w:w w:val="100"/>
          <w:position w:val="0"/>
        </w:rPr>
        <w:t>.</w:t>
      </w:r>
      <w:r>
        <w:rPr>
          <w:color w:val="000000"/>
          <w:spacing w:val="0"/>
          <w:w w:val="100"/>
          <w:position w:val="0"/>
        </w:rPr>
        <w:t>无形资产情况</w:t>
      </w:r>
      <w:bookmarkEnd w:id="1236"/>
      <w:bookmarkEnd w:id="1237"/>
      <w:bookmarkEnd w:id="124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4"/>
        <w:gridCol w:w="1416"/>
        <w:gridCol w:w="566"/>
        <w:gridCol w:w="720"/>
        <w:gridCol w:w="1478"/>
        <w:gridCol w:w="1478"/>
        <w:gridCol w:w="1589"/>
      </w:tblGrid>
      <w:tr>
        <w:trPr>
          <w:trHeight w:val="8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18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非专 利技 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518,320.40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3,566, </w:t>
            </w:r>
            <w:r>
              <w:rPr>
                <w:color w:val="000000"/>
                <w:spacing w:val="0"/>
                <w:w w:val="100"/>
                <w:position w:val="0"/>
                <w:sz w:val="18"/>
                <w:szCs w:val="18"/>
              </w:rPr>
              <w:t xml:space="preserve">367.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8,272, </w:t>
            </w:r>
            <w:r>
              <w:rPr>
                <w:color w:val="000000"/>
                <w:spacing w:val="0"/>
                <w:w w:val="100"/>
                <w:position w:val="0"/>
                <w:sz w:val="18"/>
                <w:szCs w:val="18"/>
              </w:rPr>
              <w:t xml:space="preserve">465.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12,357,153.16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330,188.67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330,188.67</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330,188.67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330,188.67</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720"/>
              <w:jc w:val="left"/>
            </w:pPr>
            <w:r>
              <w:rPr>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720"/>
              <w:jc w:val="left"/>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518,320.40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3,896, </w:t>
            </w:r>
            <w:r>
              <w:rPr>
                <w:color w:val="000000"/>
                <w:spacing w:val="0"/>
                <w:w w:val="100"/>
                <w:position w:val="0"/>
                <w:sz w:val="18"/>
                <w:szCs w:val="18"/>
              </w:rPr>
              <w:t xml:space="preserve">556.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8,272, </w:t>
            </w:r>
            <w:r>
              <w:rPr>
                <w:color w:val="000000"/>
                <w:spacing w:val="0"/>
                <w:w w:val="100"/>
                <w:position w:val="0"/>
                <w:sz w:val="18"/>
                <w:szCs w:val="18"/>
              </w:rPr>
              <w:t xml:space="preserve">465.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12,687,341.83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304,709.50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873,848.22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1,134, </w:t>
            </w:r>
            <w:r>
              <w:rPr>
                <w:color w:val="000000"/>
                <w:spacing w:val="0"/>
                <w:w w:val="100"/>
                <w:position w:val="0"/>
                <w:sz w:val="18"/>
                <w:szCs w:val="18"/>
              </w:rPr>
              <w:t xml:space="preserve">142.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2,312, </w:t>
            </w:r>
            <w:r>
              <w:rPr>
                <w:color w:val="000000"/>
                <w:spacing w:val="0"/>
                <w:w w:val="100"/>
                <w:position w:val="0"/>
                <w:sz w:val="18"/>
                <w:szCs w:val="18"/>
              </w:rPr>
              <w:t xml:space="preserve">700. </w:t>
            </w:r>
            <w:r>
              <w:rPr>
                <w:color w:val="000000"/>
                <w:spacing w:val="0"/>
                <w:w w:val="100"/>
                <w:position w:val="0"/>
                <w:sz w:val="18"/>
                <w:szCs w:val="18"/>
              </w:rPr>
              <w:t>07</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6,946. </w:t>
            </w:r>
            <w:r>
              <w:rPr>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347,579.84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1,679, </w:t>
            </w:r>
            <w:r>
              <w:rPr>
                <w:color w:val="000000"/>
                <w:spacing w:val="0"/>
                <w:w w:val="100"/>
                <w:position w:val="0"/>
                <w:sz w:val="18"/>
                <w:szCs w:val="18"/>
              </w:rPr>
              <w:t xml:space="preserve">605.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2,034,131.96</w:t>
            </w:r>
          </w:p>
        </w:tc>
      </w:tr>
    </w:tbl>
    <w:p>
      <w:pPr>
        <w:spacing w:lineRule="exact" w:line="1"/>
        <w:rPr>
          <w:sz w:val="2"/>
          <w:szCs w:val="2"/>
        </w:rPr>
      </w:pPr>
      <w:r>
        <w:br w:type="page"/>
      </w:r>
    </w:p>
    <w:tbl>
      <w:tblPr>
        <w:tblOverlap w:val="never"/>
        <w:jc w:val="center"/>
        <w:tblLayout w:type="fixed"/>
      </w:tblPr>
      <w:tblGrid>
        <w:gridCol w:w="1814"/>
        <w:gridCol w:w="1416"/>
        <w:gridCol w:w="566"/>
        <w:gridCol w:w="720"/>
        <w:gridCol w:w="1478"/>
        <w:gridCol w:w="1478"/>
        <w:gridCol w:w="1589"/>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6,946.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347,579.84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1,679, </w:t>
            </w:r>
            <w:r>
              <w:rPr>
                <w:color w:val="000000"/>
                <w:spacing w:val="0"/>
                <w:w w:val="100"/>
                <w:position w:val="0"/>
                <w:sz w:val="18"/>
                <w:szCs w:val="18"/>
              </w:rPr>
              <w:t xml:space="preserve">605.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2,034,131.96</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311,656.18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1,221,428.06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2,813, </w:t>
            </w:r>
            <w:r>
              <w:rPr>
                <w:color w:val="000000"/>
                <w:spacing w:val="0"/>
                <w:w w:val="100"/>
                <w:position w:val="0"/>
                <w:sz w:val="18"/>
                <w:szCs w:val="18"/>
              </w:rPr>
              <w:t xml:space="preserve">747.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4,346, </w:t>
            </w:r>
            <w:r>
              <w:rPr>
                <w:color w:val="000000"/>
                <w:spacing w:val="0"/>
                <w:w w:val="100"/>
                <w:position w:val="0"/>
                <w:sz w:val="18"/>
                <w:szCs w:val="18"/>
              </w:rPr>
              <w:t xml:space="preserve">832.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206,664.22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2,675, </w:t>
            </w:r>
            <w:r>
              <w:rPr>
                <w:color w:val="000000"/>
                <w:spacing w:val="0"/>
                <w:w w:val="100"/>
                <w:position w:val="0"/>
                <w:sz w:val="18"/>
                <w:szCs w:val="18"/>
              </w:rPr>
              <w:t>127.98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5,458,717.60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8,340, </w:t>
            </w:r>
            <w:r>
              <w:rPr>
                <w:color w:val="000000"/>
                <w:spacing w:val="0"/>
                <w:w w:val="100"/>
                <w:position w:val="0"/>
                <w:sz w:val="18"/>
                <w:szCs w:val="18"/>
              </w:rPr>
              <w:t xml:space="preserve">509. </w:t>
            </w:r>
            <w:r>
              <w:rPr>
                <w:color w:val="000000"/>
                <w:spacing w:val="0"/>
                <w:w w:val="100"/>
                <w:position w:val="0"/>
                <w:sz w:val="18"/>
                <w:szCs w:val="18"/>
              </w:rPr>
              <w:t>80</w:t>
            </w:r>
          </w:p>
        </w:tc>
      </w:tr>
      <w:tr>
        <w:trPr>
          <w:trHeight w:val="566"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213,610.90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2,692,519.15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7,138, </w:t>
            </w:r>
            <w:r>
              <w:rPr>
                <w:color w:val="000000"/>
                <w:spacing w:val="0"/>
                <w:w w:val="100"/>
                <w:position w:val="0"/>
                <w:sz w:val="18"/>
                <w:szCs w:val="18"/>
              </w:rPr>
              <w:t>323.04</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10,044,453.09</w:t>
            </w:r>
          </w:p>
        </w:tc>
      </w:tr>
    </w:tbl>
    <w:p>
      <w:pPr>
        <w:pStyle w:val="Style23"/>
        <w:keepNext w:val="0"/>
        <w:keepLines w:val="0"/>
        <w:widowControl w:val="0"/>
        <w:shd w:val="clear" w:color="auto" w:fill="auto"/>
        <w:bidi w:val="0"/>
        <w:spacing w:before="0" w:after="0" w:line="240" w:lineRule="auto"/>
        <w:ind w:left="96" w:right="0" w:firstLine="0"/>
        <w:jc w:val="left"/>
        <w:rPr>
          <w:sz w:val="18"/>
          <w:szCs w:val="18"/>
        </w:rPr>
      </w:pPr>
      <w:r>
        <w:rPr>
          <w:b w:val="0"/>
          <w:bCs w:val="0"/>
          <w:color w:val="000000"/>
          <w:spacing w:val="0"/>
          <w:w w:val="100"/>
          <w:position w:val="0"/>
          <w:sz w:val="20"/>
          <w:szCs w:val="20"/>
        </w:rPr>
        <w:t>本期末通过公司内部研发形成的无形资产占无形资产余额的比例</w:t>
      </w:r>
      <w:r>
        <w:rPr>
          <w:b w:val="0"/>
          <w:bCs w:val="0"/>
          <w:color w:val="000000"/>
          <w:spacing w:val="0"/>
          <w:w w:val="100"/>
          <w:position w:val="0"/>
          <w:sz w:val="18"/>
          <w:szCs w:val="18"/>
        </w:rPr>
        <w:t>0</w:t>
      </w:r>
    </w:p>
    <w:p>
      <w:pPr>
        <w:widowControl w:val="0"/>
        <w:spacing w:after="339" w:line="1" w:lineRule="exact"/>
      </w:pPr>
    </w:p>
    <w:p>
      <w:pPr>
        <w:pStyle w:val="Style31"/>
        <w:keepNext/>
        <w:keepLines/>
        <w:widowControl w:val="0"/>
        <w:numPr>
          <w:ilvl w:val="0"/>
          <w:numId w:val="125"/>
        </w:numPr>
        <w:shd w:val="clear" w:color="auto" w:fill="auto"/>
        <w:bidi w:val="0"/>
        <w:spacing w:before="0" w:after="10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未办妥产权证书的土地使用权情况</w:t>
      </w:r>
      <w:bookmarkEnd w:id="1242"/>
      <w:bookmarkEnd w:id="1243"/>
      <w:bookmarkEnd w:id="12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2</w:t>
      </w:r>
      <w:bookmarkEnd w:id="1248"/>
      <w:r>
        <w:rPr>
          <w:color w:val="000000"/>
          <w:spacing w:val="0"/>
          <w:w w:val="100"/>
          <w:position w:val="0"/>
        </w:rPr>
        <w:t>7、开发支出</w:t>
      </w:r>
      <w:bookmarkEnd w:id="1246"/>
      <w:bookmarkEnd w:id="1247"/>
      <w:bookmarkEnd w:id="1249"/>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2</w:t>
      </w:r>
      <w:bookmarkEnd w:id="1252"/>
      <w:r>
        <w:rPr>
          <w:color w:val="000000"/>
          <w:spacing w:val="0"/>
          <w:w w:val="100"/>
          <w:position w:val="0"/>
        </w:rPr>
        <w:t>8、商誉</w:t>
      </w:r>
      <w:bookmarkEnd w:id="1250"/>
      <w:bookmarkEnd w:id="1251"/>
      <w:bookmarkEnd w:id="1253"/>
    </w:p>
    <w:p>
      <w:pPr>
        <w:pStyle w:val="Style31"/>
        <w:keepNext/>
        <w:keepLines/>
        <w:widowControl w:val="0"/>
        <w:numPr>
          <w:ilvl w:val="0"/>
          <w:numId w:val="127"/>
        </w:numPr>
        <w:shd w:val="clear" w:color="auto" w:fill="auto"/>
        <w:bidi w:val="0"/>
        <w:spacing w:before="0" w:after="100" w:line="240" w:lineRule="auto"/>
        <w:ind w:left="0" w:right="0" w:firstLine="0"/>
        <w:jc w:val="both"/>
      </w:pPr>
      <w:bookmarkStart w:id="1250" w:name="bookmark1250"/>
      <w:bookmarkStart w:id="1251" w:name="bookmark1251"/>
      <w:bookmarkStart w:id="1254" w:name="bookmark1254"/>
      <w:bookmarkStart w:id="1255" w:name="bookmark1255"/>
      <w:bookmarkEnd w:id="1254"/>
      <w:r>
        <w:rPr>
          <w:color w:val="000000"/>
          <w:spacing w:val="0"/>
          <w:w w:val="100"/>
          <w:position w:val="0"/>
        </w:rPr>
        <w:t>.</w:t>
      </w:r>
      <w:r>
        <w:rPr>
          <w:color w:val="000000"/>
          <w:spacing w:val="0"/>
          <w:w w:val="100"/>
          <w:position w:val="0"/>
        </w:rPr>
        <w:t>商誉账面原值</w:t>
      </w:r>
      <w:bookmarkEnd w:id="1250"/>
      <w:bookmarkEnd w:id="1251"/>
      <w:bookmarkEnd w:id="125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89"/>
        <w:gridCol w:w="1810"/>
        <w:gridCol w:w="1517"/>
        <w:gridCol w:w="1445"/>
        <w:gridCol w:w="2102"/>
      </w:tblGrid>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西安西点信息技术有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r>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r>
    </w:tbl>
    <w:p>
      <w:pPr>
        <w:widowControl w:val="0"/>
        <w:spacing w:after="339" w:line="1" w:lineRule="exact"/>
      </w:pPr>
    </w:p>
    <w:p>
      <w:pPr>
        <w:pStyle w:val="Style31"/>
        <w:keepNext/>
        <w:keepLines/>
        <w:widowControl w:val="0"/>
        <w:numPr>
          <w:ilvl w:val="0"/>
          <w:numId w:val="127"/>
        </w:numPr>
        <w:shd w:val="clear" w:color="auto" w:fill="auto"/>
        <w:bidi w:val="0"/>
        <w:spacing w:before="0" w:after="100" w:line="240" w:lineRule="auto"/>
        <w:ind w:left="0" w:right="0" w:firstLine="0"/>
        <w:jc w:val="both"/>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商誉减值准备</w:t>
      </w:r>
      <w:bookmarkEnd w:id="1256"/>
      <w:bookmarkEnd w:id="1257"/>
      <w:bookmarkEnd w:id="1259"/>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27"/>
        </w:numPr>
        <w:shd w:val="clear" w:color="auto" w:fill="auto"/>
        <w:tabs>
          <w:tab w:pos="430" w:val="left"/>
        </w:tabs>
        <w:bidi w:val="0"/>
        <w:spacing w:before="0" w:after="40" w:line="274" w:lineRule="exact"/>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w:t>
      </w:r>
      <w:r>
        <w:rPr>
          <w:color w:val="000000"/>
          <w:spacing w:val="0"/>
          <w:w w:val="100"/>
          <w:position w:val="0"/>
        </w:rPr>
        <w:t>商誉所在资产组或资产组组合的相关信息</w:t>
      </w:r>
      <w:bookmarkEnd w:id="1260"/>
      <w:bookmarkEnd w:id="1261"/>
      <w:bookmarkEnd w:id="1263"/>
    </w:p>
    <w:p>
      <w:pPr>
        <w:pStyle w:val="Style5"/>
        <w:keepNext w:val="0"/>
        <w:keepLines w:val="0"/>
        <w:widowControl w:val="0"/>
        <w:shd w:val="clear" w:color="auto" w:fill="auto"/>
        <w:bidi w:val="0"/>
        <w:spacing w:before="0" w:after="320" w:line="276" w:lineRule="exact"/>
        <w:ind w:left="0" w:right="0" w:firstLine="0"/>
        <w:jc w:val="both"/>
      </w:pPr>
      <w:r>
        <w:rPr>
          <w:color w:val="000000"/>
          <w:spacing w:val="0"/>
          <w:w w:val="100"/>
          <w:position w:val="0"/>
          <w:sz w:val="18"/>
          <w:szCs w:val="18"/>
        </w:rPr>
        <w:t>J</w:t>
      </w:r>
      <w:r>
        <w:rPr>
          <w:color w:val="000000"/>
          <w:spacing w:val="0"/>
          <w:w w:val="100"/>
          <w:position w:val="0"/>
        </w:rPr>
        <w:t>适用口不适用 西安西点信息技术有限公司商誉分摊至西安西点信息技术有限公司资产组，包括与商誉相关的长 期资产。</w:t>
      </w:r>
    </w:p>
    <w:p>
      <w:pPr>
        <w:pStyle w:val="Style31"/>
        <w:keepNext/>
        <w:keepLines/>
        <w:widowControl w:val="0"/>
        <w:numPr>
          <w:ilvl w:val="0"/>
          <w:numId w:val="127"/>
        </w:numPr>
        <w:shd w:val="clear" w:color="auto" w:fill="auto"/>
        <w:tabs>
          <w:tab w:pos="430" w:val="left"/>
        </w:tabs>
        <w:bidi w:val="0"/>
        <w:spacing w:before="0" w:after="4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264"/>
      <w:bookmarkEnd w:id="1265"/>
      <w:bookmarkEnd w:id="1267"/>
    </w:p>
    <w:p>
      <w:pPr>
        <w:pStyle w:val="Style31"/>
        <w:keepNext/>
        <w:keepLines/>
        <w:widowControl w:val="0"/>
        <w:shd w:val="clear" w:color="auto" w:fill="auto"/>
        <w:bidi w:val="0"/>
        <w:spacing w:before="0" w:after="40" w:line="240" w:lineRule="auto"/>
        <w:ind w:left="0" w:right="0" w:firstLine="520"/>
        <w:jc w:val="both"/>
      </w:pPr>
      <w:bookmarkStart w:id="1264" w:name="bookmark1264"/>
      <w:bookmarkStart w:id="1265" w:name="bookmark1265"/>
      <w:bookmarkStart w:id="1268" w:name="bookmark1268"/>
      <w:r>
        <w:rPr>
          <w:color w:val="000000"/>
          <w:spacing w:val="0"/>
          <w:w w:val="100"/>
          <w:position w:val="0"/>
        </w:rPr>
        <w:t>增长率、利润率、折现率、预测期等，如适用)及商誉减值损失的确认方法</w:t>
      </w:r>
      <w:bookmarkEnd w:id="1264"/>
      <w:bookmarkEnd w:id="1265"/>
      <w:bookmarkEnd w:id="1268"/>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540"/>
        <w:jc w:val="both"/>
      </w:pPr>
      <w:r>
        <w:rPr>
          <w:color w:val="000000"/>
          <w:spacing w:val="0"/>
          <w:w w:val="100"/>
          <w:position w:val="0"/>
        </w:rPr>
        <w:t>本公司采用预计未来现金流现值的方法计算资产组的可收回金额。本公司根据管理层批准的 财务预算预计未来</w:t>
      </w:r>
      <w:r>
        <w:rPr>
          <w:color w:val="000000"/>
          <w:spacing w:val="0"/>
          <w:w w:val="100"/>
          <w:position w:val="0"/>
          <w:sz w:val="18"/>
          <w:szCs w:val="18"/>
        </w:rPr>
        <w:t>5</w:t>
      </w:r>
      <w:r>
        <w:rPr>
          <w:color w:val="000000"/>
          <w:spacing w:val="0"/>
          <w:w w:val="100"/>
          <w:position w:val="0"/>
        </w:rPr>
        <w:t>年内现金流量，其后年度采用的现金流量保持稳定，不会超过资产组经营业 务的长期平均增长率。管理层根据过往表现及其对市场发展的预期编制上述财务预算。计算未来 现金流现值所采用的税前折现率为</w:t>
      </w:r>
      <w:r>
        <w:rPr>
          <w:color w:val="000000"/>
          <w:spacing w:val="0"/>
          <w:w w:val="100"/>
          <w:position w:val="0"/>
          <w:sz w:val="18"/>
          <w:szCs w:val="18"/>
        </w:rPr>
        <w:t>15%,</w:t>
      </w:r>
      <w:r>
        <w:rPr>
          <w:color w:val="000000"/>
          <w:spacing w:val="0"/>
          <w:w w:val="100"/>
          <w:position w:val="0"/>
        </w:rPr>
        <w:t>已反映了相对于有关分部的风险。根据减值测试的结果， 本期期末商誉未发生减值。</w:t>
      </w:r>
    </w:p>
    <w:p>
      <w:pPr>
        <w:pStyle w:val="Style31"/>
        <w:keepNext/>
        <w:keepLines/>
        <w:widowControl w:val="0"/>
        <w:numPr>
          <w:ilvl w:val="0"/>
          <w:numId w:val="127"/>
        </w:numPr>
        <w:shd w:val="clear" w:color="auto" w:fill="auto"/>
        <w:tabs>
          <w:tab w:pos="430" w:val="left"/>
        </w:tabs>
        <w:bidi w:val="0"/>
        <w:spacing w:before="0" w:after="40" w:line="274" w:lineRule="exact"/>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w:t>
      </w:r>
      <w:r>
        <w:rPr>
          <w:color w:val="000000"/>
          <w:spacing w:val="0"/>
          <w:w w:val="100"/>
          <w:position w:val="0"/>
        </w:rPr>
        <w:t>商誉减值测试的影响</w:t>
      </w:r>
      <w:bookmarkEnd w:id="1269"/>
      <w:bookmarkEnd w:id="1270"/>
      <w:bookmarkEnd w:id="1272"/>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4" w:lineRule="exact"/>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2</w:t>
      </w:r>
      <w:bookmarkEnd w:id="1275"/>
      <w:r>
        <w:rPr>
          <w:color w:val="000000"/>
          <w:spacing w:val="0"/>
          <w:w w:val="100"/>
          <w:position w:val="0"/>
        </w:rPr>
        <w:t>9、长期待摊费用</w:t>
      </w:r>
      <w:bookmarkEnd w:id="1273"/>
      <w:bookmarkEnd w:id="1274"/>
      <w:bookmarkEnd w:id="127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31"/>
        <w:gridCol w:w="1421"/>
        <w:gridCol w:w="1493"/>
        <w:gridCol w:w="1498"/>
        <w:gridCol w:w="1522"/>
        <w:gridCol w:w="159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房屋装修支出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46,290.84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35,195.00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11,095.84</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46,290.84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35,195.00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11,095.84</w:t>
            </w:r>
          </w:p>
        </w:tc>
      </w:tr>
    </w:tbl>
    <w:p>
      <w:pPr>
        <w:pStyle w:val="Style23"/>
        <w:keepNext w:val="0"/>
        <w:keepLines w:val="0"/>
        <w:widowControl w:val="0"/>
        <w:shd w:val="clear" w:color="auto" w:fill="auto"/>
        <w:bidi w:val="0"/>
        <w:spacing w:before="0" w:after="0" w:line="278" w:lineRule="exact"/>
        <w:ind w:left="96" w:right="0" w:firstLine="0"/>
        <w:jc w:val="left"/>
      </w:pPr>
      <w:r>
        <w:rPr>
          <w:b w:val="0"/>
          <w:bCs w:val="0"/>
          <w:color w:val="000000"/>
          <w:spacing w:val="0"/>
          <w:w w:val="100"/>
          <w:position w:val="0"/>
        </w:rPr>
        <w:t>其他说明: 无</w:t>
      </w:r>
    </w:p>
    <w:p>
      <w:pPr>
        <w:widowControl w:val="0"/>
        <w:spacing w:after="319" w:line="1" w:lineRule="exact"/>
      </w:pPr>
    </w:p>
    <w:p>
      <w:pPr>
        <w:pStyle w:val="Style31"/>
        <w:keepNext/>
        <w:keepLines/>
        <w:widowControl w:val="0"/>
        <w:shd w:val="clear" w:color="auto" w:fill="auto"/>
        <w:bidi w:val="0"/>
        <w:spacing w:before="0" w:after="10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3</w:t>
      </w:r>
      <w:bookmarkEnd w:id="1279"/>
      <w:r>
        <w:rPr>
          <w:color w:val="000000"/>
          <w:spacing w:val="0"/>
          <w:w w:val="100"/>
          <w:position w:val="0"/>
        </w:rPr>
        <w:t>0、递延所得税资产/递延所得税负债</w:t>
      </w:r>
      <w:bookmarkEnd w:id="1277"/>
      <w:bookmarkEnd w:id="1278"/>
      <w:bookmarkEnd w:id="1280"/>
    </w:p>
    <w:p>
      <w:pPr>
        <w:pStyle w:val="Style31"/>
        <w:keepNext/>
        <w:keepLines/>
        <w:widowControl w:val="0"/>
        <w:numPr>
          <w:ilvl w:val="0"/>
          <w:numId w:val="129"/>
        </w:numPr>
        <w:shd w:val="clear" w:color="auto" w:fill="auto"/>
        <w:bidi w:val="0"/>
        <w:spacing w:before="0" w:after="100" w:line="240" w:lineRule="auto"/>
        <w:ind w:left="0" w:right="0" w:firstLine="0"/>
        <w:jc w:val="left"/>
      </w:pPr>
      <w:bookmarkStart w:id="1277" w:name="bookmark1277"/>
      <w:bookmarkStart w:id="1278" w:name="bookmark1278"/>
      <w:bookmarkStart w:id="1281" w:name="bookmark1281"/>
      <w:bookmarkStart w:id="1282" w:name="bookmark1282"/>
      <w:bookmarkEnd w:id="1281"/>
      <w:r>
        <w:rPr>
          <w:color w:val="000000"/>
          <w:spacing w:val="0"/>
          <w:w w:val="100"/>
          <w:position w:val="0"/>
        </w:rPr>
        <w:t>.</w:t>
      </w:r>
      <w:r>
        <w:rPr>
          <w:color w:val="000000"/>
          <w:spacing w:val="0"/>
          <w:w w:val="100"/>
          <w:position w:val="0"/>
        </w:rPr>
        <w:t>未经抵销的递延所得税资产</w:t>
      </w:r>
      <w:bookmarkEnd w:id="1277"/>
      <w:bookmarkEnd w:id="1278"/>
      <w:bookmarkEnd w:id="128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29"/>
        <w:gridCol w:w="1690"/>
        <w:gridCol w:w="1627"/>
        <w:gridCol w:w="1685"/>
        <w:gridCol w:w="1637"/>
      </w:tblGrid>
      <w:tr>
        <w:trPr>
          <w:trHeight w:val="30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6,345, </w:t>
            </w:r>
            <w:r>
              <w:rPr>
                <w:color w:val="000000"/>
                <w:spacing w:val="0"/>
                <w:w w:val="100"/>
                <w:position w:val="0"/>
                <w:sz w:val="18"/>
                <w:szCs w:val="18"/>
              </w:rPr>
              <w:t xml:space="preserve">086.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948,765.40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3,897, </w:t>
            </w:r>
            <w:r>
              <w:rPr>
                <w:color w:val="000000"/>
                <w:spacing w:val="0"/>
                <w:w w:val="100"/>
                <w:position w:val="0"/>
                <w:sz w:val="18"/>
                <w:szCs w:val="18"/>
              </w:rPr>
              <w:t xml:space="preserve">940.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414,950.00</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10,946,490.69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2,248,257.61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18,026,321.67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3,500, </w:t>
            </w:r>
            <w:r>
              <w:rPr>
                <w:color w:val="000000"/>
                <w:spacing w:val="0"/>
                <w:w w:val="100"/>
                <w:position w:val="0"/>
                <w:sz w:val="18"/>
                <w:szCs w:val="18"/>
              </w:rPr>
              <w:t xml:space="preserve">883. </w:t>
            </w:r>
            <w:r>
              <w:rPr>
                <w:color w:val="000000"/>
                <w:spacing w:val="0"/>
                <w:w w:val="100"/>
                <w:position w:val="0"/>
                <w:sz w:val="18"/>
                <w:szCs w:val="18"/>
              </w:rPr>
              <w:t>50</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已开票未确认收入毛利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155,384,439.91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22,085,621.59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91,210,351.05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9,712, </w:t>
            </w:r>
            <w:r>
              <w:rPr>
                <w:color w:val="000000"/>
                <w:spacing w:val="0"/>
                <w:w w:val="100"/>
                <w:position w:val="0"/>
                <w:sz w:val="18"/>
                <w:szCs w:val="18"/>
              </w:rPr>
              <w:t>888.66</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15,907,153.36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2,217, </w:t>
            </w:r>
            <w:r>
              <w:rPr>
                <w:color w:val="000000"/>
                <w:spacing w:val="0"/>
                <w:w w:val="100"/>
                <w:position w:val="0"/>
                <w:sz w:val="18"/>
                <w:szCs w:val="18"/>
              </w:rPr>
              <w:t>502.38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23,943,213.10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2,394, </w:t>
            </w:r>
            <w:r>
              <w:rPr>
                <w:color w:val="000000"/>
                <w:spacing w:val="0"/>
                <w:w w:val="100"/>
                <w:position w:val="0"/>
                <w:sz w:val="18"/>
                <w:szCs w:val="18"/>
              </w:rPr>
              <w:t>321.31</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188,583,170.19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27,500,146.98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137,077,826.60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16,023,043.47</w:t>
            </w:r>
          </w:p>
        </w:tc>
      </w:tr>
    </w:tbl>
    <w:p>
      <w:pPr>
        <w:widowControl w:val="0"/>
        <w:spacing w:after="319" w:line="1" w:lineRule="exact"/>
      </w:pPr>
    </w:p>
    <w:p>
      <w:pPr>
        <w:pStyle w:val="Style31"/>
        <w:keepNext/>
        <w:keepLines/>
        <w:widowControl w:val="0"/>
        <w:numPr>
          <w:ilvl w:val="0"/>
          <w:numId w:val="129"/>
        </w:numPr>
        <w:shd w:val="clear" w:color="auto" w:fill="auto"/>
        <w:bidi w:val="0"/>
        <w:spacing w:before="0" w:after="10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w:t>
      </w:r>
      <w:r>
        <w:rPr>
          <w:color w:val="000000"/>
          <w:spacing w:val="0"/>
          <w:w w:val="100"/>
          <w:position w:val="0"/>
        </w:rPr>
        <w:t>未经抵销的递延所得税负债</w:t>
      </w:r>
      <w:bookmarkEnd w:id="1283"/>
      <w:bookmarkEnd w:id="1284"/>
      <w:bookmarkEnd w:id="1286"/>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81"/>
        <w:gridCol w:w="1675"/>
        <w:gridCol w:w="1666"/>
        <w:gridCol w:w="1656"/>
        <w:gridCol w:w="1685"/>
      </w:tblGrid>
      <w:tr>
        <w:trPr>
          <w:trHeight w:val="30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302.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244,845.38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2,134, </w:t>
            </w:r>
            <w:r>
              <w:rPr>
                <w:color w:val="000000"/>
                <w:spacing w:val="0"/>
                <w:w w:val="100"/>
                <w:position w:val="0"/>
                <w:sz w:val="18"/>
                <w:szCs w:val="18"/>
              </w:rPr>
              <w:t xml:space="preserve">549.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320,182.42</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302.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244,845.38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2,134, </w:t>
            </w:r>
            <w:r>
              <w:rPr>
                <w:color w:val="000000"/>
                <w:spacing w:val="0"/>
                <w:w w:val="100"/>
                <w:position w:val="0"/>
                <w:sz w:val="18"/>
                <w:szCs w:val="18"/>
              </w:rPr>
              <w:t xml:space="preserve">549.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320,182.42</w:t>
            </w:r>
          </w:p>
        </w:tc>
      </w:tr>
    </w:tbl>
    <w:p>
      <w:pPr>
        <w:widowControl w:val="0"/>
        <w:spacing w:after="339" w:line="1" w:lineRule="exact"/>
      </w:pPr>
    </w:p>
    <w:p>
      <w:pPr>
        <w:pStyle w:val="Style31"/>
        <w:keepNext/>
        <w:keepLines/>
        <w:widowControl w:val="0"/>
        <w:numPr>
          <w:ilvl w:val="0"/>
          <w:numId w:val="129"/>
        </w:numPr>
        <w:shd w:val="clear" w:color="auto" w:fill="auto"/>
        <w:tabs>
          <w:tab w:pos="430" w:val="left"/>
        </w:tabs>
        <w:bidi w:val="0"/>
        <w:spacing w:before="0" w:after="10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w:t>
      </w:r>
      <w:r>
        <w:rPr>
          <w:color w:val="000000"/>
          <w:spacing w:val="0"/>
          <w:w w:val="100"/>
          <w:position w:val="0"/>
        </w:rPr>
        <w:t>以抵销后净额列示的递延所得税资产或负债</w:t>
      </w:r>
      <w:bookmarkEnd w:id="1287"/>
      <w:bookmarkEnd w:id="1288"/>
      <w:bookmarkEnd w:id="129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430" w:val="left"/>
        </w:tabs>
        <w:bidi w:val="0"/>
        <w:spacing w:before="0" w:after="100" w:line="240" w:lineRule="auto"/>
        <w:ind w:left="0" w:right="0" w:firstLine="0"/>
        <w:jc w:val="left"/>
      </w:pPr>
      <w:bookmarkStart w:id="1291" w:name="bookmark1291"/>
      <w:bookmarkEnd w:id="1291"/>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5,741,863.01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4,315, </w:t>
            </w:r>
            <w:r>
              <w:rPr>
                <w:color w:val="000000"/>
                <w:spacing w:val="0"/>
                <w:w w:val="100"/>
                <w:position w:val="0"/>
                <w:sz w:val="18"/>
                <w:szCs w:val="18"/>
              </w:rPr>
              <w:t xml:space="preserve">679. </w:t>
            </w:r>
            <w:r>
              <w:rPr>
                <w:color w:val="000000"/>
                <w:spacing w:val="0"/>
                <w:w w:val="100"/>
                <w:position w:val="0"/>
                <w:sz w:val="18"/>
                <w:szCs w:val="18"/>
              </w:rPr>
              <w:t>99</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9,787,738.81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14,085,962.72</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15,529,601.82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18,401,642.71</w:t>
            </w:r>
          </w:p>
        </w:tc>
      </w:tr>
    </w:tbl>
    <w:p>
      <w:pPr>
        <w:widowControl w:val="0"/>
        <w:spacing w:after="339" w:line="1" w:lineRule="exact"/>
      </w:pPr>
    </w:p>
    <w:p>
      <w:pPr>
        <w:pStyle w:val="Style23"/>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(5).</w:t>
      </w:r>
      <w:r>
        <w:rPr>
          <w:color w:val="000000"/>
          <w:spacing w:val="0"/>
          <w:w w:val="100"/>
          <w:position w:val="0"/>
        </w:rPr>
        <w:t>未确认递延所得税资产的可抵扣亏损将于以下年度到期</w:t>
      </w:r>
    </w:p>
    <w:p>
      <w:pPr>
        <w:pStyle w:val="Style23"/>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088"/>
        <w:gridCol w:w="2290"/>
        <w:gridCol w:w="2314"/>
        <w:gridCol w:w="2371"/>
      </w:tblGrid>
      <w:tr>
        <w:trPr>
          <w:trHeight w:val="264"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6"/>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3,725,712.73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1,468, </w:t>
            </w:r>
            <w:r>
              <w:rPr>
                <w:color w:val="000000"/>
                <w:spacing w:val="0"/>
                <w:w w:val="100"/>
                <w:position w:val="0"/>
                <w:sz w:val="18"/>
                <w:szCs w:val="18"/>
              </w:rPr>
              <w:t xml:space="preserve">122.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2,554, </w:t>
            </w:r>
            <w:r>
              <w:rPr>
                <w:color w:val="000000"/>
                <w:spacing w:val="0"/>
                <w:w w:val="100"/>
                <w:position w:val="0"/>
                <w:sz w:val="18"/>
                <w:szCs w:val="18"/>
              </w:rPr>
              <w:t xml:space="preserve">006.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4,701, </w:t>
            </w:r>
            <w:r>
              <w:rPr>
                <w:color w:val="000000"/>
                <w:spacing w:val="0"/>
                <w:w w:val="100"/>
                <w:position w:val="0"/>
                <w:sz w:val="18"/>
                <w:szCs w:val="18"/>
              </w:rPr>
              <w:t xml:space="preserve">554.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4,701, </w:t>
            </w:r>
            <w:r>
              <w:rPr>
                <w:color w:val="000000"/>
                <w:spacing w:val="0"/>
                <w:w w:val="100"/>
                <w:position w:val="0"/>
                <w:sz w:val="18"/>
                <w:szCs w:val="18"/>
              </w:rPr>
              <w:t xml:space="preserve">554.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1,973,617.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3,618, </w:t>
            </w:r>
            <w:r>
              <w:rPr>
                <w:color w:val="000000"/>
                <w:spacing w:val="0"/>
                <w:w w:val="100"/>
                <w:position w:val="0"/>
                <w:sz w:val="18"/>
                <w:szCs w:val="18"/>
              </w:rPr>
              <w:t xml:space="preserve">062.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9,787,738.81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12,954,891.16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3</w:t>
      </w:r>
      <w:bookmarkEnd w:id="1294"/>
      <w:r>
        <w:rPr>
          <w:color w:val="000000"/>
          <w:spacing w:val="0"/>
          <w:w w:val="100"/>
          <w:position w:val="0"/>
        </w:rPr>
        <w:t>1、其他非流动资产</w:t>
      </w:r>
      <w:bookmarkEnd w:id="1292"/>
      <w:bookmarkEnd w:id="1293"/>
      <w:bookmarkEnd w:id="12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02"/>
        <w:gridCol w:w="1483"/>
        <w:gridCol w:w="1214"/>
        <w:gridCol w:w="1483"/>
        <w:gridCol w:w="1210"/>
        <w:gridCol w:w="1066"/>
        <w:gridCol w:w="111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无</w:t>
      </w:r>
    </w:p>
    <w:p>
      <w:pPr>
        <w:pStyle w:val="Style31"/>
        <w:keepNext/>
        <w:keepLines/>
        <w:widowControl w:val="0"/>
        <w:shd w:val="clear" w:color="auto" w:fill="auto"/>
        <w:bidi w:val="0"/>
        <w:spacing w:before="0" w:after="10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3</w:t>
      </w:r>
      <w:bookmarkEnd w:id="1298"/>
      <w:r>
        <w:rPr>
          <w:color w:val="000000"/>
          <w:spacing w:val="0"/>
          <w:w w:val="100"/>
          <w:position w:val="0"/>
        </w:rPr>
        <w:t>2、短期借款</w:t>
      </w:r>
      <w:bookmarkEnd w:id="1296"/>
      <w:bookmarkEnd w:id="1297"/>
      <w:bookmarkEnd w:id="1299"/>
    </w:p>
    <w:p>
      <w:pPr>
        <w:pStyle w:val="Style31"/>
        <w:keepNext/>
        <w:keepLines/>
        <w:widowControl w:val="0"/>
        <w:numPr>
          <w:ilvl w:val="0"/>
          <w:numId w:val="131"/>
        </w:numPr>
        <w:shd w:val="clear" w:color="auto" w:fill="auto"/>
        <w:bidi w:val="0"/>
        <w:spacing w:before="0" w:after="100" w:line="240" w:lineRule="auto"/>
        <w:ind w:left="0" w:right="0" w:firstLine="0"/>
        <w:jc w:val="left"/>
      </w:pPr>
      <w:bookmarkStart w:id="1296" w:name="bookmark1296"/>
      <w:bookmarkStart w:id="1297" w:name="bookmark1297"/>
      <w:bookmarkStart w:id="1300" w:name="bookmark1300"/>
      <w:bookmarkStart w:id="1301" w:name="bookmark1301"/>
      <w:bookmarkEnd w:id="1300"/>
      <w:r>
        <w:rPr>
          <w:color w:val="000000"/>
          <w:spacing w:val="0"/>
          <w:w w:val="100"/>
          <w:position w:val="0"/>
        </w:rPr>
        <w:t>.</w:t>
      </w:r>
      <w:r>
        <w:rPr>
          <w:color w:val="000000"/>
          <w:spacing w:val="0"/>
          <w:w w:val="100"/>
          <w:position w:val="0"/>
        </w:rPr>
        <w:t>短期借款分类</w:t>
      </w:r>
      <w:bookmarkEnd w:id="1296"/>
      <w:bookmarkEnd w:id="1297"/>
      <w:bookmarkEnd w:id="130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短期借款分类的说明: 无</w:t>
      </w:r>
    </w:p>
    <w:p>
      <w:pPr>
        <w:pStyle w:val="Style31"/>
        <w:keepNext/>
        <w:keepLines/>
        <w:widowControl w:val="0"/>
        <w:numPr>
          <w:ilvl w:val="0"/>
          <w:numId w:val="131"/>
        </w:numPr>
        <w:shd w:val="clear" w:color="auto" w:fill="auto"/>
        <w:bidi w:val="0"/>
        <w:spacing w:before="0" w:after="10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w:t>
      </w:r>
      <w:r>
        <w:rPr>
          <w:color w:val="000000"/>
          <w:spacing w:val="0"/>
          <w:w w:val="100"/>
          <w:position w:val="0"/>
        </w:rPr>
        <w:t>已逾期未偿还的短期借款情况</w:t>
      </w:r>
      <w:bookmarkEnd w:id="1302"/>
      <w:bookmarkEnd w:id="1303"/>
      <w:bookmarkEnd w:id="1305"/>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3</w:t>
      </w:r>
      <w:bookmarkEnd w:id="1308"/>
      <w:r>
        <w:rPr>
          <w:color w:val="000000"/>
          <w:spacing w:val="0"/>
          <w:w w:val="100"/>
          <w:position w:val="0"/>
        </w:rPr>
        <w:t>3、交易性金融负债</w:t>
      </w:r>
      <w:bookmarkEnd w:id="1306"/>
      <w:bookmarkEnd w:id="1307"/>
      <w:bookmarkEnd w:id="130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3</w:t>
      </w:r>
      <w:bookmarkEnd w:id="1312"/>
      <w:r>
        <w:rPr>
          <w:color w:val="000000"/>
          <w:spacing w:val="0"/>
          <w:w w:val="100"/>
          <w:position w:val="0"/>
        </w:rPr>
        <w:t>4、衍生金融负债</w:t>
      </w:r>
      <w:bookmarkEnd w:id="1310"/>
      <w:bookmarkEnd w:id="1311"/>
      <w:bookmarkEnd w:id="131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3</w:t>
      </w:r>
      <w:bookmarkEnd w:id="1316"/>
      <w:r>
        <w:rPr>
          <w:color w:val="000000"/>
          <w:spacing w:val="0"/>
          <w:w w:val="100"/>
          <w:position w:val="0"/>
        </w:rPr>
        <w:t>5、应付票据</w:t>
      </w:r>
      <w:bookmarkEnd w:id="1314"/>
      <w:bookmarkEnd w:id="1315"/>
      <w:bookmarkEnd w:id="1317"/>
    </w:p>
    <w:p>
      <w:pPr>
        <w:pStyle w:val="Style31"/>
        <w:keepNext/>
        <w:keepLines/>
        <w:widowControl w:val="0"/>
        <w:numPr>
          <w:ilvl w:val="0"/>
          <w:numId w:val="133"/>
        </w:numPr>
        <w:shd w:val="clear" w:color="auto" w:fill="auto"/>
        <w:bidi w:val="0"/>
        <w:spacing w:before="0" w:after="100" w:line="240" w:lineRule="auto"/>
        <w:ind w:left="0" w:right="0" w:firstLine="0"/>
        <w:jc w:val="left"/>
      </w:pPr>
      <w:bookmarkStart w:id="1314" w:name="bookmark1314"/>
      <w:bookmarkStart w:id="1315" w:name="bookmark1315"/>
      <w:bookmarkStart w:id="1318" w:name="bookmark1318"/>
      <w:bookmarkStart w:id="1319" w:name="bookmark1319"/>
      <w:bookmarkEnd w:id="1318"/>
      <w:r>
        <w:rPr>
          <w:color w:val="000000"/>
          <w:spacing w:val="0"/>
          <w:w w:val="100"/>
          <w:position w:val="0"/>
        </w:rPr>
        <w:t>.</w:t>
      </w:r>
      <w:r>
        <w:rPr>
          <w:color w:val="000000"/>
          <w:spacing w:val="0"/>
          <w:w w:val="100"/>
          <w:position w:val="0"/>
        </w:rPr>
        <w:t>应付票据列示</w:t>
      </w:r>
      <w:bookmarkEnd w:id="1314"/>
      <w:bookmarkEnd w:id="1315"/>
      <w:bookmarkEnd w:id="131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3</w:t>
      </w:r>
      <w:bookmarkEnd w:id="1322"/>
      <w:r>
        <w:rPr>
          <w:color w:val="000000"/>
          <w:spacing w:val="0"/>
          <w:w w:val="100"/>
          <w:position w:val="0"/>
        </w:rPr>
        <w:t>6、应付账款</w:t>
      </w:r>
      <w:bookmarkEnd w:id="1320"/>
      <w:bookmarkEnd w:id="1321"/>
      <w:bookmarkEnd w:id="1323"/>
    </w:p>
    <w:p>
      <w:pPr>
        <w:pStyle w:val="Style31"/>
        <w:keepNext/>
        <w:keepLines/>
        <w:widowControl w:val="0"/>
        <w:numPr>
          <w:ilvl w:val="0"/>
          <w:numId w:val="135"/>
        </w:numPr>
        <w:shd w:val="clear" w:color="auto" w:fill="auto"/>
        <w:bidi w:val="0"/>
        <w:spacing w:before="0" w:after="100" w:line="240" w:lineRule="auto"/>
        <w:ind w:left="0" w:right="0" w:firstLine="0"/>
        <w:jc w:val="left"/>
      </w:pPr>
      <w:bookmarkStart w:id="1320" w:name="bookmark1320"/>
      <w:bookmarkStart w:id="1321" w:name="bookmark1321"/>
      <w:bookmarkStart w:id="1324" w:name="bookmark1324"/>
      <w:bookmarkStart w:id="1325" w:name="bookmark1325"/>
      <w:bookmarkEnd w:id="1324"/>
      <w:r>
        <w:rPr>
          <w:color w:val="000000"/>
          <w:spacing w:val="0"/>
          <w:w w:val="100"/>
          <w:position w:val="0"/>
        </w:rPr>
        <w:t>.</w:t>
      </w:r>
      <w:r>
        <w:rPr>
          <w:color w:val="000000"/>
          <w:spacing w:val="0"/>
          <w:w w:val="100"/>
          <w:position w:val="0"/>
        </w:rPr>
        <w:t>应付账款列示</w:t>
      </w:r>
      <w:bookmarkEnd w:id="1320"/>
      <w:bookmarkEnd w:id="1321"/>
      <w:bookmarkEnd w:id="132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2,062, </w:t>
            </w:r>
            <w:r>
              <w:rPr>
                <w:color w:val="000000"/>
                <w:spacing w:val="0"/>
                <w:w w:val="100"/>
                <w:position w:val="0"/>
                <w:sz w:val="18"/>
                <w:szCs w:val="18"/>
              </w:rPr>
              <w:t xml:space="preserve">341.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2,594, </w:t>
            </w:r>
            <w:r>
              <w:rPr>
                <w:color w:val="000000"/>
                <w:spacing w:val="0"/>
                <w:w w:val="100"/>
                <w:position w:val="0"/>
                <w:sz w:val="18"/>
                <w:szCs w:val="18"/>
              </w:rPr>
              <w:t xml:space="preserve">701.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750,355.71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323,893.81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2,812, </w:t>
            </w:r>
            <w:r>
              <w:rPr>
                <w:color w:val="000000"/>
                <w:spacing w:val="0"/>
                <w:w w:val="100"/>
                <w:position w:val="0"/>
                <w:sz w:val="18"/>
                <w:szCs w:val="18"/>
              </w:rPr>
              <w:t>697.21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2,918, </w:t>
            </w:r>
            <w:r>
              <w:rPr>
                <w:color w:val="000000"/>
                <w:spacing w:val="0"/>
                <w:w w:val="100"/>
                <w:position w:val="0"/>
                <w:sz w:val="18"/>
                <w:szCs w:val="18"/>
              </w:rPr>
              <w:t xml:space="preserve">594. </w:t>
            </w:r>
            <w:r>
              <w:rPr>
                <w:color w:val="000000"/>
                <w:spacing w:val="0"/>
                <w:w w:val="100"/>
                <w:position w:val="0"/>
                <w:sz w:val="18"/>
                <w:szCs w:val="18"/>
              </w:rPr>
              <w:t>88</w:t>
            </w:r>
          </w:p>
        </w:tc>
      </w:tr>
    </w:tbl>
    <w:p>
      <w:pPr>
        <w:widowControl w:val="0"/>
        <w:spacing w:after="239" w:line="1" w:lineRule="exact"/>
      </w:pPr>
    </w:p>
    <w:p>
      <w:pPr>
        <w:pStyle w:val="Style5"/>
        <w:keepNext w:val="0"/>
        <w:keepLines w:val="0"/>
        <w:widowControl w:val="0"/>
        <w:numPr>
          <w:ilvl w:val="0"/>
          <w:numId w:val="135"/>
        </w:numPr>
        <w:shd w:val="clear" w:color="auto" w:fill="auto"/>
        <w:bidi w:val="0"/>
        <w:spacing w:before="0" w:after="0" w:line="300" w:lineRule="exact"/>
        <w:ind w:left="0" w:right="0" w:firstLine="0"/>
        <w:jc w:val="left"/>
      </w:pPr>
      <w:bookmarkStart w:id="1326" w:name="bookmark1326"/>
      <w:bookmarkEnd w:id="1326"/>
      <w:r>
        <w:rPr>
          <w:b/>
          <w:bCs/>
          <w:color w:val="000000"/>
          <w:spacing w:val="0"/>
          <w:w w:val="100"/>
          <w:position w:val="0"/>
        </w:rPr>
        <w:t>.</w:t>
      </w:r>
      <w:r>
        <w:rPr>
          <w:b/>
          <w:bCs/>
          <w:color w:val="000000"/>
          <w:spacing w:val="0"/>
          <w:w w:val="100"/>
          <w:position w:val="0"/>
        </w:rPr>
        <w:t xml:space="preserve">账龄超过1年的重要应付账款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360" w:line="30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3</w:t>
      </w:r>
      <w:bookmarkEnd w:id="1329"/>
      <w:r>
        <w:rPr>
          <w:color w:val="000000"/>
          <w:spacing w:val="0"/>
          <w:w w:val="100"/>
          <w:position w:val="0"/>
        </w:rPr>
        <w:t>7、预收款项</w:t>
      </w:r>
      <w:bookmarkEnd w:id="1327"/>
      <w:bookmarkEnd w:id="1328"/>
      <w:bookmarkEnd w:id="1330"/>
    </w:p>
    <w:p>
      <w:pPr>
        <w:pStyle w:val="Style31"/>
        <w:keepNext/>
        <w:keepLines/>
        <w:widowControl w:val="0"/>
        <w:numPr>
          <w:ilvl w:val="0"/>
          <w:numId w:val="137"/>
        </w:numPr>
        <w:shd w:val="clear" w:color="auto" w:fill="auto"/>
        <w:bidi w:val="0"/>
        <w:spacing w:before="0" w:after="100" w:line="240" w:lineRule="auto"/>
        <w:ind w:left="0" w:right="0" w:firstLine="0"/>
        <w:jc w:val="left"/>
      </w:pPr>
      <w:bookmarkStart w:id="1327" w:name="bookmark1327"/>
      <w:bookmarkStart w:id="1328" w:name="bookmark1328"/>
      <w:bookmarkStart w:id="1331" w:name="bookmark1331"/>
      <w:bookmarkStart w:id="1332" w:name="bookmark1332"/>
      <w:bookmarkEnd w:id="1331"/>
      <w:r>
        <w:rPr>
          <w:color w:val="000000"/>
          <w:spacing w:val="0"/>
          <w:w w:val="100"/>
          <w:position w:val="0"/>
        </w:rPr>
        <w:t>.</w:t>
      </w:r>
      <w:r>
        <w:rPr>
          <w:color w:val="000000"/>
          <w:spacing w:val="0"/>
          <w:w w:val="100"/>
          <w:position w:val="0"/>
        </w:rPr>
        <w:t>预收账款项列示</w:t>
      </w:r>
      <w:bookmarkEnd w:id="1327"/>
      <w:bookmarkEnd w:id="1328"/>
      <w:bookmarkEnd w:id="133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7"/>
        </w:numPr>
        <w:shd w:val="clear" w:color="auto" w:fill="auto"/>
        <w:bidi w:val="0"/>
        <w:spacing w:before="0" w:after="40" w:line="271" w:lineRule="exact"/>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w:t>
      </w:r>
      <w:r>
        <w:rPr>
          <w:color w:val="000000"/>
          <w:spacing w:val="0"/>
          <w:w w:val="100"/>
          <w:position w:val="0"/>
        </w:rPr>
        <w:t>账龄超过1年的重要预收款项</w:t>
      </w:r>
      <w:bookmarkEnd w:id="1333"/>
      <w:bookmarkEnd w:id="1334"/>
      <w:bookmarkEnd w:id="1336"/>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1" w:lineRule="exact"/>
        <w:ind w:left="0" w:right="0" w:firstLine="0"/>
        <w:jc w:val="both"/>
      </w:pPr>
      <w:bookmarkStart w:id="1337" w:name="bookmark1337"/>
      <w:bookmarkStart w:id="1338" w:name="bookmark1338"/>
      <w:bookmarkStart w:id="1339" w:name="bookmark1339"/>
      <w:bookmarkStart w:id="1340" w:name="bookmark1340"/>
      <w:r>
        <w:rPr>
          <w:color w:val="000000"/>
          <w:spacing w:val="0"/>
          <w:w w:val="100"/>
          <w:position w:val="0"/>
        </w:rPr>
        <w:t>3</w:t>
      </w:r>
      <w:bookmarkEnd w:id="1339"/>
      <w:r>
        <w:rPr>
          <w:color w:val="000000"/>
          <w:spacing w:val="0"/>
          <w:w w:val="100"/>
          <w:position w:val="0"/>
        </w:rPr>
        <w:t>8、合同负债</w:t>
      </w:r>
      <w:bookmarkEnd w:id="1337"/>
      <w:bookmarkEnd w:id="1338"/>
      <w:bookmarkEnd w:id="1340"/>
    </w:p>
    <w:p>
      <w:pPr>
        <w:pStyle w:val="Style31"/>
        <w:keepNext/>
        <w:keepLines/>
        <w:widowControl w:val="0"/>
        <w:numPr>
          <w:ilvl w:val="0"/>
          <w:numId w:val="139"/>
        </w:numPr>
        <w:shd w:val="clear" w:color="auto" w:fill="auto"/>
        <w:bidi w:val="0"/>
        <w:spacing w:before="0" w:after="40" w:line="271" w:lineRule="exact"/>
        <w:ind w:left="0" w:right="0" w:firstLine="0"/>
        <w:jc w:val="both"/>
      </w:pPr>
      <w:bookmarkStart w:id="1337" w:name="bookmark1337"/>
      <w:bookmarkStart w:id="1338" w:name="bookmark1338"/>
      <w:bookmarkStart w:id="1341" w:name="bookmark1341"/>
      <w:bookmarkStart w:id="1342" w:name="bookmark1342"/>
      <w:bookmarkEnd w:id="1341"/>
      <w:r>
        <w:rPr>
          <w:color w:val="000000"/>
          <w:spacing w:val="0"/>
          <w:w w:val="100"/>
          <w:position w:val="0"/>
        </w:rPr>
        <w:t>.</w:t>
      </w:r>
      <w:r>
        <w:rPr>
          <w:color w:val="000000"/>
          <w:spacing w:val="0"/>
          <w:w w:val="100"/>
          <w:position w:val="0"/>
        </w:rPr>
        <w:t>合同负债情况</w:t>
      </w:r>
      <w:bookmarkEnd w:id="1337"/>
      <w:bookmarkEnd w:id="1338"/>
      <w:bookmarkEnd w:id="1342"/>
    </w:p>
    <w:p>
      <w:pPr>
        <w:pStyle w:val="Style5"/>
        <w:keepNext w:val="0"/>
        <w:keepLines w:val="0"/>
        <w:widowControl w:val="0"/>
        <w:shd w:val="clear" w:color="auto" w:fill="auto"/>
        <w:bidi w:val="0"/>
        <w:spacing w:before="0" w:after="4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4"/>
        <w:gridCol w:w="3077"/>
        <w:gridCol w:w="3082"/>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228,810,798.57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157,705,552.69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228,810,798.57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157,705,552.69</w:t>
            </w:r>
          </w:p>
        </w:tc>
      </w:tr>
    </w:tbl>
    <w:p>
      <w:pPr>
        <w:widowControl w:val="0"/>
        <w:spacing w:after="239" w:line="1" w:lineRule="exact"/>
      </w:pPr>
    </w:p>
    <w:p>
      <w:pPr>
        <w:pStyle w:val="Style31"/>
        <w:keepNext/>
        <w:keepLines/>
        <w:widowControl w:val="0"/>
        <w:numPr>
          <w:ilvl w:val="0"/>
          <w:numId w:val="139"/>
        </w:numPr>
        <w:shd w:val="clear" w:color="auto" w:fill="auto"/>
        <w:bidi w:val="0"/>
        <w:spacing w:before="0" w:after="40" w:line="341" w:lineRule="exact"/>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343"/>
      <w:bookmarkEnd w:id="1344"/>
      <w:bookmarkEnd w:id="134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41" w:lineRule="exact"/>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3</w:t>
      </w:r>
      <w:bookmarkEnd w:id="1349"/>
      <w:r>
        <w:rPr>
          <w:color w:val="000000"/>
          <w:spacing w:val="0"/>
          <w:w w:val="100"/>
          <w:position w:val="0"/>
        </w:rPr>
        <w:t>9、应付职工薪酬</w:t>
      </w:r>
      <w:bookmarkEnd w:id="1347"/>
      <w:bookmarkEnd w:id="1348"/>
      <w:bookmarkEnd w:id="1350"/>
    </w:p>
    <w:p>
      <w:pPr>
        <w:pStyle w:val="Style31"/>
        <w:keepNext/>
        <w:keepLines/>
        <w:widowControl w:val="0"/>
        <w:numPr>
          <w:ilvl w:val="0"/>
          <w:numId w:val="141"/>
        </w:numPr>
        <w:shd w:val="clear" w:color="auto" w:fill="auto"/>
        <w:bidi w:val="0"/>
        <w:spacing w:before="0" w:after="0" w:line="341" w:lineRule="exact"/>
        <w:ind w:left="0" w:right="0" w:firstLine="0"/>
        <w:jc w:val="left"/>
      </w:pPr>
      <w:bookmarkStart w:id="1347" w:name="bookmark1347"/>
      <w:bookmarkStart w:id="1348" w:name="bookmark1348"/>
      <w:bookmarkStart w:id="1351" w:name="bookmark1351"/>
      <w:bookmarkStart w:id="1352" w:name="bookmark1352"/>
      <w:bookmarkEnd w:id="1351"/>
      <w:r>
        <w:rPr>
          <w:color w:val="000000"/>
          <w:spacing w:val="0"/>
          <w:w w:val="100"/>
          <w:position w:val="0"/>
        </w:rPr>
        <w:t>.</w:t>
      </w:r>
      <w:r>
        <w:rPr>
          <w:color w:val="000000"/>
          <w:spacing w:val="0"/>
          <w:w w:val="100"/>
          <w:position w:val="0"/>
        </w:rPr>
        <w:t>应付职工薪酬列示</w:t>
      </w:r>
      <w:bookmarkEnd w:id="1347"/>
      <w:bookmarkEnd w:id="1348"/>
      <w:bookmarkEnd w:id="1352"/>
    </w:p>
    <w:p>
      <w:pPr>
        <w:pStyle w:val="Style5"/>
        <w:keepNext w:val="0"/>
        <w:keepLines w:val="0"/>
        <w:widowControl w:val="0"/>
        <w:shd w:val="clear" w:color="auto" w:fill="auto"/>
        <w:bidi w:val="0"/>
        <w:spacing w:before="0" w:after="4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1704"/>
        <w:gridCol w:w="1843"/>
        <w:gridCol w:w="1790"/>
        <w:gridCol w:w="162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25,405,064.41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211,945,265.05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202,829,595.46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34,520,734.00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 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4,842, </w:t>
            </w:r>
            <w:r>
              <w:rPr>
                <w:color w:val="000000"/>
                <w:spacing w:val="0"/>
                <w:w w:val="100"/>
                <w:position w:val="0"/>
                <w:sz w:val="18"/>
                <w:szCs w:val="18"/>
              </w:rPr>
              <w:t xml:space="preserve">859.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4,842, </w:t>
            </w:r>
            <w:r>
              <w:rPr>
                <w:color w:val="000000"/>
                <w:spacing w:val="0"/>
                <w:w w:val="100"/>
                <w:position w:val="0"/>
                <w:sz w:val="18"/>
                <w:szCs w:val="18"/>
              </w:rPr>
              <w:t xml:space="preserve">859.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24,200.00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24,200.00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25,405,064.41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216,812,324.38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207,696,654.79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34,520,734.00</w:t>
            </w:r>
          </w:p>
        </w:tc>
      </w:tr>
    </w:tbl>
    <w:p>
      <w:pPr>
        <w:widowControl w:val="0"/>
        <w:spacing w:after="319" w:line="1" w:lineRule="exact"/>
      </w:pPr>
    </w:p>
    <w:p>
      <w:pPr>
        <w:pStyle w:val="Style31"/>
        <w:keepNext/>
        <w:keepLines/>
        <w:widowControl w:val="0"/>
        <w:numPr>
          <w:ilvl w:val="0"/>
          <w:numId w:val="141"/>
        </w:numPr>
        <w:shd w:val="clear" w:color="auto" w:fill="auto"/>
        <w:bidi w:val="0"/>
        <w:spacing w:before="0" w:after="12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w:t>
      </w:r>
      <w:r>
        <w:rPr>
          <w:color w:val="000000"/>
          <w:spacing w:val="0"/>
          <w:w w:val="100"/>
          <w:position w:val="0"/>
        </w:rPr>
        <w:t>短期薪酬列示</w:t>
      </w:r>
      <w:bookmarkEnd w:id="1353"/>
      <w:bookmarkEnd w:id="1354"/>
      <w:bookmarkEnd w:id="135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42"/>
        <w:gridCol w:w="1699"/>
        <w:gridCol w:w="1704"/>
        <w:gridCol w:w="1790"/>
        <w:gridCol w:w="1627"/>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25,403,619.32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193,422,539.19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184,306,924.51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34,519,234.00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3,819, </w:t>
            </w:r>
            <w:r>
              <w:rPr>
                <w:color w:val="000000"/>
                <w:spacing w:val="0"/>
                <w:w w:val="100"/>
                <w:position w:val="0"/>
                <w:sz w:val="18"/>
                <w:szCs w:val="18"/>
              </w:rPr>
              <w:t xml:space="preserve">926.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3,819, </w:t>
            </w:r>
            <w:r>
              <w:rPr>
                <w:color w:val="000000"/>
                <w:spacing w:val="0"/>
                <w:w w:val="100"/>
                <w:position w:val="0"/>
                <w:sz w:val="18"/>
                <w:szCs w:val="18"/>
              </w:rPr>
              <w:t xml:space="preserve">926.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5,386, </w:t>
            </w:r>
            <w:r>
              <w:rPr>
                <w:color w:val="000000"/>
                <w:spacing w:val="0"/>
                <w:w w:val="100"/>
                <w:position w:val="0"/>
                <w:sz w:val="18"/>
                <w:szCs w:val="18"/>
              </w:rPr>
              <w:t>794.01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5,386, </w:t>
            </w:r>
            <w:r>
              <w:rPr>
                <w:color w:val="000000"/>
                <w:spacing w:val="0"/>
                <w:w w:val="100"/>
                <w:position w:val="0"/>
                <w:sz w:val="18"/>
                <w:szCs w:val="18"/>
              </w:rPr>
              <w:t>794.01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4,897, </w:t>
            </w:r>
            <w:r>
              <w:rPr>
                <w:color w:val="000000"/>
                <w:spacing w:val="0"/>
                <w:w w:val="100"/>
                <w:position w:val="0"/>
                <w:sz w:val="18"/>
                <w:szCs w:val="18"/>
              </w:rPr>
              <w:t xml:space="preserve">354.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4,897, </w:t>
            </w:r>
            <w:r>
              <w:rPr>
                <w:color w:val="000000"/>
                <w:spacing w:val="0"/>
                <w:w w:val="100"/>
                <w:position w:val="0"/>
                <w:sz w:val="18"/>
                <w:szCs w:val="18"/>
              </w:rPr>
              <w:t xml:space="preserve">354.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67,499.94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67,499.94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421,939.99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421,939.99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7,989, </w:t>
            </w:r>
            <w:r>
              <w:rPr>
                <w:color w:val="000000"/>
                <w:spacing w:val="0"/>
                <w:w w:val="100"/>
                <w:position w:val="0"/>
                <w:sz w:val="18"/>
                <w:szCs w:val="18"/>
              </w:rPr>
              <w:t xml:space="preserve">842.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7,989, </w:t>
            </w:r>
            <w:r>
              <w:rPr>
                <w:color w:val="000000"/>
                <w:spacing w:val="0"/>
                <w:w w:val="100"/>
                <w:position w:val="0"/>
                <w:sz w:val="18"/>
                <w:szCs w:val="18"/>
              </w:rPr>
              <w:t xml:space="preserve">842.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1,445.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1,326, </w:t>
            </w:r>
            <w:r>
              <w:rPr>
                <w:color w:val="000000"/>
                <w:spacing w:val="0"/>
                <w:w w:val="100"/>
                <w:position w:val="0"/>
                <w:sz w:val="18"/>
                <w:szCs w:val="18"/>
              </w:rPr>
              <w:t>163.64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1,326, </w:t>
            </w:r>
            <w:r>
              <w:rPr>
                <w:color w:val="000000"/>
                <w:spacing w:val="0"/>
                <w:w w:val="100"/>
                <w:position w:val="0"/>
                <w:sz w:val="18"/>
                <w:szCs w:val="18"/>
              </w:rPr>
              <w:t xml:space="preserve">108.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25,405,064.41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211,945,265.05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202,829,595.46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34,520,734.00</w:t>
            </w:r>
          </w:p>
        </w:tc>
      </w:tr>
    </w:tbl>
    <w:p>
      <w:pPr>
        <w:spacing w:lineRule="exact" w:line="1"/>
        <w:rPr>
          <w:sz w:val="2"/>
          <w:szCs w:val="2"/>
        </w:rPr>
      </w:pPr>
      <w:r>
        <w:br w:type="page"/>
      </w:r>
    </w:p>
    <w:p>
      <w:pPr>
        <w:pStyle w:val="Style31"/>
        <w:keepNext/>
        <w:keepLines/>
        <w:widowControl w:val="0"/>
        <w:numPr>
          <w:ilvl w:val="0"/>
          <w:numId w:val="141"/>
        </w:numPr>
        <w:shd w:val="clear" w:color="auto" w:fill="auto"/>
        <w:bidi w:val="0"/>
        <w:spacing w:before="0" w:after="10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w:t>
      </w:r>
      <w:r>
        <w:rPr>
          <w:color w:val="000000"/>
          <w:spacing w:val="0"/>
          <w:w w:val="100"/>
          <w:position w:val="0"/>
        </w:rPr>
        <w:t>设定提存计划列示</w:t>
      </w:r>
      <w:bookmarkEnd w:id="1357"/>
      <w:bookmarkEnd w:id="1358"/>
      <w:bookmarkEnd w:id="136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4,694, </w:t>
            </w:r>
            <w:r>
              <w:rPr>
                <w:color w:val="000000"/>
                <w:spacing w:val="0"/>
                <w:w w:val="100"/>
                <w:position w:val="0"/>
                <w:sz w:val="18"/>
                <w:szCs w:val="18"/>
              </w:rPr>
              <w:t xml:space="preserve">559.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4,694, </w:t>
            </w:r>
            <w:r>
              <w:rPr>
                <w:color w:val="000000"/>
                <w:spacing w:val="0"/>
                <w:w w:val="100"/>
                <w:position w:val="0"/>
                <w:sz w:val="18"/>
                <w:szCs w:val="18"/>
              </w:rPr>
              <w:t xml:space="preserve">559.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148,300.18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148,300.18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4,842, </w:t>
            </w:r>
            <w:r>
              <w:rPr>
                <w:color w:val="000000"/>
                <w:spacing w:val="0"/>
                <w:w w:val="100"/>
                <w:position w:val="0"/>
                <w:sz w:val="18"/>
                <w:szCs w:val="18"/>
              </w:rPr>
              <w:t xml:space="preserve">859.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4,842, </w:t>
            </w:r>
            <w:r>
              <w:rPr>
                <w:color w:val="000000"/>
                <w:spacing w:val="0"/>
                <w:w w:val="100"/>
                <w:position w:val="0"/>
                <w:sz w:val="18"/>
                <w:szCs w:val="18"/>
              </w:rPr>
              <w:t xml:space="preserve">859.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4</w:t>
      </w:r>
      <w:bookmarkEnd w:id="1363"/>
      <w:r>
        <w:rPr>
          <w:color w:val="000000"/>
          <w:spacing w:val="0"/>
          <w:w w:val="100"/>
          <w:position w:val="0"/>
        </w:rPr>
        <w:t>0、应交税费</w:t>
      </w:r>
      <w:bookmarkEnd w:id="1361"/>
      <w:bookmarkEnd w:id="1362"/>
      <w:bookmarkEnd w:id="136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10,204,360.72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5,362, </w:t>
            </w:r>
            <w:r>
              <w:rPr>
                <w:color w:val="000000"/>
                <w:spacing w:val="0"/>
                <w:w w:val="100"/>
                <w:position w:val="0"/>
                <w:sz w:val="18"/>
                <w:szCs w:val="18"/>
              </w:rPr>
              <w:t xml:space="preserve">387.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9,784, </w:t>
            </w:r>
            <w:r>
              <w:rPr>
                <w:color w:val="000000"/>
                <w:spacing w:val="0"/>
                <w:w w:val="100"/>
                <w:position w:val="0"/>
                <w:sz w:val="18"/>
                <w:szCs w:val="18"/>
              </w:rPr>
              <w:t xml:space="preserve">987.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2,015, </w:t>
            </w:r>
            <w:r>
              <w:rPr>
                <w:color w:val="000000"/>
                <w:spacing w:val="0"/>
                <w:w w:val="100"/>
                <w:position w:val="0"/>
                <w:sz w:val="18"/>
                <w:szCs w:val="18"/>
              </w:rPr>
              <w:t xml:space="preserve">324. </w:t>
            </w:r>
            <w:r>
              <w:rPr>
                <w:color w:val="000000"/>
                <w:spacing w:val="0"/>
                <w:w w:val="100"/>
                <w:position w:val="0"/>
                <w:sz w:val="18"/>
                <w:szCs w:val="18"/>
              </w:rPr>
              <w:t>42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439,217.29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300,556.04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700,233.68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368,697.04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502,871.41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263,373.05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513,472.78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257,354.19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22,145,143.80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8,567, </w:t>
            </w:r>
            <w:r>
              <w:rPr>
                <w:color w:val="000000"/>
                <w:spacing w:val="0"/>
                <w:w w:val="100"/>
                <w:position w:val="0"/>
                <w:sz w:val="18"/>
                <w:szCs w:val="18"/>
              </w:rPr>
              <w:t>691.90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355" w:lineRule="exact"/>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4</w:t>
      </w:r>
      <w:bookmarkEnd w:id="1367"/>
      <w:r>
        <w:rPr>
          <w:color w:val="000000"/>
          <w:spacing w:val="0"/>
          <w:w w:val="100"/>
          <w:position w:val="0"/>
        </w:rPr>
        <w:t>1、其他应付款 项目列示</w:t>
      </w:r>
      <w:bookmarkEnd w:id="1365"/>
      <w:bookmarkEnd w:id="1366"/>
      <w:bookmarkEnd w:id="136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283,951.94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11,092,885.69</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283,951.94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11,092,885.69</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69" w:name="bookmark1369"/>
      <w:bookmarkStart w:id="1370" w:name="bookmark1370"/>
      <w:bookmarkStart w:id="1371" w:name="bookmark1371"/>
      <w:r>
        <w:rPr>
          <w:color w:val="000000"/>
          <w:spacing w:val="0"/>
          <w:w w:val="100"/>
          <w:position w:val="0"/>
        </w:rPr>
        <w:t>应付利息</w:t>
      </w:r>
      <w:bookmarkEnd w:id="1369"/>
      <w:bookmarkEnd w:id="1370"/>
      <w:bookmarkEnd w:id="1371"/>
    </w:p>
    <w:p>
      <w:pPr>
        <w:pStyle w:val="Style31"/>
        <w:keepNext/>
        <w:keepLines/>
        <w:widowControl w:val="0"/>
        <w:shd w:val="clear" w:color="auto" w:fill="auto"/>
        <w:bidi w:val="0"/>
        <w:spacing w:before="0" w:after="100" w:line="240" w:lineRule="auto"/>
        <w:ind w:left="0" w:right="0" w:firstLine="0"/>
        <w:jc w:val="left"/>
      </w:pPr>
      <w:bookmarkStart w:id="1369" w:name="bookmark1369"/>
      <w:bookmarkStart w:id="1370" w:name="bookmark1370"/>
      <w:bookmarkStart w:id="1372" w:name="bookmark1372"/>
      <w:r>
        <w:rPr>
          <w:color w:val="000000"/>
          <w:spacing w:val="0"/>
          <w:w w:val="100"/>
          <w:position w:val="0"/>
        </w:rPr>
        <w:t>(1).</w:t>
      </w:r>
      <w:r>
        <w:rPr>
          <w:color w:val="000000"/>
          <w:spacing w:val="0"/>
          <w:w w:val="100"/>
          <w:position w:val="0"/>
        </w:rPr>
        <w:t>分类列示</w:t>
      </w:r>
      <w:bookmarkEnd w:id="1369"/>
      <w:bookmarkEnd w:id="1370"/>
      <w:bookmarkEnd w:id="137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73" w:name="bookmark1373"/>
      <w:bookmarkStart w:id="1374" w:name="bookmark1374"/>
      <w:bookmarkStart w:id="1375" w:name="bookmark1375"/>
      <w:r>
        <w:rPr>
          <w:color w:val="000000"/>
          <w:spacing w:val="0"/>
          <w:w w:val="100"/>
          <w:position w:val="0"/>
        </w:rPr>
        <w:t>应付股利</w:t>
      </w:r>
      <w:bookmarkEnd w:id="1373"/>
      <w:bookmarkEnd w:id="1374"/>
      <w:bookmarkEnd w:id="1375"/>
    </w:p>
    <w:p>
      <w:pPr>
        <w:pStyle w:val="Style31"/>
        <w:keepNext/>
        <w:keepLines/>
        <w:widowControl w:val="0"/>
        <w:numPr>
          <w:ilvl w:val="0"/>
          <w:numId w:val="133"/>
        </w:numPr>
        <w:shd w:val="clear" w:color="auto" w:fill="auto"/>
        <w:bidi w:val="0"/>
        <w:spacing w:before="0" w:after="100" w:line="240" w:lineRule="auto"/>
        <w:ind w:left="0" w:right="0" w:firstLine="0"/>
        <w:jc w:val="left"/>
      </w:pPr>
      <w:bookmarkStart w:id="1373" w:name="bookmark1373"/>
      <w:bookmarkStart w:id="1374" w:name="bookmark1374"/>
      <w:bookmarkStart w:id="1376" w:name="bookmark1376"/>
      <w:bookmarkStart w:id="1377" w:name="bookmark1377"/>
      <w:bookmarkEnd w:id="1376"/>
      <w:r>
        <w:rPr>
          <w:color w:val="000000"/>
          <w:spacing w:val="0"/>
          <w:w w:val="100"/>
          <w:position w:val="0"/>
        </w:rPr>
        <w:t>.</w:t>
      </w:r>
      <w:r>
        <w:rPr>
          <w:color w:val="000000"/>
          <w:spacing w:val="0"/>
          <w:w w:val="100"/>
          <w:position w:val="0"/>
        </w:rPr>
        <w:t>分类列示</w:t>
      </w:r>
      <w:bookmarkEnd w:id="1373"/>
      <w:bookmarkEnd w:id="1374"/>
      <w:bookmarkEnd w:id="137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78" w:name="bookmark1378"/>
      <w:bookmarkStart w:id="1379" w:name="bookmark1379"/>
      <w:bookmarkStart w:id="1380" w:name="bookmark1380"/>
      <w:r>
        <w:rPr>
          <w:color w:val="000000"/>
          <w:spacing w:val="0"/>
          <w:w w:val="100"/>
          <w:position w:val="0"/>
        </w:rPr>
        <w:t>其他应付款</w:t>
      </w:r>
      <w:bookmarkEnd w:id="1378"/>
      <w:bookmarkEnd w:id="1379"/>
      <w:bookmarkEnd w:id="1380"/>
    </w:p>
    <w:p>
      <w:pPr>
        <w:pStyle w:val="Style31"/>
        <w:keepNext/>
        <w:keepLines/>
        <w:widowControl w:val="0"/>
        <w:shd w:val="clear" w:color="auto" w:fill="auto"/>
        <w:bidi w:val="0"/>
        <w:spacing w:before="0" w:after="100" w:line="240" w:lineRule="auto"/>
        <w:ind w:left="0" w:right="0" w:firstLine="0"/>
        <w:jc w:val="left"/>
      </w:pPr>
      <w:bookmarkStart w:id="1378" w:name="bookmark1378"/>
      <w:bookmarkStart w:id="1379" w:name="bookmark1379"/>
      <w:bookmarkStart w:id="1381" w:name="bookmark1381"/>
      <w:r>
        <w:rPr>
          <w:color w:val="000000"/>
          <w:spacing w:val="0"/>
          <w:w w:val="100"/>
          <w:position w:val="0"/>
        </w:rPr>
        <w:t>(1).</w:t>
      </w:r>
      <w:r>
        <w:rPr>
          <w:color w:val="000000"/>
          <w:spacing w:val="0"/>
          <w:w w:val="100"/>
          <w:position w:val="0"/>
        </w:rPr>
        <w:t>按款项性质列示其他应付款</w:t>
      </w:r>
      <w:bookmarkEnd w:id="1378"/>
      <w:bookmarkEnd w:id="1379"/>
      <w:bookmarkEnd w:id="138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14,856.00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32,756.00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10,723,532.40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269,095.94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336,597.29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283,951.94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11,092,885.69</w:t>
            </w:r>
          </w:p>
        </w:tc>
      </w:tr>
    </w:tbl>
    <w:p>
      <w:pPr>
        <w:widowControl w:val="0"/>
        <w:spacing w:after="359" w:line="1" w:lineRule="exact"/>
      </w:pPr>
    </w:p>
    <w:p>
      <w:pPr>
        <w:pStyle w:val="Style31"/>
        <w:keepNext/>
        <w:keepLines/>
        <w:widowControl w:val="0"/>
        <w:numPr>
          <w:ilvl w:val="0"/>
          <w:numId w:val="143"/>
        </w:numPr>
        <w:shd w:val="clear" w:color="auto" w:fill="auto"/>
        <w:bidi w:val="0"/>
        <w:spacing w:before="0" w:after="10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w:t>
      </w:r>
      <w:r>
        <w:rPr>
          <w:color w:val="000000"/>
          <w:spacing w:val="0"/>
          <w:w w:val="100"/>
          <w:position w:val="0"/>
        </w:rPr>
        <w:t>账龄超过1年的重要其他应付款</w:t>
      </w:r>
      <w:bookmarkEnd w:id="1382"/>
      <w:bookmarkEnd w:id="1383"/>
      <w:bookmarkEnd w:id="138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4</w:t>
      </w:r>
      <w:bookmarkEnd w:id="1388"/>
      <w:r>
        <w:rPr>
          <w:color w:val="000000"/>
          <w:spacing w:val="0"/>
          <w:w w:val="100"/>
          <w:position w:val="0"/>
        </w:rPr>
        <w:t>2、持有待售负债</w:t>
      </w:r>
      <w:bookmarkEnd w:id="1386"/>
      <w:bookmarkEnd w:id="1387"/>
      <w:bookmarkEnd w:id="138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9" w:val="left"/>
        </w:tabs>
        <w:bidi w:val="0"/>
        <w:spacing w:before="0" w:after="10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4</w:t>
      </w:r>
      <w:bookmarkEnd w:id="1392"/>
      <w:r>
        <w:rPr>
          <w:color w:val="000000"/>
          <w:spacing w:val="0"/>
          <w:w w:val="100"/>
          <w:position w:val="0"/>
        </w:rPr>
        <w:t>3、</w:t>
        <w:tab/>
        <w:t>1年内到期的非流动负债</w:t>
      </w:r>
      <w:bookmarkEnd w:id="1390"/>
      <w:bookmarkEnd w:id="1391"/>
      <w:bookmarkEnd w:id="139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9" w:val="left"/>
        </w:tabs>
        <w:bidi w:val="0"/>
        <w:spacing w:before="0" w:after="10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4</w:t>
      </w:r>
      <w:bookmarkEnd w:id="1396"/>
      <w:r>
        <w:rPr>
          <w:color w:val="000000"/>
          <w:spacing w:val="0"/>
          <w:w w:val="100"/>
          <w:position w:val="0"/>
        </w:rPr>
        <w:t>4、</w:t>
        <w:tab/>
        <w:t>其他流动负债</w:t>
      </w:r>
      <w:bookmarkEnd w:id="1394"/>
      <w:bookmarkEnd w:id="1395"/>
      <w:bookmarkEnd w:id="139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1,816,019.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226. </w:t>
            </w:r>
            <w:r>
              <w:rPr>
                <w:color w:val="000000"/>
                <w:spacing w:val="0"/>
                <w:w w:val="100"/>
                <w:position w:val="0"/>
                <w:sz w:val="18"/>
                <w:szCs w:val="18"/>
              </w:rPr>
              <w:t>94</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1,816,019.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226. </w:t>
            </w:r>
            <w:r>
              <w:rPr>
                <w:color w:val="000000"/>
                <w:spacing w:val="0"/>
                <w:w w:val="100"/>
                <w:position w:val="0"/>
                <w:sz w:val="18"/>
                <w:szCs w:val="18"/>
              </w:rPr>
              <w:t>94</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4</w:t>
      </w:r>
      <w:bookmarkEnd w:id="1400"/>
      <w:r>
        <w:rPr>
          <w:color w:val="000000"/>
          <w:spacing w:val="0"/>
          <w:w w:val="100"/>
          <w:position w:val="0"/>
        </w:rPr>
        <w:t>5、长期借款</w:t>
      </w:r>
      <w:bookmarkEnd w:id="1398"/>
      <w:bookmarkEnd w:id="1399"/>
      <w:bookmarkEnd w:id="1401"/>
    </w:p>
    <w:p>
      <w:pPr>
        <w:pStyle w:val="Style31"/>
        <w:keepNext/>
        <w:keepLines/>
        <w:widowControl w:val="0"/>
        <w:shd w:val="clear" w:color="auto" w:fill="auto"/>
        <w:bidi w:val="0"/>
        <w:spacing w:before="0" w:after="100" w:line="240" w:lineRule="auto"/>
        <w:ind w:left="0" w:right="0" w:firstLine="0"/>
        <w:jc w:val="left"/>
      </w:pPr>
      <w:bookmarkStart w:id="1398" w:name="bookmark1398"/>
      <w:bookmarkStart w:id="1399" w:name="bookmark1399"/>
      <w:bookmarkStart w:id="1402" w:name="bookmark1402"/>
      <w:r>
        <w:rPr>
          <w:color w:val="000000"/>
          <w:spacing w:val="0"/>
          <w:w w:val="100"/>
          <w:position w:val="0"/>
        </w:rPr>
        <w:t>(1).</w:t>
      </w:r>
      <w:r>
        <w:rPr>
          <w:color w:val="000000"/>
          <w:spacing w:val="0"/>
          <w:w w:val="100"/>
          <w:position w:val="0"/>
        </w:rPr>
        <w:t>长期借款分类</w:t>
      </w:r>
      <w:bookmarkEnd w:id="1398"/>
      <w:bookmarkEnd w:id="1399"/>
      <w:bookmarkEnd w:id="140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其他说明，包括利率区间:</w:t>
      </w:r>
    </w:p>
    <w:p>
      <w:pPr>
        <w:pStyle w:val="Style5"/>
        <w:keepNext w:val="0"/>
        <w:keepLines w:val="0"/>
        <w:widowControl w:val="0"/>
        <w:shd w:val="clear" w:color="auto" w:fill="auto"/>
        <w:bidi w:val="0"/>
        <w:spacing w:before="0" w:after="100" w:line="240" w:lineRule="auto"/>
        <w:ind w:left="0" w:right="0" w:firstLine="0"/>
        <w:jc w:val="left"/>
        <w:sectPr>
          <w:headerReference w:type="default" r:id="rId33"/>
          <w:footerReference w:type="default" r:id="rId34"/>
          <w:footnotePr>
            <w:pos w:val="pageBottom"/>
            <w:numFmt w:val="decimal"/>
            <w:numRestart w:val="continuous"/>
          </w:footnotePr>
          <w:pgSz w:w="11900" w:h="16840"/>
          <w:pgMar w:top="1412" w:right="1672" w:bottom="1585" w:left="115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0" w:val="left"/>
        </w:tabs>
        <w:bidi w:val="0"/>
        <w:spacing w:before="0" w:after="100" w:line="240" w:lineRule="auto"/>
        <w:ind w:left="0" w:right="0" w:firstLine="0"/>
        <w:jc w:val="left"/>
      </w:pPr>
      <w:bookmarkStart w:id="1403" w:name="bookmark1403"/>
      <w:r>
        <w:rPr>
          <w:b/>
          <w:bCs/>
          <w:color w:val="000000"/>
          <w:spacing w:val="0"/>
          <w:w w:val="100"/>
          <w:position w:val="0"/>
        </w:rPr>
        <w:t>4</w:t>
      </w:r>
      <w:bookmarkEnd w:id="1403"/>
      <w:r>
        <w:rPr>
          <w:b/>
          <w:bCs/>
          <w:color w:val="000000"/>
          <w:spacing w:val="0"/>
          <w:w w:val="100"/>
          <w:position w:val="0"/>
        </w:rPr>
        <w:t>6、</w:t>
        <w:tab/>
        <w:t>应付债券</w:t>
      </w:r>
    </w:p>
    <w:p>
      <w:pPr>
        <w:pStyle w:val="Style5"/>
        <w:keepNext w:val="0"/>
        <w:keepLines w:val="0"/>
        <w:widowControl w:val="0"/>
        <w:numPr>
          <w:ilvl w:val="0"/>
          <w:numId w:val="145"/>
        </w:numPr>
        <w:shd w:val="clear" w:color="auto" w:fill="auto"/>
        <w:tabs>
          <w:tab w:pos="430" w:val="left"/>
        </w:tabs>
        <w:bidi w:val="0"/>
        <w:spacing w:before="0" w:after="100" w:line="240" w:lineRule="auto"/>
        <w:ind w:left="0" w:right="0" w:firstLine="0"/>
        <w:jc w:val="left"/>
      </w:pPr>
      <w:bookmarkStart w:id="1404" w:name="bookmark1404"/>
      <w:bookmarkEnd w:id="1404"/>
      <w:r>
        <w:rPr>
          <w:b/>
          <w:bCs/>
          <w:color w:val="000000"/>
          <w:spacing w:val="0"/>
          <w:w w:val="100"/>
          <w:position w:val="0"/>
        </w:rPr>
        <w:t>.</w:t>
      </w:r>
      <w:r>
        <w:rPr>
          <w:b/>
          <w:bCs/>
          <w:color w:val="000000"/>
          <w:spacing w:val="0"/>
          <w:w w:val="100"/>
          <w:position w:val="0"/>
        </w:rPr>
        <w:t>应付债券</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430" w:val="left"/>
        </w:tabs>
        <w:bidi w:val="0"/>
        <w:spacing w:before="0" w:after="100" w:line="240" w:lineRule="auto"/>
        <w:ind w:left="0" w:right="0" w:firstLine="0"/>
        <w:jc w:val="left"/>
      </w:pPr>
      <w:bookmarkStart w:id="1405" w:name="bookmark1405"/>
      <w:bookmarkEnd w:id="1405"/>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430" w:val="left"/>
        </w:tabs>
        <w:bidi w:val="0"/>
        <w:spacing w:before="0" w:after="100" w:line="240" w:lineRule="auto"/>
        <w:ind w:left="0" w:right="0" w:firstLine="0"/>
        <w:jc w:val="left"/>
      </w:pPr>
      <w:bookmarkStart w:id="1406" w:name="bookmark1406"/>
      <w:bookmarkEnd w:id="1406"/>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w:t>
      </w:r>
      <w:r>
        <w:rPr>
          <w:color w:val="000000"/>
          <w:spacing w:val="0"/>
          <w:w w:val="100"/>
          <w:position w:val="0"/>
        </w:rPr>
        <w:t>划分为金融负债的其他金融工具说明</w:t>
      </w:r>
      <w:bookmarkEnd w:id="1407"/>
      <w:bookmarkEnd w:id="1408"/>
      <w:bookmarkEnd w:id="141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0" w:val="left"/>
        </w:tabs>
        <w:bidi w:val="0"/>
        <w:spacing w:before="0" w:after="10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4</w:t>
      </w:r>
      <w:bookmarkEnd w:id="1413"/>
      <w:r>
        <w:rPr>
          <w:color w:val="000000"/>
          <w:spacing w:val="0"/>
          <w:w w:val="100"/>
          <w:position w:val="0"/>
        </w:rPr>
        <w:t>7、</w:t>
        <w:tab/>
        <w:t>租赁负债</w:t>
      </w:r>
      <w:bookmarkEnd w:id="1411"/>
      <w:bookmarkEnd w:id="1412"/>
      <w:bookmarkEnd w:id="141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0" w:val="left"/>
        </w:tabs>
        <w:bidi w:val="0"/>
        <w:spacing w:before="0" w:after="100" w:line="240" w:lineRule="auto"/>
        <w:ind w:left="0" w:right="0" w:firstLine="0"/>
        <w:jc w:val="left"/>
      </w:pPr>
      <w:bookmarkStart w:id="1415" w:name="bookmark1415"/>
      <w:r>
        <w:rPr>
          <w:b/>
          <w:bCs/>
          <w:color w:val="000000"/>
          <w:spacing w:val="0"/>
          <w:w w:val="100"/>
          <w:position w:val="0"/>
        </w:rPr>
        <w:t>4</w:t>
      </w:r>
      <w:bookmarkEnd w:id="1415"/>
      <w:r>
        <w:rPr>
          <w:b/>
          <w:bCs/>
          <w:color w:val="000000"/>
          <w:spacing w:val="0"/>
          <w:w w:val="100"/>
          <w:position w:val="0"/>
        </w:rPr>
        <w:t>8、</w:t>
        <w:tab/>
        <w:t>长期应付款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项目列示</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长期应付款</w:t>
      </w:r>
    </w:p>
    <w:p>
      <w:pPr>
        <w:pStyle w:val="Style5"/>
        <w:keepNext w:val="0"/>
        <w:keepLines w:val="0"/>
        <w:widowControl w:val="0"/>
        <w:numPr>
          <w:ilvl w:val="0"/>
          <w:numId w:val="147"/>
        </w:numPr>
        <w:shd w:val="clear" w:color="auto" w:fill="auto"/>
        <w:tabs>
          <w:tab w:pos="430" w:val="left"/>
        </w:tabs>
        <w:bidi w:val="0"/>
        <w:spacing w:before="0" w:after="100" w:line="240" w:lineRule="auto"/>
        <w:ind w:left="0" w:right="0" w:firstLine="0"/>
        <w:jc w:val="left"/>
      </w:pPr>
      <w:bookmarkStart w:id="1416" w:name="bookmark1416"/>
      <w:bookmarkEnd w:id="1416"/>
      <w:r>
        <w:rPr>
          <w:b/>
          <w:bCs/>
          <w:color w:val="000000"/>
          <w:spacing w:val="0"/>
          <w:w w:val="100"/>
          <w:position w:val="0"/>
        </w:rPr>
        <w:t>.</w:t>
      </w:r>
      <w:r>
        <w:rPr>
          <w:b/>
          <w:bCs/>
          <w:color w:val="000000"/>
          <w:spacing w:val="0"/>
          <w:w w:val="100"/>
          <w:position w:val="0"/>
        </w:rPr>
        <w:t>按款项性质列示长期应付款</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专项应付款</w:t>
      </w:r>
    </w:p>
    <w:p>
      <w:pPr>
        <w:pStyle w:val="Style5"/>
        <w:keepNext w:val="0"/>
        <w:keepLines w:val="0"/>
        <w:widowControl w:val="0"/>
        <w:numPr>
          <w:ilvl w:val="0"/>
          <w:numId w:val="147"/>
        </w:numPr>
        <w:shd w:val="clear" w:color="auto" w:fill="auto"/>
        <w:tabs>
          <w:tab w:pos="430" w:val="left"/>
        </w:tabs>
        <w:bidi w:val="0"/>
        <w:spacing w:before="0" w:after="100" w:line="240" w:lineRule="auto"/>
        <w:ind w:left="0" w:right="0" w:firstLine="0"/>
        <w:jc w:val="left"/>
      </w:pPr>
      <w:bookmarkStart w:id="1417" w:name="bookmark1417"/>
      <w:bookmarkEnd w:id="1417"/>
      <w:r>
        <w:rPr>
          <w:b/>
          <w:bCs/>
          <w:color w:val="000000"/>
          <w:spacing w:val="0"/>
          <w:w w:val="100"/>
          <w:position w:val="0"/>
        </w:rPr>
        <w:t>.</w:t>
      </w:r>
      <w:r>
        <w:rPr>
          <w:b/>
          <w:bCs/>
          <w:color w:val="000000"/>
          <w:spacing w:val="0"/>
          <w:w w:val="100"/>
          <w:position w:val="0"/>
        </w:rPr>
        <w:t>按款项性质列示专项应付款</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0" w:val="left"/>
        </w:tabs>
        <w:bidi w:val="0"/>
        <w:spacing w:before="0" w:after="10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4</w:t>
      </w:r>
      <w:bookmarkEnd w:id="1420"/>
      <w:r>
        <w:rPr>
          <w:color w:val="000000"/>
          <w:spacing w:val="0"/>
          <w:w w:val="100"/>
          <w:position w:val="0"/>
        </w:rPr>
        <w:t>9、</w:t>
        <w:tab/>
        <w:t>长期应付职工薪酬</w:t>
      </w:r>
      <w:bookmarkEnd w:id="1418"/>
      <w:bookmarkEnd w:id="1419"/>
      <w:bookmarkEnd w:id="1421"/>
    </w:p>
    <w:p>
      <w:pPr>
        <w:pStyle w:val="Style5"/>
        <w:keepNext w:val="0"/>
        <w:keepLines w:val="0"/>
        <w:widowControl w:val="0"/>
        <w:shd w:val="clear" w:color="auto" w:fill="auto"/>
        <w:bidi w:val="0"/>
        <w:spacing w:before="0" w:after="100" w:line="240" w:lineRule="auto"/>
        <w:ind w:left="0" w:right="0" w:firstLine="0"/>
        <w:jc w:val="both"/>
        <w:sectPr>
          <w:headerReference w:type="default" r:id="rId35"/>
          <w:footerReference w:type="default" r:id="rId36"/>
          <w:footnotePr>
            <w:pos w:val="pageBottom"/>
            <w:numFmt w:val="decimal"/>
            <w:numRestart w:val="continuous"/>
          </w:footnotePr>
          <w:pgSz w:w="11900" w:h="16840"/>
          <w:pgMar w:top="1450" w:right="1680" w:bottom="2453" w:left="1158" w:header="0" w:footer="3" w:gutter="0"/>
          <w:cols w:space="720"/>
          <w:noEndnote/>
          <w:rtlGutter w:val="0"/>
          <w:docGrid w:linePitch="360"/>
        </w:sectPr>
      </w:pPr>
      <w:bookmarkStart w:id="1422" w:name="bookmark1422"/>
      <w:r>
        <w:rPr>
          <w:color w:val="000000"/>
          <w:spacing w:val="0"/>
          <w:w w:val="100"/>
          <w:position w:val="0"/>
        </w:rPr>
        <w:t>口</w:t>
      </w:r>
      <w:bookmarkEnd w:id="1422"/>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94" w:val="left"/>
        </w:tabs>
        <w:bidi w:val="0"/>
        <w:spacing w:before="420" w:after="10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5</w:t>
      </w:r>
      <w:bookmarkEnd w:id="1425"/>
      <w:r>
        <w:rPr>
          <w:color w:val="000000"/>
          <w:spacing w:val="0"/>
          <w:w w:val="100"/>
          <w:position w:val="0"/>
        </w:rPr>
        <w:t>1、</w:t>
        <w:tab/>
        <w:t>递延收益</w:t>
      </w:r>
      <w:bookmarkEnd w:id="1423"/>
      <w:bookmarkEnd w:id="1424"/>
      <w:bookmarkEnd w:id="142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94" w:val="left"/>
        </w:tabs>
        <w:bidi w:val="0"/>
        <w:spacing w:before="0" w:after="10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5</w:t>
      </w:r>
      <w:bookmarkEnd w:id="1429"/>
      <w:r>
        <w:rPr>
          <w:color w:val="000000"/>
          <w:spacing w:val="0"/>
          <w:w w:val="100"/>
          <w:position w:val="0"/>
        </w:rPr>
        <w:t>2、</w:t>
        <w:tab/>
        <w:t>其他非流动负债</w:t>
      </w:r>
      <w:bookmarkEnd w:id="1427"/>
      <w:bookmarkEnd w:id="1428"/>
      <w:bookmarkEnd w:id="143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94" w:val="left"/>
        </w:tabs>
        <w:bidi w:val="0"/>
        <w:spacing w:before="0" w:after="10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5</w:t>
      </w:r>
      <w:bookmarkEnd w:id="1433"/>
      <w:r>
        <w:rPr>
          <w:color w:val="000000"/>
          <w:spacing w:val="0"/>
          <w:w w:val="100"/>
          <w:position w:val="0"/>
        </w:rPr>
        <w:t>3、</w:t>
        <w:tab/>
        <w:t>股本</w:t>
      </w:r>
      <w:bookmarkEnd w:id="1431"/>
      <w:bookmarkEnd w:id="1432"/>
      <w:bookmarkEnd w:id="143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166"/>
        <w:gridCol w:w="1315"/>
        <w:gridCol w:w="998"/>
        <w:gridCol w:w="1003"/>
        <w:gridCol w:w="1070"/>
        <w:gridCol w:w="1085"/>
        <w:gridCol w:w="1061"/>
        <w:gridCol w:w="1363"/>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12,018.52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4,807.41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4,806.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16,825.05</w:t>
            </w:r>
          </w:p>
        </w:tc>
      </w:tr>
    </w:tbl>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39" w:line="1" w:lineRule="exact"/>
      </w:pPr>
    </w:p>
    <w:p>
      <w:pPr>
        <w:pStyle w:val="Style5"/>
        <w:keepNext w:val="0"/>
        <w:keepLines w:val="0"/>
        <w:widowControl w:val="0"/>
        <w:shd w:val="clear" w:color="auto" w:fill="auto"/>
        <w:bidi w:val="0"/>
        <w:spacing w:before="0" w:after="100" w:line="272" w:lineRule="exact"/>
        <w:ind w:left="0" w:right="0" w:firstLine="52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w:t>
      </w:r>
      <w:r>
        <w:rPr>
          <w:color w:val="000000"/>
          <w:spacing w:val="0"/>
          <w:w w:val="100"/>
          <w:position w:val="0"/>
          <w:sz w:val="18"/>
          <w:szCs w:val="18"/>
        </w:rPr>
        <w:t>2019</w:t>
      </w:r>
      <w:r>
        <w:rPr>
          <w:color w:val="000000"/>
          <w:spacing w:val="0"/>
          <w:w w:val="100"/>
          <w:position w:val="0"/>
        </w:rPr>
        <w:t>年年度股东大会，会议审议通过了《</w:t>
      </w:r>
      <w:r>
        <w:rPr>
          <w:color w:val="000000"/>
          <w:spacing w:val="0"/>
          <w:w w:val="100"/>
          <w:position w:val="0"/>
          <w:sz w:val="18"/>
          <w:szCs w:val="18"/>
        </w:rPr>
        <w:t>2019</w:t>
      </w:r>
      <w:r>
        <w:rPr>
          <w:color w:val="000000"/>
          <w:spacing w:val="0"/>
          <w:w w:val="100"/>
          <w:position w:val="0"/>
        </w:rPr>
        <w:t>年度利润分配预 案》，以公司实施利润分配方案的股权登记日总股本</w:t>
      </w:r>
      <w:r>
        <w:rPr>
          <w:color w:val="000000"/>
          <w:spacing w:val="0"/>
          <w:w w:val="100"/>
          <w:position w:val="0"/>
          <w:sz w:val="18"/>
          <w:szCs w:val="18"/>
        </w:rPr>
        <w:t>12,018.52</w:t>
      </w:r>
      <w:r>
        <w:rPr>
          <w:color w:val="000000"/>
          <w:spacing w:val="0"/>
          <w:w w:val="100"/>
          <w:position w:val="0"/>
        </w:rPr>
        <w:t>万股为基数，向全体股东每</w:t>
      </w:r>
      <w:r>
        <w:rPr>
          <w:color w:val="000000"/>
          <w:spacing w:val="0"/>
          <w:w w:val="100"/>
          <w:position w:val="0"/>
          <w:sz w:val="18"/>
          <w:szCs w:val="18"/>
        </w:rPr>
        <w:t xml:space="preserve">10 </w:t>
      </w:r>
      <w:r>
        <w:rPr>
          <w:color w:val="000000"/>
          <w:spacing w:val="0"/>
          <w:w w:val="100"/>
          <w:position w:val="0"/>
        </w:rPr>
        <w:t>股派发现金红利</w:t>
      </w:r>
      <w:r>
        <w:rPr>
          <w:color w:val="000000"/>
          <w:spacing w:val="0"/>
          <w:w w:val="100"/>
          <w:position w:val="0"/>
          <w:sz w:val="18"/>
          <w:szCs w:val="18"/>
        </w:rPr>
        <w:t>5</w:t>
      </w:r>
      <w:r>
        <w:rPr>
          <w:color w:val="000000"/>
          <w:spacing w:val="0"/>
          <w:w w:val="100"/>
          <w:position w:val="0"/>
        </w:rPr>
        <w:t>元(含税)，同时以资本公积向全体股东每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 xml:space="preserve">股。公司总股本由 </w:t>
      </w:r>
      <w:r>
        <w:rPr>
          <w:color w:val="000000"/>
          <w:spacing w:val="0"/>
          <w:w w:val="100"/>
          <w:position w:val="0"/>
          <w:sz w:val="18"/>
          <w:szCs w:val="18"/>
        </w:rPr>
        <w:t xml:space="preserve">12,018.52 </w:t>
      </w:r>
      <w:r>
        <w:rPr>
          <w:color w:val="000000"/>
          <w:spacing w:val="0"/>
          <w:w w:val="100"/>
          <w:position w:val="0"/>
        </w:rPr>
        <w:t xml:space="preserve">万股增至 </w:t>
      </w:r>
      <w:r>
        <w:rPr>
          <w:color w:val="000000"/>
          <w:spacing w:val="0"/>
          <w:w w:val="100"/>
          <w:position w:val="0"/>
          <w:sz w:val="18"/>
          <w:szCs w:val="18"/>
        </w:rPr>
        <w:t xml:space="preserve">16,825.93 </w:t>
      </w:r>
      <w:r>
        <w:rPr>
          <w:color w:val="000000"/>
          <w:spacing w:val="0"/>
          <w:w w:val="100"/>
          <w:position w:val="0"/>
        </w:rPr>
        <w:t>万股。</w:t>
      </w:r>
    </w:p>
    <w:p>
      <w:pPr>
        <w:pStyle w:val="Style5"/>
        <w:keepNext w:val="0"/>
        <w:keepLines w:val="0"/>
        <w:widowControl w:val="0"/>
        <w:shd w:val="clear" w:color="auto" w:fill="auto"/>
        <w:bidi w:val="0"/>
        <w:spacing w:before="0" w:after="420" w:line="272" w:lineRule="exact"/>
        <w:ind w:left="0" w:right="0" w:firstLine="5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日，公司第七届董事会第二十九次会议和第七届监事会第二十三次会议审议 通过了《关于回购注销部分限制性股票的议案》，激励对象林兰芝等</w:t>
      </w:r>
      <w:r>
        <w:rPr>
          <w:color w:val="000000"/>
          <w:spacing w:val="0"/>
          <w:w w:val="100"/>
          <w:position w:val="0"/>
          <w:sz w:val="18"/>
          <w:szCs w:val="18"/>
        </w:rPr>
        <w:t>2</w:t>
      </w:r>
      <w:r>
        <w:rPr>
          <w:color w:val="000000"/>
          <w:spacing w:val="0"/>
          <w:w w:val="100"/>
          <w:position w:val="0"/>
        </w:rPr>
        <w:t>人因离职已不符合激励条 件，根据《激励计划》的有关规定，公司于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日将林兰芝等</w:t>
      </w:r>
      <w:r>
        <w:rPr>
          <w:color w:val="000000"/>
          <w:spacing w:val="0"/>
          <w:w w:val="100"/>
          <w:position w:val="0"/>
          <w:sz w:val="18"/>
          <w:szCs w:val="18"/>
        </w:rPr>
        <w:t>2</w:t>
      </w:r>
      <w:r>
        <w:rPr>
          <w:color w:val="000000"/>
          <w:spacing w:val="0"/>
          <w:w w:val="100"/>
          <w:position w:val="0"/>
        </w:rPr>
        <w:t>人已获授但尚未解锁 的限制性股票共计</w:t>
      </w:r>
      <w:r>
        <w:rPr>
          <w:color w:val="000000"/>
          <w:spacing w:val="0"/>
          <w:w w:val="100"/>
          <w:position w:val="0"/>
          <w:sz w:val="18"/>
          <w:szCs w:val="18"/>
        </w:rPr>
        <w:t>0.88</w:t>
      </w:r>
      <w:r>
        <w:rPr>
          <w:color w:val="000000"/>
          <w:spacing w:val="0"/>
          <w:w w:val="100"/>
          <w:position w:val="0"/>
        </w:rPr>
        <w:t>万股进行回购注销，公司总股本由</w:t>
      </w:r>
      <w:r>
        <w:rPr>
          <w:color w:val="000000"/>
          <w:spacing w:val="0"/>
          <w:w w:val="100"/>
          <w:position w:val="0"/>
          <w:sz w:val="18"/>
          <w:szCs w:val="18"/>
        </w:rPr>
        <w:t>16,825.93</w:t>
      </w:r>
      <w:r>
        <w:rPr>
          <w:color w:val="000000"/>
          <w:spacing w:val="0"/>
          <w:w w:val="100"/>
          <w:position w:val="0"/>
        </w:rPr>
        <w:t>万股变更为</w:t>
      </w:r>
      <w:r>
        <w:rPr>
          <w:color w:val="000000"/>
          <w:spacing w:val="0"/>
          <w:w w:val="100"/>
          <w:position w:val="0"/>
          <w:sz w:val="18"/>
          <w:szCs w:val="18"/>
        </w:rPr>
        <w:t>16,825.05</w:t>
      </w:r>
      <w:r>
        <w:rPr>
          <w:color w:val="000000"/>
          <w:spacing w:val="0"/>
          <w:w w:val="100"/>
          <w:position w:val="0"/>
        </w:rPr>
        <w:t>万股。</w:t>
      </w:r>
    </w:p>
    <w:p>
      <w:pPr>
        <w:pStyle w:val="Style31"/>
        <w:keepNext/>
        <w:keepLines/>
        <w:widowControl w:val="0"/>
        <w:shd w:val="clear" w:color="auto" w:fill="auto"/>
        <w:bidi w:val="0"/>
        <w:spacing w:before="0" w:after="40" w:line="272" w:lineRule="exact"/>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5</w:t>
      </w:r>
      <w:bookmarkEnd w:id="1437"/>
      <w:r>
        <w:rPr>
          <w:color w:val="000000"/>
          <w:spacing w:val="0"/>
          <w:w w:val="100"/>
          <w:position w:val="0"/>
        </w:rPr>
        <w:t>4、其他权益工具</w:t>
      </w:r>
      <w:bookmarkEnd w:id="1435"/>
      <w:bookmarkEnd w:id="1436"/>
      <w:bookmarkEnd w:id="1438"/>
    </w:p>
    <w:p>
      <w:pPr>
        <w:pStyle w:val="Style31"/>
        <w:keepNext/>
        <w:keepLines/>
        <w:widowControl w:val="0"/>
        <w:numPr>
          <w:ilvl w:val="0"/>
          <w:numId w:val="149"/>
        </w:numPr>
        <w:shd w:val="clear" w:color="auto" w:fill="auto"/>
        <w:tabs>
          <w:tab w:pos="430" w:val="left"/>
        </w:tabs>
        <w:bidi w:val="0"/>
        <w:spacing w:before="0" w:after="40" w:line="272" w:lineRule="exact"/>
        <w:ind w:left="0" w:right="0" w:firstLine="0"/>
        <w:jc w:val="left"/>
      </w:pPr>
      <w:bookmarkStart w:id="1435" w:name="bookmark1435"/>
      <w:bookmarkStart w:id="1436" w:name="bookmark1436"/>
      <w:bookmarkStart w:id="1439" w:name="bookmark1439"/>
      <w:bookmarkStart w:id="1440" w:name="bookmark1440"/>
      <w:bookmarkEnd w:id="1439"/>
      <w:r>
        <w:rPr>
          <w:color w:val="000000"/>
          <w:spacing w:val="0"/>
          <w:w w:val="100"/>
          <w:position w:val="0"/>
        </w:rPr>
        <w:t>.</w:t>
      </w:r>
      <w:r>
        <w:rPr>
          <w:color w:val="000000"/>
          <w:spacing w:val="0"/>
          <w:w w:val="100"/>
          <w:position w:val="0"/>
        </w:rPr>
        <w:t>期末发行在外的优先股、永续债等其他金融工具基本情况</w:t>
      </w:r>
      <w:bookmarkEnd w:id="1435"/>
      <w:bookmarkEnd w:id="1436"/>
      <w:bookmarkEnd w:id="1440"/>
    </w:p>
    <w:p>
      <w:pPr>
        <w:pStyle w:val="Style5"/>
        <w:keepNext w:val="0"/>
        <w:keepLines w:val="0"/>
        <w:widowControl w:val="0"/>
        <w:shd w:val="clear" w:color="auto" w:fill="auto"/>
        <w:bidi w:val="0"/>
        <w:spacing w:before="0" w:after="3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9"/>
        </w:numPr>
        <w:shd w:val="clear" w:color="auto" w:fill="auto"/>
        <w:tabs>
          <w:tab w:pos="430" w:val="left"/>
        </w:tabs>
        <w:bidi w:val="0"/>
        <w:spacing w:before="0" w:after="40" w:line="272" w:lineRule="exact"/>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w:t>
      </w:r>
      <w:r>
        <w:rPr>
          <w:color w:val="000000"/>
          <w:spacing w:val="0"/>
          <w:w w:val="100"/>
          <w:position w:val="0"/>
        </w:rPr>
        <w:t>期末发行在外的优先股、永续债等金融工具变动情况表</w:t>
      </w:r>
      <w:bookmarkEnd w:id="1441"/>
      <w:bookmarkEnd w:id="1442"/>
      <w:bookmarkEnd w:id="1444"/>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1445" w:name="bookmark1445"/>
      <w:bookmarkStart w:id="1446" w:name="bookmark1446"/>
      <w:bookmarkStart w:id="1447" w:name="bookmark1447"/>
      <w:bookmarkStart w:id="1448" w:name="bookmark1448"/>
      <w:r>
        <w:rPr>
          <w:color w:val="000000"/>
          <w:spacing w:val="0"/>
          <w:w w:val="100"/>
          <w:position w:val="0"/>
        </w:rPr>
        <w:t>5</w:t>
      </w:r>
      <w:bookmarkEnd w:id="1447"/>
      <w:r>
        <w:rPr>
          <w:color w:val="000000"/>
          <w:spacing w:val="0"/>
          <w:w w:val="100"/>
          <w:position w:val="0"/>
        </w:rPr>
        <w:t>5、资本公积</w:t>
      </w:r>
      <w:bookmarkEnd w:id="1445"/>
      <w:bookmarkEnd w:id="1446"/>
      <w:bookmarkEnd w:id="1448"/>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14"/>
        <w:gridCol w:w="1819"/>
        <w:gridCol w:w="1858"/>
        <w:gridCol w:w="1838"/>
        <w:gridCol w:w="184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439,774,719.14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29,737.80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48,160,002.80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391,644,454.14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10,020,133.12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4,217, </w:t>
            </w:r>
            <w:r>
              <w:rPr>
                <w:color w:val="000000"/>
                <w:spacing w:val="0"/>
                <w:w w:val="100"/>
                <w:position w:val="0"/>
                <w:sz w:val="18"/>
                <w:szCs w:val="18"/>
              </w:rPr>
              <w:t xml:space="preserve">969.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29,737.80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14,208,364.44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449,794,852.26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4,247, </w:t>
            </w:r>
            <w:r>
              <w:rPr>
                <w:color w:val="000000"/>
                <w:spacing w:val="0"/>
                <w:w w:val="100"/>
                <w:position w:val="0"/>
                <w:sz w:val="18"/>
                <w:szCs w:val="18"/>
              </w:rPr>
              <w:t xml:space="preserve">706. </w:t>
            </w:r>
            <w:r>
              <w:rPr>
                <w:color w:val="000000"/>
                <w:spacing w:val="0"/>
                <w:w w:val="100"/>
                <w:position w:val="0"/>
                <w:sz w:val="18"/>
                <w:szCs w:val="18"/>
              </w:rPr>
              <w:t>92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48,189,740.60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405,852,818.58</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tabs>
          <w:tab w:pos="1016" w:val="left"/>
        </w:tabs>
        <w:bidi w:val="0"/>
        <w:spacing w:before="0" w:after="100" w:line="274" w:lineRule="exact"/>
        <w:ind w:left="0" w:right="0" w:firstLine="540"/>
        <w:jc w:val="both"/>
      </w:pPr>
      <w:bookmarkStart w:id="1449" w:name="bookmark1449"/>
      <w:r>
        <w:rPr>
          <w:color w:val="000000"/>
          <w:spacing w:val="0"/>
          <w:w w:val="100"/>
          <w:position w:val="0"/>
          <w:sz w:val="18"/>
          <w:szCs w:val="18"/>
        </w:rPr>
        <w:t>（</w:t>
      </w:r>
      <w:bookmarkEnd w:id="1449"/>
      <w:r>
        <w:rPr>
          <w:color w:val="000000"/>
          <w:spacing w:val="0"/>
          <w:w w:val="100"/>
          <w:position w:val="0"/>
          <w:sz w:val="18"/>
          <w:szCs w:val="18"/>
        </w:rPr>
        <w:t>1）</w:t>
        <w:tab/>
      </w:r>
      <w:r>
        <w:rPr>
          <w:color w:val="000000"/>
          <w:spacing w:val="0"/>
          <w:w w:val="100"/>
          <w:position w:val="0"/>
        </w:rPr>
        <w:t>股本溢价的增加与其他资本公积的减少主要系限制性股票的第三个解锁期条件在本年成 就；股本溢价的减少主要系资本公积转增股本与回购库存股。</w:t>
      </w:r>
    </w:p>
    <w:p>
      <w:pPr>
        <w:pStyle w:val="Style5"/>
        <w:keepNext w:val="0"/>
        <w:keepLines w:val="0"/>
        <w:widowControl w:val="0"/>
        <w:shd w:val="clear" w:color="auto" w:fill="auto"/>
        <w:tabs>
          <w:tab w:pos="1006" w:val="left"/>
        </w:tabs>
        <w:bidi w:val="0"/>
        <w:spacing w:before="0" w:after="440" w:line="278" w:lineRule="exact"/>
        <w:ind w:left="0" w:right="0" w:firstLine="540"/>
        <w:jc w:val="both"/>
      </w:pPr>
      <w:bookmarkStart w:id="1450" w:name="bookmark1450"/>
      <w:r>
        <w:rPr>
          <w:color w:val="000000"/>
          <w:spacing w:val="0"/>
          <w:w w:val="100"/>
          <w:position w:val="0"/>
          <w:sz w:val="18"/>
          <w:szCs w:val="18"/>
        </w:rPr>
        <w:t>（</w:t>
      </w:r>
      <w:bookmarkEnd w:id="1450"/>
      <w:r>
        <w:rPr>
          <w:color w:val="000000"/>
          <w:spacing w:val="0"/>
          <w:w w:val="100"/>
          <w:position w:val="0"/>
          <w:sz w:val="18"/>
          <w:szCs w:val="18"/>
        </w:rPr>
        <w:t>2）</w:t>
        <w:tab/>
      </w:r>
      <w:r>
        <w:rPr>
          <w:color w:val="000000"/>
          <w:spacing w:val="0"/>
          <w:w w:val="100"/>
          <w:position w:val="0"/>
        </w:rPr>
        <w:t>其他资本公积本期增加变动原因系本期限制性股票激励计划摊销额为</w:t>
      </w:r>
      <w:r>
        <w:rPr>
          <w:color w:val="000000"/>
          <w:spacing w:val="0"/>
          <w:w w:val="100"/>
          <w:position w:val="0"/>
          <w:sz w:val="18"/>
          <w:szCs w:val="18"/>
        </w:rPr>
        <w:t>1.17</w:t>
      </w:r>
      <w:r>
        <w:rPr>
          <w:color w:val="000000"/>
          <w:spacing w:val="0"/>
          <w:w w:val="100"/>
          <w:position w:val="0"/>
        </w:rPr>
        <w:t>万元；本期 限制性股票第三次解锁对所得税的影响金额为</w:t>
      </w:r>
      <w:r>
        <w:rPr>
          <w:color w:val="000000"/>
          <w:spacing w:val="0"/>
          <w:w w:val="100"/>
          <w:position w:val="0"/>
          <w:sz w:val="18"/>
          <w:szCs w:val="18"/>
        </w:rPr>
        <w:t xml:space="preserve">420. </w:t>
      </w:r>
      <w:r>
        <w:rPr>
          <w:color w:val="000000"/>
          <w:spacing w:val="0"/>
          <w:w w:val="100"/>
          <w:position w:val="0"/>
          <w:sz w:val="18"/>
          <w:szCs w:val="18"/>
        </w:rPr>
        <w:t>62</w:t>
      </w:r>
      <w:r>
        <w:rPr>
          <w:color w:val="000000"/>
          <w:spacing w:val="0"/>
          <w:w w:val="100"/>
          <w:position w:val="0"/>
        </w:rPr>
        <w:t>万元。</w:t>
      </w:r>
    </w:p>
    <w:p>
      <w:pPr>
        <w:pStyle w:val="Style31"/>
        <w:keepNext/>
        <w:keepLines/>
        <w:widowControl w:val="0"/>
        <w:shd w:val="clear" w:color="auto" w:fill="auto"/>
        <w:bidi w:val="0"/>
        <w:spacing w:before="0" w:after="40" w:line="276" w:lineRule="exact"/>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5</w:t>
      </w:r>
      <w:bookmarkEnd w:id="1453"/>
      <w:r>
        <w:rPr>
          <w:color w:val="000000"/>
          <w:spacing w:val="0"/>
          <w:w w:val="100"/>
          <w:position w:val="0"/>
        </w:rPr>
        <w:t>6、库存股</w:t>
      </w:r>
      <w:bookmarkEnd w:id="1451"/>
      <w:bookmarkEnd w:id="1452"/>
      <w:bookmarkEnd w:id="1454"/>
    </w:p>
    <w:p>
      <w:pPr>
        <w:pStyle w:val="Style5"/>
        <w:keepNext w:val="0"/>
        <w:keepLines w:val="0"/>
        <w:widowControl w:val="0"/>
        <w:shd w:val="clear" w:color="auto" w:fill="auto"/>
        <w:bidi w:val="0"/>
        <w:spacing w:before="0" w:after="4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8"/>
        <w:gridCol w:w="1810"/>
        <w:gridCol w:w="1834"/>
        <w:gridCol w:w="1853"/>
        <w:gridCol w:w="186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股权激励库存股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10,723,532.40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10,723,532.40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10,723,532.40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10,723,532.40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360" w:line="288" w:lineRule="exact"/>
        <w:ind w:left="0" w:right="0" w:firstLine="540"/>
        <w:jc w:val="both"/>
      </w:pPr>
      <w:r>
        <w:rPr>
          <w:color w:val="000000"/>
          <w:spacing w:val="0"/>
          <w:w w:val="100"/>
          <w:position w:val="0"/>
        </w:rPr>
        <w:t>本公司</w:t>
      </w:r>
      <w:r>
        <w:rPr>
          <w:color w:val="000000"/>
          <w:spacing w:val="0"/>
          <w:w w:val="100"/>
          <w:position w:val="0"/>
          <w:sz w:val="18"/>
          <w:szCs w:val="18"/>
        </w:rPr>
        <w:t>2017</w:t>
      </w:r>
      <w:r>
        <w:rPr>
          <w:color w:val="000000"/>
          <w:spacing w:val="0"/>
          <w:w w:val="100"/>
          <w:position w:val="0"/>
        </w:rPr>
        <w:t>年实行限制性股票激励，</w:t>
      </w:r>
      <w:r>
        <w:rPr>
          <w:color w:val="000000"/>
          <w:spacing w:val="0"/>
          <w:w w:val="100"/>
          <w:position w:val="0"/>
          <w:sz w:val="18"/>
          <w:szCs w:val="18"/>
        </w:rPr>
        <w:t>2020</w:t>
      </w:r>
      <w:r>
        <w:rPr>
          <w:color w:val="000000"/>
          <w:spacing w:val="0"/>
          <w:w w:val="100"/>
          <w:position w:val="0"/>
        </w:rPr>
        <w:t>年第三个解锁期条件成就，减少股票回购义务, 从而减少确认的库存股。</w:t>
      </w:r>
    </w:p>
    <w:p>
      <w:pPr>
        <w:pStyle w:val="Style31"/>
        <w:keepNext/>
        <w:keepLines/>
        <w:widowControl w:val="0"/>
        <w:shd w:val="clear" w:color="auto" w:fill="auto"/>
        <w:bidi w:val="0"/>
        <w:spacing w:before="0" w:after="10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5</w:t>
      </w:r>
      <w:bookmarkEnd w:id="1457"/>
      <w:r>
        <w:rPr>
          <w:color w:val="000000"/>
          <w:spacing w:val="0"/>
          <w:w w:val="100"/>
          <w:position w:val="0"/>
        </w:rPr>
        <w:t>7、其他综合收益</w:t>
      </w:r>
      <w:bookmarkEnd w:id="1455"/>
      <w:bookmarkEnd w:id="1456"/>
      <w:bookmarkEnd w:id="1458"/>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1459" w:name="bookmark1459"/>
      <w:bookmarkStart w:id="1460" w:name="bookmark1460"/>
      <w:bookmarkStart w:id="1461" w:name="bookmark1461"/>
      <w:bookmarkStart w:id="1462" w:name="bookmark1462"/>
      <w:r>
        <w:rPr>
          <w:color w:val="000000"/>
          <w:spacing w:val="0"/>
          <w:w w:val="100"/>
          <w:position w:val="0"/>
        </w:rPr>
        <w:t>5</w:t>
      </w:r>
      <w:bookmarkEnd w:id="1461"/>
      <w:r>
        <w:rPr>
          <w:color w:val="000000"/>
          <w:spacing w:val="0"/>
          <w:w w:val="100"/>
          <w:position w:val="0"/>
        </w:rPr>
        <w:t>8、专项储备</w:t>
      </w:r>
      <w:bookmarkEnd w:id="1459"/>
      <w:bookmarkEnd w:id="1460"/>
      <w:bookmarkEnd w:id="1462"/>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1463" w:name="bookmark1463"/>
      <w:bookmarkStart w:id="1464" w:name="bookmark1464"/>
      <w:bookmarkStart w:id="1465" w:name="bookmark1465"/>
      <w:bookmarkStart w:id="1466" w:name="bookmark1466"/>
      <w:r>
        <w:rPr>
          <w:color w:val="000000"/>
          <w:spacing w:val="0"/>
          <w:w w:val="100"/>
          <w:position w:val="0"/>
        </w:rPr>
        <w:t>5</w:t>
      </w:r>
      <w:bookmarkEnd w:id="1465"/>
      <w:r>
        <w:rPr>
          <w:color w:val="000000"/>
          <w:spacing w:val="0"/>
          <w:w w:val="100"/>
          <w:position w:val="0"/>
        </w:rPr>
        <w:t>9、盈余公积</w:t>
      </w:r>
      <w:bookmarkEnd w:id="1463"/>
      <w:bookmarkEnd w:id="1464"/>
      <w:bookmarkEnd w:id="146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60,092,620.00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8,694, </w:t>
            </w:r>
            <w:r>
              <w:rPr>
                <w:color w:val="000000"/>
                <w:spacing w:val="0"/>
                <w:w w:val="100"/>
                <w:position w:val="0"/>
                <w:sz w:val="18"/>
                <w:szCs w:val="18"/>
              </w:rPr>
              <w:t>131.94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68,786,751.94</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60,092,620.00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8,694, </w:t>
            </w:r>
            <w:r>
              <w:rPr>
                <w:color w:val="000000"/>
                <w:spacing w:val="0"/>
                <w:w w:val="100"/>
                <w:position w:val="0"/>
                <w:sz w:val="18"/>
                <w:szCs w:val="18"/>
              </w:rPr>
              <w:t>131.94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68,786,751.94</w:t>
            </w:r>
          </w:p>
        </w:tc>
      </w:tr>
    </w:tbl>
    <w:p>
      <w:pPr>
        <w:pStyle w:val="Style23"/>
        <w:keepNext w:val="0"/>
        <w:keepLines w:val="0"/>
        <w:widowControl w:val="0"/>
        <w:shd w:val="clear" w:color="auto" w:fill="auto"/>
        <w:bidi w:val="0"/>
        <w:spacing w:before="0" w:after="0" w:line="341" w:lineRule="exact"/>
        <w:ind w:left="19" w:right="0" w:firstLine="0"/>
        <w:jc w:val="left"/>
      </w:pPr>
      <w:r>
        <w:rPr>
          <w:b w:val="0"/>
          <w:bCs w:val="0"/>
          <w:color w:val="000000"/>
          <w:spacing w:val="0"/>
          <w:w w:val="100"/>
          <w:position w:val="0"/>
        </w:rPr>
        <w:t>盈余公积说明，包括本期增减变动情况、变动原因说明: 无</w:t>
      </w:r>
    </w:p>
    <w:p>
      <w:pPr>
        <w:widowControl w:val="0"/>
        <w:spacing w:after="279" w:line="1" w:lineRule="exact"/>
      </w:pPr>
    </w:p>
    <w:p>
      <w:pPr>
        <w:pStyle w:val="Style31"/>
        <w:keepNext/>
        <w:keepLines/>
        <w:widowControl w:val="0"/>
        <w:shd w:val="clear" w:color="auto" w:fill="auto"/>
        <w:bidi w:val="0"/>
        <w:spacing w:before="0" w:after="10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6</w:t>
      </w:r>
      <w:bookmarkEnd w:id="1469"/>
      <w:r>
        <w:rPr>
          <w:color w:val="000000"/>
          <w:spacing w:val="0"/>
          <w:w w:val="100"/>
          <w:position w:val="0"/>
        </w:rPr>
        <w:t>0、未分配利润</w:t>
      </w:r>
      <w:bookmarkEnd w:id="1467"/>
      <w:bookmarkEnd w:id="1468"/>
      <w:bookmarkEnd w:id="1470"/>
    </w:p>
    <w:p>
      <w:pPr>
        <w:pStyle w:val="Style5"/>
        <w:keepNext w:val="0"/>
        <w:keepLines w:val="0"/>
        <w:widowControl w:val="0"/>
        <w:shd w:val="clear" w:color="auto" w:fill="auto"/>
        <w:bidi w:val="0"/>
        <w:spacing w:before="0" w:after="160" w:line="240" w:lineRule="auto"/>
        <w:ind w:left="0" w:right="0" w:firstLine="0"/>
        <w:jc w:val="both"/>
        <w:sectPr>
          <w:headerReference w:type="default" r:id="rId37"/>
          <w:footerReference w:type="default" r:id="rId38"/>
          <w:footnotePr>
            <w:pos w:val="pageBottom"/>
            <w:numFmt w:val="decimal"/>
            <w:numRestart w:val="continuous"/>
          </w:footnotePr>
          <w:pgSz w:w="11900" w:h="16840"/>
          <w:pgMar w:top="1242" w:right="1668" w:bottom="1678" w:left="1150"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507,515,350.11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444,724,729.59</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-12,661,036.07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494,854,314.04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444,724,729.59</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108,507,705.85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127,185,538.72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8,694, </w:t>
            </w:r>
            <w:r>
              <w:rPr>
                <w:color w:val="000000"/>
                <w:spacing w:val="0"/>
                <w:w w:val="100"/>
                <w:position w:val="0"/>
                <w:sz w:val="18"/>
                <w:szCs w:val="18"/>
              </w:rPr>
              <w:t>131.94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4,288,018.20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60,092,620.00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60,106,900.00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534,575,267.95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507,515,350.11</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8" w:val="left"/>
        </w:tabs>
        <w:bidi w:val="0"/>
        <w:spacing w:before="0" w:after="0" w:line="240" w:lineRule="auto"/>
        <w:ind w:left="0" w:right="0" w:firstLine="0"/>
        <w:jc w:val="left"/>
      </w:pPr>
      <w:bookmarkStart w:id="1471" w:name="bookmark1471"/>
      <w:r>
        <w:rPr>
          <w:color w:val="000000"/>
          <w:spacing w:val="0"/>
          <w:w w:val="100"/>
          <w:position w:val="0"/>
          <w:sz w:val="18"/>
          <w:szCs w:val="18"/>
        </w:rPr>
        <w:t>1</w:t>
      </w:r>
      <w:bookmarkEnd w:id="1471"/>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 xml:space="preserve">-12,661, 036. </w:t>
      </w:r>
      <w:r>
        <w:rPr>
          <w:color w:val="000000"/>
          <w:spacing w:val="0"/>
          <w:w w:val="100"/>
          <w:position w:val="0"/>
          <w:sz w:val="18"/>
          <w:szCs w:val="18"/>
        </w:rPr>
        <w:t>07</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472" w:name="bookmark1472"/>
      <w:r>
        <w:rPr>
          <w:color w:val="000000"/>
          <w:spacing w:val="0"/>
          <w:w w:val="100"/>
          <w:position w:val="0"/>
          <w:sz w:val="18"/>
          <w:szCs w:val="18"/>
        </w:rPr>
        <w:t>2</w:t>
      </w:r>
      <w:bookmarkEnd w:id="1472"/>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473" w:name="bookmark1473"/>
      <w:r>
        <w:rPr>
          <w:color w:val="000000"/>
          <w:spacing w:val="0"/>
          <w:w w:val="100"/>
          <w:position w:val="0"/>
          <w:sz w:val="18"/>
          <w:szCs w:val="18"/>
        </w:rPr>
        <w:t>3</w:t>
      </w:r>
      <w:bookmarkEnd w:id="1473"/>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474" w:name="bookmark1474"/>
      <w:r>
        <w:rPr>
          <w:color w:val="000000"/>
          <w:spacing w:val="0"/>
          <w:w w:val="100"/>
          <w:position w:val="0"/>
          <w:sz w:val="18"/>
          <w:szCs w:val="18"/>
        </w:rPr>
        <w:t>4</w:t>
      </w:r>
      <w:bookmarkEnd w:id="1474"/>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360" w:line="240" w:lineRule="auto"/>
        <w:ind w:left="0" w:right="0" w:firstLine="0"/>
        <w:jc w:val="left"/>
      </w:pPr>
      <w:bookmarkStart w:id="1475" w:name="bookmark1475"/>
      <w:r>
        <w:rPr>
          <w:color w:val="000000"/>
          <w:spacing w:val="0"/>
          <w:w w:val="100"/>
          <w:position w:val="0"/>
          <w:sz w:val="18"/>
          <w:szCs w:val="18"/>
        </w:rPr>
        <w:t>5</w:t>
      </w:r>
      <w:bookmarkEnd w:id="1475"/>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31"/>
        <w:keepNext/>
        <w:keepLines/>
        <w:widowControl w:val="0"/>
        <w:shd w:val="clear" w:color="auto" w:fill="auto"/>
        <w:bidi w:val="0"/>
        <w:spacing w:before="0" w:after="10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6</w:t>
      </w:r>
      <w:bookmarkEnd w:id="1478"/>
      <w:r>
        <w:rPr>
          <w:color w:val="000000"/>
          <w:spacing w:val="0"/>
          <w:w w:val="100"/>
          <w:position w:val="0"/>
        </w:rPr>
        <w:t>1、营业收入和营业成本</w:t>
      </w:r>
      <w:bookmarkEnd w:id="1476"/>
      <w:bookmarkEnd w:id="1477"/>
      <w:bookmarkEnd w:id="1479"/>
    </w:p>
    <w:p>
      <w:pPr>
        <w:pStyle w:val="Style31"/>
        <w:keepNext/>
        <w:keepLines/>
        <w:widowControl w:val="0"/>
        <w:shd w:val="clear" w:color="auto" w:fill="auto"/>
        <w:bidi w:val="0"/>
        <w:spacing w:before="0" w:after="100" w:line="240" w:lineRule="auto"/>
        <w:ind w:left="0" w:right="0" w:firstLine="0"/>
        <w:jc w:val="left"/>
      </w:pPr>
      <w:bookmarkStart w:id="1476" w:name="bookmark1476"/>
      <w:bookmarkStart w:id="1477" w:name="bookmark1477"/>
      <w:bookmarkStart w:id="1480" w:name="bookmark1480"/>
      <w:r>
        <w:rPr>
          <w:color w:val="000000"/>
          <w:spacing w:val="0"/>
          <w:w w:val="100"/>
          <w:position w:val="0"/>
        </w:rPr>
        <w:t>(1).</w:t>
      </w:r>
      <w:r>
        <w:rPr>
          <w:color w:val="000000"/>
          <w:spacing w:val="0"/>
          <w:w w:val="100"/>
          <w:position w:val="0"/>
        </w:rPr>
        <w:t>营业收入和营业成本情况</w:t>
      </w:r>
      <w:bookmarkEnd w:id="1476"/>
      <w:bookmarkEnd w:id="1477"/>
      <w:bookmarkEnd w:id="14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40"/>
        <w:gridCol w:w="1862"/>
        <w:gridCol w:w="1877"/>
        <w:gridCol w:w="1877"/>
        <w:gridCol w:w="188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350,026,640.26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95,051,943.71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339,891,140.89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88,635,031.50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350,026,640.26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95,051,943.71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339,891,140.89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88,635,031.50</w:t>
            </w:r>
          </w:p>
        </w:tc>
      </w:tr>
    </w:tbl>
    <w:p>
      <w:pPr>
        <w:widowControl w:val="0"/>
        <w:spacing w:after="359" w:line="1" w:lineRule="exact"/>
      </w:pPr>
    </w:p>
    <w:p>
      <w:pPr>
        <w:pStyle w:val="Style31"/>
        <w:keepNext/>
        <w:keepLines/>
        <w:widowControl w:val="0"/>
        <w:shd w:val="clear" w:color="auto" w:fill="auto"/>
        <w:bidi w:val="0"/>
        <w:spacing w:before="0" w:after="100" w:line="240" w:lineRule="auto"/>
        <w:ind w:left="0" w:right="0" w:firstLine="0"/>
        <w:jc w:val="left"/>
      </w:pPr>
      <w:bookmarkStart w:id="1481" w:name="bookmark1481"/>
      <w:bookmarkStart w:id="1482" w:name="bookmark1482"/>
      <w:bookmarkStart w:id="1483" w:name="bookmark1483"/>
      <w:r>
        <w:rPr>
          <w:color w:val="000000"/>
          <w:spacing w:val="0"/>
          <w:w w:val="100"/>
          <w:position w:val="0"/>
        </w:rPr>
        <w:t>(2).</w:t>
      </w:r>
      <w:r>
        <w:rPr>
          <w:color w:val="000000"/>
          <w:spacing w:val="0"/>
          <w:w w:val="100"/>
          <w:position w:val="0"/>
        </w:rPr>
        <w:t>合同产生的收入的情况</w:t>
      </w:r>
      <w:bookmarkEnd w:id="1481"/>
      <w:bookmarkEnd w:id="1482"/>
      <w:bookmarkEnd w:id="14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006"/>
        <w:gridCol w:w="4056"/>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定制软件业务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226,583,040.85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产品化软件业务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56,701,732.99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运维服务业务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62,245,333.57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系统集成业务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80" w:right="0" w:firstLine="0"/>
              <w:jc w:val="both"/>
              <w:rPr>
                <w:sz w:val="18"/>
                <w:szCs w:val="18"/>
              </w:rPr>
            </w:pPr>
            <w:r>
              <w:rPr>
                <w:color w:val="000000"/>
                <w:spacing w:val="0"/>
                <w:w w:val="100"/>
                <w:position w:val="0"/>
                <w:sz w:val="18"/>
                <w:szCs w:val="18"/>
              </w:rPr>
              <w:t xml:space="preserve">4,496, </w:t>
            </w:r>
            <w:r>
              <w:rPr>
                <w:color w:val="000000"/>
                <w:spacing w:val="0"/>
                <w:w w:val="100"/>
                <w:position w:val="0"/>
                <w:sz w:val="18"/>
                <w:szCs w:val="18"/>
              </w:rPr>
              <w:t xml:space="preserve">532.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东北</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25,581,561.31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华北</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89,970,726.90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华东</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181,756,626.22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华南</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31,404,572.43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西南</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13,941,169.76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西北</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80" w:right="0" w:firstLine="0"/>
              <w:jc w:val="both"/>
              <w:rPr>
                <w:sz w:val="18"/>
                <w:szCs w:val="18"/>
              </w:rPr>
            </w:pPr>
            <w:r>
              <w:rPr>
                <w:color w:val="000000"/>
                <w:spacing w:val="0"/>
                <w:w w:val="100"/>
                <w:position w:val="0"/>
                <w:sz w:val="18"/>
                <w:szCs w:val="18"/>
              </w:rPr>
              <w:t>7,371,983.64</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350,026,640.26</w:t>
            </w:r>
          </w:p>
        </w:tc>
      </w:tr>
    </w:tbl>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w:t>
      </w:r>
      <w:r>
        <w:rPr>
          <w:color w:val="000000"/>
          <w:spacing w:val="0"/>
          <w:w w:val="100"/>
          <w:position w:val="0"/>
        </w:rPr>
        <w:t>履约义务的说明</w:t>
      </w:r>
      <w:bookmarkEnd w:id="1484"/>
      <w:bookmarkEnd w:id="1485"/>
      <w:bookmarkEnd w:id="148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w:t>
      </w:r>
      <w:r>
        <w:rPr>
          <w:color w:val="000000"/>
          <w:spacing w:val="0"/>
          <w:w w:val="100"/>
          <w:position w:val="0"/>
        </w:rPr>
        <w:t>分摊至剩余履约义务的说明</w:t>
      </w:r>
      <w:bookmarkEnd w:id="1488"/>
      <w:bookmarkEnd w:id="1489"/>
      <w:bookmarkEnd w:id="149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6</w:t>
      </w:r>
      <w:bookmarkEnd w:id="1494"/>
      <w:r>
        <w:rPr>
          <w:color w:val="000000"/>
          <w:spacing w:val="0"/>
          <w:w w:val="100"/>
          <w:position w:val="0"/>
        </w:rPr>
        <w:t>2、税金及附加</w:t>
      </w:r>
      <w:bookmarkEnd w:id="1492"/>
      <w:bookmarkEnd w:id="1493"/>
      <w:bookmarkEnd w:id="149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2,576, </w:t>
            </w:r>
            <w:r>
              <w:rPr>
                <w:color w:val="000000"/>
                <w:spacing w:val="0"/>
                <w:w w:val="100"/>
                <w:position w:val="0"/>
                <w:sz w:val="18"/>
                <w:szCs w:val="18"/>
              </w:rPr>
              <w:t>821.07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2,067, </w:t>
            </w:r>
            <w:r>
              <w:rPr>
                <w:color w:val="000000"/>
                <w:spacing w:val="0"/>
                <w:w w:val="100"/>
                <w:position w:val="0"/>
                <w:sz w:val="18"/>
                <w:szCs w:val="18"/>
              </w:rPr>
              <w:t xml:space="preserve">654.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1,885,614.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1,504, </w:t>
            </w:r>
            <w:r>
              <w:rPr>
                <w:color w:val="000000"/>
                <w:spacing w:val="0"/>
                <w:w w:val="100"/>
                <w:position w:val="0"/>
                <w:sz w:val="18"/>
                <w:szCs w:val="18"/>
              </w:rPr>
              <w:t xml:space="preserve">029. </w:t>
            </w:r>
            <w:r>
              <w:rPr>
                <w:color w:val="000000"/>
                <w:spacing w:val="0"/>
                <w:w w:val="100"/>
                <w:position w:val="0"/>
                <w:sz w:val="18"/>
                <w:szCs w:val="18"/>
              </w:rPr>
              <w:t>61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891,111.16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572,780.59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162,603.61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150,485.32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348,071.25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279,300.68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23,595.75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21,185.91</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5,887,817.46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4,595, </w:t>
            </w:r>
            <w:r>
              <w:rPr>
                <w:color w:val="000000"/>
                <w:spacing w:val="0"/>
                <w:w w:val="100"/>
                <w:position w:val="0"/>
                <w:sz w:val="18"/>
                <w:szCs w:val="18"/>
              </w:rPr>
              <w:t xml:space="preserve">437. </w:t>
            </w:r>
            <w:r>
              <w:rPr>
                <w:color w:val="000000"/>
                <w:spacing w:val="0"/>
                <w:w w:val="100"/>
                <w:position w:val="0"/>
                <w:sz w:val="18"/>
                <w:szCs w:val="18"/>
              </w:rPr>
              <w:t>09</w:t>
            </w:r>
          </w:p>
        </w:tc>
      </w:tr>
    </w:tbl>
    <w:p>
      <w:pPr>
        <w:pStyle w:val="Style23"/>
        <w:keepNext w:val="0"/>
        <w:keepLines w:val="0"/>
        <w:widowControl w:val="0"/>
        <w:shd w:val="clear" w:color="auto" w:fill="auto"/>
        <w:bidi w:val="0"/>
        <w:spacing w:before="0" w:after="120" w:line="240" w:lineRule="auto"/>
        <w:ind w:left="10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无</w:t>
      </w:r>
    </w:p>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6</w:t>
      </w:r>
      <w:bookmarkEnd w:id="1498"/>
      <w:r>
        <w:rPr>
          <w:color w:val="000000"/>
          <w:spacing w:val="0"/>
          <w:w w:val="100"/>
          <w:position w:val="0"/>
        </w:rPr>
        <w:t>3、销售费用</w:t>
      </w:r>
      <w:bookmarkEnd w:id="1496"/>
      <w:bookmarkEnd w:id="1497"/>
      <w:bookmarkEnd w:id="149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861"/>
        <w:gridCol w:w="2866"/>
      </w:tblGrid>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18,616,018.92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14,995,189.52</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11,179,521.70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9,040, </w:t>
            </w:r>
            <w:r>
              <w:rPr>
                <w:color w:val="000000"/>
                <w:spacing w:val="0"/>
                <w:w w:val="100"/>
                <w:position w:val="0"/>
                <w:sz w:val="18"/>
                <w:szCs w:val="18"/>
              </w:rPr>
              <w:t>627.01</w:t>
            </w:r>
          </w:p>
        </w:tc>
      </w:tr>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2,541,451.61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5,486, </w:t>
            </w:r>
            <w:r>
              <w:rPr>
                <w:color w:val="000000"/>
                <w:spacing w:val="0"/>
                <w:w w:val="100"/>
                <w:position w:val="0"/>
                <w:sz w:val="18"/>
                <w:szCs w:val="18"/>
              </w:rPr>
              <w:t xml:space="preserve">664. </w:t>
            </w:r>
            <w:r>
              <w:rPr>
                <w:color w:val="000000"/>
                <w:spacing w:val="0"/>
                <w:w w:val="100"/>
                <w:position w:val="0"/>
                <w:sz w:val="18"/>
                <w:szCs w:val="18"/>
              </w:rPr>
              <w:t>59</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2,299,815.81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2,145,253.25</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1,581,027.24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1,540, </w:t>
            </w:r>
            <w:r>
              <w:rPr>
                <w:color w:val="000000"/>
                <w:spacing w:val="0"/>
                <w:w w:val="100"/>
                <w:position w:val="0"/>
                <w:sz w:val="18"/>
                <w:szCs w:val="18"/>
              </w:rPr>
              <w:t xml:space="preserve">860. </w:t>
            </w:r>
            <w:r>
              <w:rPr>
                <w:color w:val="000000"/>
                <w:spacing w:val="0"/>
                <w:w w:val="100"/>
                <w:position w:val="0"/>
                <w:sz w:val="18"/>
                <w:szCs w:val="18"/>
              </w:rPr>
              <w:t>98</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1,591,214.13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1,259, </w:t>
            </w:r>
            <w:r>
              <w:rPr>
                <w:color w:val="000000"/>
                <w:spacing w:val="0"/>
                <w:w w:val="100"/>
                <w:position w:val="0"/>
                <w:sz w:val="18"/>
                <w:szCs w:val="18"/>
              </w:rPr>
              <w:t xml:space="preserve">454. </w:t>
            </w:r>
            <w:r>
              <w:rPr>
                <w:color w:val="000000"/>
                <w:spacing w:val="0"/>
                <w:w w:val="100"/>
                <w:position w:val="0"/>
                <w:sz w:val="18"/>
                <w:szCs w:val="18"/>
              </w:rPr>
              <w:t>19</w:t>
            </w:r>
          </w:p>
        </w:tc>
      </w:tr>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1,586.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14,264.08</w:t>
            </w: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37,810,635.85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34,482,313.62</w:t>
            </w:r>
          </w:p>
        </w:tc>
      </w:tr>
    </w:tbl>
    <w:p>
      <w:pPr>
        <w:pStyle w:val="Style23"/>
        <w:keepNext w:val="0"/>
        <w:keepLines w:val="0"/>
        <w:widowControl w:val="0"/>
        <w:shd w:val="clear" w:color="auto" w:fill="auto"/>
        <w:bidi w:val="0"/>
        <w:spacing w:before="0" w:after="120" w:line="240" w:lineRule="auto"/>
        <w:ind w:left="9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6</w:t>
      </w:r>
      <w:bookmarkEnd w:id="1502"/>
      <w:r>
        <w:rPr>
          <w:color w:val="000000"/>
          <w:spacing w:val="0"/>
          <w:w w:val="100"/>
          <w:position w:val="0"/>
        </w:rPr>
        <w:t>4、管理费用</w:t>
      </w:r>
      <w:bookmarkEnd w:id="1500"/>
      <w:bookmarkEnd w:id="1501"/>
      <w:bookmarkEnd w:id="150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ectPr>
          <w:headerReference w:type="default" r:id="rId39"/>
          <w:footerReference w:type="default" r:id="rId40"/>
          <w:footnotePr>
            <w:pos w:val="pageBottom"/>
            <w:numFmt w:val="decimal"/>
            <w:numRestart w:val="continuous"/>
          </w:footnotePr>
          <w:pgSz w:w="11900" w:h="16840"/>
          <w:pgMar w:top="1242" w:right="1668" w:bottom="1678" w:left="1150" w:header="0" w:footer="3" w:gutter="0"/>
          <w:cols w:space="720"/>
          <w:noEndnote/>
          <w:rtlGutter w:val="0"/>
          <w:docGrid w:linePitch="360"/>
        </w:sectPr>
      </w:pPr>
    </w:p>
    <w:tbl>
      <w:tblPr>
        <w:tblOverlap w:val="never"/>
        <w:jc w:val="center"/>
        <w:tblLayout w:type="fixed"/>
      </w:tblPr>
      <w:tblGrid>
        <w:gridCol w:w="4013"/>
        <w:gridCol w:w="2602"/>
        <w:gridCol w:w="2448"/>
      </w:tblGrid>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19,444,532.83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16,188,820.96</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9,977,855.64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9,468,877.55</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6,586, </w:t>
            </w:r>
            <w:r>
              <w:rPr>
                <w:color w:val="000000"/>
                <w:spacing w:val="0"/>
                <w:w w:val="100"/>
                <w:position w:val="0"/>
                <w:sz w:val="18"/>
                <w:szCs w:val="18"/>
              </w:rPr>
              <w:t xml:space="preserve">547.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4,597, </w:t>
            </w:r>
            <w:r>
              <w:rPr>
                <w:color w:val="000000"/>
                <w:spacing w:val="0"/>
                <w:w w:val="100"/>
                <w:position w:val="0"/>
                <w:sz w:val="18"/>
                <w:szCs w:val="18"/>
              </w:rPr>
              <w:t xml:space="preserve">236. </w:t>
            </w:r>
            <w:r>
              <w:rPr>
                <w:color w:val="000000"/>
                <w:spacing w:val="0"/>
                <w:w w:val="100"/>
                <w:position w:val="0"/>
                <w:sz w:val="18"/>
                <w:szCs w:val="18"/>
              </w:rPr>
              <w:t>12</w:t>
            </w: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6,411,547.46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5,438, </w:t>
            </w:r>
            <w:r>
              <w:rPr>
                <w:color w:val="000000"/>
                <w:spacing w:val="0"/>
                <w:w w:val="100"/>
                <w:position w:val="0"/>
                <w:sz w:val="18"/>
                <w:szCs w:val="18"/>
              </w:rPr>
              <w:t xml:space="preserve">330. </w:t>
            </w:r>
            <w:r>
              <w:rPr>
                <w:color w:val="000000"/>
                <w:spacing w:val="0"/>
                <w:w w:val="100"/>
                <w:position w:val="0"/>
                <w:sz w:val="18"/>
                <w:szCs w:val="18"/>
              </w:rPr>
              <w:t>24</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5,333, </w:t>
            </w:r>
            <w:r>
              <w:rPr>
                <w:color w:val="000000"/>
                <w:spacing w:val="0"/>
                <w:w w:val="100"/>
                <w:position w:val="0"/>
                <w:sz w:val="18"/>
                <w:szCs w:val="18"/>
              </w:rPr>
              <w:t>362.65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2,636, </w:t>
            </w:r>
            <w:r>
              <w:rPr>
                <w:color w:val="000000"/>
                <w:spacing w:val="0"/>
                <w:w w:val="100"/>
                <w:position w:val="0"/>
                <w:sz w:val="18"/>
                <w:szCs w:val="18"/>
              </w:rPr>
              <w:t xml:space="preserve">946. </w:t>
            </w:r>
            <w:r>
              <w:rPr>
                <w:color w:val="000000"/>
                <w:spacing w:val="0"/>
                <w:w w:val="100"/>
                <w:position w:val="0"/>
                <w:sz w:val="18"/>
                <w:szCs w:val="18"/>
              </w:rPr>
              <w:t>80</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1,946, </w:t>
            </w:r>
            <w:r>
              <w:rPr>
                <w:color w:val="000000"/>
                <w:spacing w:val="0"/>
                <w:w w:val="100"/>
                <w:position w:val="0"/>
                <w:sz w:val="18"/>
                <w:szCs w:val="18"/>
              </w:rPr>
              <w:t xml:space="preserve">334.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1,607,112.51</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1,586, </w:t>
            </w:r>
            <w:r>
              <w:rPr>
                <w:color w:val="000000"/>
                <w:spacing w:val="0"/>
                <w:w w:val="100"/>
                <w:position w:val="0"/>
                <w:sz w:val="18"/>
                <w:szCs w:val="18"/>
              </w:rPr>
              <w:t>361.96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3,711,010.21</w:t>
            </w: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政府规费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501,439.13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405,082.00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11,722.27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1,296, </w:t>
            </w:r>
            <w:r>
              <w:rPr>
                <w:color w:val="000000"/>
                <w:spacing w:val="0"/>
                <w:w w:val="100"/>
                <w:position w:val="0"/>
                <w:sz w:val="18"/>
                <w:szCs w:val="18"/>
              </w:rPr>
              <w:t xml:space="preserve">567. </w:t>
            </w:r>
            <w:r>
              <w:rPr>
                <w:color w:val="000000"/>
                <w:spacing w:val="0"/>
                <w:w w:val="100"/>
                <w:position w:val="0"/>
                <w:sz w:val="18"/>
                <w:szCs w:val="18"/>
              </w:rPr>
              <w:t>50</w:t>
            </w: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51,799,704.00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45,349,983.89</w:t>
            </w:r>
          </w:p>
        </w:tc>
      </w:tr>
    </w:tbl>
    <w:p>
      <w:pPr>
        <w:pStyle w:val="Style23"/>
        <w:keepNext w:val="0"/>
        <w:keepLines w:val="0"/>
        <w:widowControl w:val="0"/>
        <w:shd w:val="clear" w:color="auto" w:fill="auto"/>
        <w:bidi w:val="0"/>
        <w:spacing w:before="0" w:after="0" w:line="278" w:lineRule="exact"/>
        <w:ind w:left="96" w:right="0" w:firstLine="0"/>
        <w:jc w:val="left"/>
      </w:pPr>
      <w:r>
        <w:rPr>
          <w:b w:val="0"/>
          <w:bCs w:val="0"/>
          <w:color w:val="000000"/>
          <w:spacing w:val="0"/>
          <w:w w:val="100"/>
          <w:position w:val="0"/>
        </w:rPr>
        <w:t>其他说明: 无</w:t>
      </w:r>
    </w:p>
    <w:p>
      <w:pPr>
        <w:widowControl w:val="0"/>
        <w:spacing w:after="319" w:line="1" w:lineRule="exact"/>
      </w:pPr>
    </w:p>
    <w:p>
      <w:pPr>
        <w:pStyle w:val="Style31"/>
        <w:keepNext/>
        <w:keepLines/>
        <w:widowControl w:val="0"/>
        <w:shd w:val="clear" w:color="auto" w:fill="auto"/>
        <w:bidi w:val="0"/>
        <w:spacing w:before="0" w:after="12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6</w:t>
      </w:r>
      <w:bookmarkEnd w:id="1506"/>
      <w:r>
        <w:rPr>
          <w:color w:val="000000"/>
          <w:spacing w:val="0"/>
          <w:w w:val="100"/>
          <w:position w:val="0"/>
        </w:rPr>
        <w:t>5、研发费用</w:t>
      </w:r>
      <w:bookmarkEnd w:id="1504"/>
      <w:bookmarkEnd w:id="1505"/>
      <w:bookmarkEnd w:id="15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79,484,715.72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63,332,375.66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9,262, </w:t>
            </w:r>
            <w:r>
              <w:rPr>
                <w:color w:val="000000"/>
                <w:spacing w:val="0"/>
                <w:w w:val="100"/>
                <w:position w:val="0"/>
                <w:sz w:val="18"/>
                <w:szCs w:val="18"/>
              </w:rPr>
              <w:t xml:space="preserve">288.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7,753, </w:t>
            </w:r>
            <w:r>
              <w:rPr>
                <w:color w:val="000000"/>
                <w:spacing w:val="0"/>
                <w:w w:val="100"/>
                <w:position w:val="0"/>
                <w:sz w:val="18"/>
                <w:szCs w:val="18"/>
              </w:rPr>
              <w:t xml:space="preserve">622. </w:t>
            </w:r>
            <w:r>
              <w:rPr>
                <w:color w:val="000000"/>
                <w:spacing w:val="0"/>
                <w:w w:val="100"/>
                <w:position w:val="0"/>
                <w:sz w:val="18"/>
                <w:szCs w:val="18"/>
              </w:rPr>
              <w:t>49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88,747,003.89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71,085,998.15</w:t>
            </w:r>
          </w:p>
        </w:tc>
      </w:tr>
    </w:tbl>
    <w:p>
      <w:pPr>
        <w:pStyle w:val="Style23"/>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319" w:line="1" w:lineRule="exact"/>
      </w:pPr>
    </w:p>
    <w:p>
      <w:pPr>
        <w:pStyle w:val="Style31"/>
        <w:keepNext/>
        <w:keepLines/>
        <w:widowControl w:val="0"/>
        <w:shd w:val="clear" w:color="auto" w:fill="auto"/>
        <w:bidi w:val="0"/>
        <w:spacing w:before="0" w:after="12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6</w:t>
      </w:r>
      <w:bookmarkEnd w:id="1510"/>
      <w:r>
        <w:rPr>
          <w:color w:val="000000"/>
          <w:spacing w:val="0"/>
          <w:w w:val="100"/>
          <w:position w:val="0"/>
        </w:rPr>
        <w:t>6、财务费用</w:t>
      </w:r>
      <w:bookmarkEnd w:id="1508"/>
      <w:bookmarkEnd w:id="1509"/>
      <w:bookmarkEnd w:id="1511"/>
    </w:p>
    <w:p>
      <w:pPr>
        <w:pStyle w:val="Style5"/>
        <w:keepNext w:val="0"/>
        <w:keepLines w:val="0"/>
        <w:widowControl w:val="0"/>
        <w:shd w:val="clear" w:color="auto" w:fill="auto"/>
        <w:bidi w:val="0"/>
        <w:spacing w:before="0" w:after="0" w:line="240" w:lineRule="auto"/>
        <w:ind w:left="0" w:right="0" w:firstLine="0"/>
        <w:jc w:val="left"/>
      </w:pPr>
      <w:bookmarkStart w:id="1512" w:name="bookmark1512"/>
      <w:r>
        <w:rPr>
          <w:color w:val="000000"/>
          <w:spacing w:val="0"/>
          <w:w w:val="100"/>
          <w:position w:val="0"/>
          <w:sz w:val="18"/>
          <w:szCs w:val="18"/>
        </w:rPr>
        <w:t>J</w:t>
      </w:r>
      <w:bookmarkEnd w:id="1512"/>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134,125.00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-10,940,585.60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-7,513,813.21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144,514.58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111,754.69</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-10,661,946.02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-7,402,058.52</w:t>
            </w:r>
          </w:p>
        </w:tc>
      </w:tr>
    </w:tbl>
    <w:p>
      <w:pPr>
        <w:pStyle w:val="Style23"/>
        <w:keepNext w:val="0"/>
        <w:keepLines w:val="0"/>
        <w:widowControl w:val="0"/>
        <w:shd w:val="clear" w:color="auto" w:fill="auto"/>
        <w:bidi w:val="0"/>
        <w:spacing w:before="0" w:after="60" w:line="240" w:lineRule="auto"/>
        <w:ind w:left="9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60" w:line="240" w:lineRule="auto"/>
        <w:ind w:left="96" w:right="0" w:firstLine="0"/>
        <w:jc w:val="left"/>
      </w:pPr>
      <w:r>
        <w:rPr>
          <w:b w:val="0"/>
          <w:bCs w:val="0"/>
          <w:color w:val="000000"/>
          <w:spacing w:val="0"/>
          <w:w w:val="100"/>
          <w:position w:val="0"/>
        </w:rPr>
        <w:t>无</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67、其他收益</w:t>
      </w:r>
    </w:p>
    <w:p>
      <w:pPr>
        <w:pStyle w:val="Style23"/>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14,195,824.66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12,944,821.40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5,051,586.11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1,998, </w:t>
            </w:r>
            <w:r>
              <w:rPr>
                <w:color w:val="000000"/>
                <w:spacing w:val="0"/>
                <w:w w:val="100"/>
                <w:position w:val="0"/>
                <w:sz w:val="18"/>
                <w:szCs w:val="18"/>
              </w:rPr>
              <w:t xml:space="preserve">362. </w:t>
            </w:r>
            <w:r>
              <w:rPr>
                <w:color w:val="000000"/>
                <w:spacing w:val="0"/>
                <w:w w:val="100"/>
                <w:position w:val="0"/>
                <w:sz w:val="18"/>
                <w:szCs w:val="18"/>
              </w:rPr>
              <w:t>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551,145.48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373,553.71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19,798,556.25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15,316,737.72</w:t>
            </w:r>
          </w:p>
        </w:tc>
      </w:tr>
    </w:tbl>
    <w:p>
      <w:pPr>
        <w:pStyle w:val="Style23"/>
        <w:keepNext w:val="0"/>
        <w:keepLines w:val="0"/>
        <w:widowControl w:val="0"/>
        <w:shd w:val="clear" w:color="auto" w:fill="auto"/>
        <w:bidi w:val="0"/>
        <w:spacing w:before="0" w:after="60" w:line="240" w:lineRule="auto"/>
        <w:ind w:left="9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319" w:line="1" w:lineRule="exact"/>
      </w:pPr>
    </w:p>
    <w:p>
      <w:pPr>
        <w:pStyle w:val="Style31"/>
        <w:keepNext/>
        <w:keepLines/>
        <w:widowControl w:val="0"/>
        <w:shd w:val="clear" w:color="auto" w:fill="auto"/>
        <w:bidi w:val="0"/>
        <w:spacing w:before="0" w:after="12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6</w:t>
      </w:r>
      <w:bookmarkEnd w:id="1515"/>
      <w:r>
        <w:rPr>
          <w:color w:val="000000"/>
          <w:spacing w:val="0"/>
          <w:w w:val="100"/>
          <w:position w:val="0"/>
        </w:rPr>
        <w:t>8、投资收益</w:t>
      </w:r>
      <w:bookmarkEnd w:id="1513"/>
      <w:bookmarkEnd w:id="1514"/>
      <w:bookmarkEnd w:id="1516"/>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-370,984.19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572,759.88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处置其他权益工具投资取得的投资收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购买理财产品取得的投资收益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14,633,804.08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15,939,998.25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购买资管计划产品取得的分红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1,582,170.87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15,844,990.76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16,512,758.13</w:t>
            </w:r>
          </w:p>
        </w:tc>
      </w:tr>
    </w:tbl>
    <w:p>
      <w:pPr>
        <w:widowControl w:val="0"/>
        <w:spacing w:after="1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6</w:t>
      </w:r>
      <w:bookmarkEnd w:id="1519"/>
      <w:r>
        <w:rPr>
          <w:color w:val="000000"/>
          <w:spacing w:val="0"/>
          <w:w w:val="100"/>
          <w:position w:val="0"/>
        </w:rPr>
        <w:t>9、净敞口套期收益</w:t>
      </w:r>
      <w:bookmarkEnd w:id="1517"/>
      <w:bookmarkEnd w:id="1518"/>
      <w:bookmarkEnd w:id="1520"/>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7</w:t>
      </w:r>
      <w:bookmarkEnd w:id="1523"/>
      <w:r>
        <w:rPr>
          <w:color w:val="000000"/>
          <w:spacing w:val="0"/>
          <w:w w:val="100"/>
          <w:position w:val="0"/>
        </w:rPr>
        <w:t>0、公允价值变动收益</w:t>
      </w:r>
      <w:bookmarkEnd w:id="1521"/>
      <w:bookmarkEnd w:id="1522"/>
      <w:bookmarkEnd w:id="15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-938,186.94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1,749, </w:t>
            </w:r>
            <w:r>
              <w:rPr>
                <w:color w:val="000000"/>
                <w:spacing w:val="0"/>
                <w:w w:val="100"/>
                <w:position w:val="0"/>
                <w:sz w:val="18"/>
                <w:szCs w:val="18"/>
              </w:rPr>
              <w:t xml:space="preserve">126. </w:t>
            </w:r>
            <w:r>
              <w:rPr>
                <w:color w:val="000000"/>
                <w:spacing w:val="0"/>
                <w:w w:val="100"/>
                <w:position w:val="0"/>
                <w:sz w:val="18"/>
                <w:szCs w:val="18"/>
              </w:rPr>
              <w:t>40</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-938,186.94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1,749, </w:t>
            </w:r>
            <w:r>
              <w:rPr>
                <w:color w:val="000000"/>
                <w:spacing w:val="0"/>
                <w:w w:val="100"/>
                <w:position w:val="0"/>
                <w:sz w:val="18"/>
                <w:szCs w:val="18"/>
              </w:rPr>
              <w:t xml:space="preserve">126. </w:t>
            </w:r>
            <w:r>
              <w:rPr>
                <w:color w:val="000000"/>
                <w:spacing w:val="0"/>
                <w:w w:val="100"/>
                <w:position w:val="0"/>
                <w:sz w:val="18"/>
                <w:szCs w:val="18"/>
              </w:rPr>
              <w:t>40</w:t>
            </w:r>
          </w:p>
        </w:tc>
      </w:tr>
    </w:tbl>
    <w:p>
      <w:pPr>
        <w:pStyle w:val="Style23"/>
        <w:keepNext w:val="0"/>
        <w:keepLines w:val="0"/>
        <w:widowControl w:val="0"/>
        <w:shd w:val="clear" w:color="auto" w:fill="auto"/>
        <w:bidi w:val="0"/>
        <w:spacing w:before="0" w:after="120" w:line="240" w:lineRule="auto"/>
        <w:ind w:left="9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7</w:t>
      </w:r>
      <w:bookmarkEnd w:id="1527"/>
      <w:r>
        <w:rPr>
          <w:color w:val="000000"/>
          <w:spacing w:val="0"/>
          <w:w w:val="100"/>
          <w:position w:val="0"/>
        </w:rPr>
        <w:t>1、信用减值损失</w:t>
      </w:r>
      <w:bookmarkEnd w:id="1525"/>
      <w:bookmarkEnd w:id="1526"/>
      <w:bookmarkEnd w:id="15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-2,685,193.90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196,232.76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-85,090.41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512,558.10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-2,770,284.31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708,790.86</w:t>
            </w:r>
          </w:p>
        </w:tc>
      </w:tr>
    </w:tbl>
    <w:p>
      <w:pPr>
        <w:pStyle w:val="Style23"/>
        <w:keepNext w:val="0"/>
        <w:keepLines w:val="0"/>
        <w:widowControl w:val="0"/>
        <w:shd w:val="clear" w:color="auto" w:fill="auto"/>
        <w:bidi w:val="0"/>
        <w:spacing w:before="0" w:after="60" w:line="240" w:lineRule="auto"/>
        <w:ind w:left="9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7</w:t>
      </w:r>
      <w:bookmarkEnd w:id="1531"/>
      <w:r>
        <w:rPr>
          <w:color w:val="000000"/>
          <w:spacing w:val="0"/>
          <w:w w:val="100"/>
          <w:position w:val="0"/>
        </w:rPr>
        <w:t>2、资产减值损失</w:t>
      </w:r>
      <w:bookmarkEnd w:id="1529"/>
      <w:bookmarkEnd w:id="1530"/>
      <w:bookmarkEnd w:id="153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bidi w:val="0"/>
        <w:spacing w:before="0" w:after="12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7</w:t>
      </w:r>
      <w:bookmarkEnd w:id="1535"/>
      <w:r>
        <w:rPr>
          <w:color w:val="000000"/>
          <w:spacing w:val="0"/>
          <w:w w:val="100"/>
          <w:position w:val="0"/>
        </w:rPr>
        <w:t>3、资产处置收益</w:t>
      </w:r>
      <w:bookmarkEnd w:id="1533"/>
      <w:bookmarkEnd w:id="1534"/>
      <w:bookmarkEnd w:id="15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658"/>
        <w:gridCol w:w="2381"/>
        <w:gridCol w:w="302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固定资产处置利得(损失以填列)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-15,674.05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-38,149.83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-15,674.05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-38,149.83</w:t>
            </w:r>
          </w:p>
        </w:tc>
      </w:tr>
    </w:tbl>
    <w:p>
      <w:pPr>
        <w:pStyle w:val="Style23"/>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无</w:t>
      </w:r>
    </w:p>
    <w:p>
      <w:pPr>
        <w:pStyle w:val="Style23"/>
        <w:keepNext w:val="0"/>
        <w:keepLines w:val="0"/>
        <w:widowControl w:val="0"/>
        <w:shd w:val="clear" w:color="auto" w:fill="auto"/>
        <w:bidi w:val="0"/>
        <w:spacing w:before="0" w:after="80" w:line="240" w:lineRule="auto"/>
        <w:ind w:left="96" w:right="0" w:firstLine="0"/>
        <w:jc w:val="left"/>
      </w:pPr>
      <w:r>
        <w:rPr>
          <w:color w:val="000000"/>
          <w:spacing w:val="0"/>
          <w:w w:val="100"/>
          <w:position w:val="0"/>
        </w:rPr>
        <w:t>74、营业外收入</w:t>
      </w:r>
    </w:p>
    <w:p>
      <w:pPr>
        <w:pStyle w:val="Style23"/>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营业外收入情况</w:t>
      </w:r>
    </w:p>
    <w:p>
      <w:pPr>
        <w:pStyle w:val="Style23"/>
        <w:keepNext w:val="0"/>
        <w:keepLines w:val="0"/>
        <w:widowControl w:val="0"/>
        <w:shd w:val="clear" w:color="auto" w:fill="auto"/>
        <w:bidi w:val="0"/>
        <w:spacing w:before="0" w:after="6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 口不适用</w:t>
      </w:r>
    </w:p>
    <w:tbl>
      <w:tblPr>
        <w:tblOverlap w:val="never"/>
        <w:jc w:val="center"/>
        <w:tblLayout w:type="fixed"/>
      </w:tblPr>
      <w:tblGrid>
        <w:gridCol w:w="2117"/>
        <w:gridCol w:w="2304"/>
        <w:gridCol w:w="2318"/>
        <w:gridCol w:w="2323"/>
      </w:tblGrid>
      <w:tr>
        <w:trPr>
          <w:trHeight w:val="264"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违约金、罚款收入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40,528.00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3,360,137.53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40,528.00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130,000.00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170,528.00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3,360,137.53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170,528.00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23"/>
        <w:keepNext w:val="0"/>
        <w:keepLines w:val="0"/>
        <w:widowControl w:val="0"/>
        <w:shd w:val="clear" w:color="auto" w:fill="auto"/>
        <w:bidi w:val="0"/>
        <w:spacing w:before="0" w:after="100" w:line="240" w:lineRule="auto"/>
        <w:ind w:left="101"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3"/>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75、营业外支出</w:t>
      </w:r>
    </w:p>
    <w:p>
      <w:pPr>
        <w:pStyle w:val="Style23"/>
        <w:keepNext w:val="0"/>
        <w:keepLines w:val="0"/>
        <w:widowControl w:val="0"/>
        <w:shd w:val="clear" w:color="auto" w:fill="auto"/>
        <w:bidi w:val="0"/>
        <w:spacing w:before="0" w:after="100" w:line="240" w:lineRule="auto"/>
        <w:ind w:left="101" w:right="0" w:firstLine="0"/>
        <w:jc w:val="left"/>
      </w:pPr>
      <w:r>
        <w:rPr>
          <w:b w:val="0"/>
          <w:bCs w:val="0"/>
          <w:color w:val="000000"/>
          <w:spacing w:val="0"/>
          <w:w w:val="100"/>
          <w:position w:val="0"/>
          <w:sz w:val="18"/>
          <w:szCs w:val="18"/>
        </w:rPr>
        <w:t>J</w:t>
      </w:r>
      <w:r>
        <w:rPr>
          <w:b w:val="0"/>
          <w:bCs w:val="0"/>
          <w:color w:val="000000"/>
          <w:spacing w:val="0"/>
          <w:w w:val="100"/>
          <w:position w:val="0"/>
        </w:rPr>
        <w:t>适用 口不适用</w:t>
      </w:r>
    </w:p>
    <w:tbl>
      <w:tblPr>
        <w:tblOverlap w:val="never"/>
        <w:jc w:val="center"/>
        <w:tblLayout w:type="fixed"/>
      </w:tblPr>
      <w:tblGrid>
        <w:gridCol w:w="2664"/>
        <w:gridCol w:w="1747"/>
        <w:gridCol w:w="2328"/>
        <w:gridCol w:w="2323"/>
      </w:tblGrid>
      <w:tr>
        <w:trPr>
          <w:trHeight w:val="269"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6,884.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293,639.90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6,884.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6,884.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6,884.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570,000.00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520,000.00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570,000.00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576,884.37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814,080.41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576,884.37</w:t>
            </w:r>
          </w:p>
        </w:tc>
      </w:tr>
    </w:tbl>
    <w:p>
      <w:pPr>
        <w:pStyle w:val="Style23"/>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无</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76、所得税费用</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w:t>
      </w:r>
      <w:r>
        <w:rPr>
          <w:color w:val="000000"/>
          <w:spacing w:val="0"/>
          <w:w w:val="100"/>
          <w:position w:val="0"/>
        </w:rPr>
        <w:t>所得税费用表</w:t>
      </w:r>
    </w:p>
    <w:p>
      <w:pPr>
        <w:pStyle w:val="Style23"/>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1"/>
        <w:gridCol w:w="2933"/>
        <w:gridCol w:w="2923"/>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16,540,591.65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10,501,244.11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-12,497,747.54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1,129, </w:t>
            </w:r>
            <w:r>
              <w:rPr>
                <w:color w:val="000000"/>
                <w:spacing w:val="0"/>
                <w:w w:val="100"/>
                <w:position w:val="0"/>
                <w:sz w:val="18"/>
                <w:szCs w:val="18"/>
              </w:rPr>
              <w:t xml:space="preserve">607. </w:t>
            </w:r>
            <w:r>
              <w:rPr>
                <w:color w:val="000000"/>
                <w:spacing w:val="0"/>
                <w:w w:val="100"/>
                <w:position w:val="0"/>
                <w:sz w:val="18"/>
                <w:szCs w:val="18"/>
              </w:rPr>
              <w:t>64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4,042, </w:t>
            </w:r>
            <w:r>
              <w:rPr>
                <w:color w:val="000000"/>
                <w:spacing w:val="0"/>
                <w:w w:val="100"/>
                <w:position w:val="0"/>
                <w:sz w:val="18"/>
                <w:szCs w:val="18"/>
              </w:rPr>
              <w:t xml:space="preserve">844.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11,630,851.75</w:t>
            </w:r>
          </w:p>
        </w:tc>
      </w:tr>
    </w:tbl>
    <w:p>
      <w:pPr>
        <w:widowControl w:val="0"/>
        <w:spacing w:after="339" w:line="1" w:lineRule="exact"/>
      </w:pPr>
    </w:p>
    <w:p>
      <w:pPr>
        <w:pStyle w:val="Style31"/>
        <w:keepNext/>
        <w:keepLines/>
        <w:widowControl w:val="0"/>
        <w:shd w:val="clear" w:color="auto" w:fill="auto"/>
        <w:bidi w:val="0"/>
        <w:spacing w:before="0" w:after="120" w:line="240" w:lineRule="auto"/>
        <w:ind w:left="0" w:right="0" w:firstLine="0"/>
        <w:jc w:val="left"/>
      </w:pPr>
      <w:bookmarkStart w:id="1537" w:name="bookmark1537"/>
      <w:bookmarkStart w:id="1538" w:name="bookmark1538"/>
      <w:bookmarkStart w:id="1539" w:name="bookmark1539"/>
      <w:r>
        <w:rPr>
          <w:color w:val="000000"/>
          <w:spacing w:val="0"/>
          <w:w w:val="100"/>
          <w:position w:val="0"/>
        </w:rPr>
        <w:t>(2),</w:t>
      </w:r>
      <w:r>
        <w:rPr>
          <w:color w:val="000000"/>
          <w:spacing w:val="0"/>
          <w:w w:val="100"/>
          <w:position w:val="0"/>
        </w:rPr>
        <w:t>会计利润与所得税费用调整过程</w:t>
      </w:r>
      <w:bookmarkEnd w:id="1537"/>
      <w:bookmarkEnd w:id="1538"/>
      <w:bookmarkEnd w:id="153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22"/>
        <w:gridCol w:w="455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112,904,526.71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16,935,679.01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-3,011,210.66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-46,675.01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-113,102.37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2,386, </w:t>
            </w:r>
            <w:r>
              <w:rPr>
                <w:color w:val="000000"/>
                <w:spacing w:val="0"/>
                <w:w w:val="100"/>
                <w:position w:val="0"/>
                <w:sz w:val="18"/>
                <w:szCs w:val="18"/>
              </w:rPr>
              <w:t>646.81</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860.01</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951,020.70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-4,543,261.40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研究开发费加成扣除的纳税影响(以填列)</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-8,517,112.98</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4,042, </w:t>
            </w:r>
            <w:r>
              <w:rPr>
                <w:color w:val="000000"/>
                <w:spacing w:val="0"/>
                <w:w w:val="100"/>
                <w:position w:val="0"/>
                <w:sz w:val="18"/>
                <w:szCs w:val="18"/>
              </w:rPr>
              <w:t xml:space="preserve">844. </w:t>
            </w:r>
            <w:r>
              <w:rPr>
                <w:color w:val="000000"/>
                <w:spacing w:val="0"/>
                <w:w w:val="100"/>
                <w:position w:val="0"/>
                <w:sz w:val="18"/>
                <w:szCs w:val="18"/>
              </w:rPr>
              <w:t>11</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97" w:val="left"/>
        </w:tabs>
        <w:bidi w:val="0"/>
        <w:spacing w:before="0" w:after="10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7</w:t>
      </w:r>
      <w:bookmarkEnd w:id="1542"/>
      <w:r>
        <w:rPr>
          <w:color w:val="000000"/>
          <w:spacing w:val="0"/>
          <w:w w:val="100"/>
          <w:position w:val="0"/>
        </w:rPr>
        <w:t>7、</w:t>
        <w:tab/>
        <w:t>其他综合收益</w:t>
      </w:r>
      <w:bookmarkEnd w:id="1540"/>
      <w:bookmarkEnd w:id="1541"/>
      <w:bookmarkEnd w:id="154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97" w:val="left"/>
        </w:tabs>
        <w:bidi w:val="0"/>
        <w:spacing w:before="0" w:after="10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7</w:t>
      </w:r>
      <w:bookmarkEnd w:id="1546"/>
      <w:r>
        <w:rPr>
          <w:color w:val="000000"/>
          <w:spacing w:val="0"/>
          <w:w w:val="100"/>
          <w:position w:val="0"/>
        </w:rPr>
        <w:t>8、</w:t>
        <w:tab/>
        <w:t>现金流量表项目</w:t>
      </w:r>
      <w:bookmarkEnd w:id="1544"/>
      <w:bookmarkEnd w:id="1545"/>
      <w:bookmarkEnd w:id="1547"/>
    </w:p>
    <w:p>
      <w:pPr>
        <w:pStyle w:val="Style31"/>
        <w:keepNext/>
        <w:keepLines/>
        <w:widowControl w:val="0"/>
        <w:shd w:val="clear" w:color="auto" w:fill="auto"/>
        <w:bidi w:val="0"/>
        <w:spacing w:before="0" w:after="100" w:line="240" w:lineRule="auto"/>
        <w:ind w:left="0" w:right="0" w:firstLine="0"/>
        <w:jc w:val="left"/>
      </w:pPr>
      <w:bookmarkStart w:id="1544" w:name="bookmark1544"/>
      <w:bookmarkStart w:id="1545" w:name="bookmark1545"/>
      <w:bookmarkStart w:id="1548" w:name="bookmark1548"/>
      <w:r>
        <w:rPr>
          <w:color w:val="000000"/>
          <w:spacing w:val="0"/>
          <w:w w:val="100"/>
          <w:position w:val="0"/>
        </w:rPr>
        <w:t>(1).</w:t>
      </w:r>
      <w:r>
        <w:rPr>
          <w:color w:val="000000"/>
          <w:spacing w:val="0"/>
          <w:w w:val="100"/>
          <w:position w:val="0"/>
        </w:rPr>
        <w:t>收到的其他与经营活动有关的现金</w:t>
      </w:r>
      <w:bookmarkEnd w:id="1544"/>
      <w:bookmarkEnd w:id="1545"/>
      <w:bookmarkEnd w:id="15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27"/>
        <w:gridCol w:w="2832"/>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5,069, </w:t>
            </w:r>
            <w:r>
              <w:rPr>
                <w:color w:val="000000"/>
                <w:spacing w:val="0"/>
                <w:w w:val="100"/>
                <w:position w:val="0"/>
                <w:sz w:val="18"/>
                <w:szCs w:val="18"/>
              </w:rPr>
              <w:t xml:space="preserve">128.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1,998, </w:t>
            </w:r>
            <w:r>
              <w:rPr>
                <w:color w:val="000000"/>
                <w:spacing w:val="0"/>
                <w:w w:val="100"/>
                <w:position w:val="0"/>
                <w:sz w:val="18"/>
                <w:szCs w:val="18"/>
              </w:rPr>
              <w:t xml:space="preserve">362. </w:t>
            </w:r>
            <w:r>
              <w:rPr>
                <w:color w:val="000000"/>
                <w:spacing w:val="0"/>
                <w:w w:val="100"/>
                <w:position w:val="0"/>
                <w:sz w:val="18"/>
                <w:szCs w:val="18"/>
              </w:rPr>
              <w:t>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8,643, </w:t>
            </w:r>
            <w:r>
              <w:rPr>
                <w:color w:val="000000"/>
                <w:spacing w:val="0"/>
                <w:w w:val="100"/>
                <w:position w:val="0"/>
                <w:sz w:val="18"/>
                <w:szCs w:val="18"/>
              </w:rPr>
              <w:t xml:space="preserve">607.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4,874,877.32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收到的违约金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40,528.00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3,360, </w:t>
            </w:r>
            <w:r>
              <w:rPr>
                <w:color w:val="000000"/>
                <w:spacing w:val="0"/>
                <w:w w:val="100"/>
                <w:position w:val="0"/>
                <w:sz w:val="18"/>
                <w:szCs w:val="18"/>
              </w:rPr>
              <w:t xml:space="preserve">137. </w:t>
            </w:r>
            <w:r>
              <w:rPr>
                <w:color w:val="000000"/>
                <w:spacing w:val="0"/>
                <w:w w:val="100"/>
                <w:position w:val="0"/>
                <w:sz w:val="18"/>
                <w:szCs w:val="18"/>
              </w:rPr>
              <w:t>53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533,040.46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2,638, </w:t>
            </w:r>
            <w:r>
              <w:rPr>
                <w:color w:val="000000"/>
                <w:spacing w:val="0"/>
                <w:w w:val="100"/>
                <w:position w:val="0"/>
                <w:sz w:val="18"/>
                <w:szCs w:val="18"/>
              </w:rPr>
              <w:t xml:space="preserve">842. </w:t>
            </w:r>
            <w:r>
              <w:rPr>
                <w:color w:val="000000"/>
                <w:spacing w:val="0"/>
                <w:w w:val="100"/>
                <w:position w:val="0"/>
                <w:sz w:val="18"/>
                <w:szCs w:val="18"/>
              </w:rPr>
              <w:t>49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14,286,304.27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12,970,219.95</w:t>
            </w:r>
          </w:p>
        </w:tc>
      </w:tr>
    </w:tbl>
    <w:p>
      <w:pPr>
        <w:pStyle w:val="Style23"/>
        <w:keepNext w:val="0"/>
        <w:keepLines w:val="0"/>
        <w:widowControl w:val="0"/>
        <w:shd w:val="clear" w:color="auto" w:fill="auto"/>
        <w:bidi w:val="0"/>
        <w:spacing w:before="0" w:after="0" w:line="341" w:lineRule="exact"/>
        <w:ind w:left="101" w:right="0" w:firstLine="0"/>
        <w:jc w:val="left"/>
      </w:pPr>
      <w:r>
        <w:rPr>
          <w:b w:val="0"/>
          <w:bCs w:val="0"/>
          <w:color w:val="000000"/>
          <w:spacing w:val="0"/>
          <w:w w:val="100"/>
          <w:position w:val="0"/>
        </w:rPr>
        <w:t>收到的其他与经营活动有关的现金说明: 无</w:t>
      </w:r>
    </w:p>
    <w:p>
      <w:pPr>
        <w:widowControl w:val="0"/>
        <w:spacing w:after="299" w:line="1" w:lineRule="exact"/>
      </w:pPr>
    </w:p>
    <w:p>
      <w:pPr>
        <w:pStyle w:val="Style31"/>
        <w:keepNext/>
        <w:keepLines/>
        <w:widowControl w:val="0"/>
        <w:shd w:val="clear" w:color="auto" w:fill="auto"/>
        <w:bidi w:val="0"/>
        <w:spacing w:before="0" w:after="100" w:line="240" w:lineRule="auto"/>
        <w:ind w:left="0" w:right="0" w:firstLine="0"/>
        <w:jc w:val="left"/>
      </w:pPr>
      <w:bookmarkStart w:id="1549" w:name="bookmark1549"/>
      <w:bookmarkStart w:id="1550" w:name="bookmark1550"/>
      <w:bookmarkStart w:id="1551" w:name="bookmark1551"/>
      <w:r>
        <w:rPr>
          <w:color w:val="000000"/>
          <w:spacing w:val="0"/>
          <w:w w:val="100"/>
          <w:position w:val="0"/>
        </w:rPr>
        <w:t>(2).</w:t>
      </w:r>
      <w:r>
        <w:rPr>
          <w:color w:val="000000"/>
          <w:spacing w:val="0"/>
          <w:w w:val="100"/>
          <w:position w:val="0"/>
        </w:rPr>
        <w:t>支付的其他与经营活动有关的现金</w:t>
      </w:r>
      <w:bookmarkEnd w:id="1549"/>
      <w:bookmarkEnd w:id="1550"/>
      <w:bookmarkEnd w:id="15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支付各项付现费用等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64,124,080.50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59,951,594.71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支付的捐赠款项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570,000.00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520,000.00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598,349.68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746,948.64</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65,716,430.18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61,218,543.35</w:t>
            </w:r>
          </w:p>
        </w:tc>
      </w:tr>
    </w:tbl>
    <w:p>
      <w:pPr>
        <w:pStyle w:val="Style23"/>
        <w:keepNext w:val="0"/>
        <w:keepLines w:val="0"/>
        <w:widowControl w:val="0"/>
        <w:shd w:val="clear" w:color="auto" w:fill="auto"/>
        <w:bidi w:val="0"/>
        <w:spacing w:before="0" w:after="0" w:line="336" w:lineRule="exact"/>
        <w:ind w:left="101" w:right="0" w:firstLine="0"/>
        <w:jc w:val="left"/>
      </w:pPr>
      <w:r>
        <w:rPr>
          <w:b w:val="0"/>
          <w:bCs w:val="0"/>
          <w:color w:val="000000"/>
          <w:spacing w:val="0"/>
          <w:w w:val="100"/>
          <w:position w:val="0"/>
        </w:rPr>
        <w:t>支付的其他与经营活动有关的现金说明: 无</w:t>
      </w:r>
    </w:p>
    <w:p>
      <w:pPr>
        <w:pStyle w:val="Style5"/>
        <w:keepNext w:val="0"/>
        <w:keepLines w:val="0"/>
        <w:widowControl w:val="0"/>
        <w:shd w:val="clear" w:color="auto" w:fill="auto"/>
        <w:tabs>
          <w:tab w:pos="445" w:val="left"/>
        </w:tabs>
        <w:bidi w:val="0"/>
        <w:spacing w:before="0" w:line="336" w:lineRule="exact"/>
        <w:ind w:left="0" w:right="0" w:firstLine="0"/>
        <w:jc w:val="left"/>
      </w:pPr>
      <w:bookmarkStart w:id="1552" w:name="bookmark1552"/>
      <w:r>
        <w:rPr>
          <w:b/>
          <w:bCs/>
          <w:color w:val="000000"/>
          <w:spacing w:val="0"/>
          <w:w w:val="100"/>
          <w:position w:val="0"/>
        </w:rPr>
        <w:t>（</w:t>
      </w:r>
      <w:bookmarkEnd w:id="1552"/>
      <w:r>
        <w:rPr>
          <w:b/>
          <w:bCs/>
          <w:color w:val="000000"/>
          <w:spacing w:val="0"/>
          <w:w w:val="100"/>
          <w:position w:val="0"/>
        </w:rPr>
        <w:t>3）</w:t>
        <w:tab/>
        <w:t>.</w:t>
      </w:r>
      <w:r>
        <w:rPr>
          <w:b/>
          <w:bCs/>
          <w:color w:val="000000"/>
          <w:spacing w:val="0"/>
          <w:w w:val="100"/>
          <w:position w:val="0"/>
        </w:rPr>
        <w:t xml:space="preserve">收到的其他与投资活动有关的现金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45" w:val="left"/>
        </w:tabs>
        <w:bidi w:val="0"/>
        <w:spacing w:before="0" w:line="341" w:lineRule="exact"/>
        <w:ind w:left="0" w:right="0" w:firstLine="0"/>
        <w:jc w:val="left"/>
      </w:pPr>
      <w:bookmarkStart w:id="1553" w:name="bookmark1553"/>
      <w:r>
        <w:rPr>
          <w:b/>
          <w:bCs/>
          <w:color w:val="000000"/>
          <w:spacing w:val="0"/>
          <w:w w:val="100"/>
          <w:position w:val="0"/>
        </w:rPr>
        <w:t>（</w:t>
      </w:r>
      <w:bookmarkEnd w:id="1553"/>
      <w:r>
        <w:rPr>
          <w:b/>
          <w:bCs/>
          <w:color w:val="000000"/>
          <w:spacing w:val="0"/>
          <w:w w:val="100"/>
          <w:position w:val="0"/>
        </w:rPr>
        <w:t>4）</w:t>
        <w:tab/>
        <w:t>.</w:t>
      </w:r>
      <w:r>
        <w:rPr>
          <w:b/>
          <w:bCs/>
          <w:color w:val="000000"/>
          <w:spacing w:val="0"/>
          <w:w w:val="100"/>
          <w:position w:val="0"/>
        </w:rPr>
        <w:t xml:space="preserve">支付的其他与投资活动有关的现金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45" w:val="left"/>
        </w:tabs>
        <w:bidi w:val="0"/>
        <w:spacing w:before="0" w:line="341" w:lineRule="exact"/>
        <w:ind w:left="0" w:right="0" w:firstLine="0"/>
        <w:jc w:val="left"/>
      </w:pPr>
      <w:bookmarkStart w:id="1554" w:name="bookmark1554"/>
      <w:r>
        <w:rPr>
          <w:b/>
          <w:bCs/>
          <w:color w:val="000000"/>
          <w:spacing w:val="0"/>
          <w:w w:val="100"/>
          <w:position w:val="0"/>
        </w:rPr>
        <w:t>（</w:t>
      </w:r>
      <w:bookmarkEnd w:id="1554"/>
      <w:r>
        <w:rPr>
          <w:b/>
          <w:bCs/>
          <w:color w:val="000000"/>
          <w:spacing w:val="0"/>
          <w:w w:val="100"/>
          <w:position w:val="0"/>
        </w:rPr>
        <w:t>5）</w:t>
        <w:tab/>
        <w:t>.</w:t>
      </w:r>
      <w:r>
        <w:rPr>
          <w:b/>
          <w:bCs/>
          <w:color w:val="000000"/>
          <w:spacing w:val="0"/>
          <w:w w:val="100"/>
          <w:position w:val="0"/>
        </w:rPr>
        <w:t xml:space="preserve">收到的其他与筹资活动有关的现金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30" w:val="left"/>
        </w:tabs>
        <w:bidi w:val="0"/>
        <w:spacing w:before="0" w:after="0" w:line="341" w:lineRule="exact"/>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color w:val="000000"/>
          <w:spacing w:val="0"/>
          <w:w w:val="100"/>
          <w:position w:val="0"/>
        </w:rPr>
        <w:t>6）</w:t>
        <w:tab/>
        <w:t>.</w:t>
      </w:r>
      <w:r>
        <w:rPr>
          <w:color w:val="000000"/>
          <w:spacing w:val="0"/>
          <w:w w:val="100"/>
          <w:position w:val="0"/>
        </w:rPr>
        <w:t>支付的其他与筹资活动有关的现金</w:t>
      </w:r>
      <w:bookmarkEnd w:id="1555"/>
      <w:bookmarkEnd w:id="1556"/>
      <w:bookmarkEnd w:id="1558"/>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支付注销库存股款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67,807.86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416,474.66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67,807.86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416,474.66</w:t>
            </w:r>
          </w:p>
        </w:tc>
      </w:tr>
    </w:tbl>
    <w:p>
      <w:pPr>
        <w:pStyle w:val="Style23"/>
        <w:keepNext w:val="0"/>
        <w:keepLines w:val="0"/>
        <w:widowControl w:val="0"/>
        <w:shd w:val="clear" w:color="auto" w:fill="auto"/>
        <w:bidi w:val="0"/>
        <w:spacing w:before="0" w:after="0" w:line="336" w:lineRule="exact"/>
        <w:ind w:left="101" w:right="0" w:firstLine="0"/>
        <w:jc w:val="left"/>
      </w:pPr>
      <w:r>
        <w:rPr>
          <w:b w:val="0"/>
          <w:bCs w:val="0"/>
          <w:color w:val="000000"/>
          <w:spacing w:val="0"/>
          <w:w w:val="100"/>
          <w:position w:val="0"/>
        </w:rPr>
        <w:t>支付的其他与筹资活动有关的现金说明: 无</w:t>
      </w:r>
    </w:p>
    <w:p>
      <w:pPr>
        <w:widowControl w:val="0"/>
        <w:spacing w:after="299" w:line="1" w:lineRule="exact"/>
      </w:pPr>
    </w:p>
    <w:p>
      <w:pPr>
        <w:pStyle w:val="Style31"/>
        <w:keepNext/>
        <w:keepLines/>
        <w:widowControl w:val="0"/>
        <w:shd w:val="clear" w:color="auto" w:fill="auto"/>
        <w:bidi w:val="0"/>
        <w:spacing w:before="0" w:after="10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7</w:t>
      </w:r>
      <w:bookmarkEnd w:id="1561"/>
      <w:r>
        <w:rPr>
          <w:color w:val="000000"/>
          <w:spacing w:val="0"/>
          <w:w w:val="100"/>
          <w:position w:val="0"/>
        </w:rPr>
        <w:t>9、现金流量表补充资料</w:t>
      </w:r>
      <w:bookmarkEnd w:id="1559"/>
      <w:bookmarkEnd w:id="1560"/>
      <w:bookmarkEnd w:id="1562"/>
    </w:p>
    <w:p>
      <w:pPr>
        <w:pStyle w:val="Style31"/>
        <w:keepNext/>
        <w:keepLines/>
        <w:widowControl w:val="0"/>
        <w:shd w:val="clear" w:color="auto" w:fill="auto"/>
        <w:bidi w:val="0"/>
        <w:spacing w:before="0" w:after="100" w:line="240" w:lineRule="auto"/>
        <w:ind w:left="0" w:right="0" w:firstLine="0"/>
        <w:jc w:val="left"/>
      </w:pPr>
      <w:bookmarkStart w:id="1559" w:name="bookmark1559"/>
      <w:bookmarkStart w:id="1560" w:name="bookmark1560"/>
      <w:bookmarkStart w:id="1563" w:name="bookmark1563"/>
      <w:r>
        <w:rPr>
          <w:color w:val="000000"/>
          <w:spacing w:val="0"/>
          <w:w w:val="100"/>
          <w:position w:val="0"/>
        </w:rPr>
        <w:t>（1）.</w:t>
      </w:r>
      <w:r>
        <w:rPr>
          <w:color w:val="000000"/>
          <w:spacing w:val="0"/>
          <w:w w:val="100"/>
          <w:position w:val="0"/>
        </w:rPr>
        <w:t>现金流量表补充资料</w:t>
      </w:r>
      <w:bookmarkEnd w:id="1559"/>
      <w:bookmarkEnd w:id="1560"/>
      <w:bookmarkEnd w:id="15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108,861,682.60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128,308,903.81</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2,770, </w:t>
            </w:r>
            <w:r>
              <w:rPr>
                <w:color w:val="000000"/>
                <w:spacing w:val="0"/>
                <w:w w:val="100"/>
                <w:position w:val="0"/>
                <w:sz w:val="18"/>
                <w:szCs w:val="18"/>
              </w:rPr>
              <w:t>284.31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-708,790.86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4,903, </w:t>
            </w:r>
            <w:r>
              <w:rPr>
                <w:color w:val="000000"/>
                <w:spacing w:val="0"/>
                <w:w w:val="100"/>
                <w:position w:val="0"/>
                <w:sz w:val="18"/>
                <w:szCs w:val="18"/>
              </w:rPr>
              <w:t xml:space="preserve">709.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4,950, </w:t>
            </w:r>
            <w:r>
              <w:rPr>
                <w:color w:val="000000"/>
                <w:spacing w:val="0"/>
                <w:w w:val="100"/>
                <w:position w:val="0"/>
                <w:sz w:val="18"/>
                <w:szCs w:val="18"/>
              </w:rPr>
              <w:t xml:space="preserve">545.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2,034, </w:t>
            </w:r>
            <w:r>
              <w:rPr>
                <w:color w:val="000000"/>
                <w:spacing w:val="0"/>
                <w:w w:val="100"/>
                <w:position w:val="0"/>
                <w:sz w:val="18"/>
                <w:szCs w:val="18"/>
              </w:rPr>
              <w:t>131.96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106. </w:t>
            </w:r>
            <w:r>
              <w:rPr>
                <w:color w:val="000000"/>
                <w:spacing w:val="0"/>
                <w:w w:val="100"/>
                <w:position w:val="0"/>
                <w:sz w:val="18"/>
                <w:szCs w:val="18"/>
              </w:rPr>
              <w:t>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35,195.00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83,401.12</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15,674.05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38,149.83</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6,884.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293,639.90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938,186.94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-1,749,126.40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134,125.00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-15,844,990.76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-16,512,758.13</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-12,422,410.50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-1,225,243.60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-75,337.04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320,182.42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-21,219,928.74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-12,059,260.60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-7,218,764.94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-2,494,136.15</w:t>
            </w:r>
          </w:p>
        </w:tc>
      </w:tr>
    </w:tbl>
    <w:p>
      <w:pPr>
        <w:sectPr>
          <w:headerReference w:type="default" r:id="rId41"/>
          <w:footerReference w:type="default" r:id="rId42"/>
          <w:headerReference w:type="first" r:id="rId43"/>
          <w:footerReference w:type="first" r:id="rId44"/>
          <w:footnotePr>
            <w:pos w:val="pageBottom"/>
            <w:numFmt w:val="decimal"/>
            <w:numRestart w:val="continuous"/>
          </w:footnotePr>
          <w:pgSz w:w="11900" w:h="16840"/>
          <w:pgMar w:top="1242" w:right="1668" w:bottom="1678" w:left="1150" w:header="0" w:footer="3" w:gutter="0"/>
          <w:cols w:space="720"/>
          <w:noEndnote/>
          <w:titlePg/>
          <w:rtlGutter w:val="0"/>
          <w:docGrid w:linePitch="360"/>
        </w:sectPr>
      </w:pPr>
    </w:p>
    <w:tbl>
      <w:tblPr>
        <w:tblOverlap w:val="never"/>
        <w:jc w:val="center"/>
        <w:tblLayout w:type="fixed"/>
      </w:tblPr>
      <w:tblGrid>
        <w:gridCol w:w="3490"/>
        <w:gridCol w:w="2798"/>
        <w:gridCol w:w="2774"/>
      </w:tblGrid>
      <w:tr>
        <w:trPr>
          <w:trHeight w:val="288" w:hRule="exact"/>
        </w:trPr>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99,039,429.83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19,288,342.01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11,722.27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1,296, </w:t>
            </w:r>
            <w:r>
              <w:rPr>
                <w:color w:val="000000"/>
                <w:spacing w:val="0"/>
                <w:w w:val="100"/>
                <w:position w:val="0"/>
                <w:sz w:val="18"/>
                <w:szCs w:val="18"/>
              </w:rPr>
              <w:t xml:space="preserve">567.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161,969,594.04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120,940,523.48</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628,038,282.19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697,867,420.20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697,867,420.20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457,316,432.91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-69,829,138.01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240,550,987.29</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564" w:name="bookmark1564"/>
      <w:bookmarkStart w:id="1565" w:name="bookmark1565"/>
      <w:bookmarkStart w:id="1566" w:name="bookmark1566"/>
      <w:r>
        <w:rPr>
          <w:color w:val="000000"/>
          <w:spacing w:val="0"/>
          <w:w w:val="100"/>
          <w:position w:val="0"/>
        </w:rPr>
        <w:t>(2).</w:t>
      </w:r>
      <w:r>
        <w:rPr>
          <w:color w:val="000000"/>
          <w:spacing w:val="0"/>
          <w:w w:val="100"/>
          <w:position w:val="0"/>
        </w:rPr>
        <w:t>本期支付的取得子公司的现金净额</w:t>
      </w:r>
      <w:bookmarkEnd w:id="1564"/>
      <w:bookmarkEnd w:id="1565"/>
      <w:bookmarkEnd w:id="156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1"/>
        </w:numPr>
        <w:shd w:val="clear" w:color="auto" w:fill="auto"/>
        <w:tabs>
          <w:tab w:pos="430" w:val="left"/>
        </w:tabs>
        <w:bidi w:val="0"/>
        <w:spacing w:before="0" w:after="10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w:t>
      </w:r>
      <w:r>
        <w:rPr>
          <w:color w:val="000000"/>
          <w:spacing w:val="0"/>
          <w:w w:val="100"/>
          <w:position w:val="0"/>
        </w:rPr>
        <w:t>本期收到的处置子公司的现金净额</w:t>
      </w:r>
      <w:bookmarkEnd w:id="1567"/>
      <w:bookmarkEnd w:id="1568"/>
      <w:bookmarkEnd w:id="157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1"/>
        </w:numPr>
        <w:shd w:val="clear" w:color="auto" w:fill="auto"/>
        <w:tabs>
          <w:tab w:pos="430" w:val="left"/>
        </w:tabs>
        <w:bidi w:val="0"/>
        <w:spacing w:before="0" w:after="10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w:t>
      </w:r>
      <w:r>
        <w:rPr>
          <w:color w:val="000000"/>
          <w:spacing w:val="0"/>
          <w:w w:val="100"/>
          <w:position w:val="0"/>
        </w:rPr>
        <w:t>现金和现金等价物的构成</w:t>
      </w:r>
      <w:bookmarkEnd w:id="1571"/>
      <w:bookmarkEnd w:id="1572"/>
      <w:bookmarkEnd w:id="15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98"/>
        <w:gridCol w:w="2923"/>
        <w:gridCol w:w="2741"/>
      </w:tblGrid>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628,038,282.19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697,867,420.20</w:t>
            </w: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8,245.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30,581.34</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628,030,036.69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697,836,838.86</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628,038,282.19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697,867,420.20</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8</w:t>
      </w:r>
      <w:bookmarkEnd w:id="1577"/>
      <w:r>
        <w:rPr>
          <w:color w:val="000000"/>
          <w:spacing w:val="0"/>
          <w:w w:val="100"/>
          <w:position w:val="0"/>
        </w:rPr>
        <w:t>0、所有者权益变动表项目注释</w:t>
      </w:r>
      <w:bookmarkEnd w:id="1575"/>
      <w:bookmarkEnd w:id="1576"/>
      <w:bookmarkEnd w:id="157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说明对上年期末余额进行调整的“其他”项目名称及调整金额等事项:</w:t>
      </w:r>
    </w:p>
    <w:p>
      <w:pPr>
        <w:pStyle w:val="Style49"/>
        <w:keepNext w:val="0"/>
        <w:keepLines w:val="0"/>
        <w:widowControl w:val="0"/>
        <w:shd w:val="clear" w:color="auto" w:fill="auto"/>
        <w:bidi w:val="0"/>
        <w:spacing w:before="0" w:after="100" w:line="240" w:lineRule="auto"/>
        <w:ind w:left="0" w:right="0" w:firstLine="0"/>
        <w:jc w:val="center"/>
        <w:sectPr>
          <w:headerReference w:type="default" r:id="rId45"/>
          <w:footerReference w:type="default" r:id="rId46"/>
          <w:footnotePr>
            <w:pos w:val="pageBottom"/>
            <w:numFmt w:val="decimal"/>
            <w:numRestart w:val="continuous"/>
          </w:footnotePr>
          <w:pgSz w:w="11900" w:h="16840"/>
          <w:pgMar w:top="1441" w:right="1680" w:bottom="1196" w:left="1158" w:header="0" w:footer="768" w:gutter="0"/>
          <w:cols w:space="720"/>
          <w:noEndnote/>
          <w:rtlGutter w:val="0"/>
          <w:docGrid w:linePitch="360"/>
        </w:sectPr>
      </w:pPr>
      <w:r>
        <w:rPr>
          <w:color w:val="000000"/>
          <w:spacing w:val="0"/>
          <w:w w:val="100"/>
          <w:position w:val="0"/>
        </w:rPr>
        <w:t xml:space="preserve">137 </w:t>
      </w:r>
      <w:r>
        <w:rPr>
          <w:b w:val="0"/>
          <w:bCs w:val="0"/>
          <w:color w:val="000000"/>
          <w:spacing w:val="0"/>
          <w:w w:val="100"/>
          <w:position w:val="0"/>
        </w:rPr>
        <w:t xml:space="preserve">/ </w:t>
      </w:r>
      <w:r>
        <w:rPr>
          <w:color w:val="000000"/>
          <w:spacing w:val="0"/>
          <w:w w:val="100"/>
          <w:position w:val="0"/>
        </w:rPr>
        <w:t>162</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10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8</w:t>
      </w:r>
      <w:bookmarkEnd w:id="1581"/>
      <w:r>
        <w:rPr>
          <w:color w:val="000000"/>
          <w:spacing w:val="0"/>
          <w:w w:val="100"/>
          <w:position w:val="0"/>
        </w:rPr>
        <w:t>1、</w:t>
        <w:tab/>
        <w:t>所有权或使用权受到限制的资产</w:t>
      </w:r>
      <w:bookmarkEnd w:id="1579"/>
      <w:bookmarkEnd w:id="1580"/>
      <w:bookmarkEnd w:id="158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10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8</w:t>
      </w:r>
      <w:bookmarkEnd w:id="1585"/>
      <w:r>
        <w:rPr>
          <w:color w:val="000000"/>
          <w:spacing w:val="0"/>
          <w:w w:val="100"/>
          <w:position w:val="0"/>
        </w:rPr>
        <w:t>2、</w:t>
        <w:tab/>
        <w:t>外币货币性项目</w:t>
      </w:r>
      <w:bookmarkEnd w:id="1583"/>
      <w:bookmarkEnd w:id="1584"/>
      <w:bookmarkEnd w:id="1586"/>
    </w:p>
    <w:p>
      <w:pPr>
        <w:pStyle w:val="Style31"/>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583" w:name="bookmark1583"/>
      <w:bookmarkStart w:id="1584" w:name="bookmark1584"/>
      <w:bookmarkStart w:id="1587" w:name="bookmark1587"/>
      <w:bookmarkStart w:id="1588" w:name="bookmark1588"/>
      <w:bookmarkEnd w:id="1587"/>
      <w:r>
        <w:rPr>
          <w:color w:val="000000"/>
          <w:spacing w:val="0"/>
          <w:w w:val="100"/>
          <w:position w:val="0"/>
        </w:rPr>
        <w:t>.</w:t>
      </w:r>
      <w:r>
        <w:rPr>
          <w:color w:val="000000"/>
          <w:spacing w:val="0"/>
          <w:w w:val="100"/>
          <w:position w:val="0"/>
        </w:rPr>
        <w:t>外币货币性项目</w:t>
      </w:r>
      <w:bookmarkEnd w:id="1583"/>
      <w:bookmarkEnd w:id="1584"/>
      <w:bookmarkEnd w:id="158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3"/>
        </w:numPr>
        <w:shd w:val="clear" w:color="auto" w:fill="auto"/>
        <w:tabs>
          <w:tab w:pos="430" w:val="left"/>
        </w:tabs>
        <w:bidi w:val="0"/>
        <w:spacing w:before="0" w:after="40" w:line="240" w:lineRule="auto"/>
        <w:ind w:left="0" w:right="0" w:firstLine="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w:t>
      </w:r>
      <w:r>
        <w:rPr>
          <w:color w:val="000000"/>
          <w:spacing w:val="0"/>
          <w:w w:val="100"/>
          <w:position w:val="0"/>
        </w:rPr>
        <w:t>境外经营实体说明，包括对于重要的境外经营实体，应披露其境外主要经营地、记账本位币</w:t>
      </w:r>
      <w:bookmarkEnd w:id="1589"/>
      <w:bookmarkEnd w:id="1590"/>
      <w:bookmarkEnd w:id="1592"/>
    </w:p>
    <w:p>
      <w:pPr>
        <w:pStyle w:val="Style31"/>
        <w:keepNext/>
        <w:keepLines/>
        <w:widowControl w:val="0"/>
        <w:shd w:val="clear" w:color="auto" w:fill="auto"/>
        <w:bidi w:val="0"/>
        <w:spacing w:before="0" w:after="100" w:line="240" w:lineRule="auto"/>
        <w:ind w:left="0" w:right="0" w:firstLine="540"/>
        <w:jc w:val="left"/>
      </w:pPr>
      <w:bookmarkStart w:id="1589" w:name="bookmark1589"/>
      <w:bookmarkStart w:id="1590" w:name="bookmark1590"/>
      <w:bookmarkStart w:id="1593" w:name="bookmark1593"/>
      <w:r>
        <w:rPr>
          <w:color w:val="000000"/>
          <w:spacing w:val="0"/>
          <w:w w:val="100"/>
          <w:position w:val="0"/>
        </w:rPr>
        <w:t>及选择依据，记账本位币发生变化的还应披露原因</w:t>
      </w:r>
      <w:bookmarkEnd w:id="1589"/>
      <w:bookmarkEnd w:id="1590"/>
      <w:bookmarkEnd w:id="159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10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8</w:t>
      </w:r>
      <w:bookmarkEnd w:id="1596"/>
      <w:r>
        <w:rPr>
          <w:color w:val="000000"/>
          <w:spacing w:val="0"/>
          <w:w w:val="100"/>
          <w:position w:val="0"/>
        </w:rPr>
        <w:t>3、</w:t>
        <w:tab/>
        <w:t>套期</w:t>
      </w:r>
      <w:bookmarkEnd w:id="1594"/>
      <w:bookmarkEnd w:id="1595"/>
      <w:bookmarkEnd w:id="159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10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8</w:t>
      </w:r>
      <w:bookmarkEnd w:id="1600"/>
      <w:r>
        <w:rPr>
          <w:color w:val="000000"/>
          <w:spacing w:val="0"/>
          <w:w w:val="100"/>
          <w:position w:val="0"/>
        </w:rPr>
        <w:t>4、</w:t>
        <w:tab/>
        <w:t>政府补助</w:t>
      </w:r>
      <w:bookmarkEnd w:id="1598"/>
      <w:bookmarkEnd w:id="1599"/>
      <w:bookmarkEnd w:id="1601"/>
    </w:p>
    <w:p>
      <w:pPr>
        <w:pStyle w:val="Style31"/>
        <w:keepNext/>
        <w:keepLines/>
        <w:widowControl w:val="0"/>
        <w:shd w:val="clear" w:color="auto" w:fill="auto"/>
        <w:bidi w:val="0"/>
        <w:spacing w:before="0" w:after="100" w:line="240" w:lineRule="auto"/>
        <w:ind w:left="0" w:right="0" w:firstLine="0"/>
        <w:jc w:val="left"/>
      </w:pPr>
      <w:bookmarkStart w:id="1598" w:name="bookmark1598"/>
      <w:bookmarkStart w:id="1599" w:name="bookmark1599"/>
      <w:bookmarkStart w:id="1602" w:name="bookmark1602"/>
      <w:r>
        <w:rPr>
          <w:color w:val="000000"/>
          <w:spacing w:val="0"/>
          <w:w w:val="100"/>
          <w:position w:val="0"/>
        </w:rPr>
        <w:t>(1).</w:t>
      </w:r>
      <w:r>
        <w:rPr>
          <w:color w:val="000000"/>
          <w:spacing w:val="0"/>
          <w:w w:val="100"/>
          <w:position w:val="0"/>
        </w:rPr>
        <w:t>政府补助基本情况</w:t>
      </w:r>
      <w:bookmarkEnd w:id="1598"/>
      <w:bookmarkEnd w:id="1599"/>
      <w:bookmarkEnd w:id="160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70"/>
        <w:gridCol w:w="2261"/>
        <w:gridCol w:w="2261"/>
        <w:gridCol w:w="2270"/>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14,195,824.66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14,195,824.66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5,051,586.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5,051,586.11</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551,145.48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551,145.48</w:t>
            </w:r>
          </w:p>
        </w:tc>
      </w:tr>
    </w:tbl>
    <w:p>
      <w:pPr>
        <w:widowControl w:val="0"/>
        <w:spacing w:after="219" w:line="1" w:lineRule="exact"/>
      </w:pPr>
    </w:p>
    <w:p>
      <w:pPr>
        <w:pStyle w:val="Style31"/>
        <w:keepNext/>
        <w:keepLines/>
        <w:widowControl w:val="0"/>
        <w:shd w:val="clear" w:color="auto" w:fill="auto"/>
        <w:bidi w:val="0"/>
        <w:spacing w:before="0" w:after="100" w:line="360" w:lineRule="exact"/>
        <w:ind w:left="0" w:right="0" w:firstLine="0"/>
        <w:jc w:val="left"/>
      </w:pPr>
      <w:bookmarkStart w:id="1603" w:name="bookmark1603"/>
      <w:bookmarkStart w:id="1604" w:name="bookmark1604"/>
      <w:bookmarkStart w:id="1605" w:name="bookmark1605"/>
      <w:r>
        <w:rPr>
          <w:color w:val="000000"/>
          <w:spacing w:val="0"/>
          <w:w w:val="100"/>
          <w:position w:val="0"/>
        </w:rPr>
        <w:t>(2).</w:t>
      </w:r>
      <w:r>
        <w:rPr>
          <w:color w:val="000000"/>
          <w:spacing w:val="0"/>
          <w:w w:val="100"/>
          <w:position w:val="0"/>
        </w:rPr>
        <w:t>政府补助退回情况</w:t>
      </w:r>
      <w:bookmarkEnd w:id="1603"/>
      <w:bookmarkEnd w:id="1604"/>
      <w:bookmarkEnd w:id="160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0" w:line="360" w:lineRule="exact"/>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8</w:t>
      </w:r>
      <w:bookmarkEnd w:id="1608"/>
      <w:r>
        <w:rPr>
          <w:color w:val="000000"/>
          <w:spacing w:val="0"/>
          <w:w w:val="100"/>
          <w:position w:val="0"/>
        </w:rPr>
        <w:t>5、其他</w:t>
      </w:r>
      <w:bookmarkEnd w:id="1606"/>
      <w:bookmarkEnd w:id="1607"/>
      <w:bookmarkEnd w:id="1609"/>
    </w:p>
    <w:p>
      <w:pPr>
        <w:pStyle w:val="Style5"/>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bookmarkStart w:id="1610" w:name="bookmark1610"/>
      <w:r>
        <w:rPr>
          <w:b/>
          <w:bCs/>
          <w:color w:val="000000"/>
          <w:spacing w:val="0"/>
          <w:w w:val="100"/>
          <w:position w:val="0"/>
        </w:rPr>
        <w:t>八</w:t>
      </w:r>
      <w:bookmarkEnd w:id="1610"/>
      <w:r>
        <w:rPr>
          <w:b/>
          <w:bCs/>
          <w:color w:val="000000"/>
          <w:spacing w:val="0"/>
          <w:w w:val="100"/>
          <w:position w:val="0"/>
        </w:rPr>
        <w:t>、合并范围的变更</w:t>
      </w:r>
    </w:p>
    <w:p>
      <w:pPr>
        <w:pStyle w:val="Style5"/>
        <w:keepNext w:val="0"/>
        <w:keepLines w:val="0"/>
        <w:widowControl w:val="0"/>
        <w:shd w:val="clear" w:color="auto" w:fill="auto"/>
        <w:tabs>
          <w:tab w:pos="466" w:val="left"/>
        </w:tabs>
        <w:bidi w:val="0"/>
        <w:spacing w:before="0" w:after="220" w:line="360" w:lineRule="exact"/>
        <w:ind w:left="0" w:right="0" w:firstLine="0"/>
        <w:jc w:val="left"/>
      </w:pPr>
      <w:bookmarkStart w:id="1611" w:name="bookmark1611"/>
      <w:r>
        <w:rPr>
          <w:b/>
          <w:bCs/>
          <w:color w:val="000000"/>
          <w:spacing w:val="0"/>
          <w:w w:val="100"/>
          <w:position w:val="0"/>
        </w:rPr>
        <w:t>1</w:t>
      </w:r>
      <w:bookmarkEnd w:id="1611"/>
      <w:r>
        <w:rPr>
          <w:b/>
          <w:bCs/>
          <w:color w:val="000000"/>
          <w:spacing w:val="0"/>
          <w:w w:val="100"/>
          <w:position w:val="0"/>
        </w:rPr>
        <w:t>、</w:t>
        <w:tab/>
        <w:t xml:space="preserve">非同一控制下企业合并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66" w:val="left"/>
        </w:tabs>
        <w:bidi w:val="0"/>
        <w:spacing w:before="0" w:after="0" w:line="360" w:lineRule="exact"/>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2</w:t>
      </w:r>
      <w:bookmarkEnd w:id="1614"/>
      <w:r>
        <w:rPr>
          <w:color w:val="000000"/>
          <w:spacing w:val="0"/>
          <w:w w:val="100"/>
          <w:position w:val="0"/>
        </w:rPr>
        <w:t>、</w:t>
        <w:tab/>
        <w:t>同一控制下企业合并</w:t>
      </w:r>
      <w:bookmarkEnd w:id="1612"/>
      <w:bookmarkEnd w:id="1613"/>
      <w:bookmarkEnd w:id="1615"/>
    </w:p>
    <w:p>
      <w:pPr>
        <w:pStyle w:val="Style5"/>
        <w:keepNext w:val="0"/>
        <w:keepLines w:val="0"/>
        <w:widowControl w:val="0"/>
        <w:shd w:val="clear" w:color="auto" w:fill="auto"/>
        <w:bidi w:val="0"/>
        <w:spacing w:before="0" w:after="22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66" w:val="left"/>
        </w:tabs>
        <w:bidi w:val="0"/>
        <w:spacing w:before="0" w:after="0" w:line="360" w:lineRule="exact"/>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3</w:t>
      </w:r>
      <w:bookmarkEnd w:id="1618"/>
      <w:r>
        <w:rPr>
          <w:color w:val="000000"/>
          <w:spacing w:val="0"/>
          <w:w w:val="100"/>
          <w:position w:val="0"/>
        </w:rPr>
        <w:t>、</w:t>
        <w:tab/>
        <w:t>反向购买</w:t>
      </w:r>
      <w:bookmarkEnd w:id="1616"/>
      <w:bookmarkEnd w:id="1617"/>
      <w:bookmarkEnd w:id="1619"/>
    </w:p>
    <w:p>
      <w:pPr>
        <w:pStyle w:val="Style5"/>
        <w:keepNext w:val="0"/>
        <w:keepLines w:val="0"/>
        <w:widowControl w:val="0"/>
        <w:shd w:val="clear" w:color="auto" w:fill="auto"/>
        <w:bidi w:val="0"/>
        <w:spacing w:before="0" w:after="100" w:line="360" w:lineRule="exact"/>
        <w:ind w:left="0" w:right="0" w:firstLine="0"/>
        <w:jc w:val="left"/>
        <w:sectPr>
          <w:headerReference w:type="default" r:id="rId47"/>
          <w:footerReference w:type="default" r:id="rId48"/>
          <w:footnotePr>
            <w:pos w:val="pageBottom"/>
            <w:numFmt w:val="decimal"/>
            <w:numRestart w:val="continuous"/>
          </w:footnotePr>
          <w:pgSz w:w="11900" w:h="16840"/>
          <w:pgMar w:top="1450" w:right="1680" w:bottom="1450" w:left="115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8" w:val="left"/>
        </w:tabs>
        <w:bidi w:val="0"/>
        <w:spacing w:before="0" w:after="60" w:line="269" w:lineRule="exact"/>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4</w:t>
      </w:r>
      <w:bookmarkEnd w:id="1622"/>
      <w:r>
        <w:rPr>
          <w:color w:val="000000"/>
          <w:spacing w:val="0"/>
          <w:w w:val="100"/>
          <w:position w:val="0"/>
        </w:rPr>
        <w:t>、</w:t>
        <w:tab/>
        <w:t>处置子公司</w:t>
      </w:r>
      <w:bookmarkEnd w:id="1620"/>
      <w:bookmarkEnd w:id="1621"/>
      <w:bookmarkEnd w:id="1623"/>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8" w:val="left"/>
        </w:tabs>
        <w:bidi w:val="0"/>
        <w:spacing w:before="0" w:after="60" w:line="269" w:lineRule="exact"/>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5</w:t>
      </w:r>
      <w:bookmarkEnd w:id="1626"/>
      <w:r>
        <w:rPr>
          <w:color w:val="000000"/>
          <w:spacing w:val="0"/>
          <w:w w:val="100"/>
          <w:position w:val="0"/>
        </w:rPr>
        <w:t>、</w:t>
        <w:tab/>
        <w:t>其他原因的合并范围变动</w:t>
      </w:r>
      <w:bookmarkEnd w:id="1624"/>
      <w:bookmarkEnd w:id="1625"/>
      <w:bookmarkEnd w:id="1627"/>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8" w:val="left"/>
        </w:tabs>
        <w:bidi w:val="0"/>
        <w:spacing w:before="0" w:after="60" w:line="269" w:lineRule="exact"/>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6</w:t>
      </w:r>
      <w:bookmarkEnd w:id="1630"/>
      <w:r>
        <w:rPr>
          <w:color w:val="000000"/>
          <w:spacing w:val="0"/>
          <w:w w:val="100"/>
          <w:position w:val="0"/>
        </w:rPr>
        <w:t>、</w:t>
        <w:tab/>
        <w:t>其他</w:t>
      </w:r>
      <w:bookmarkEnd w:id="1628"/>
      <w:bookmarkEnd w:id="1629"/>
      <w:bookmarkEnd w:id="1631"/>
    </w:p>
    <w:p>
      <w:pPr>
        <w:pStyle w:val="Style5"/>
        <w:keepNext w:val="0"/>
        <w:keepLines w:val="0"/>
        <w:widowControl w:val="0"/>
        <w:shd w:val="clear" w:color="auto" w:fill="auto"/>
        <w:bidi w:val="0"/>
        <w:spacing w:before="0" w:after="508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49"/>
        <w:keepNext w:val="0"/>
        <w:keepLines w:val="0"/>
        <w:widowControl w:val="0"/>
        <w:shd w:val="clear" w:color="auto" w:fill="auto"/>
        <w:bidi w:val="0"/>
        <w:spacing w:before="0" w:after="60" w:line="240" w:lineRule="auto"/>
        <w:ind w:left="6600" w:right="0" w:firstLine="0"/>
        <w:jc w:val="left"/>
        <w:sectPr>
          <w:headerReference w:type="default" r:id="rId49"/>
          <w:footerReference w:type="default" r:id="rId50"/>
          <w:footnotePr>
            <w:pos w:val="pageBottom"/>
            <w:numFmt w:val="decimal"/>
            <w:numRestart w:val="continuous"/>
          </w:footnotePr>
          <w:pgSz w:w="16840" w:h="11900" w:orient="landscape"/>
          <w:pgMar w:top="1835" w:right="7393" w:bottom="1191" w:left="1422" w:header="0" w:footer="763" w:gutter="0"/>
          <w:cols w:space="720"/>
          <w:noEndnote/>
          <w:rtlGutter w:val="0"/>
          <w:docGrid w:linePitch="360"/>
        </w:sectPr>
      </w:pPr>
      <w:r>
        <w:rPr>
          <w:color w:val="000000"/>
          <w:spacing w:val="0"/>
          <w:w w:val="100"/>
          <w:position w:val="0"/>
        </w:rPr>
        <w:t xml:space="preserve">139 </w:t>
      </w:r>
      <w:r>
        <w:rPr>
          <w:b w:val="0"/>
          <w:bCs w:val="0"/>
          <w:color w:val="000000"/>
          <w:spacing w:val="0"/>
          <w:w w:val="100"/>
          <w:position w:val="0"/>
        </w:rPr>
        <w:t xml:space="preserve">/ </w:t>
      </w:r>
      <w:r>
        <w:rPr>
          <w:color w:val="000000"/>
          <w:spacing w:val="0"/>
          <w:w w:val="100"/>
          <w:position w:val="0"/>
        </w:rPr>
        <w:t>162</w:t>
      </w:r>
    </w:p>
    <w:p>
      <w:pPr>
        <w:widowControl w:val="0"/>
        <w:spacing w:after="139" w:line="1" w:lineRule="exact"/>
      </w:pP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九、在其他主体中的权益</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1、在子公司中的权益</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w:t>
      </w:r>
      <w:r>
        <w:rPr>
          <w:color w:val="000000"/>
          <w:spacing w:val="0"/>
          <w:w w:val="100"/>
          <w:position w:val="0"/>
        </w:rPr>
        <w:t>企业集团的构成</w:t>
      </w:r>
    </w:p>
    <w:p>
      <w:pPr>
        <w:pStyle w:val="Style23"/>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824"/>
        <w:gridCol w:w="984"/>
        <w:gridCol w:w="706"/>
        <w:gridCol w:w="1843"/>
        <w:gridCol w:w="1008"/>
        <w:gridCol w:w="1272"/>
        <w:gridCol w:w="142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顶点数码公司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北京顶点公司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上海顶点公司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顶点信息公司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上海亿维航公司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西点信息公司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收购取得</w:t>
            </w:r>
          </w:p>
        </w:tc>
      </w:tr>
      <w:tr>
        <w:trPr>
          <w:trHeight w:val="26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例不同于表决权比例</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列的说明：</w:t>
            </w:r>
          </w:p>
        </w:tc>
      </w:tr>
    </w:tbl>
    <w:p>
      <w:pPr>
        <w:pStyle w:val="Style23"/>
        <w:keepNext w:val="0"/>
        <w:keepLines w:val="0"/>
        <w:widowControl w:val="0"/>
        <w:shd w:val="clear" w:color="auto" w:fill="auto"/>
        <w:bidi w:val="0"/>
        <w:spacing w:before="0" w:after="0" w:line="278" w:lineRule="exact"/>
        <w:ind w:left="96" w:right="0" w:firstLine="0"/>
        <w:jc w:val="left"/>
      </w:pPr>
      <w:r>
        <w:rPr>
          <w:b w:val="0"/>
          <w:bCs w:val="0"/>
          <w:color w:val="000000"/>
          <w:spacing w:val="0"/>
          <w:w w:val="100"/>
          <w:position w:val="0"/>
        </w:rPr>
        <w:t>无</w:t>
      </w:r>
    </w:p>
    <w:p>
      <w:pPr>
        <w:widowControl w:val="0"/>
        <w:spacing w:after="25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无</w:t>
      </w:r>
    </w:p>
    <w:p>
      <w:pPr>
        <w:pStyle w:val="Style31"/>
        <w:keepNext/>
        <w:keepLines/>
        <w:widowControl w:val="0"/>
        <w:numPr>
          <w:ilvl w:val="0"/>
          <w:numId w:val="155"/>
        </w:numPr>
        <w:shd w:val="clear" w:color="auto" w:fill="auto"/>
        <w:tabs>
          <w:tab w:pos="430" w:val="left"/>
        </w:tabs>
        <w:bidi w:val="0"/>
        <w:spacing w:before="0" w:after="60" w:line="278" w:lineRule="exact"/>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w:t>
      </w:r>
      <w:r>
        <w:rPr>
          <w:color w:val="000000"/>
          <w:spacing w:val="0"/>
          <w:w w:val="100"/>
          <w:position w:val="0"/>
        </w:rPr>
        <w:t>重要的非全资子公司</w:t>
      </w:r>
      <w:bookmarkEnd w:id="1632"/>
      <w:bookmarkEnd w:id="1633"/>
      <w:bookmarkEnd w:id="1635"/>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5"/>
        </w:numPr>
        <w:shd w:val="clear" w:color="auto" w:fill="auto"/>
        <w:tabs>
          <w:tab w:pos="430" w:val="left"/>
        </w:tabs>
        <w:bidi w:val="0"/>
        <w:spacing w:before="0" w:after="60" w:line="278" w:lineRule="exact"/>
        <w:ind w:left="0" w:right="0" w:firstLine="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w:t>
      </w:r>
      <w:r>
        <w:rPr>
          <w:color w:val="000000"/>
          <w:spacing w:val="0"/>
          <w:w w:val="100"/>
          <w:position w:val="0"/>
        </w:rPr>
        <w:t>重要非全资子公司的主要财务信息</w:t>
      </w:r>
      <w:bookmarkEnd w:id="1636"/>
      <w:bookmarkEnd w:id="1637"/>
      <w:bookmarkEnd w:id="1639"/>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5"/>
        </w:numPr>
        <w:shd w:val="clear" w:color="auto" w:fill="auto"/>
        <w:tabs>
          <w:tab w:pos="430" w:val="left"/>
        </w:tabs>
        <w:bidi w:val="0"/>
        <w:spacing w:before="0" w:after="60" w:line="278" w:lineRule="exact"/>
        <w:ind w:left="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w:t>
      </w:r>
      <w:r>
        <w:rPr>
          <w:color w:val="000000"/>
          <w:spacing w:val="0"/>
          <w:w w:val="100"/>
          <w:position w:val="0"/>
        </w:rPr>
        <w:t>使用企业集团资产和清偿企业集团债务的重大限制</w:t>
      </w:r>
      <w:bookmarkEnd w:id="1640"/>
      <w:bookmarkEnd w:id="1641"/>
      <w:bookmarkEnd w:id="1643"/>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5"/>
        </w:numPr>
        <w:shd w:val="clear" w:color="auto" w:fill="auto"/>
        <w:tabs>
          <w:tab w:pos="430" w:val="left"/>
        </w:tabs>
        <w:bidi w:val="0"/>
        <w:spacing w:before="0" w:after="60" w:line="278" w:lineRule="exact"/>
        <w:ind w:left="0" w:right="0" w:firstLine="0"/>
        <w:jc w:val="left"/>
      </w:pPr>
      <w:bookmarkStart w:id="1644" w:name="bookmark1644"/>
      <w:bookmarkStart w:id="1645" w:name="bookmark1645"/>
      <w:bookmarkStart w:id="1646" w:name="bookmark1646"/>
      <w:bookmarkStart w:id="1647" w:name="bookmark1647"/>
      <w:bookmarkEnd w:id="1646"/>
      <w:r>
        <w:rPr>
          <w:color w:val="000000"/>
          <w:spacing w:val="0"/>
          <w:w w:val="100"/>
          <w:position w:val="0"/>
        </w:rPr>
        <w:t>.</w:t>
      </w:r>
      <w:r>
        <w:rPr>
          <w:color w:val="000000"/>
          <w:spacing w:val="0"/>
          <w:w w:val="100"/>
          <w:position w:val="0"/>
        </w:rPr>
        <w:t>向纳入合并财务报表范围的结构化主体提供的财务支持或其他支持</w:t>
      </w:r>
      <w:bookmarkEnd w:id="1644"/>
      <w:bookmarkEnd w:id="1645"/>
      <w:bookmarkEnd w:id="1647"/>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0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2</w:t>
      </w:r>
      <w:bookmarkEnd w:id="1650"/>
      <w:r>
        <w:rPr>
          <w:color w:val="000000"/>
          <w:spacing w:val="0"/>
          <w:w w:val="100"/>
          <w:position w:val="0"/>
        </w:rPr>
        <w:t>、</w:t>
        <w:tab/>
        <w:t>在子公司的所有者权益份额发生变化且仍控制子公司的交易</w:t>
      </w:r>
      <w:bookmarkEnd w:id="1648"/>
      <w:bookmarkEnd w:id="1649"/>
      <w:bookmarkEnd w:id="165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0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3</w:t>
      </w:r>
      <w:bookmarkEnd w:id="1654"/>
      <w:r>
        <w:rPr>
          <w:color w:val="000000"/>
          <w:spacing w:val="0"/>
          <w:w w:val="100"/>
          <w:position w:val="0"/>
        </w:rPr>
        <w:t>、</w:t>
        <w:tab/>
        <w:t>在合营企业或联营企业中的权益</w:t>
      </w:r>
      <w:bookmarkEnd w:id="1652"/>
      <w:bookmarkEnd w:id="1653"/>
      <w:bookmarkEnd w:id="165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656" w:name="bookmark1656"/>
      <w:bookmarkEnd w:id="1656"/>
      <w:r>
        <w:rPr>
          <w:b/>
          <w:bCs/>
          <w:color w:val="000000"/>
          <w:spacing w:val="0"/>
          <w:w w:val="100"/>
          <w:position w:val="0"/>
        </w:rPr>
        <w:t>.</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w:t>
      </w:r>
      <w:r>
        <w:rPr>
          <w:color w:val="000000"/>
          <w:spacing w:val="0"/>
          <w:w w:val="100"/>
          <w:position w:val="0"/>
        </w:rPr>
        <w:t>重要合营企业的主要财务信息</w:t>
      </w:r>
      <w:bookmarkEnd w:id="1657"/>
      <w:bookmarkEnd w:id="1658"/>
      <w:bookmarkEnd w:id="1660"/>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w:t>
      </w:r>
      <w:r>
        <w:rPr>
          <w:color w:val="000000"/>
          <w:spacing w:val="0"/>
          <w:w w:val="100"/>
          <w:position w:val="0"/>
        </w:rPr>
        <w:t>重要联营企业的主要财务信息</w:t>
      </w:r>
      <w:bookmarkEnd w:id="1661"/>
      <w:bookmarkEnd w:id="1662"/>
      <w:bookmarkEnd w:id="1664"/>
    </w:p>
    <w:p>
      <w:pPr>
        <w:pStyle w:val="Style5"/>
        <w:keepNext w:val="0"/>
        <w:keepLines w:val="0"/>
        <w:widowControl w:val="0"/>
        <w:shd w:val="clear" w:color="auto" w:fill="auto"/>
        <w:tabs>
          <w:tab w:pos="854"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7"/>
        </w:numPr>
        <w:shd w:val="clear" w:color="auto" w:fill="auto"/>
        <w:bidi w:val="0"/>
        <w:spacing w:before="0" w:after="100" w:line="240" w:lineRule="auto"/>
        <w:ind w:left="0" w:right="0" w:firstLine="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.不重要的合营企业和联营企业的汇总财务信息</w:t>
      </w:r>
      <w:bookmarkEnd w:id="1665"/>
      <w:bookmarkEnd w:id="1666"/>
      <w:bookmarkEnd w:id="166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78"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6,007,710.41</w:t>
            </w: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-370,984.19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572,759.88</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w:t>
      </w:r>
      <w:r>
        <w:rPr>
          <w:color w:val="000000"/>
          <w:spacing w:val="0"/>
          <w:w w:val="100"/>
          <w:position w:val="0"/>
        </w:rPr>
        <w:t>合营企业或联营企业向本公司转移资金的能力存在重大限制的说明</w:t>
      </w:r>
      <w:bookmarkEnd w:id="1669"/>
      <w:bookmarkEnd w:id="1670"/>
      <w:bookmarkEnd w:id="1672"/>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w:t>
      </w:r>
      <w:r>
        <w:rPr>
          <w:color w:val="000000"/>
          <w:spacing w:val="0"/>
          <w:w w:val="100"/>
          <w:position w:val="0"/>
        </w:rPr>
        <w:t>合营企业或联营企业发生的超额亏损</w:t>
      </w:r>
      <w:bookmarkEnd w:id="1673"/>
      <w:bookmarkEnd w:id="1674"/>
      <w:bookmarkEnd w:id="167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w:t>
      </w:r>
      <w:r>
        <w:rPr>
          <w:color w:val="000000"/>
          <w:spacing w:val="0"/>
          <w:w w:val="100"/>
          <w:position w:val="0"/>
        </w:rPr>
        <w:t>与合营企业投资相关的未确认承诺</w:t>
      </w:r>
      <w:bookmarkEnd w:id="1677"/>
      <w:bookmarkEnd w:id="1678"/>
      <w:bookmarkEnd w:id="1680"/>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681" w:name="bookmark1681"/>
      <w:bookmarkStart w:id="1682" w:name="bookmark1682"/>
      <w:bookmarkStart w:id="1683" w:name="bookmark1683"/>
      <w:bookmarkStart w:id="1684" w:name="bookmark1684"/>
      <w:bookmarkEnd w:id="1683"/>
      <w:r>
        <w:rPr>
          <w:color w:val="000000"/>
          <w:spacing w:val="0"/>
          <w:w w:val="100"/>
          <w:position w:val="0"/>
        </w:rPr>
        <w:t>.</w:t>
      </w:r>
      <w:r>
        <w:rPr>
          <w:color w:val="000000"/>
          <w:spacing w:val="0"/>
          <w:w w:val="100"/>
          <w:position w:val="0"/>
        </w:rPr>
        <w:t>与合营企业或联营企业投资相关的或有负债</w:t>
      </w:r>
      <w:bookmarkEnd w:id="1681"/>
      <w:bookmarkEnd w:id="1682"/>
      <w:bookmarkEnd w:id="1684"/>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6" w:val="left"/>
        </w:tabs>
        <w:bidi w:val="0"/>
        <w:spacing w:before="0" w:after="100" w:line="274" w:lineRule="exact"/>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4</w:t>
      </w:r>
      <w:bookmarkEnd w:id="1687"/>
      <w:r>
        <w:rPr>
          <w:color w:val="000000"/>
          <w:spacing w:val="0"/>
          <w:w w:val="100"/>
          <w:position w:val="0"/>
        </w:rPr>
        <w:t>、</w:t>
        <w:tab/>
        <w:t>重要的共同经营</w:t>
      </w:r>
      <w:bookmarkEnd w:id="1685"/>
      <w:bookmarkEnd w:id="1686"/>
      <w:bookmarkEnd w:id="1688"/>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6" w:val="left"/>
        </w:tabs>
        <w:bidi w:val="0"/>
        <w:spacing w:before="0" w:after="100" w:line="274" w:lineRule="exact"/>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5</w:t>
      </w:r>
      <w:bookmarkEnd w:id="1691"/>
      <w:r>
        <w:rPr>
          <w:color w:val="000000"/>
          <w:spacing w:val="0"/>
          <w:w w:val="100"/>
          <w:position w:val="0"/>
        </w:rPr>
        <w:t>、</w:t>
        <w:tab/>
        <w:t>在未纳入合并财务报表范围的结构化主体中的权益</w:t>
      </w:r>
      <w:bookmarkEnd w:id="1689"/>
      <w:bookmarkEnd w:id="1690"/>
      <w:bookmarkEnd w:id="1692"/>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6" w:val="left"/>
        </w:tabs>
        <w:bidi w:val="0"/>
        <w:spacing w:before="0" w:after="100" w:line="274" w:lineRule="exact"/>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6</w:t>
      </w:r>
      <w:bookmarkEnd w:id="1695"/>
      <w:r>
        <w:rPr>
          <w:color w:val="000000"/>
          <w:spacing w:val="0"/>
          <w:w w:val="100"/>
          <w:position w:val="0"/>
        </w:rPr>
        <w:t>、</w:t>
        <w:tab/>
        <w:t>其他</w:t>
      </w:r>
      <w:bookmarkEnd w:id="1693"/>
      <w:bookmarkEnd w:id="1694"/>
      <w:bookmarkEnd w:id="1696"/>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74" w:lineRule="exact"/>
        <w:ind w:left="0" w:right="0" w:firstLine="0"/>
        <w:jc w:val="left"/>
      </w:pPr>
      <w:bookmarkStart w:id="1697" w:name="bookmark1697"/>
      <w:bookmarkStart w:id="1698" w:name="bookmark1698"/>
      <w:bookmarkStart w:id="1699" w:name="bookmark1699"/>
      <w:r>
        <w:rPr>
          <w:color w:val="000000"/>
          <w:spacing w:val="0"/>
          <w:w w:val="100"/>
          <w:position w:val="0"/>
        </w:rPr>
        <w:t>十、与金融工具相关的风险</w:t>
      </w:r>
      <w:bookmarkEnd w:id="1697"/>
      <w:bookmarkEnd w:id="1698"/>
      <w:bookmarkEnd w:id="169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本公司的主要金融工具包括货币资金、应收票据、应收账款、其他应收款、其他流动资产、 交易性金融资产、短期借款、应付账款、其他应付款。各项金融工具的详细情况已于相关附注内 披露。与这些金融工具有关的风险，以及本公司为降低这些风险所采取的风险管理政策如下所述。 本公司管理层对这些风险敞口进行管理和监控以确保将上述风险控制在限定的范围之内。</w:t>
      </w:r>
    </w:p>
    <w:p>
      <w:pPr>
        <w:pStyle w:val="Style5"/>
        <w:keepNext w:val="0"/>
        <w:keepLines w:val="0"/>
        <w:widowControl w:val="0"/>
        <w:shd w:val="clear" w:color="auto" w:fill="auto"/>
        <w:bidi w:val="0"/>
        <w:spacing w:before="0" w:after="100" w:line="274" w:lineRule="exact"/>
        <w:ind w:left="0" w:right="0" w:firstLine="440"/>
        <w:jc w:val="both"/>
      </w:pPr>
      <w:bookmarkStart w:id="1700" w:name="bookmark1700"/>
      <w:r>
        <w:rPr>
          <w:color w:val="000000"/>
          <w:spacing w:val="0"/>
          <w:w w:val="100"/>
          <w:position w:val="0"/>
          <w:sz w:val="18"/>
          <w:szCs w:val="18"/>
        </w:rPr>
        <w:t>1</w:t>
      </w:r>
      <w:bookmarkEnd w:id="1700"/>
      <w:r>
        <w:rPr>
          <w:color w:val="000000"/>
          <w:spacing w:val="0"/>
          <w:w w:val="100"/>
          <w:position w:val="0"/>
        </w:rPr>
        <w:t>、风险管理目标和政策</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本公司从事风险管理的目标是在风险和收益之间取得适当的平衡，力求降低金融风险对本公 司财务业绩的不利影响。基于该风险管理目标，本公司已制定风险管理政策以辨别和分析本公司 所面临的风险，设定适当的风险可接受水平并设计相应的内部控制程序，以监控本公司的风险水 平。本公司会定期审阅这些风险管理政策及有关内部控制系统，以适应市场情况或本公司经营活 动的改变。本公司的内部审计部门也定期或随机检查内部控制系统的执行是否符合风险管理政策。</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本公司的金融工具导致的主要风险是信用风险、流动性风险、市场风险（包括利率风险和商 品价格风险）。</w:t>
      </w:r>
    </w:p>
    <w:p>
      <w:pPr>
        <w:pStyle w:val="Style5"/>
        <w:keepNext w:val="0"/>
        <w:keepLines w:val="0"/>
        <w:widowControl w:val="0"/>
        <w:shd w:val="clear" w:color="auto" w:fill="auto"/>
        <w:tabs>
          <w:tab w:pos="923" w:val="left"/>
        </w:tabs>
        <w:bidi w:val="0"/>
        <w:spacing w:before="0" w:after="100" w:line="274" w:lineRule="exact"/>
        <w:ind w:left="0" w:right="0" w:firstLine="440"/>
        <w:jc w:val="both"/>
      </w:pPr>
      <w:bookmarkStart w:id="1701" w:name="bookmark1701"/>
      <w:r>
        <w:rPr>
          <w:color w:val="000000"/>
          <w:spacing w:val="0"/>
          <w:w w:val="100"/>
          <w:position w:val="0"/>
          <w:sz w:val="18"/>
          <w:szCs w:val="18"/>
        </w:rPr>
        <w:t>（</w:t>
      </w:r>
      <w:bookmarkEnd w:id="1701"/>
      <w:r>
        <w:rPr>
          <w:color w:val="000000"/>
          <w:spacing w:val="0"/>
          <w:w w:val="100"/>
          <w:position w:val="0"/>
          <w:sz w:val="18"/>
          <w:szCs w:val="18"/>
        </w:rPr>
        <w:t>1）</w:t>
        <w:tab/>
      </w:r>
      <w:r>
        <w:rPr>
          <w:color w:val="000000"/>
          <w:spacing w:val="0"/>
          <w:w w:val="100"/>
          <w:position w:val="0"/>
        </w:rPr>
        <w:t>信用风险</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信用风险，是指交易对手未能履行合同义务而导致本公司产生财务损失的风险。</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本公司对信用风险按组合分类进行管理。信用风险主要产生于银行存款、应收账款等。</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本公司银行存款主要存放于声誉良好并拥有较高信用评级的金融机构，本公司预期银行存款 不存在重大的信用风险。</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对于应收账款，本公司设定相关政策以控制信用风险敞口。本公司基于对客户的财务状况、 信用记录及其他因素诸如目前市场状况等评估客户的信用资质并设置相应信用期。本公司会定期 对客户信用记录进行监控，对于信用记录不良的客户，本公司会采用书面催款、缩短信用期或取 消信用期等方式，以确保本公司的整体信用风险在可控的范围内。</w:t>
      </w:r>
    </w:p>
    <w:p>
      <w:pPr>
        <w:pStyle w:val="Style5"/>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本公司所承受的最大信用风险敞口为资产负债表中每项金融资产的账面金额。本公司没有提 供任何其他可能令本公司承受信用风险的担保。</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本公司应收账款中，前五大客户的应收账款占本公司应收账款总额的</w:t>
      </w:r>
      <w:r>
        <w:rPr>
          <w:color w:val="000000"/>
          <w:spacing w:val="0"/>
          <w:w w:val="100"/>
          <w:position w:val="0"/>
          <w:sz w:val="18"/>
          <w:szCs w:val="18"/>
        </w:rPr>
        <w:t>25.03% （2019</w:t>
      </w:r>
      <w:r>
        <w:rPr>
          <w:color w:val="000000"/>
          <w:spacing w:val="0"/>
          <w:w w:val="100"/>
          <w:position w:val="0"/>
        </w:rPr>
        <w:t xml:space="preserve">年： </w:t>
      </w:r>
      <w:r>
        <w:rPr>
          <w:color w:val="000000"/>
          <w:spacing w:val="0"/>
          <w:w w:val="100"/>
          <w:position w:val="0"/>
          <w:sz w:val="18"/>
          <w:szCs w:val="18"/>
        </w:rPr>
        <w:t>29.86%）；</w:t>
      </w:r>
      <w:r>
        <w:rPr>
          <w:color w:val="000000"/>
          <w:spacing w:val="0"/>
          <w:w w:val="100"/>
          <w:position w:val="0"/>
        </w:rPr>
        <w:t xml:space="preserve">本公司其他应收款中，欠款金额前五大公司的其他应收款占本公司其他应收款总额的 </w:t>
      </w:r>
      <w:r>
        <w:rPr>
          <w:color w:val="000000"/>
          <w:spacing w:val="0"/>
          <w:w w:val="100"/>
          <w:position w:val="0"/>
          <w:sz w:val="18"/>
          <w:szCs w:val="18"/>
        </w:rPr>
        <w:t xml:space="preserve">30.24% （2019 </w:t>
      </w:r>
      <w:r>
        <w:rPr>
          <w:color w:val="000000"/>
          <w:spacing w:val="0"/>
          <w:w w:val="100"/>
          <w:position w:val="0"/>
        </w:rPr>
        <w:t>年：</w:t>
      </w:r>
      <w:r>
        <w:rPr>
          <w:color w:val="000000"/>
          <w:spacing w:val="0"/>
          <w:w w:val="100"/>
          <w:position w:val="0"/>
          <w:sz w:val="18"/>
          <w:szCs w:val="18"/>
        </w:rPr>
        <w:t>39.16%）</w:t>
      </w:r>
      <w:r>
        <w:rPr>
          <w:color w:val="000000"/>
          <w:spacing w:val="0"/>
          <w:w w:val="100"/>
          <w:position w:val="0"/>
        </w:rPr>
        <w:t>。</w:t>
      </w:r>
    </w:p>
    <w:p>
      <w:pPr>
        <w:pStyle w:val="Style5"/>
        <w:keepNext w:val="0"/>
        <w:keepLines w:val="0"/>
        <w:widowControl w:val="0"/>
        <w:shd w:val="clear" w:color="auto" w:fill="auto"/>
        <w:tabs>
          <w:tab w:pos="923" w:val="left"/>
        </w:tabs>
        <w:bidi w:val="0"/>
        <w:spacing w:before="0" w:after="140" w:line="274" w:lineRule="exact"/>
        <w:ind w:left="0" w:right="0" w:firstLine="440"/>
        <w:jc w:val="both"/>
      </w:pPr>
      <w:bookmarkStart w:id="1702" w:name="bookmark1702"/>
      <w:r>
        <w:rPr>
          <w:color w:val="000000"/>
          <w:spacing w:val="0"/>
          <w:w w:val="100"/>
          <w:position w:val="0"/>
          <w:sz w:val="18"/>
          <w:szCs w:val="18"/>
        </w:rPr>
        <w:t>（</w:t>
      </w:r>
      <w:bookmarkEnd w:id="1702"/>
      <w:r>
        <w:rPr>
          <w:color w:val="000000"/>
          <w:spacing w:val="0"/>
          <w:w w:val="100"/>
          <w:position w:val="0"/>
          <w:sz w:val="18"/>
          <w:szCs w:val="18"/>
        </w:rPr>
        <w:t>2）</w:t>
        <w:tab/>
      </w:r>
      <w:r>
        <w:rPr>
          <w:color w:val="000000"/>
          <w:spacing w:val="0"/>
          <w:w w:val="100"/>
          <w:position w:val="0"/>
        </w:rPr>
        <w:t>流动性风险</w:t>
      </w:r>
    </w:p>
    <w:p>
      <w:pPr>
        <w:pStyle w:val="Style5"/>
        <w:keepNext w:val="0"/>
        <w:keepLines w:val="0"/>
        <w:widowControl w:val="0"/>
        <w:shd w:val="clear" w:color="auto" w:fill="auto"/>
        <w:bidi w:val="0"/>
        <w:spacing w:before="0" w:after="140" w:line="259" w:lineRule="exact"/>
        <w:ind w:left="0" w:right="0" w:firstLine="440"/>
        <w:jc w:val="both"/>
      </w:pPr>
      <w:r>
        <w:rPr>
          <w:color w:val="000000"/>
          <w:spacing w:val="0"/>
          <w:w w:val="100"/>
          <w:position w:val="0"/>
        </w:rPr>
        <w:t>流动性风险，是指本公司在履行以交付现金或其他金融资产结算的义务时遇到资金短缺的风 险。</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管理流动风险时，本公司保持管理层认为充分的现金及现金等价物并对其进行监控，以满足 本公司经营需要，并降低现金流量波动的影响。本公司主要通过经营业务产生的资金来筹措营运 资金，较少发生银行融资行为。</w:t>
      </w:r>
      <w:r>
        <w:br w:type="page"/>
      </w:r>
    </w:p>
    <w:p>
      <w:pPr>
        <w:pStyle w:val="Style5"/>
        <w:keepNext w:val="0"/>
        <w:keepLines w:val="0"/>
        <w:widowControl w:val="0"/>
        <w:shd w:val="clear" w:color="auto" w:fill="auto"/>
        <w:bidi w:val="0"/>
        <w:spacing w:before="0" w:after="100" w:line="293" w:lineRule="exact"/>
        <w:ind w:left="0" w:right="0" w:firstLine="520"/>
        <w:jc w:val="both"/>
      </w:pPr>
      <w:r>
        <w:rPr>
          <w:color w:val="000000"/>
          <w:spacing w:val="0"/>
          <w:w w:val="100"/>
          <w:position w:val="0"/>
        </w:rPr>
        <w:t>期末，本公司持有的金融负债和表外担保项目按未折现剩余合同现金流量的到期期限分析如 下（单位：人民币元）：</w:t>
      </w:r>
    </w:p>
    <w:tbl>
      <w:tblPr>
        <w:tblOverlap w:val="never"/>
        <w:jc w:val="center"/>
        <w:tblLayout w:type="fixed"/>
      </w:tblPr>
      <w:tblGrid>
        <w:gridCol w:w="1814"/>
        <w:gridCol w:w="1810"/>
        <w:gridCol w:w="1810"/>
        <w:gridCol w:w="1810"/>
        <w:gridCol w:w="181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r>
              <w:rPr>
                <w:color w:val="000000"/>
                <w:spacing w:val="0"/>
                <w:w w:val="100"/>
                <w:position w:val="0"/>
              </w:rPr>
              <w:t>至</w:t>
            </w:r>
            <w:r>
              <w:rPr>
                <w:color w:val="000000"/>
                <w:spacing w:val="0"/>
                <w:w w:val="100"/>
                <w:position w:val="0"/>
                <w:sz w:val="18"/>
                <w:szCs w:val="18"/>
              </w:rPr>
              <w:t>12</w:t>
            </w:r>
            <w:r>
              <w:rPr>
                <w:color w:val="000000"/>
                <w:spacing w:val="0"/>
                <w:w w:val="100"/>
                <w:position w:val="0"/>
              </w:rPr>
              <w:t>个月以内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5</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2,812, </w:t>
            </w:r>
            <w:r>
              <w:rPr>
                <w:color w:val="000000"/>
                <w:spacing w:val="0"/>
                <w:w w:val="100"/>
                <w:position w:val="0"/>
                <w:sz w:val="18"/>
                <w:szCs w:val="18"/>
              </w:rPr>
              <w:t>697.21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2,812, </w:t>
            </w:r>
            <w:r>
              <w:rPr>
                <w:color w:val="000000"/>
                <w:spacing w:val="0"/>
                <w:w w:val="100"/>
                <w:position w:val="0"/>
                <w:sz w:val="18"/>
                <w:szCs w:val="18"/>
              </w:rPr>
              <w:t>697.21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283,951.94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283,951.94</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金融负债和或有 负债合计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9,104, </w:t>
            </w:r>
            <w:r>
              <w:rPr>
                <w:color w:val="000000"/>
                <w:spacing w:val="0"/>
                <w:w w:val="100"/>
                <w:position w:val="0"/>
                <w:sz w:val="18"/>
                <w:szCs w:val="18"/>
              </w:rPr>
              <w:t xml:space="preserve">624. </w:t>
            </w:r>
            <w:r>
              <w:rPr>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9,104, </w:t>
            </w:r>
            <w:r>
              <w:rPr>
                <w:color w:val="000000"/>
                <w:spacing w:val="0"/>
                <w:w w:val="100"/>
                <w:position w:val="0"/>
                <w:sz w:val="18"/>
                <w:szCs w:val="18"/>
              </w:rPr>
              <w:t xml:space="preserve">624. </w:t>
            </w:r>
            <w:r>
              <w:rPr>
                <w:color w:val="000000"/>
                <w:spacing w:val="0"/>
                <w:w w:val="100"/>
                <w:position w:val="0"/>
                <w:sz w:val="18"/>
                <w:szCs w:val="18"/>
              </w:rPr>
              <w:t>15</w:t>
            </w:r>
          </w:p>
        </w:tc>
      </w:tr>
    </w:tbl>
    <w:p>
      <w:pPr>
        <w:pStyle w:val="Style5"/>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期初，本公司持有的金融负债和表外担保项目按未折现剩余合同现金流量的到期期限分析如下（单 位：人民币元）：</w:t>
      </w:r>
    </w:p>
    <w:tbl>
      <w:tblPr>
        <w:tblOverlap w:val="never"/>
        <w:jc w:val="center"/>
        <w:tblLayout w:type="fixed"/>
      </w:tblPr>
      <w:tblGrid>
        <w:gridCol w:w="1814"/>
        <w:gridCol w:w="1810"/>
        <w:gridCol w:w="2016"/>
        <w:gridCol w:w="1603"/>
        <w:gridCol w:w="181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2019.12.31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r>
              <w:rPr>
                <w:color w:val="000000"/>
                <w:spacing w:val="0"/>
                <w:w w:val="100"/>
                <w:position w:val="0"/>
              </w:rPr>
              <w:t>至</w:t>
            </w:r>
            <w:r>
              <w:rPr>
                <w:color w:val="000000"/>
                <w:spacing w:val="0"/>
                <w:w w:val="100"/>
                <w:position w:val="0"/>
                <w:sz w:val="18"/>
                <w:szCs w:val="18"/>
              </w:rPr>
              <w:t>12</w:t>
            </w:r>
            <w:r>
              <w:rPr>
                <w:color w:val="000000"/>
                <w:spacing w:val="0"/>
                <w:w w:val="100"/>
                <w:position w:val="0"/>
              </w:rPr>
              <w:t>个月以内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5</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2,918, </w:t>
            </w:r>
            <w:r>
              <w:rPr>
                <w:color w:val="000000"/>
                <w:spacing w:val="0"/>
                <w:w w:val="100"/>
                <w:position w:val="0"/>
                <w:sz w:val="18"/>
                <w:szCs w:val="18"/>
              </w:rPr>
              <w:t xml:space="preserve">594.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2,918, </w:t>
            </w:r>
            <w:r>
              <w:rPr>
                <w:color w:val="000000"/>
                <w:spacing w:val="0"/>
                <w:w w:val="100"/>
                <w:position w:val="0"/>
                <w:sz w:val="18"/>
                <w:szCs w:val="18"/>
              </w:rPr>
              <w:t xml:space="preserve">594.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369,353.29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10,723,532.40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11,092,885.69</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金融负债和或有 负债合计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3,287, </w:t>
            </w:r>
            <w:r>
              <w:rPr>
                <w:color w:val="000000"/>
                <w:spacing w:val="0"/>
                <w:w w:val="100"/>
                <w:position w:val="0"/>
                <w:sz w:val="18"/>
                <w:szCs w:val="18"/>
              </w:rPr>
              <w:t xml:space="preserve">948.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10,723,532.40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14,011,480.57</w:t>
            </w:r>
          </w:p>
        </w:tc>
      </w:tr>
    </w:tbl>
    <w:p>
      <w:pPr>
        <w:widowControl w:val="0"/>
        <w:spacing w:after="99" w:line="1" w:lineRule="exact"/>
      </w:pPr>
    </w:p>
    <w:p>
      <w:pPr>
        <w:pStyle w:val="Style5"/>
        <w:keepNext w:val="0"/>
        <w:keepLines w:val="0"/>
        <w:widowControl w:val="0"/>
        <w:shd w:val="clear" w:color="auto" w:fill="auto"/>
        <w:bidi w:val="0"/>
        <w:spacing w:before="0" w:after="100" w:line="283" w:lineRule="exact"/>
        <w:ind w:left="0" w:right="0" w:firstLine="520"/>
        <w:jc w:val="left"/>
      </w:pPr>
      <w:r>
        <w:rPr>
          <w:color w:val="000000"/>
          <w:spacing w:val="0"/>
          <w:w w:val="100"/>
          <w:position w:val="0"/>
        </w:rPr>
        <w:t>上表中披露的金融负债金额为未经折现的合同现金流量，因而可能与资产负债表中的账面金 额有所不同。</w:t>
      </w:r>
    </w:p>
    <w:p>
      <w:pPr>
        <w:pStyle w:val="Style5"/>
        <w:keepNext w:val="0"/>
        <w:keepLines w:val="0"/>
        <w:widowControl w:val="0"/>
        <w:shd w:val="clear" w:color="auto" w:fill="auto"/>
        <w:bidi w:val="0"/>
        <w:spacing w:before="0" w:after="100" w:line="274" w:lineRule="exact"/>
        <w:ind w:left="0" w:right="0" w:firstLine="520"/>
        <w:jc w:val="left"/>
      </w:pPr>
      <w:bookmarkStart w:id="1703" w:name="bookmark1703"/>
      <w:r>
        <w:rPr>
          <w:color w:val="000000"/>
          <w:spacing w:val="0"/>
          <w:w w:val="100"/>
          <w:position w:val="0"/>
          <w:sz w:val="18"/>
          <w:szCs w:val="18"/>
        </w:rPr>
        <w:t>（</w:t>
      </w:r>
      <w:bookmarkEnd w:id="1703"/>
      <w:r>
        <w:rPr>
          <w:color w:val="000000"/>
          <w:spacing w:val="0"/>
          <w:w w:val="100"/>
          <w:position w:val="0"/>
          <w:sz w:val="18"/>
          <w:szCs w:val="18"/>
        </w:rPr>
        <w:t>3）</w:t>
      </w:r>
      <w:r>
        <w:rPr>
          <w:color w:val="000000"/>
          <w:spacing w:val="0"/>
          <w:w w:val="100"/>
          <w:position w:val="0"/>
        </w:rPr>
        <w:t>市场风险</w:t>
      </w:r>
    </w:p>
    <w:p>
      <w:pPr>
        <w:pStyle w:val="Style5"/>
        <w:keepNext w:val="0"/>
        <w:keepLines w:val="0"/>
        <w:widowControl w:val="0"/>
        <w:shd w:val="clear" w:color="auto" w:fill="auto"/>
        <w:bidi w:val="0"/>
        <w:spacing w:before="0" w:after="100" w:line="278" w:lineRule="exact"/>
        <w:ind w:left="0" w:right="0" w:firstLine="520"/>
        <w:jc w:val="left"/>
      </w:pPr>
      <w:r>
        <w:rPr>
          <w:color w:val="000000"/>
          <w:spacing w:val="0"/>
          <w:w w:val="100"/>
          <w:position w:val="0"/>
        </w:rPr>
        <w:t>金融工具的市场风险，是指金融工具的公允价值或未来现金流量因市场价格变动而发生波动 的风险，包括利率风险、汇率风险和其他价格风险。</w:t>
      </w:r>
    </w:p>
    <w:p>
      <w:pPr>
        <w:pStyle w:val="Style5"/>
        <w:keepNext w:val="0"/>
        <w:keepLines w:val="0"/>
        <w:widowControl w:val="0"/>
        <w:shd w:val="clear" w:color="auto" w:fill="auto"/>
        <w:bidi w:val="0"/>
        <w:spacing w:before="0" w:after="100" w:line="274" w:lineRule="exact"/>
        <w:ind w:left="0" w:right="0" w:firstLine="520"/>
        <w:jc w:val="left"/>
      </w:pPr>
      <w:bookmarkStart w:id="1704" w:name="bookmark1704"/>
      <w:r>
        <w:rPr>
          <w:color w:val="000000"/>
          <w:spacing w:val="0"/>
          <w:w w:val="100"/>
          <w:position w:val="0"/>
          <w:sz w:val="18"/>
          <w:szCs w:val="18"/>
        </w:rPr>
        <w:t>2</w:t>
      </w:r>
      <w:bookmarkEnd w:id="1704"/>
      <w:r>
        <w:rPr>
          <w:color w:val="000000"/>
          <w:spacing w:val="0"/>
          <w:w w:val="100"/>
          <w:position w:val="0"/>
        </w:rPr>
        <w:t>、资本管理</w:t>
      </w:r>
    </w:p>
    <w:p>
      <w:pPr>
        <w:pStyle w:val="Style5"/>
        <w:keepNext w:val="0"/>
        <w:keepLines w:val="0"/>
        <w:widowControl w:val="0"/>
        <w:shd w:val="clear" w:color="auto" w:fill="auto"/>
        <w:bidi w:val="0"/>
        <w:spacing w:before="0" w:after="100" w:line="274" w:lineRule="exact"/>
        <w:ind w:left="0" w:right="0" w:firstLine="520"/>
        <w:jc w:val="left"/>
      </w:pPr>
      <w:r>
        <w:rPr>
          <w:color w:val="000000"/>
          <w:spacing w:val="0"/>
          <w:w w:val="100"/>
          <w:position w:val="0"/>
        </w:rPr>
        <w:t>本公司资本管理政策的目标是为了保障本公司能够持续经营，从而为股东提供回报，并使其 他利益相关者获益，同时维持最佳的资本结构以降低资本成本。</w:t>
      </w:r>
    </w:p>
    <w:p>
      <w:pPr>
        <w:pStyle w:val="Style5"/>
        <w:keepNext w:val="0"/>
        <w:keepLines w:val="0"/>
        <w:widowControl w:val="0"/>
        <w:shd w:val="clear" w:color="auto" w:fill="auto"/>
        <w:bidi w:val="0"/>
        <w:spacing w:before="0" w:after="100" w:line="274" w:lineRule="exact"/>
        <w:ind w:left="0" w:right="0" w:firstLine="520"/>
        <w:jc w:val="left"/>
      </w:pPr>
      <w:r>
        <w:rPr>
          <w:color w:val="000000"/>
          <w:spacing w:val="0"/>
          <w:w w:val="100"/>
          <w:position w:val="0"/>
        </w:rPr>
        <w:t>为了维持或调整资本结构，本公司可能会调整支付给股东的股利金额、向股东返还资本、发 行新股与其他权益工具或出售资产以减低债务。</w:t>
      </w:r>
    </w:p>
    <w:p>
      <w:pPr>
        <w:pStyle w:val="Style5"/>
        <w:keepNext w:val="0"/>
        <w:keepLines w:val="0"/>
        <w:widowControl w:val="0"/>
        <w:shd w:val="clear" w:color="auto" w:fill="auto"/>
        <w:bidi w:val="0"/>
        <w:spacing w:before="0" w:after="500" w:line="264" w:lineRule="exact"/>
        <w:ind w:left="0" w:right="0" w:firstLine="520"/>
        <w:jc w:val="left"/>
      </w:pPr>
      <w:r>
        <w:rPr>
          <w:color w:val="000000"/>
          <w:spacing w:val="0"/>
          <w:w w:val="100"/>
          <w:position w:val="0"/>
        </w:rPr>
        <w:t>本公司以资产负债率（即总负债除以总资产）为基础对资本结构进行监控。于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日，本公司的资产负债率为</w:t>
      </w:r>
      <w:r>
        <w:rPr>
          <w:color w:val="000000"/>
          <w:spacing w:val="0"/>
          <w:w w:val="100"/>
          <w:position w:val="0"/>
          <w:sz w:val="18"/>
          <w:szCs w:val="18"/>
        </w:rPr>
        <w:t>20.03%（2019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14.89%）</w:t>
      </w:r>
      <w:r>
        <w:rPr>
          <w:color w:val="000000"/>
          <w:spacing w:val="0"/>
          <w:w w:val="100"/>
          <w:position w:val="0"/>
        </w:rPr>
        <w:t>。</w:t>
      </w:r>
    </w:p>
    <w:p>
      <w:pPr>
        <w:pStyle w:val="Style31"/>
        <w:keepNext/>
        <w:keepLines/>
        <w:widowControl w:val="0"/>
        <w:shd w:val="clear" w:color="auto" w:fill="auto"/>
        <w:bidi w:val="0"/>
        <w:spacing w:before="0" w:after="100" w:line="240" w:lineRule="auto"/>
        <w:ind w:left="0" w:right="0" w:firstLine="0"/>
        <w:jc w:val="left"/>
      </w:pPr>
      <w:bookmarkStart w:id="1705" w:name="bookmark1705"/>
      <w:bookmarkStart w:id="1706" w:name="bookmark1706"/>
      <w:bookmarkStart w:id="1707" w:name="bookmark1707"/>
      <w:r>
        <w:rPr>
          <w:color w:val="000000"/>
          <w:spacing w:val="0"/>
          <w:w w:val="100"/>
          <w:position w:val="0"/>
        </w:rPr>
        <w:t>十一、公允价值的披露</w:t>
      </w:r>
      <w:bookmarkEnd w:id="1705"/>
      <w:bookmarkEnd w:id="1706"/>
      <w:bookmarkEnd w:id="1707"/>
    </w:p>
    <w:p>
      <w:pPr>
        <w:pStyle w:val="Style31"/>
        <w:keepNext/>
        <w:keepLines/>
        <w:widowControl w:val="0"/>
        <w:shd w:val="clear" w:color="auto" w:fill="auto"/>
        <w:bidi w:val="0"/>
        <w:spacing w:before="0" w:after="100" w:line="240" w:lineRule="auto"/>
        <w:ind w:left="0" w:right="0" w:firstLine="0"/>
        <w:jc w:val="left"/>
      </w:pPr>
      <w:bookmarkStart w:id="1705" w:name="bookmark1705"/>
      <w:bookmarkStart w:id="1706" w:name="bookmark1706"/>
      <w:bookmarkStart w:id="1708" w:name="bookmark1708"/>
      <w:bookmarkStart w:id="1709" w:name="bookmark1709"/>
      <w:r>
        <w:rPr>
          <w:color w:val="000000"/>
          <w:spacing w:val="0"/>
          <w:w w:val="100"/>
          <w:position w:val="0"/>
        </w:rPr>
        <w:t>1</w:t>
      </w:r>
      <w:bookmarkEnd w:id="1708"/>
      <w:r>
        <w:rPr>
          <w:color w:val="000000"/>
          <w:spacing w:val="0"/>
          <w:w w:val="100"/>
          <w:position w:val="0"/>
        </w:rPr>
        <w:t>、以公允价值计量的资产和负债的期末公允价值</w:t>
      </w:r>
      <w:bookmarkEnd w:id="1705"/>
      <w:bookmarkEnd w:id="1706"/>
      <w:bookmarkEnd w:id="17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62"/>
        <w:gridCol w:w="1646"/>
        <w:gridCol w:w="1685"/>
        <w:gridCol w:w="1675"/>
        <w:gridCol w:w="1694"/>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一、持续的公允价值计</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241,246,833.80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59,564,105.66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300,810,939.46</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1.</w:t>
            </w:r>
            <w:r>
              <w:rPr>
                <w:color w:val="000000"/>
                <w:spacing w:val="0"/>
                <w:w w:val="100"/>
                <w:position w:val="0"/>
              </w:rPr>
              <w:t>以公允价值计量且变 动计入当期损益的金融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62"/>
        <w:gridCol w:w="1646"/>
        <w:gridCol w:w="1685"/>
        <w:gridCol w:w="1675"/>
        <w:gridCol w:w="169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241,246,833.80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59,564,105.66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300,810,939.46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241,246,833.80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59,564,105.66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300,810,939.46</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241,246,833.80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59,564,105.66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300,810,939.46</w:t>
            </w:r>
          </w:p>
        </w:tc>
      </w:tr>
      <w:tr>
        <w:trPr>
          <w:trHeight w:val="30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0" w:line="350" w:lineRule="exact"/>
        <w:ind w:left="0" w:right="0" w:firstLine="0"/>
        <w:jc w:val="left"/>
      </w:pPr>
      <w:bookmarkStart w:id="1710" w:name="bookmark1710"/>
      <w:r>
        <w:rPr>
          <w:b/>
          <w:bCs/>
          <w:color w:val="000000"/>
          <w:spacing w:val="0"/>
          <w:w w:val="100"/>
          <w:position w:val="0"/>
        </w:rPr>
        <w:t>2</w:t>
      </w:r>
      <w:bookmarkEnd w:id="1710"/>
      <w:r>
        <w:rPr>
          <w:b/>
          <w:bCs/>
          <w:color w:val="000000"/>
          <w:spacing w:val="0"/>
          <w:w w:val="100"/>
          <w:position w:val="0"/>
        </w:rPr>
        <w:t xml:space="preserve">、持续和非持续第一层次公允价值计量项目市价的确定依据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0"/>
        <w:jc w:val="left"/>
      </w:pPr>
      <w:bookmarkStart w:id="1711" w:name="bookmark1711"/>
      <w:bookmarkStart w:id="1712" w:name="bookmark1712"/>
      <w:bookmarkStart w:id="1713" w:name="bookmark1713"/>
      <w:r>
        <w:rPr>
          <w:color w:val="000000"/>
          <w:spacing w:val="0"/>
          <w:w w:val="100"/>
          <w:position w:val="0"/>
        </w:rPr>
        <w:t>3、持续和非持续第二层次公允价值计量项目，采用的估值技术和重要参数的定性及定量信息</w:t>
      </w:r>
      <w:bookmarkEnd w:id="1711"/>
      <w:bookmarkEnd w:id="1712"/>
      <w:bookmarkEnd w:id="1713"/>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估值技术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输入值</w:t>
            </w:r>
          </w:p>
        </w:tc>
      </w:tr>
      <w:tr>
        <w:trPr>
          <w:trHeight w:val="83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241,246,833.80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现金流量折现法</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预期利率合同利率反 映发行人信用风险的 折现率</w:t>
            </w:r>
          </w:p>
        </w:tc>
      </w:tr>
    </w:tbl>
    <w:p>
      <w:pPr>
        <w:widowControl w:val="0"/>
        <w:spacing w:after="219" w:line="1" w:lineRule="exact"/>
      </w:pPr>
    </w:p>
    <w:p>
      <w:pPr>
        <w:pStyle w:val="Style5"/>
        <w:keepNext w:val="0"/>
        <w:keepLines w:val="0"/>
        <w:widowControl w:val="0"/>
        <w:shd w:val="clear" w:color="auto" w:fill="auto"/>
        <w:tabs>
          <w:tab w:pos="421" w:val="left"/>
        </w:tabs>
        <w:bidi w:val="0"/>
        <w:spacing w:before="0" w:after="40" w:line="346" w:lineRule="exact"/>
        <w:ind w:left="0" w:right="0" w:firstLine="0"/>
        <w:jc w:val="left"/>
      </w:pPr>
      <w:bookmarkStart w:id="1714" w:name="bookmark1714"/>
      <w:r>
        <w:rPr>
          <w:b/>
          <w:bCs/>
          <w:color w:val="000000"/>
          <w:spacing w:val="0"/>
          <w:w w:val="100"/>
          <w:position w:val="0"/>
        </w:rPr>
        <w:t>4</w:t>
      </w:r>
      <w:bookmarkEnd w:id="1714"/>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1" w:val="left"/>
        </w:tabs>
        <w:bidi w:val="0"/>
        <w:spacing w:before="0" w:after="40" w:line="278" w:lineRule="exact"/>
        <w:ind w:left="520" w:right="0" w:hanging="520"/>
        <w:jc w:val="left"/>
      </w:pPr>
      <w:bookmarkStart w:id="1715" w:name="bookmark1715"/>
      <w:r>
        <w:rPr>
          <w:b/>
          <w:bCs/>
          <w:color w:val="000000"/>
          <w:spacing w:val="0"/>
          <w:w w:val="100"/>
          <w:position w:val="0"/>
        </w:rPr>
        <w:t>5</w:t>
      </w:r>
      <w:bookmarkEnd w:id="1715"/>
      <w:r>
        <w:rPr>
          <w:b/>
          <w:bCs/>
          <w:color w:val="000000"/>
          <w:spacing w:val="0"/>
          <w:w w:val="100"/>
          <w:position w:val="0"/>
        </w:rPr>
        <w:t>、</w:t>
        <w:tab/>
        <w:t>持续的第三层次公允价值计量项目，期初与期末账面价值间的调节信息及不可观察参数敏感 性分析</w:t>
      </w:r>
    </w:p>
    <w:p>
      <w:pPr>
        <w:pStyle w:val="Style5"/>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估值技术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不可观察输入值</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资管计划产品</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59,564,105.66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净资产价值</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31"/>
        <w:keepNext/>
        <w:keepLines/>
        <w:widowControl w:val="0"/>
        <w:shd w:val="clear" w:color="auto" w:fill="auto"/>
        <w:tabs>
          <w:tab w:pos="421" w:val="left"/>
        </w:tabs>
        <w:bidi w:val="0"/>
        <w:spacing w:before="0" w:after="40" w:line="278" w:lineRule="exact"/>
        <w:ind w:left="520" w:right="0" w:hanging="520"/>
        <w:jc w:val="left"/>
      </w:pPr>
      <w:bookmarkStart w:id="1716" w:name="bookmark1716"/>
      <w:bookmarkStart w:id="1717" w:name="bookmark1717"/>
      <w:bookmarkStart w:id="1718" w:name="bookmark1718"/>
      <w:bookmarkStart w:id="1719" w:name="bookmark1719"/>
      <w:r>
        <w:rPr>
          <w:color w:val="000000"/>
          <w:spacing w:val="0"/>
          <w:w w:val="100"/>
          <w:position w:val="0"/>
        </w:rPr>
        <w:t>6</w:t>
      </w:r>
      <w:bookmarkEnd w:id="1718"/>
      <w:r>
        <w:rPr>
          <w:color w:val="000000"/>
          <w:spacing w:val="0"/>
          <w:w w:val="100"/>
          <w:position w:val="0"/>
        </w:rPr>
        <w:t>、</w:t>
        <w:tab/>
        <w:t>持续的公允价值计量项目，本期内发生各层级之间转换的，转换的原因及确定转换时点的政 策</w:t>
      </w:r>
      <w:bookmarkEnd w:id="1716"/>
      <w:bookmarkEnd w:id="1717"/>
      <w:bookmarkEnd w:id="1719"/>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1" w:val="left"/>
        </w:tabs>
        <w:bidi w:val="0"/>
        <w:spacing w:before="0" w:after="40" w:line="278" w:lineRule="exact"/>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7</w:t>
      </w:r>
      <w:bookmarkEnd w:id="1722"/>
      <w:r>
        <w:rPr>
          <w:color w:val="000000"/>
          <w:spacing w:val="0"/>
          <w:w w:val="100"/>
          <w:position w:val="0"/>
        </w:rPr>
        <w:t>、</w:t>
        <w:tab/>
        <w:t>本期内发生的估值技术变更及变更原因</w:t>
      </w:r>
      <w:bookmarkEnd w:id="1720"/>
      <w:bookmarkEnd w:id="1721"/>
      <w:bookmarkEnd w:id="1723"/>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1" w:val="left"/>
        </w:tabs>
        <w:bidi w:val="0"/>
        <w:spacing w:before="0" w:after="40" w:line="278" w:lineRule="exact"/>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8</w:t>
      </w:r>
      <w:bookmarkEnd w:id="1726"/>
      <w:r>
        <w:rPr>
          <w:color w:val="000000"/>
          <w:spacing w:val="0"/>
          <w:w w:val="100"/>
          <w:position w:val="0"/>
        </w:rPr>
        <w:t>、</w:t>
        <w:tab/>
        <w:t>不以公允价值计量的金融资产和金融负债的公允价值情况</w:t>
      </w:r>
      <w:bookmarkEnd w:id="1724"/>
      <w:bookmarkEnd w:id="1725"/>
      <w:bookmarkEnd w:id="1727"/>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1" w:val="left"/>
        </w:tabs>
        <w:bidi w:val="0"/>
        <w:spacing w:before="0" w:after="40" w:line="278" w:lineRule="exact"/>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9</w:t>
      </w:r>
      <w:bookmarkEnd w:id="1730"/>
      <w:r>
        <w:rPr>
          <w:color w:val="000000"/>
          <w:spacing w:val="0"/>
          <w:w w:val="100"/>
          <w:position w:val="0"/>
        </w:rPr>
        <w:t>、</w:t>
        <w:tab/>
        <w:t>其他</w:t>
      </w:r>
      <w:bookmarkEnd w:id="1728"/>
      <w:bookmarkEnd w:id="1729"/>
      <w:bookmarkEnd w:id="1731"/>
    </w:p>
    <w:p>
      <w:pPr>
        <w:pStyle w:val="Style5"/>
        <w:keepNext w:val="0"/>
        <w:keepLines w:val="0"/>
        <w:widowControl w:val="0"/>
        <w:shd w:val="clear" w:color="auto" w:fill="auto"/>
        <w:tabs>
          <w:tab w:pos="854"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tabs>
          <w:tab w:pos="421" w:val="left"/>
        </w:tabs>
        <w:bidi w:val="0"/>
        <w:spacing w:before="0" w:after="40" w:line="278" w:lineRule="exact"/>
        <w:ind w:left="0" w:right="0" w:firstLine="0"/>
        <w:jc w:val="left"/>
      </w:pPr>
      <w:bookmarkStart w:id="1732" w:name="bookmark1732"/>
      <w:r>
        <w:rPr>
          <w:b/>
          <w:bCs/>
          <w:color w:val="000000"/>
          <w:spacing w:val="0"/>
          <w:w w:val="100"/>
          <w:position w:val="0"/>
        </w:rPr>
        <w:t>1</w:t>
      </w:r>
      <w:bookmarkEnd w:id="1732"/>
      <w:r>
        <w:rPr>
          <w:b/>
          <w:bCs/>
          <w:color w:val="000000"/>
          <w:spacing w:val="0"/>
          <w:w w:val="100"/>
          <w:position w:val="0"/>
        </w:rPr>
        <w:t>、</w:t>
        <w:tab/>
        <w:t>本企业的母公司情况</w:t>
      </w:r>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1" w:val="left"/>
        </w:tabs>
        <w:bidi w:val="0"/>
        <w:spacing w:before="0" w:after="40" w:line="278" w:lineRule="exact"/>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2</w:t>
      </w:r>
      <w:bookmarkEnd w:id="1735"/>
      <w:r>
        <w:rPr>
          <w:color w:val="000000"/>
          <w:spacing w:val="0"/>
          <w:w w:val="100"/>
          <w:position w:val="0"/>
        </w:rPr>
        <w:t>、</w:t>
        <w:tab/>
        <w:t>本企业的子公司情况</w:t>
      </w:r>
      <w:bookmarkEnd w:id="1733"/>
      <w:bookmarkEnd w:id="1734"/>
      <w:bookmarkEnd w:id="1736"/>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子公司情况详见“财务报告九、在其他主体中的权益”</w:t>
      </w:r>
    </w:p>
    <w:p>
      <w:pPr>
        <w:pStyle w:val="Style31"/>
        <w:keepNext/>
        <w:keepLines/>
        <w:widowControl w:val="0"/>
        <w:shd w:val="clear" w:color="auto" w:fill="auto"/>
        <w:tabs>
          <w:tab w:pos="421" w:val="left"/>
        </w:tabs>
        <w:bidi w:val="0"/>
        <w:spacing w:before="0" w:after="40" w:line="278" w:lineRule="exact"/>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3</w:t>
      </w:r>
      <w:bookmarkEnd w:id="1739"/>
      <w:r>
        <w:rPr>
          <w:color w:val="000000"/>
          <w:spacing w:val="0"/>
          <w:w w:val="100"/>
          <w:position w:val="0"/>
        </w:rPr>
        <w:t>、</w:t>
        <w:tab/>
        <w:t>本企业合营和联营企业情况</w:t>
      </w:r>
      <w:bookmarkEnd w:id="1737"/>
      <w:bookmarkEnd w:id="1738"/>
      <w:bookmarkEnd w:id="1740"/>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91" w:right="0" w:firstLine="0"/>
        <w:jc w:val="left"/>
      </w:pPr>
      <w:r>
        <w:rPr>
          <w:color w:val="000000"/>
          <w:spacing w:val="0"/>
          <w:w w:val="100"/>
          <w:position w:val="0"/>
        </w:rPr>
        <w:t>4、其他关联方情况</w:t>
      </w:r>
    </w:p>
    <w:p>
      <w:pPr>
        <w:pStyle w:val="Style23"/>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984"/>
        <w:gridCol w:w="5078"/>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中信期货有限公司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中信证券华南股份有限公司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中信中证投资服务有限责任公司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董事、监事、经理、财务总监及董事会秘 书</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5</w:t>
      </w:r>
      <w:bookmarkEnd w:id="1743"/>
      <w:r>
        <w:rPr>
          <w:color w:val="000000"/>
          <w:spacing w:val="0"/>
          <w:w w:val="100"/>
          <w:position w:val="0"/>
        </w:rPr>
        <w:t>、关联交易情况</w:t>
      </w:r>
      <w:bookmarkEnd w:id="1741"/>
      <w:bookmarkEnd w:id="1742"/>
      <w:bookmarkEnd w:id="1744"/>
    </w:p>
    <w:p>
      <w:pPr>
        <w:pStyle w:val="Style31"/>
        <w:keepNext/>
        <w:keepLines/>
        <w:widowControl w:val="0"/>
        <w:shd w:val="clear" w:color="auto" w:fill="auto"/>
        <w:bidi w:val="0"/>
        <w:spacing w:before="0" w:after="100" w:line="240" w:lineRule="auto"/>
        <w:ind w:left="0" w:right="0" w:firstLine="0"/>
        <w:jc w:val="left"/>
      </w:pPr>
      <w:bookmarkStart w:id="1741" w:name="bookmark1741"/>
      <w:bookmarkStart w:id="1742" w:name="bookmark1742"/>
      <w:bookmarkStart w:id="1745" w:name="bookmark1745"/>
      <w:r>
        <w:rPr>
          <w:color w:val="000000"/>
          <w:spacing w:val="0"/>
          <w:w w:val="100"/>
          <w:position w:val="0"/>
        </w:rPr>
        <w:t>(1).</w:t>
      </w:r>
      <w:r>
        <w:rPr>
          <w:color w:val="000000"/>
          <w:spacing w:val="0"/>
          <w:w w:val="100"/>
          <w:position w:val="0"/>
        </w:rPr>
        <w:t>购销商品、提供和接受劳务的关联交易</w:t>
      </w:r>
      <w:bookmarkEnd w:id="1741"/>
      <w:bookmarkEnd w:id="1742"/>
      <w:bookmarkEnd w:id="17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62"/>
        <w:gridCol w:w="2160"/>
        <w:gridCol w:w="2213"/>
        <w:gridCol w:w="222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13,494,157.94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6,142, </w:t>
            </w:r>
            <w:r>
              <w:rPr>
                <w:color w:val="000000"/>
                <w:spacing w:val="0"/>
                <w:w w:val="100"/>
                <w:position w:val="0"/>
                <w:sz w:val="18"/>
                <w:szCs w:val="18"/>
              </w:rPr>
              <w:t xml:space="preserve">319.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中信期货有限公司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669,188.08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172,641.51</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中信证券华南股份有限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1,092, </w:t>
            </w:r>
            <w:r>
              <w:rPr>
                <w:color w:val="000000"/>
                <w:spacing w:val="0"/>
                <w:w w:val="100"/>
                <w:position w:val="0"/>
                <w:sz w:val="18"/>
                <w:szCs w:val="18"/>
              </w:rPr>
              <w:t>452.83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中信中证投资服务有限 责任公司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1,125,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w:t>
      </w:r>
      <w:r>
        <w:rPr>
          <w:color w:val="000000"/>
          <w:spacing w:val="0"/>
          <w:w w:val="100"/>
          <w:position w:val="0"/>
        </w:rPr>
        <w:t>关联受托管理/承包及委托管理/出包情况</w:t>
      </w:r>
      <w:bookmarkEnd w:id="1746"/>
      <w:bookmarkEnd w:id="1747"/>
      <w:bookmarkEnd w:id="174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750" w:name="bookmark1750"/>
      <w:bookmarkStart w:id="1751" w:name="bookmark1751"/>
      <w:bookmarkStart w:id="1752" w:name="bookmark1752"/>
      <w:bookmarkStart w:id="1753" w:name="bookmark1753"/>
      <w:bookmarkEnd w:id="1752"/>
      <w:r>
        <w:rPr>
          <w:color w:val="000000"/>
          <w:spacing w:val="0"/>
          <w:w w:val="100"/>
          <w:position w:val="0"/>
        </w:rPr>
        <w:t>.</w:t>
      </w:r>
      <w:r>
        <w:rPr>
          <w:color w:val="000000"/>
          <w:spacing w:val="0"/>
          <w:w w:val="100"/>
          <w:position w:val="0"/>
        </w:rPr>
        <w:t>关联租赁情况</w:t>
      </w:r>
      <w:bookmarkEnd w:id="1750"/>
      <w:bookmarkEnd w:id="1751"/>
      <w:bookmarkEnd w:id="175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59" w:val="left"/>
        </w:tabs>
        <w:bidi w:val="0"/>
        <w:spacing w:before="0" w:after="220" w:line="285" w:lineRule="exact"/>
        <w:ind w:left="0" w:right="0" w:firstLine="0"/>
        <w:jc w:val="both"/>
      </w:pPr>
      <w:bookmarkStart w:id="1754" w:name="bookmark1754"/>
      <w:bookmarkEnd w:id="1754"/>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40" w:val="left"/>
        </w:tabs>
        <w:bidi w:val="0"/>
        <w:spacing w:before="0" w:after="0" w:line="338" w:lineRule="exact"/>
        <w:ind w:left="0" w:right="0" w:firstLine="0"/>
        <w:jc w:val="both"/>
      </w:pPr>
      <w:bookmarkStart w:id="1755" w:name="bookmark1755"/>
      <w:bookmarkEnd w:id="1755"/>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40" w:val="left"/>
        </w:tabs>
        <w:bidi w:val="0"/>
        <w:spacing w:before="0" w:after="220" w:line="338" w:lineRule="exact"/>
        <w:ind w:left="0" w:right="0" w:firstLine="0"/>
        <w:jc w:val="both"/>
      </w:pPr>
      <w:bookmarkStart w:id="1756" w:name="bookmark1756"/>
      <w:bookmarkEnd w:id="1756"/>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0" w:line="346" w:lineRule="exact"/>
        <w:ind w:left="0" w:right="0" w:firstLine="0"/>
        <w:jc w:val="both"/>
      </w:pPr>
      <w:bookmarkStart w:id="1757" w:name="bookmark1757"/>
      <w:bookmarkEnd w:id="1757"/>
      <w:r>
        <w:rPr>
          <w:b/>
          <w:bCs/>
          <w:color w:val="000000"/>
          <w:spacing w:val="0"/>
          <w:w w:val="100"/>
          <w:position w:val="0"/>
        </w:rPr>
        <w:t>.</w:t>
      </w:r>
      <w:r>
        <w:rPr>
          <w:b/>
          <w:bCs/>
          <w:color w:val="000000"/>
          <w:spacing w:val="0"/>
          <w:w w:val="100"/>
          <w:position w:val="0"/>
        </w:rPr>
        <w:t xml:space="preserve">关键管理人员报酬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278"/>
        <w:gridCol w:w="3274"/>
        <w:gridCol w:w="2510"/>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415.45</w:t>
            </w:r>
          </w:p>
        </w:tc>
      </w:tr>
    </w:tbl>
    <w:p>
      <w:pPr>
        <w:widowControl w:val="0"/>
        <w:spacing w:after="339" w:line="1" w:lineRule="exact"/>
      </w:pPr>
    </w:p>
    <w:p>
      <w:pPr>
        <w:pStyle w:val="Style31"/>
        <w:keepNext/>
        <w:keepLines/>
        <w:widowControl w:val="0"/>
        <w:numPr>
          <w:ilvl w:val="0"/>
          <w:numId w:val="159"/>
        </w:numPr>
        <w:shd w:val="clear" w:color="auto" w:fill="auto"/>
        <w:bidi w:val="0"/>
        <w:spacing w:before="0" w:after="100" w:line="240" w:lineRule="auto"/>
        <w:ind w:left="0" w:right="0" w:firstLine="0"/>
        <w:jc w:val="both"/>
      </w:pPr>
      <w:bookmarkStart w:id="1758" w:name="bookmark1758"/>
      <w:bookmarkStart w:id="1759" w:name="bookmark1759"/>
      <w:bookmarkStart w:id="1760" w:name="bookmark1760"/>
      <w:bookmarkStart w:id="1761" w:name="bookmark1761"/>
      <w:bookmarkEnd w:id="1760"/>
      <w:r>
        <w:rPr>
          <w:color w:val="000000"/>
          <w:spacing w:val="0"/>
          <w:w w:val="100"/>
          <w:position w:val="0"/>
        </w:rPr>
        <w:t>.</w:t>
      </w:r>
      <w:r>
        <w:rPr>
          <w:color w:val="000000"/>
          <w:spacing w:val="0"/>
          <w:w w:val="100"/>
          <w:position w:val="0"/>
        </w:rPr>
        <w:t>其他关联交易</w:t>
      </w:r>
      <w:bookmarkEnd w:id="1758"/>
      <w:bookmarkEnd w:id="1759"/>
      <w:bookmarkEnd w:id="1761"/>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1762" w:name="bookmark1762"/>
      <w:bookmarkStart w:id="1763" w:name="bookmark1763"/>
      <w:bookmarkStart w:id="1764" w:name="bookmark1764"/>
      <w:bookmarkStart w:id="1765" w:name="bookmark1765"/>
      <w:r>
        <w:rPr>
          <w:color w:val="000000"/>
          <w:spacing w:val="0"/>
          <w:w w:val="100"/>
          <w:position w:val="0"/>
        </w:rPr>
        <w:t>6</w:t>
      </w:r>
      <w:bookmarkEnd w:id="1764"/>
      <w:r>
        <w:rPr>
          <w:color w:val="000000"/>
          <w:spacing w:val="0"/>
          <w:w w:val="100"/>
          <w:position w:val="0"/>
        </w:rPr>
        <w:t>、关联方应收应付款项</w:t>
      </w:r>
      <w:bookmarkEnd w:id="1762"/>
      <w:bookmarkEnd w:id="1763"/>
      <w:bookmarkEnd w:id="1765"/>
    </w:p>
    <w:p>
      <w:pPr>
        <w:pStyle w:val="Style31"/>
        <w:keepNext/>
        <w:keepLines/>
        <w:widowControl w:val="0"/>
        <w:shd w:val="clear" w:color="auto" w:fill="auto"/>
        <w:bidi w:val="0"/>
        <w:spacing w:before="0" w:after="100" w:line="240" w:lineRule="auto"/>
        <w:ind w:left="0" w:right="0" w:firstLine="0"/>
        <w:jc w:val="both"/>
      </w:pPr>
      <w:bookmarkStart w:id="1762" w:name="bookmark1762"/>
      <w:bookmarkStart w:id="1763" w:name="bookmark1763"/>
      <w:bookmarkStart w:id="1766" w:name="bookmark1766"/>
      <w:r>
        <w:rPr>
          <w:color w:val="000000"/>
          <w:spacing w:val="0"/>
          <w:w w:val="100"/>
          <w:position w:val="0"/>
        </w:rPr>
        <w:t>(1).</w:t>
      </w:r>
      <w:r>
        <w:rPr>
          <w:color w:val="000000"/>
          <w:spacing w:val="0"/>
          <w:w w:val="100"/>
          <w:position w:val="0"/>
        </w:rPr>
        <w:t>应收项目</w:t>
      </w:r>
      <w:bookmarkEnd w:id="1762"/>
      <w:bookmarkEnd w:id="1763"/>
      <w:bookmarkEnd w:id="176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04"/>
        <w:gridCol w:w="2554"/>
        <w:gridCol w:w="1416"/>
        <w:gridCol w:w="1416"/>
        <w:gridCol w:w="1267"/>
        <w:gridCol w:w="130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4,930. </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中信期货有限公司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80,454.55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both"/>
      </w:pPr>
      <w:bookmarkStart w:id="1767" w:name="bookmark1767"/>
      <w:bookmarkStart w:id="1768" w:name="bookmark1768"/>
      <w:bookmarkStart w:id="1769" w:name="bookmark1769"/>
      <w:r>
        <w:rPr>
          <w:color w:val="000000"/>
          <w:spacing w:val="0"/>
          <w:w w:val="100"/>
          <w:position w:val="0"/>
        </w:rPr>
        <w:t>(2).</w:t>
      </w:r>
      <w:r>
        <w:rPr>
          <w:color w:val="000000"/>
          <w:spacing w:val="0"/>
          <w:w w:val="100"/>
          <w:position w:val="0"/>
        </w:rPr>
        <w:t>应付项目</w:t>
      </w:r>
      <w:bookmarkEnd w:id="1767"/>
      <w:bookmarkEnd w:id="1768"/>
      <w:bookmarkEnd w:id="176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0"/>
        <w:gridCol w:w="2582"/>
        <w:gridCol w:w="2083"/>
        <w:gridCol w:w="272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681,804.18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中信期货有限公司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310,029.52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4,936, </w:t>
            </w:r>
            <w:r>
              <w:rPr>
                <w:color w:val="000000"/>
                <w:spacing w:val="0"/>
                <w:w w:val="100"/>
                <w:position w:val="0"/>
                <w:sz w:val="18"/>
                <w:szCs w:val="18"/>
              </w:rPr>
              <w:t xml:space="preserve">967. </w:t>
            </w:r>
            <w:r>
              <w:rPr>
                <w:color w:val="000000"/>
                <w:spacing w:val="0"/>
                <w:w w:val="100"/>
                <w:position w:val="0"/>
                <w:sz w:val="18"/>
                <w:szCs w:val="18"/>
              </w:rPr>
              <w:t>78</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中信期货有限公司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212,627.32</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both"/>
      </w:pPr>
      <w:bookmarkStart w:id="1770" w:name="bookmark1770"/>
      <w:bookmarkStart w:id="1771" w:name="bookmark1771"/>
      <w:bookmarkStart w:id="1772" w:name="bookmark1772"/>
      <w:bookmarkStart w:id="1773" w:name="bookmark1773"/>
      <w:r>
        <w:rPr>
          <w:color w:val="000000"/>
          <w:spacing w:val="0"/>
          <w:w w:val="100"/>
          <w:position w:val="0"/>
        </w:rPr>
        <w:t>7</w:t>
      </w:r>
      <w:bookmarkEnd w:id="1772"/>
      <w:r>
        <w:rPr>
          <w:color w:val="000000"/>
          <w:spacing w:val="0"/>
          <w:w w:val="100"/>
          <w:position w:val="0"/>
        </w:rPr>
        <w:t>、关联方承诺</w:t>
      </w:r>
      <w:bookmarkEnd w:id="1770"/>
      <w:bookmarkEnd w:id="1771"/>
      <w:bookmarkEnd w:id="1773"/>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774" w:name="bookmark1774"/>
      <w:bookmarkStart w:id="1775" w:name="bookmark1775"/>
      <w:bookmarkStart w:id="1776" w:name="bookmark1776"/>
      <w:bookmarkStart w:id="1777" w:name="bookmark1777"/>
      <w:r>
        <w:rPr>
          <w:rFonts w:ascii="Arial" w:eastAsia="Arial" w:hAnsi="Arial" w:cs="Arial"/>
          <w:i/>
          <w:iCs/>
          <w:color w:val="000000"/>
          <w:spacing w:val="0"/>
          <w:w w:val="100"/>
          <w:position w:val="0"/>
          <w:sz w:val="19"/>
          <w:szCs w:val="19"/>
        </w:rPr>
        <w:t>8</w:t>
      </w:r>
      <w:bookmarkEnd w:id="1776"/>
      <w:r>
        <w:rPr>
          <w:i/>
          <w:iCs/>
          <w:color w:val="000000"/>
          <w:spacing w:val="0"/>
          <w:w w:val="100"/>
          <w:position w:val="0"/>
          <w:sz w:val="22"/>
          <w:szCs w:val="22"/>
        </w:rPr>
        <w:t>、</w:t>
      </w:r>
      <w:r>
        <w:rPr>
          <w:color w:val="000000"/>
          <w:spacing w:val="0"/>
          <w:w w:val="100"/>
          <w:position w:val="0"/>
        </w:rPr>
        <w:t>其他</w:t>
      </w:r>
      <w:bookmarkEnd w:id="1774"/>
      <w:bookmarkEnd w:id="1775"/>
      <w:bookmarkEnd w:id="177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5"/>
        <w:keepNext w:val="0"/>
        <w:keepLines w:val="0"/>
        <w:widowControl w:val="0"/>
        <w:shd w:val="clear" w:color="auto" w:fill="auto"/>
        <w:bidi w:val="0"/>
        <w:spacing w:before="0" w:after="100" w:line="240" w:lineRule="auto"/>
        <w:ind w:left="0" w:right="0" w:firstLine="0"/>
        <w:jc w:val="left"/>
      </w:pPr>
      <w:bookmarkStart w:id="1778" w:name="bookmark1778"/>
      <w:r>
        <w:rPr>
          <w:b/>
          <w:bCs/>
          <w:color w:val="000000"/>
          <w:spacing w:val="0"/>
          <w:w w:val="100"/>
          <w:position w:val="0"/>
        </w:rPr>
        <w:t>1</w:t>
      </w:r>
      <w:bookmarkEnd w:id="1778"/>
      <w:r>
        <w:rPr>
          <w:b/>
          <w:bCs/>
          <w:color w:val="000000"/>
          <w:spacing w:val="0"/>
          <w:w w:val="100"/>
          <w:position w:val="0"/>
        </w:rPr>
        <w:t>、股份支付总体情况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957,264</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5"/>
        <w:keepNext w:val="0"/>
        <w:keepLines w:val="0"/>
        <w:widowControl w:val="0"/>
        <w:shd w:val="clear" w:color="auto" w:fill="auto"/>
        <w:bidi w:val="0"/>
        <w:spacing w:before="0" w:after="100" w:line="274" w:lineRule="exact"/>
        <w:ind w:left="0" w:right="0" w:firstLine="520"/>
        <w:jc w:val="left"/>
      </w:pPr>
      <w:r>
        <w:rPr>
          <w:color w:val="000000"/>
          <w:spacing w:val="0"/>
          <w:w w:val="100"/>
          <w:position w:val="0"/>
          <w:sz w:val="18"/>
          <w:szCs w:val="18"/>
        </w:rPr>
        <w:t>2019</w:t>
      </w:r>
      <w:r>
        <w:rPr>
          <w:color w:val="000000"/>
          <w:spacing w:val="0"/>
          <w:w w:val="100"/>
          <w:position w:val="0"/>
        </w:rPr>
        <w:t>年公司实现扣除非经常性损益后归属于公司普通股股东的净利润</w:t>
      </w:r>
      <w:r>
        <w:rPr>
          <w:color w:val="000000"/>
          <w:spacing w:val="0"/>
          <w:w w:val="100"/>
          <w:position w:val="0"/>
          <w:sz w:val="18"/>
          <w:szCs w:val="18"/>
        </w:rPr>
        <w:t>10,696.37</w:t>
      </w:r>
      <w:r>
        <w:rPr>
          <w:color w:val="000000"/>
          <w:spacing w:val="0"/>
          <w:w w:val="100"/>
          <w:position w:val="0"/>
        </w:rPr>
        <w:t xml:space="preserve">万元，较 </w:t>
      </w:r>
      <w:r>
        <w:rPr>
          <w:color w:val="000000"/>
          <w:spacing w:val="0"/>
          <w:w w:val="100"/>
          <w:position w:val="0"/>
          <w:sz w:val="18"/>
          <w:szCs w:val="18"/>
        </w:rPr>
        <w:t>2016</w:t>
      </w:r>
      <w:r>
        <w:rPr>
          <w:color w:val="000000"/>
          <w:spacing w:val="0"/>
          <w:w w:val="100"/>
          <w:position w:val="0"/>
        </w:rPr>
        <w:t>年同比增长不低于</w:t>
      </w:r>
      <w:r>
        <w:rPr>
          <w:color w:val="000000"/>
          <w:spacing w:val="0"/>
          <w:w w:val="100"/>
          <w:position w:val="0"/>
          <w:sz w:val="18"/>
          <w:szCs w:val="18"/>
        </w:rPr>
        <w:t>40%，</w:t>
      </w:r>
      <w:r>
        <w:rPr>
          <w:color w:val="000000"/>
          <w:spacing w:val="0"/>
          <w:w w:val="100"/>
          <w:position w:val="0"/>
        </w:rPr>
        <w:t>符合股权激励第三个解锁期业绩考核条件。</w:t>
      </w:r>
    </w:p>
    <w:p>
      <w:pPr>
        <w:pStyle w:val="Style5"/>
        <w:keepNext w:val="0"/>
        <w:keepLines w:val="0"/>
        <w:widowControl w:val="0"/>
        <w:shd w:val="clear" w:color="auto" w:fill="auto"/>
        <w:bidi w:val="0"/>
        <w:spacing w:before="0" w:after="100" w:line="272" w:lineRule="exact"/>
        <w:ind w:left="0" w:right="0" w:firstLine="5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日，公司第七届董事会第二十九次会议和第七届监事会第二十三次会议审议 通过了《关于回购注销部分限制性股票的议案》，激励对象林兰芝等</w:t>
      </w:r>
      <w:r>
        <w:rPr>
          <w:color w:val="000000"/>
          <w:spacing w:val="0"/>
          <w:w w:val="100"/>
          <w:position w:val="0"/>
          <w:sz w:val="18"/>
          <w:szCs w:val="18"/>
        </w:rPr>
        <w:t>2</w:t>
      </w:r>
      <w:r>
        <w:rPr>
          <w:color w:val="000000"/>
          <w:spacing w:val="0"/>
          <w:w w:val="100"/>
          <w:position w:val="0"/>
        </w:rPr>
        <w:t>人因离职已不符合激励条 件，根据《激励计划》的有关规定，公司于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日将林兰芝等</w:t>
      </w:r>
      <w:r>
        <w:rPr>
          <w:color w:val="000000"/>
          <w:spacing w:val="0"/>
          <w:w w:val="100"/>
          <w:position w:val="0"/>
          <w:sz w:val="18"/>
          <w:szCs w:val="18"/>
        </w:rPr>
        <w:t>2</w:t>
      </w:r>
      <w:r>
        <w:rPr>
          <w:color w:val="000000"/>
          <w:spacing w:val="0"/>
          <w:w w:val="100"/>
          <w:position w:val="0"/>
        </w:rPr>
        <w:t>人已获授但尚未解锁 的限制性股票共计</w:t>
      </w:r>
      <w:r>
        <w:rPr>
          <w:color w:val="000000"/>
          <w:spacing w:val="0"/>
          <w:w w:val="100"/>
          <w:position w:val="0"/>
          <w:sz w:val="18"/>
          <w:szCs w:val="18"/>
        </w:rPr>
        <w:t>8,820</w:t>
      </w:r>
      <w:r>
        <w:rPr>
          <w:color w:val="000000"/>
          <w:spacing w:val="0"/>
          <w:w w:val="100"/>
          <w:position w:val="0"/>
        </w:rPr>
        <w:t>股进行回购注销,公司总股本由</w:t>
      </w:r>
      <w:r>
        <w:rPr>
          <w:color w:val="000000"/>
          <w:spacing w:val="0"/>
          <w:w w:val="100"/>
          <w:position w:val="0"/>
          <w:sz w:val="18"/>
          <w:szCs w:val="18"/>
        </w:rPr>
        <w:t>168, 259, 336</w:t>
      </w:r>
      <w:r>
        <w:rPr>
          <w:color w:val="000000"/>
          <w:spacing w:val="0"/>
          <w:w w:val="100"/>
          <w:position w:val="0"/>
        </w:rPr>
        <w:t>股变更为</w:t>
      </w:r>
      <w:r>
        <w:rPr>
          <w:color w:val="000000"/>
          <w:spacing w:val="0"/>
          <w:w w:val="100"/>
          <w:position w:val="0"/>
          <w:sz w:val="18"/>
          <w:szCs w:val="18"/>
        </w:rPr>
        <w:t>168,250,516</w:t>
      </w:r>
      <w:r>
        <w:rPr>
          <w:color w:val="000000"/>
          <w:spacing w:val="0"/>
          <w:w w:val="100"/>
          <w:position w:val="0"/>
        </w:rPr>
        <w:t>股。</w:t>
      </w:r>
    </w:p>
    <w:p>
      <w:pPr>
        <w:pStyle w:val="Style5"/>
        <w:keepNext w:val="0"/>
        <w:keepLines w:val="0"/>
        <w:widowControl w:val="0"/>
        <w:shd w:val="clear" w:color="auto" w:fill="auto"/>
        <w:bidi w:val="0"/>
        <w:spacing w:before="0" w:after="100" w:line="278" w:lineRule="exact"/>
        <w:ind w:left="0" w:right="0" w:firstLine="5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日，公司第七届董事会第三十次会议和第七届监事会第二十四次会议审议通 过了《关于限制性股票激励计划第三个解锁期解锁条件成就的议案》，同意为符合解锁条件的</w:t>
      </w:r>
      <w:r>
        <w:rPr>
          <w:color w:val="000000"/>
          <w:spacing w:val="0"/>
          <w:w w:val="100"/>
          <w:position w:val="0"/>
          <w:sz w:val="18"/>
          <w:szCs w:val="18"/>
        </w:rPr>
        <w:t xml:space="preserve">127 </w:t>
      </w:r>
      <w:r>
        <w:rPr>
          <w:color w:val="000000"/>
          <w:spacing w:val="0"/>
          <w:w w:val="100"/>
          <w:position w:val="0"/>
        </w:rPr>
        <w:t>名激励对象办理限制性股票解锁相关事宜。本次解锁的限制性股票数量为</w:t>
      </w:r>
      <w:r>
        <w:rPr>
          <w:color w:val="000000"/>
          <w:spacing w:val="0"/>
          <w:w w:val="100"/>
          <w:position w:val="0"/>
          <w:sz w:val="18"/>
          <w:szCs w:val="18"/>
        </w:rPr>
        <w:t>957,264</w:t>
      </w:r>
      <w:r>
        <w:rPr>
          <w:color w:val="000000"/>
          <w:spacing w:val="0"/>
          <w:w w:val="100"/>
          <w:position w:val="0"/>
        </w:rPr>
        <w:t>股。</w:t>
      </w:r>
    </w:p>
    <w:p>
      <w:pPr>
        <w:pStyle w:val="Style31"/>
        <w:keepNext/>
        <w:keepLines/>
        <w:widowControl w:val="0"/>
        <w:shd w:val="clear" w:color="auto" w:fill="auto"/>
        <w:bidi w:val="0"/>
        <w:spacing w:before="0" w:after="100" w:line="274" w:lineRule="exact"/>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2</w:t>
      </w:r>
      <w:bookmarkEnd w:id="1781"/>
      <w:r>
        <w:rPr>
          <w:color w:val="000000"/>
          <w:spacing w:val="0"/>
          <w:w w:val="100"/>
          <w:position w:val="0"/>
        </w:rPr>
        <w:t>、以权益结算的股份支付情况</w:t>
      </w:r>
      <w:bookmarkEnd w:id="1779"/>
      <w:bookmarkEnd w:id="1780"/>
      <w:bookmarkEnd w:id="1782"/>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646"/>
        <w:gridCol w:w="4416"/>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公司采用授予日市价减去认沽期权价值的方 法确定限制性股票的公允价值，期权定价模型 确定认沽期权价值，限制性股票成本由限制性 股票公允价值减去限制性股票授予价格确定。</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公司根据在职激励对象对应的权益工具、公司 业绩以及对未来年度公司业绩的预测进行确 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9,891,944. </w:t>
            </w:r>
            <w:r>
              <w:rPr>
                <w:color w:val="000000"/>
                <w:spacing w:val="0"/>
                <w:w w:val="100"/>
                <w:position w:val="0"/>
                <w:sz w:val="18"/>
                <w:szCs w:val="18"/>
              </w:rPr>
              <w:t>40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11,722.27</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27" w:val="left"/>
        </w:tabs>
        <w:bidi w:val="0"/>
        <w:spacing w:before="0" w:after="10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3</w:t>
      </w:r>
      <w:bookmarkEnd w:id="1785"/>
      <w:r>
        <w:rPr>
          <w:color w:val="000000"/>
          <w:spacing w:val="0"/>
          <w:w w:val="100"/>
          <w:position w:val="0"/>
        </w:rPr>
        <w:t>、</w:t>
        <w:tab/>
        <w:t>以现金结算的股份支付情况</w:t>
      </w:r>
      <w:bookmarkEnd w:id="1783"/>
      <w:bookmarkEnd w:id="1784"/>
      <w:bookmarkEnd w:id="178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7" w:val="left"/>
        </w:tabs>
        <w:bidi w:val="0"/>
        <w:spacing w:before="0" w:after="10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4</w:t>
      </w:r>
      <w:bookmarkEnd w:id="1789"/>
      <w:r>
        <w:rPr>
          <w:color w:val="000000"/>
          <w:spacing w:val="0"/>
          <w:w w:val="100"/>
          <w:position w:val="0"/>
        </w:rPr>
        <w:t>、</w:t>
        <w:tab/>
        <w:t>股份支付的修改、终止情况</w:t>
      </w:r>
      <w:bookmarkEnd w:id="1787"/>
      <w:bookmarkEnd w:id="1788"/>
      <w:bookmarkEnd w:id="1790"/>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7" w:val="left"/>
        </w:tabs>
        <w:bidi w:val="0"/>
        <w:spacing w:before="0" w:after="10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5</w:t>
      </w:r>
      <w:bookmarkEnd w:id="1793"/>
      <w:r>
        <w:rPr>
          <w:color w:val="000000"/>
          <w:spacing w:val="0"/>
          <w:w w:val="100"/>
          <w:position w:val="0"/>
        </w:rPr>
        <w:t>、</w:t>
        <w:tab/>
        <w:t>其他</w:t>
      </w:r>
      <w:bookmarkEnd w:id="1791"/>
      <w:bookmarkEnd w:id="1792"/>
      <w:bookmarkEnd w:id="1794"/>
    </w:p>
    <w:p>
      <w:pPr>
        <w:pStyle w:val="Style5"/>
        <w:keepNext w:val="0"/>
        <w:keepLines w:val="0"/>
        <w:widowControl w:val="0"/>
        <w:shd w:val="clear" w:color="auto" w:fill="auto"/>
        <w:tabs>
          <w:tab w:pos="854" w:val="left"/>
        </w:tabs>
        <w:bidi w:val="0"/>
        <w:spacing w:before="0" w:after="100" w:line="240" w:lineRule="auto"/>
        <w:ind w:left="0" w:right="0" w:firstLine="0"/>
        <w:jc w:val="left"/>
        <w:sectPr>
          <w:headerReference w:type="default" r:id="rId51"/>
          <w:footerReference w:type="default" r:id="rId52"/>
          <w:footnotePr>
            <w:pos w:val="pageBottom"/>
            <w:numFmt w:val="decimal"/>
            <w:numRestart w:val="continuous"/>
          </w:footnotePr>
          <w:pgSz w:w="11900" w:h="16840"/>
          <w:pgMar w:top="1444" w:right="1152" w:bottom="1490" w:left="1686"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340" w:after="100" w:line="240" w:lineRule="auto"/>
        <w:ind w:left="0" w:right="0" w:firstLine="0"/>
        <w:jc w:val="left"/>
      </w:pPr>
      <w:bookmarkStart w:id="1795" w:name="bookmark1795"/>
      <w:bookmarkStart w:id="1796" w:name="bookmark1796"/>
      <w:bookmarkStart w:id="1797" w:name="bookmark1797"/>
      <w:r>
        <w:rPr>
          <w:color w:val="000000"/>
          <w:spacing w:val="0"/>
          <w:w w:val="100"/>
          <w:position w:val="0"/>
        </w:rPr>
        <w:t>十四、承诺及或有事项</w:t>
      </w:r>
      <w:bookmarkEnd w:id="1795"/>
      <w:bookmarkEnd w:id="1796"/>
      <w:bookmarkEnd w:id="1797"/>
    </w:p>
    <w:p>
      <w:pPr>
        <w:pStyle w:val="Style31"/>
        <w:keepNext/>
        <w:keepLines/>
        <w:widowControl w:val="0"/>
        <w:shd w:val="clear" w:color="auto" w:fill="auto"/>
        <w:tabs>
          <w:tab w:pos="376" w:val="left"/>
        </w:tabs>
        <w:bidi w:val="0"/>
        <w:spacing w:before="0" w:after="100" w:line="240" w:lineRule="auto"/>
        <w:ind w:left="0" w:right="0" w:firstLine="0"/>
        <w:jc w:val="left"/>
      </w:pPr>
      <w:bookmarkStart w:id="1795" w:name="bookmark1795"/>
      <w:bookmarkStart w:id="1796" w:name="bookmark1796"/>
      <w:bookmarkStart w:id="1798" w:name="bookmark1798"/>
      <w:bookmarkStart w:id="1799" w:name="bookmark1799"/>
      <w:r>
        <w:rPr>
          <w:color w:val="000000"/>
          <w:spacing w:val="0"/>
          <w:w w:val="100"/>
          <w:position w:val="0"/>
        </w:rPr>
        <w:t>1</w:t>
      </w:r>
      <w:bookmarkEnd w:id="1798"/>
      <w:r>
        <w:rPr>
          <w:color w:val="000000"/>
          <w:spacing w:val="0"/>
          <w:w w:val="100"/>
          <w:position w:val="0"/>
        </w:rPr>
        <w:t>、</w:t>
        <w:tab/>
        <w:t>重要承诺事项</w:t>
      </w:r>
      <w:bookmarkEnd w:id="1795"/>
      <w:bookmarkEnd w:id="1796"/>
      <w:bookmarkEnd w:id="179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0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2</w:t>
      </w:r>
      <w:bookmarkEnd w:id="1802"/>
      <w:r>
        <w:rPr>
          <w:color w:val="000000"/>
          <w:spacing w:val="0"/>
          <w:w w:val="100"/>
          <w:position w:val="0"/>
        </w:rPr>
        <w:t>、</w:t>
        <w:tab/>
        <w:t>或有事项</w:t>
      </w:r>
      <w:bookmarkEnd w:id="1800"/>
      <w:bookmarkEnd w:id="1801"/>
      <w:bookmarkEnd w:id="1803"/>
    </w:p>
    <w:p>
      <w:pPr>
        <w:pStyle w:val="Style31"/>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800" w:name="bookmark1800"/>
      <w:bookmarkStart w:id="1801" w:name="bookmark1801"/>
      <w:bookmarkStart w:id="1804" w:name="bookmark1804"/>
      <w:bookmarkStart w:id="1805" w:name="bookmark1805"/>
      <w:bookmarkEnd w:id="1804"/>
      <w:r>
        <w:rPr>
          <w:color w:val="000000"/>
          <w:spacing w:val="0"/>
          <w:w w:val="100"/>
          <w:position w:val="0"/>
        </w:rPr>
        <w:t>.</w:t>
      </w:r>
      <w:r>
        <w:rPr>
          <w:color w:val="000000"/>
          <w:spacing w:val="0"/>
          <w:w w:val="100"/>
          <w:position w:val="0"/>
        </w:rPr>
        <w:t>资产负债表日存在的重要或有事项</w:t>
      </w:r>
      <w:bookmarkEnd w:id="1800"/>
      <w:bookmarkEnd w:id="1801"/>
      <w:bookmarkEnd w:id="180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w:t>
      </w:r>
      <w:r>
        <w:rPr>
          <w:color w:val="000000"/>
          <w:spacing w:val="0"/>
          <w:w w:val="100"/>
          <w:position w:val="0"/>
        </w:rPr>
        <w:t>公司没有需要披露的重要或有事项，也应予以说明:</w:t>
      </w:r>
      <w:bookmarkEnd w:id="1806"/>
      <w:bookmarkEnd w:id="1807"/>
      <w:bookmarkEnd w:id="1809"/>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0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3</w:t>
      </w:r>
      <w:bookmarkEnd w:id="1812"/>
      <w:r>
        <w:rPr>
          <w:color w:val="000000"/>
          <w:spacing w:val="0"/>
          <w:w w:val="100"/>
          <w:position w:val="0"/>
        </w:rPr>
        <w:t>、</w:t>
        <w:tab/>
        <w:t>其他</w:t>
      </w:r>
      <w:bookmarkEnd w:id="1810"/>
      <w:bookmarkEnd w:id="1811"/>
      <w:bookmarkEnd w:id="1813"/>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91" w:right="0" w:firstLine="0"/>
        <w:jc w:val="left"/>
      </w:pPr>
      <w:r>
        <w:rPr>
          <w:color w:val="000000"/>
          <w:spacing w:val="0"/>
          <w:w w:val="100"/>
          <w:position w:val="0"/>
        </w:rPr>
        <w:t>十五、资产负债表日后事项</w:t>
      </w:r>
    </w:p>
    <w:p>
      <w:pPr>
        <w:pStyle w:val="Style23"/>
        <w:keepNext w:val="0"/>
        <w:keepLines w:val="0"/>
        <w:widowControl w:val="0"/>
        <w:shd w:val="clear" w:color="auto" w:fill="auto"/>
        <w:bidi w:val="0"/>
        <w:spacing w:before="0" w:after="80" w:line="240" w:lineRule="auto"/>
        <w:ind w:left="91" w:right="0" w:firstLine="0"/>
        <w:jc w:val="left"/>
      </w:pPr>
      <w:r>
        <w:rPr>
          <w:rFonts w:ascii="Calibri" w:eastAsia="Calibri" w:hAnsi="Calibri" w:cs="Calibri"/>
          <w:color w:val="000000"/>
          <w:spacing w:val="0"/>
          <w:w w:val="100"/>
          <w:position w:val="0"/>
          <w:sz w:val="20"/>
          <w:szCs w:val="20"/>
        </w:rPr>
        <w:t>1</w:t>
      </w:r>
      <w:r>
        <w:rPr>
          <w:color w:val="000000"/>
          <w:spacing w:val="0"/>
          <w:w w:val="100"/>
          <w:position w:val="0"/>
        </w:rPr>
        <w:t>、重要的非调整事项</w:t>
      </w:r>
    </w:p>
    <w:p>
      <w:pPr>
        <w:pStyle w:val="Style23"/>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814"/>
        <w:gridCol w:w="4536"/>
        <w:gridCol w:w="1430"/>
        <w:gridCol w:w="1282"/>
      </w:tblGrid>
      <w:tr>
        <w:trPr>
          <w:trHeight w:val="269"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种：人民币</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对财务状况 和经营成果 的影响数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无法估计影 响数的 原因</w:t>
            </w:r>
          </w:p>
        </w:tc>
      </w:tr>
      <w:tr>
        <w:trPr>
          <w:trHeight w:val="291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公司拟以自有资金以股权转让及增资方式对上 海倍发信息科技有限公司(以下简称“上海倍 发”</w:t>
            </w:r>
            <w:r>
              <w:rPr>
                <w:color w:val="000000"/>
                <w:spacing w:val="0"/>
                <w:w w:val="100"/>
                <w:position w:val="0"/>
                <w:sz w:val="18"/>
                <w:szCs w:val="18"/>
              </w:rPr>
              <w:t>)</w:t>
            </w:r>
            <w:r>
              <w:rPr>
                <w:color w:val="000000"/>
                <w:spacing w:val="0"/>
                <w:w w:val="100"/>
                <w:position w:val="0"/>
              </w:rPr>
              <w:t>进行投资，投资总额约为</w:t>
            </w:r>
            <w:r>
              <w:rPr>
                <w:color w:val="000000"/>
                <w:spacing w:val="0"/>
                <w:w w:val="100"/>
                <w:position w:val="0"/>
                <w:sz w:val="18"/>
                <w:szCs w:val="18"/>
              </w:rPr>
              <w:t>7,500</w:t>
            </w:r>
            <w:r>
              <w:rPr>
                <w:color w:val="000000"/>
                <w:spacing w:val="0"/>
                <w:w w:val="100"/>
                <w:position w:val="0"/>
              </w:rPr>
              <w:t>万元，持 股比例达到</w:t>
            </w:r>
            <w:r>
              <w:rPr>
                <w:color w:val="000000"/>
                <w:spacing w:val="0"/>
                <w:w w:val="100"/>
                <w:position w:val="0"/>
                <w:sz w:val="18"/>
                <w:szCs w:val="18"/>
              </w:rPr>
              <w:t>34%</w:t>
            </w:r>
            <w:r>
              <w:rPr>
                <w:color w:val="000000"/>
                <w:spacing w:val="0"/>
                <w:w w:val="100"/>
                <w:position w:val="0"/>
              </w:rPr>
              <w:t>。投资共分为两期：一期投资金 额为</w:t>
            </w:r>
            <w:r>
              <w:rPr>
                <w:color w:val="000000"/>
                <w:spacing w:val="0"/>
                <w:w w:val="100"/>
                <w:position w:val="0"/>
                <w:sz w:val="18"/>
                <w:szCs w:val="18"/>
              </w:rPr>
              <w:t>4,000</w:t>
            </w:r>
            <w:r>
              <w:rPr>
                <w:color w:val="000000"/>
                <w:spacing w:val="0"/>
                <w:w w:val="100"/>
                <w:position w:val="0"/>
              </w:rPr>
              <w:t xml:space="preserve">万元，占上海倍发持股比例为 </w:t>
            </w:r>
            <w:r>
              <w:rPr>
                <w:color w:val="000000"/>
                <w:spacing w:val="0"/>
                <w:w w:val="100"/>
                <w:position w:val="0"/>
                <w:sz w:val="18"/>
                <w:szCs w:val="18"/>
              </w:rPr>
              <w:t xml:space="preserve">21.05%； </w:t>
            </w:r>
            <w:r>
              <w:rPr>
                <w:color w:val="000000"/>
                <w:spacing w:val="0"/>
                <w:w w:val="100"/>
                <w:position w:val="0"/>
              </w:rPr>
              <w:t>一期投资完成后，公司有权决定是否在 两年内进行二期投资，二期投资金额约</w:t>
            </w:r>
            <w:r>
              <w:rPr>
                <w:color w:val="000000"/>
                <w:spacing w:val="0"/>
                <w:w w:val="100"/>
                <w:position w:val="0"/>
                <w:sz w:val="18"/>
                <w:szCs w:val="18"/>
              </w:rPr>
              <w:t xml:space="preserve">3,500 </w:t>
            </w:r>
            <w:r>
              <w:rPr>
                <w:color w:val="000000"/>
                <w:spacing w:val="0"/>
                <w:w w:val="100"/>
                <w:position w:val="0"/>
              </w:rPr>
              <w:t>万元，两期投资持股比例合计达到</w:t>
            </w:r>
            <w:r>
              <w:rPr>
                <w:color w:val="000000"/>
                <w:spacing w:val="0"/>
                <w:w w:val="100"/>
                <w:position w:val="0"/>
                <w:sz w:val="18"/>
                <w:szCs w:val="18"/>
              </w:rPr>
              <w:t>34%</w:t>
            </w:r>
            <w:r>
              <w:rPr>
                <w:color w:val="000000"/>
                <w:spacing w:val="0"/>
                <w:w w:val="100"/>
                <w:position w:val="0"/>
              </w:rPr>
              <w:t>。</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日，公司与上海倍发及原始股东赵天、 张铁双等签署了相关协议。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0"/>
        <w:jc w:val="left"/>
      </w:pPr>
      <w:bookmarkStart w:id="1814" w:name="bookmark1814"/>
      <w:bookmarkStart w:id="1815" w:name="bookmark1815"/>
      <w:bookmarkStart w:id="1816" w:name="bookmark1816"/>
      <w:r>
        <w:rPr>
          <w:rFonts w:ascii="Calibri" w:eastAsia="Calibri" w:hAnsi="Calibri" w:cs="Calibri"/>
          <w:color w:val="000000"/>
          <w:spacing w:val="0"/>
          <w:w w:val="100"/>
          <w:position w:val="0"/>
          <w:sz w:val="20"/>
          <w:szCs w:val="20"/>
        </w:rPr>
        <w:t>2</w:t>
      </w:r>
      <w:r>
        <w:rPr>
          <w:color w:val="000000"/>
          <w:spacing w:val="0"/>
          <w:w w:val="100"/>
          <w:position w:val="0"/>
        </w:rPr>
        <w:t>、利润分配情况</w:t>
      </w:r>
      <w:bookmarkEnd w:id="1814"/>
      <w:bookmarkEnd w:id="1815"/>
      <w:bookmarkEnd w:id="18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5"/>
        <w:gridCol w:w="5338"/>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67,300,206.40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67,300,206.40</w:t>
            </w:r>
          </w:p>
        </w:tc>
      </w:tr>
    </w:tbl>
    <w:p>
      <w:pPr>
        <w:widowControl w:val="0"/>
        <w:spacing w:after="339" w:line="1" w:lineRule="exact"/>
      </w:pPr>
    </w:p>
    <w:p>
      <w:pPr>
        <w:pStyle w:val="Style31"/>
        <w:keepNext/>
        <w:keepLines/>
        <w:widowControl w:val="0"/>
        <w:shd w:val="clear" w:color="auto" w:fill="auto"/>
        <w:tabs>
          <w:tab w:pos="376" w:val="left"/>
        </w:tabs>
        <w:bidi w:val="0"/>
        <w:spacing w:before="0" w:after="100" w:line="240" w:lineRule="auto"/>
        <w:ind w:left="0" w:right="0" w:firstLine="0"/>
        <w:jc w:val="left"/>
      </w:pPr>
      <w:bookmarkStart w:id="1817" w:name="bookmark1817"/>
      <w:bookmarkStart w:id="1818" w:name="bookmark1818"/>
      <w:bookmarkStart w:id="1819" w:name="bookmark1819"/>
      <w:bookmarkStart w:id="1820" w:name="bookmark1820"/>
      <w:r>
        <w:rPr>
          <w:rFonts w:ascii="Calibri" w:eastAsia="Calibri" w:hAnsi="Calibri" w:cs="Calibri"/>
          <w:color w:val="000000"/>
          <w:spacing w:val="0"/>
          <w:w w:val="100"/>
          <w:position w:val="0"/>
          <w:sz w:val="20"/>
          <w:szCs w:val="20"/>
        </w:rPr>
        <w:t>3</w:t>
      </w:r>
      <w:bookmarkEnd w:id="1819"/>
      <w:r>
        <w:rPr>
          <w:color w:val="000000"/>
          <w:spacing w:val="0"/>
          <w:w w:val="100"/>
          <w:position w:val="0"/>
        </w:rPr>
        <w:t>、</w:t>
        <w:tab/>
        <w:t>销售退回</w:t>
      </w:r>
      <w:bookmarkEnd w:id="1817"/>
      <w:bookmarkEnd w:id="1818"/>
      <w:bookmarkEnd w:id="182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00" w:line="240" w:lineRule="auto"/>
        <w:ind w:left="0" w:right="0" w:firstLine="0"/>
        <w:jc w:val="left"/>
      </w:pPr>
      <w:bookmarkStart w:id="1821" w:name="bookmark1821"/>
      <w:r>
        <w:rPr>
          <w:rFonts w:ascii="Calibri" w:eastAsia="Calibri" w:hAnsi="Calibri" w:cs="Calibri"/>
          <w:b/>
          <w:bCs/>
          <w:color w:val="000000"/>
          <w:spacing w:val="0"/>
          <w:w w:val="100"/>
          <w:position w:val="0"/>
          <w:sz w:val="20"/>
          <w:szCs w:val="20"/>
        </w:rPr>
        <w:t>4</w:t>
      </w:r>
      <w:bookmarkEnd w:id="1821"/>
      <w:r>
        <w:rPr>
          <w:b/>
          <w:bCs/>
          <w:color w:val="000000"/>
          <w:spacing w:val="0"/>
          <w:w w:val="100"/>
          <w:position w:val="0"/>
        </w:rPr>
        <w:t>、</w:t>
        <w:tab/>
        <w:t>其他资产负债表日后事项说明</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63" w:val="left"/>
        </w:tabs>
        <w:bidi w:val="0"/>
        <w:spacing w:before="0" w:after="100" w:line="240" w:lineRule="auto"/>
        <w:ind w:left="0" w:right="0" w:firstLine="0"/>
        <w:jc w:val="left"/>
      </w:pPr>
      <w:bookmarkStart w:id="1822" w:name="bookmark1822"/>
      <w:r>
        <w:rPr>
          <w:b/>
          <w:bCs/>
          <w:color w:val="000000"/>
          <w:spacing w:val="0"/>
          <w:w w:val="100"/>
          <w:position w:val="0"/>
        </w:rPr>
        <w:t>1</w:t>
      </w:r>
      <w:bookmarkEnd w:id="1822"/>
      <w:r>
        <w:rPr>
          <w:b/>
          <w:bCs/>
          <w:color w:val="000000"/>
          <w:spacing w:val="0"/>
          <w:w w:val="100"/>
          <w:position w:val="0"/>
        </w:rPr>
        <w:t>、</w:t>
        <w:tab/>
        <w:t>前期会计差错更正</w:t>
      </w:r>
    </w:p>
    <w:p>
      <w:pPr>
        <w:pStyle w:val="Style5"/>
        <w:keepNext w:val="0"/>
        <w:keepLines w:val="0"/>
        <w:widowControl w:val="0"/>
        <w:numPr>
          <w:ilvl w:val="0"/>
          <w:numId w:val="163"/>
        </w:numPr>
        <w:shd w:val="clear" w:color="auto" w:fill="auto"/>
        <w:tabs>
          <w:tab w:pos="430" w:val="left"/>
        </w:tabs>
        <w:bidi w:val="0"/>
        <w:spacing w:before="0" w:after="100" w:line="240" w:lineRule="auto"/>
        <w:ind w:left="0" w:right="0" w:firstLine="0"/>
        <w:jc w:val="left"/>
      </w:pPr>
      <w:bookmarkStart w:id="1823" w:name="bookmark1823"/>
      <w:bookmarkEnd w:id="1823"/>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430" w:val="left"/>
        </w:tabs>
        <w:bidi w:val="0"/>
        <w:spacing w:before="0" w:after="100" w:line="240" w:lineRule="auto"/>
        <w:ind w:left="0" w:right="0" w:firstLine="0"/>
        <w:jc w:val="left"/>
      </w:pPr>
      <w:bookmarkStart w:id="1824" w:name="bookmark1824"/>
      <w:bookmarkEnd w:id="1824"/>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00" w:line="240" w:lineRule="auto"/>
        <w:ind w:left="0" w:right="0" w:firstLine="0"/>
        <w:jc w:val="left"/>
      </w:pPr>
      <w:bookmarkStart w:id="1825" w:name="bookmark1825"/>
      <w:r>
        <w:rPr>
          <w:b/>
          <w:bCs/>
          <w:color w:val="000000"/>
          <w:spacing w:val="0"/>
          <w:w w:val="100"/>
          <w:position w:val="0"/>
        </w:rPr>
        <w:t>2</w:t>
      </w:r>
      <w:bookmarkEnd w:id="1825"/>
      <w:r>
        <w:rPr>
          <w:b/>
          <w:bCs/>
          <w:color w:val="000000"/>
          <w:spacing w:val="0"/>
          <w:w w:val="100"/>
          <w:position w:val="0"/>
        </w:rPr>
        <w:t>、</w:t>
        <w:tab/>
        <w:t>债务重组</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00" w:line="240" w:lineRule="auto"/>
        <w:ind w:left="0" w:right="0" w:firstLine="0"/>
        <w:jc w:val="left"/>
      </w:pPr>
      <w:bookmarkStart w:id="1826" w:name="bookmark1826"/>
      <w:r>
        <w:rPr>
          <w:b/>
          <w:bCs/>
          <w:color w:val="000000"/>
          <w:spacing w:val="0"/>
          <w:w w:val="100"/>
          <w:position w:val="0"/>
        </w:rPr>
        <w:t>3</w:t>
      </w:r>
      <w:bookmarkEnd w:id="1826"/>
      <w:r>
        <w:rPr>
          <w:b/>
          <w:bCs/>
          <w:color w:val="000000"/>
          <w:spacing w:val="0"/>
          <w:w w:val="100"/>
          <w:position w:val="0"/>
        </w:rPr>
        <w:t>、</w:t>
        <w:tab/>
        <w:t>资产置换</w:t>
      </w:r>
    </w:p>
    <w:p>
      <w:pPr>
        <w:pStyle w:val="Style5"/>
        <w:keepNext w:val="0"/>
        <w:keepLines w:val="0"/>
        <w:widowControl w:val="0"/>
        <w:numPr>
          <w:ilvl w:val="0"/>
          <w:numId w:val="165"/>
        </w:numPr>
        <w:shd w:val="clear" w:color="auto" w:fill="auto"/>
        <w:tabs>
          <w:tab w:pos="430" w:val="left"/>
        </w:tabs>
        <w:bidi w:val="0"/>
        <w:spacing w:before="0" w:after="160" w:line="240" w:lineRule="auto"/>
        <w:ind w:left="0" w:right="0" w:firstLine="0"/>
        <w:jc w:val="left"/>
      </w:pPr>
      <w:bookmarkStart w:id="1827" w:name="bookmark1827"/>
      <w:bookmarkEnd w:id="1827"/>
      <w:r>
        <w:rPr>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tabs>
          <w:tab w:pos="854" w:val="left"/>
        </w:tabs>
        <w:bidi w:val="0"/>
        <w:spacing w:before="0" w:after="4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828" w:name="bookmark1828"/>
      <w:bookmarkEnd w:id="1828"/>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00" w:line="240" w:lineRule="auto"/>
        <w:ind w:left="0" w:right="0" w:firstLine="0"/>
        <w:jc w:val="left"/>
      </w:pPr>
      <w:bookmarkStart w:id="1829" w:name="bookmark1829"/>
      <w:r>
        <w:rPr>
          <w:b/>
          <w:bCs/>
          <w:color w:val="000000"/>
          <w:spacing w:val="0"/>
          <w:w w:val="100"/>
          <w:position w:val="0"/>
        </w:rPr>
        <w:t>4</w:t>
      </w:r>
      <w:bookmarkEnd w:id="1829"/>
      <w:r>
        <w:rPr>
          <w:b/>
          <w:bCs/>
          <w:color w:val="000000"/>
          <w:spacing w:val="0"/>
          <w:w w:val="100"/>
          <w:position w:val="0"/>
        </w:rPr>
        <w:t>、</w:t>
        <w:tab/>
        <w:t>年金计划</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00" w:line="240" w:lineRule="auto"/>
        <w:ind w:left="0" w:right="0" w:firstLine="0"/>
        <w:jc w:val="left"/>
      </w:pPr>
      <w:bookmarkStart w:id="1830" w:name="bookmark1830"/>
      <w:r>
        <w:rPr>
          <w:b/>
          <w:bCs/>
          <w:color w:val="000000"/>
          <w:spacing w:val="0"/>
          <w:w w:val="100"/>
          <w:position w:val="0"/>
        </w:rPr>
        <w:t>5</w:t>
      </w:r>
      <w:bookmarkEnd w:id="1830"/>
      <w:r>
        <w:rPr>
          <w:b/>
          <w:bCs/>
          <w:color w:val="000000"/>
          <w:spacing w:val="0"/>
          <w:w w:val="100"/>
          <w:position w:val="0"/>
        </w:rPr>
        <w:t>、</w:t>
        <w:tab/>
        <w:t>终止经营</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00" w:line="240" w:lineRule="auto"/>
        <w:ind w:left="0" w:right="0" w:firstLine="0"/>
        <w:jc w:val="left"/>
      </w:pPr>
      <w:bookmarkStart w:id="1831" w:name="bookmark1831"/>
      <w:r>
        <w:rPr>
          <w:b/>
          <w:bCs/>
          <w:color w:val="000000"/>
          <w:spacing w:val="0"/>
          <w:w w:val="100"/>
          <w:position w:val="0"/>
        </w:rPr>
        <w:t>6</w:t>
      </w:r>
      <w:bookmarkEnd w:id="1831"/>
      <w:r>
        <w:rPr>
          <w:b/>
          <w:bCs/>
          <w:color w:val="000000"/>
          <w:spacing w:val="0"/>
          <w:w w:val="100"/>
          <w:position w:val="0"/>
        </w:rPr>
        <w:t>、</w:t>
        <w:tab/>
        <w:t>分部信息</w:t>
      </w:r>
    </w:p>
    <w:p>
      <w:pPr>
        <w:pStyle w:val="Style5"/>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832" w:name="bookmark1832"/>
      <w:bookmarkEnd w:id="1832"/>
      <w:r>
        <w:rPr>
          <w:b/>
          <w:bCs/>
          <w:color w:val="000000"/>
          <w:spacing w:val="0"/>
          <w:w w:val="100"/>
          <w:position w:val="0"/>
        </w:rPr>
        <w:t>.</w:t>
      </w:r>
      <w:r>
        <w:rPr>
          <w:b/>
          <w:bCs/>
          <w:color w:val="000000"/>
          <w:spacing w:val="0"/>
          <w:w w:val="100"/>
          <w:position w:val="0"/>
        </w:rPr>
        <w:t>报告分部的确定依据与会计政策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833" w:name="bookmark1833"/>
      <w:bookmarkEnd w:id="1833"/>
      <w:r>
        <w:rPr>
          <w:b/>
          <w:bCs/>
          <w:color w:val="000000"/>
          <w:spacing w:val="0"/>
          <w:w w:val="100"/>
          <w:position w:val="0"/>
        </w:rPr>
        <w:t>.</w:t>
      </w:r>
      <w:r>
        <w:rPr>
          <w:b/>
          <w:bCs/>
          <w:color w:val="000000"/>
          <w:spacing w:val="0"/>
          <w:w w:val="100"/>
          <w:position w:val="0"/>
        </w:rPr>
        <w:t>报告分部的财务信息</w:t>
      </w:r>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834" w:name="bookmark1834"/>
      <w:bookmarkEnd w:id="1834"/>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835" w:name="bookmark1835"/>
      <w:bookmarkEnd w:id="1835"/>
      <w:r>
        <w:rPr>
          <w:b/>
          <w:bCs/>
          <w:color w:val="000000"/>
          <w:spacing w:val="0"/>
          <w:w w:val="100"/>
          <w:position w:val="0"/>
        </w:rPr>
        <w:t>.其他说明</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60" w:line="240" w:lineRule="auto"/>
        <w:ind w:left="0" w:right="0" w:firstLine="0"/>
        <w:jc w:val="left"/>
      </w:pPr>
      <w:bookmarkStart w:id="1836" w:name="bookmark1836"/>
      <w:r>
        <w:rPr>
          <w:b/>
          <w:bCs/>
          <w:color w:val="000000"/>
          <w:spacing w:val="0"/>
          <w:w w:val="100"/>
          <w:position w:val="0"/>
        </w:rPr>
        <w:t>7</w:t>
      </w:r>
      <w:bookmarkEnd w:id="1836"/>
      <w:r>
        <w:rPr>
          <w:b/>
          <w:bCs/>
          <w:color w:val="000000"/>
          <w:spacing w:val="0"/>
          <w:w w:val="100"/>
          <w:position w:val="0"/>
        </w:rPr>
        <w:t>、</w:t>
        <w:tab/>
        <w:t>其他对投资者决策有影响的重要交易和事项</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00" w:line="240" w:lineRule="auto"/>
        <w:ind w:left="0" w:right="0" w:firstLine="0"/>
        <w:jc w:val="left"/>
        <w:sectPr>
          <w:headerReference w:type="default" r:id="rId53"/>
          <w:footerReference w:type="default" r:id="rId54"/>
          <w:footnotePr>
            <w:pos w:val="pageBottom"/>
            <w:numFmt w:val="decimal"/>
            <w:numRestart w:val="continuous"/>
          </w:footnotePr>
          <w:pgSz w:w="11900" w:h="16840"/>
          <w:pgMar w:top="1489" w:right="1153" w:bottom="2391" w:left="1675" w:header="0" w:footer="3" w:gutter="0"/>
          <w:cols w:space="720"/>
          <w:noEndnote/>
          <w:rtlGutter w:val="0"/>
          <w:docGrid w:linePitch="360"/>
        </w:sectPr>
      </w:pPr>
      <w:bookmarkStart w:id="1837" w:name="bookmark1837"/>
      <w:r>
        <w:rPr>
          <w:b/>
          <w:bCs/>
          <w:color w:val="000000"/>
          <w:spacing w:val="0"/>
          <w:w w:val="100"/>
          <w:position w:val="0"/>
        </w:rPr>
        <w:t>8</w:t>
      </w:r>
      <w:bookmarkEnd w:id="1837"/>
      <w:r>
        <w:rPr>
          <w:b/>
          <w:bCs/>
          <w:color w:val="000000"/>
          <w:spacing w:val="0"/>
          <w:w w:val="100"/>
          <w:position w:val="0"/>
        </w:rPr>
        <w:t>、</w:t>
        <w:tab/>
        <w:t>其他</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4"/>
        <w:gridCol w:w="4618"/>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13,281,677.35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13,281,677.35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220" w:right="0" w:firstLine="0"/>
              <w:jc w:val="left"/>
              <w:rPr>
                <w:sz w:val="18"/>
                <w:szCs w:val="18"/>
              </w:rPr>
            </w:pPr>
            <w:r>
              <w:rPr>
                <w:color w:val="000000"/>
                <w:spacing w:val="0"/>
                <w:w w:val="100"/>
                <w:position w:val="0"/>
                <w:sz w:val="18"/>
                <w:szCs w:val="18"/>
              </w:rPr>
              <w:t xml:space="preserve">4,600, </w:t>
            </w:r>
            <w:r>
              <w:rPr>
                <w:color w:val="000000"/>
                <w:spacing w:val="0"/>
                <w:w w:val="100"/>
                <w:position w:val="0"/>
                <w:sz w:val="18"/>
                <w:szCs w:val="18"/>
              </w:rPr>
              <w:t xml:space="preserve">847. </w:t>
            </w:r>
            <w:r>
              <w:rPr>
                <w:color w:val="000000"/>
                <w:spacing w:val="0"/>
                <w:w w:val="100"/>
                <w:position w:val="0"/>
                <w:sz w:val="18"/>
                <w:szCs w:val="18"/>
              </w:rPr>
              <w:t>13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966,325.71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2,171,771.00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21,020,621.19</w:t>
            </w:r>
          </w:p>
        </w:tc>
      </w:tr>
    </w:tbl>
    <w:p>
      <w:pPr>
        <w:sectPr>
          <w:headerReference w:type="default" r:id="rId55"/>
          <w:footerReference w:type="default" r:id="rId56"/>
          <w:footnotePr>
            <w:pos w:val="pageBottom"/>
            <w:numFmt w:val="decimal"/>
            <w:numRestart w:val="continuous"/>
          </w:footnotePr>
          <w:type w:val="continuous"/>
          <w:pgSz w:w="11900" w:h="16840"/>
          <w:pgMar w:top="1489" w:right="1153" w:bottom="2391" w:left="1675" w:header="0" w:footer="3" w:gutter="0"/>
          <w:cols w:space="720"/>
          <w:noEndnote/>
          <w:rtlGutter w:val="0"/>
          <w:docGrid w:linePitch="360"/>
        </w:sectPr>
      </w:pPr>
    </w:p>
    <w:p>
      <w:pPr>
        <w:pStyle w:val="Style31"/>
        <w:keepNext/>
        <w:keepLines/>
        <w:widowControl w:val="0"/>
        <w:shd w:val="clear" w:color="auto" w:fill="auto"/>
        <w:bidi w:val="0"/>
        <w:spacing w:before="0" w:after="120" w:line="240" w:lineRule="auto"/>
        <w:ind w:left="0" w:right="0" w:firstLine="0"/>
        <w:jc w:val="left"/>
      </w:pPr>
      <w:bookmarkStart w:id="1838" w:name="bookmark1838"/>
      <w:bookmarkStart w:id="1839" w:name="bookmark1839"/>
      <w:bookmarkStart w:id="1840" w:name="bookmark1840"/>
      <w:r>
        <w:rPr>
          <w:color w:val="000000"/>
          <w:spacing w:val="0"/>
          <w:w w:val="100"/>
          <w:position w:val="0"/>
        </w:rPr>
        <w:t>(2).</w:t>
      </w:r>
      <w:r>
        <w:rPr>
          <w:color w:val="000000"/>
          <w:spacing w:val="0"/>
          <w:w w:val="100"/>
          <w:position w:val="0"/>
        </w:rPr>
        <w:t>按坏账计提方法分类披露</w:t>
      </w:r>
      <w:bookmarkEnd w:id="1838"/>
      <w:bookmarkEnd w:id="1839"/>
      <w:bookmarkEnd w:id="18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46"/>
        <w:gridCol w:w="1579"/>
        <w:gridCol w:w="739"/>
        <w:gridCol w:w="1478"/>
        <w:gridCol w:w="845"/>
        <w:gridCol w:w="1584"/>
        <w:gridCol w:w="1579"/>
        <w:gridCol w:w="739"/>
        <w:gridCol w:w="1478"/>
        <w:gridCol w:w="845"/>
        <w:gridCol w:w="158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968,494.99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968,494.99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单项计提坏账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968,494.99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968,494.99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20,151,726.2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072.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17,517,654.07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23,072,922.88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2,099, </w:t>
            </w:r>
            <w:r>
              <w:rPr>
                <w:color w:val="000000"/>
                <w:spacing w:val="0"/>
                <w:w w:val="100"/>
                <w:position w:val="0"/>
                <w:sz w:val="18"/>
                <w:szCs w:val="18"/>
              </w:rPr>
              <w:t xml:space="preserve">285.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20,973,636.99</w:t>
            </w:r>
          </w:p>
        </w:tc>
      </w:tr>
      <w:tr>
        <w:trPr>
          <w:trHeight w:val="278" w:hRule="exact"/>
        </w:trPr>
        <w:tc>
          <w:tcPr>
            <w:gridSpan w:val="11"/>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17,656,213.91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072.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15,022,141.78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22,143,625.87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2,099, </w:t>
            </w:r>
            <w:r>
              <w:rPr>
                <w:color w:val="000000"/>
                <w:spacing w:val="0"/>
                <w:w w:val="100"/>
                <w:position w:val="0"/>
                <w:sz w:val="18"/>
                <w:szCs w:val="18"/>
              </w:rPr>
              <w:t xml:space="preserve">285.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20,044,339.98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2,495,512.29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2,495,512.29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929,297.01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929,297.01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21,020,621.19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3,502, </w:t>
            </w:r>
            <w:r>
              <w:rPr>
                <w:color w:val="000000"/>
                <w:spacing w:val="0"/>
                <w:w w:val="100"/>
                <w:position w:val="0"/>
                <w:sz w:val="18"/>
                <w:szCs w:val="18"/>
              </w:rPr>
              <w:t xml:space="preserve">967.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17,517,654.07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24,041,417.87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3,067, </w:t>
            </w:r>
            <w:r>
              <w:rPr>
                <w:color w:val="000000"/>
                <w:spacing w:val="0"/>
                <w:w w:val="100"/>
                <w:position w:val="0"/>
                <w:sz w:val="18"/>
                <w:szCs w:val="18"/>
              </w:rPr>
              <w:t xml:space="preserve">780.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20,973,636.99</w:t>
            </w:r>
          </w:p>
        </w:tc>
      </w:tr>
    </w:tbl>
    <w:p>
      <w:pPr>
        <w:widowControl w:val="0"/>
        <w:spacing w:after="3579" w:line="1" w:lineRule="exact"/>
      </w:pPr>
    </w:p>
    <w:p>
      <w:pPr>
        <w:pStyle w:val="Style49"/>
        <w:keepNext w:val="0"/>
        <w:keepLines w:val="0"/>
        <w:widowControl w:val="0"/>
        <w:shd w:val="clear" w:color="auto" w:fill="auto"/>
        <w:bidi w:val="0"/>
        <w:spacing w:before="0" w:after="120" w:line="240" w:lineRule="auto"/>
        <w:ind w:left="0" w:right="0" w:firstLine="0"/>
        <w:jc w:val="center"/>
        <w:sectPr>
          <w:headerReference w:type="default" r:id="rId57"/>
          <w:footerReference w:type="default" r:id="rId58"/>
          <w:footnotePr>
            <w:pos w:val="pageBottom"/>
            <w:numFmt w:val="decimal"/>
            <w:numRestart w:val="continuous"/>
          </w:footnotePr>
          <w:pgSz w:w="16840" w:h="11900" w:orient="landscape"/>
          <w:pgMar w:top="1801" w:right="1412" w:bottom="1190" w:left="1326" w:header="0" w:footer="762" w:gutter="0"/>
          <w:cols w:space="720"/>
          <w:noEndnote/>
          <w:rtlGutter w:val="0"/>
          <w:docGrid w:linePitch="360"/>
        </w:sectPr>
      </w:pPr>
      <w:r>
        <w:rPr>
          <w:color w:val="000000"/>
          <w:spacing w:val="0"/>
          <w:w w:val="100"/>
          <w:position w:val="0"/>
        </w:rPr>
        <w:t xml:space="preserve">152 </w:t>
      </w:r>
      <w:r>
        <w:rPr>
          <w:b w:val="0"/>
          <w:bCs w:val="0"/>
          <w:color w:val="000000"/>
          <w:spacing w:val="0"/>
          <w:w w:val="100"/>
          <w:position w:val="0"/>
        </w:rPr>
        <w:t xml:space="preserve">/ </w:t>
      </w:r>
      <w:r>
        <w:rPr>
          <w:color w:val="000000"/>
          <w:spacing w:val="0"/>
          <w:w w:val="100"/>
          <w:position w:val="0"/>
        </w:rPr>
        <w:t>162</w:t>
      </w:r>
    </w:p>
    <w:p>
      <w:pPr>
        <w:pStyle w:val="Style5"/>
        <w:keepNext w:val="0"/>
        <w:keepLines w:val="0"/>
        <w:widowControl w:val="0"/>
        <w:shd w:val="clear" w:color="auto" w:fill="auto"/>
        <w:bidi w:val="0"/>
        <w:spacing w:before="36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位：元币种：人民币</w:t>
      </w:r>
    </w:p>
    <w:tbl>
      <w:tblPr>
        <w:tblOverlap w:val="never"/>
        <w:jc w:val="center"/>
        <w:tblLayout w:type="fixed"/>
      </w:tblPr>
      <w:tblGrid>
        <w:gridCol w:w="2102"/>
        <w:gridCol w:w="1699"/>
        <w:gridCol w:w="1704"/>
        <w:gridCol w:w="1699"/>
        <w:gridCol w:w="185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福建弥乐福文化传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播有限公司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692,094.99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692,094.99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176,800.00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176,800.00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868,894.99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868,894.99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74" w:lineRule="exact"/>
        <w:ind w:left="101" w:right="0" w:firstLine="0"/>
        <w:jc w:val="left"/>
      </w:pPr>
      <w:r>
        <w:rPr>
          <w:b w:val="0"/>
          <w:bCs w:val="0"/>
          <w:color w:val="000000"/>
          <w:spacing w:val="0"/>
          <w:w w:val="100"/>
          <w:position w:val="0"/>
        </w:rPr>
        <w:t>按单项计提坏账准备的说明: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组合计提项目：账龄组合</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10,844,165.06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240,691.09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4,542, </w:t>
            </w:r>
            <w:r>
              <w:rPr>
                <w:color w:val="000000"/>
                <w:spacing w:val="0"/>
                <w:w w:val="100"/>
                <w:position w:val="0"/>
                <w:sz w:val="18"/>
                <w:szCs w:val="18"/>
              </w:rPr>
              <w:t xml:space="preserve">847.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634,078.94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13.96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938,325.71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428,426.09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45.66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1,330,876.01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1,330,876.01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17,656,213.91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072.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14.92</w:t>
            </w:r>
          </w:p>
        </w:tc>
      </w:tr>
    </w:tbl>
    <w:p>
      <w:pPr>
        <w:pStyle w:val="Style23"/>
        <w:keepNext w:val="0"/>
        <w:keepLines w:val="0"/>
        <w:widowControl w:val="0"/>
        <w:shd w:val="clear" w:color="auto" w:fill="auto"/>
        <w:bidi w:val="0"/>
        <w:spacing w:before="0" w:after="0" w:line="274" w:lineRule="exact"/>
        <w:ind w:left="101" w:right="0" w:firstLine="0"/>
        <w:jc w:val="left"/>
      </w:pPr>
      <w:r>
        <w:rPr>
          <w:b w:val="0"/>
          <w:bCs w:val="0"/>
          <w:color w:val="000000"/>
          <w:spacing w:val="0"/>
          <w:w w:val="100"/>
          <w:position w:val="0"/>
        </w:rPr>
        <w:t>按组合计提坏账的确认标准及说明: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5"/>
        </w:numPr>
        <w:shd w:val="clear" w:color="auto" w:fill="auto"/>
        <w:bidi w:val="0"/>
        <w:spacing w:before="0" w:after="40" w:line="274" w:lineRule="exact"/>
        <w:ind w:left="0" w:right="0" w:firstLine="0"/>
        <w:jc w:val="left"/>
      </w:pPr>
      <w:bookmarkStart w:id="1841" w:name="bookmark1841"/>
      <w:bookmarkStart w:id="1842" w:name="bookmark1842"/>
      <w:bookmarkStart w:id="1843" w:name="bookmark1843"/>
      <w:bookmarkStart w:id="1844" w:name="bookmark1844"/>
      <w:bookmarkEnd w:id="1843"/>
      <w:r>
        <w:rPr>
          <w:color w:val="000000"/>
          <w:spacing w:val="0"/>
          <w:w w:val="100"/>
          <w:position w:val="0"/>
        </w:rPr>
        <w:t>.</w:t>
      </w:r>
      <w:r>
        <w:rPr>
          <w:color w:val="000000"/>
          <w:spacing w:val="0"/>
          <w:w w:val="100"/>
          <w:position w:val="0"/>
        </w:rPr>
        <w:t>坏账准备的情况</w:t>
      </w:r>
      <w:bookmarkEnd w:id="1841"/>
      <w:bookmarkEnd w:id="1842"/>
      <w:bookmarkEnd w:id="184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30"/>
        <w:gridCol w:w="1488"/>
        <w:gridCol w:w="1272"/>
        <w:gridCol w:w="1171"/>
        <w:gridCol w:w="936"/>
        <w:gridCol w:w="1378"/>
        <w:gridCol w:w="149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3,067, </w:t>
            </w:r>
            <w:r>
              <w:rPr>
                <w:color w:val="000000"/>
                <w:spacing w:val="0"/>
                <w:w w:val="100"/>
                <w:position w:val="0"/>
                <w:sz w:val="18"/>
                <w:szCs w:val="18"/>
              </w:rPr>
              <w:t xml:space="preserve">780.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723,926.32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-189,140.08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3,502, </w:t>
            </w:r>
            <w:r>
              <w:rPr>
                <w:color w:val="000000"/>
                <w:spacing w:val="0"/>
                <w:w w:val="100"/>
                <w:position w:val="0"/>
                <w:sz w:val="18"/>
                <w:szCs w:val="18"/>
              </w:rPr>
              <w:t xml:space="preserve">967. </w:t>
            </w:r>
            <w:r>
              <w:rPr>
                <w:color w:val="000000"/>
                <w:spacing w:val="0"/>
                <w:w w:val="100"/>
                <w:position w:val="0"/>
                <w:sz w:val="18"/>
                <w:szCs w:val="18"/>
              </w:rPr>
              <w:t>12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3,067, </w:t>
            </w:r>
            <w:r>
              <w:rPr>
                <w:color w:val="000000"/>
                <w:spacing w:val="0"/>
                <w:w w:val="100"/>
                <w:position w:val="0"/>
                <w:sz w:val="18"/>
                <w:szCs w:val="18"/>
              </w:rPr>
              <w:t xml:space="preserve">780. </w:t>
            </w:r>
            <w:r>
              <w:rPr>
                <w:color w:val="000000"/>
                <w:spacing w:val="0"/>
                <w:w w:val="100"/>
                <w:position w:val="0"/>
                <w:sz w:val="18"/>
                <w:szCs w:val="18"/>
              </w:rPr>
              <w:t>88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723,926.32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-189,140.08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3,502, </w:t>
            </w:r>
            <w:r>
              <w:rPr>
                <w:color w:val="000000"/>
                <w:spacing w:val="0"/>
                <w:w w:val="100"/>
                <w:position w:val="0"/>
                <w:sz w:val="18"/>
                <w:szCs w:val="18"/>
              </w:rPr>
              <w:t xml:space="preserve">967. </w:t>
            </w:r>
            <w:r>
              <w:rPr>
                <w:color w:val="000000"/>
                <w:spacing w:val="0"/>
                <w:w w:val="100"/>
                <w:position w:val="0"/>
                <w:sz w:val="18"/>
                <w:szCs w:val="18"/>
              </w:rPr>
              <w:t>12</w:t>
            </w:r>
          </w:p>
        </w:tc>
      </w:tr>
    </w:tbl>
    <w:p>
      <w:pPr>
        <w:widowControl w:val="0"/>
        <w:spacing w:after="23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5"/>
        </w:numPr>
        <w:shd w:val="clear" w:color="auto" w:fill="auto"/>
        <w:bidi w:val="0"/>
        <w:spacing w:before="0" w:after="40" w:line="274" w:lineRule="exact"/>
        <w:ind w:left="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w:t>
      </w:r>
      <w:r>
        <w:rPr>
          <w:color w:val="000000"/>
          <w:spacing w:val="0"/>
          <w:w w:val="100"/>
          <w:position w:val="0"/>
        </w:rPr>
        <w:t>本期实际核销的应收账款情况</w:t>
      </w:r>
      <w:bookmarkEnd w:id="1845"/>
      <w:bookmarkEnd w:id="1846"/>
      <w:bookmarkEnd w:id="184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5"/>
        </w:numPr>
        <w:shd w:val="clear" w:color="auto" w:fill="auto"/>
        <w:bidi w:val="0"/>
        <w:spacing w:before="0" w:after="100" w:line="240" w:lineRule="auto"/>
        <w:ind w:left="0" w:right="0" w:firstLine="0"/>
        <w:jc w:val="left"/>
      </w:pPr>
      <w:bookmarkStart w:id="1849" w:name="bookmark1849"/>
      <w:bookmarkStart w:id="1850" w:name="bookmark1850"/>
      <w:bookmarkStart w:id="1851" w:name="bookmark1851"/>
      <w:bookmarkStart w:id="1852" w:name="bookmark1852"/>
      <w:bookmarkEnd w:id="1851"/>
      <w:r>
        <w:rPr>
          <w:color w:val="000000"/>
          <w:spacing w:val="0"/>
          <w:w w:val="100"/>
          <w:position w:val="0"/>
        </w:rPr>
        <w:t>.</w:t>
      </w:r>
      <w:r>
        <w:rPr>
          <w:color w:val="000000"/>
          <w:spacing w:val="0"/>
          <w:w w:val="100"/>
          <w:position w:val="0"/>
        </w:rPr>
        <w:t>按欠款方归集的期末余额前五名的应收账款情况</w:t>
      </w:r>
      <w:bookmarkEnd w:id="1849"/>
      <w:bookmarkEnd w:id="1850"/>
      <w:bookmarkEnd w:id="1852"/>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86"/>
        <w:gridCol w:w="2126"/>
        <w:gridCol w:w="1987"/>
        <w:gridCol w:w="1862"/>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right"/>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坏账准备期末余 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网信证券有限责任公司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000.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198,897.84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申万宏源证券有限公司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1,056, </w:t>
            </w:r>
            <w:r>
              <w:rPr>
                <w:color w:val="000000"/>
                <w:spacing w:val="0"/>
                <w:w w:val="100"/>
                <w:position w:val="0"/>
                <w:sz w:val="18"/>
                <w:szCs w:val="18"/>
              </w:rPr>
              <w:t xml:space="preserve">401. </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23,447.31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福建省能源集团有限责任公司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746.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22,855.67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华鑫证券有限责任公司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700,827.53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15,555.18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福建弥乐福文化传播有限公司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692,094.99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692,094.99</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4,904, </w:t>
            </w:r>
            <w:r>
              <w:rPr>
                <w:color w:val="000000"/>
                <w:spacing w:val="0"/>
                <w:w w:val="100"/>
                <w:position w:val="0"/>
                <w:sz w:val="18"/>
                <w:szCs w:val="18"/>
              </w:rPr>
              <w:t xml:space="preserve">070.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952,850.99</w:t>
            </w:r>
          </w:p>
        </w:tc>
      </w:tr>
    </w:tbl>
    <w:p>
      <w:pPr>
        <w:widowControl w:val="0"/>
        <w:spacing w:after="339" w:line="1" w:lineRule="exact"/>
      </w:pPr>
    </w:p>
    <w:p>
      <w:pPr>
        <w:pStyle w:val="Style31"/>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w:t>
      </w:r>
      <w:r>
        <w:rPr>
          <w:color w:val="000000"/>
          <w:spacing w:val="0"/>
          <w:w w:val="100"/>
          <w:position w:val="0"/>
        </w:rPr>
        <w:t>因金融资产转移而终止确认的应收账款</w:t>
      </w:r>
      <w:bookmarkEnd w:id="1853"/>
      <w:bookmarkEnd w:id="1854"/>
      <w:bookmarkEnd w:id="1856"/>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w:t>
      </w:r>
      <w:r>
        <w:rPr>
          <w:color w:val="000000"/>
          <w:spacing w:val="0"/>
          <w:w w:val="100"/>
          <w:position w:val="0"/>
        </w:rPr>
        <w:t>转移应收账款且继续涉入形成的资产、负债金额</w:t>
      </w:r>
      <w:bookmarkEnd w:id="1857"/>
      <w:bookmarkEnd w:id="1858"/>
      <w:bookmarkEnd w:id="1860"/>
    </w:p>
    <w:p>
      <w:pPr>
        <w:pStyle w:val="Style5"/>
        <w:keepNext w:val="0"/>
        <w:keepLines w:val="0"/>
        <w:widowControl w:val="0"/>
        <w:shd w:val="clear" w:color="auto" w:fill="auto"/>
        <w:tabs>
          <w:tab w:pos="854"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861" w:name="bookmark1861"/>
      <w:bookmarkStart w:id="1862" w:name="bookmark1862"/>
      <w:bookmarkStart w:id="1863" w:name="bookmark1863"/>
      <w:r>
        <w:rPr>
          <w:color w:val="000000"/>
          <w:spacing w:val="0"/>
          <w:w w:val="100"/>
          <w:position w:val="0"/>
        </w:rPr>
        <w:t>2、其他应收款</w:t>
      </w:r>
      <w:bookmarkEnd w:id="1861"/>
      <w:bookmarkEnd w:id="1862"/>
      <w:bookmarkEnd w:id="1863"/>
    </w:p>
    <w:p>
      <w:pPr>
        <w:pStyle w:val="Style31"/>
        <w:keepNext/>
        <w:keepLines/>
        <w:widowControl w:val="0"/>
        <w:shd w:val="clear" w:color="auto" w:fill="auto"/>
        <w:bidi w:val="0"/>
        <w:spacing w:before="0" w:after="100" w:line="240" w:lineRule="auto"/>
        <w:ind w:left="0" w:right="0" w:firstLine="0"/>
        <w:jc w:val="left"/>
      </w:pPr>
      <w:bookmarkStart w:id="1861" w:name="bookmark1861"/>
      <w:bookmarkStart w:id="1862" w:name="bookmark1862"/>
      <w:bookmarkStart w:id="1864" w:name="bookmark1864"/>
      <w:r>
        <w:rPr>
          <w:color w:val="000000"/>
          <w:spacing w:val="0"/>
          <w:w w:val="100"/>
          <w:position w:val="0"/>
        </w:rPr>
        <w:t>项目列示</w:t>
      </w:r>
      <w:bookmarkEnd w:id="1861"/>
      <w:bookmarkEnd w:id="1862"/>
      <w:bookmarkEnd w:id="18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18,311,735.72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19,365,840.29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18,311,735.72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19,365,840.29</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应收利息</w:t>
      </w:r>
    </w:p>
    <w:p>
      <w:pPr>
        <w:pStyle w:val="Style5"/>
        <w:keepNext w:val="0"/>
        <w:keepLines w:val="0"/>
        <w:widowControl w:val="0"/>
        <w:numPr>
          <w:ilvl w:val="0"/>
          <w:numId w:val="169"/>
        </w:numPr>
        <w:shd w:val="clear" w:color="auto" w:fill="auto"/>
        <w:tabs>
          <w:tab w:pos="440" w:val="left"/>
        </w:tabs>
        <w:bidi w:val="0"/>
        <w:spacing w:before="0" w:after="0" w:line="336" w:lineRule="exact"/>
        <w:ind w:left="0" w:right="0" w:firstLine="0"/>
        <w:jc w:val="left"/>
      </w:pPr>
      <w:bookmarkStart w:id="1865" w:name="bookmark1865"/>
      <w:bookmarkEnd w:id="1865"/>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9"/>
        </w:numPr>
        <w:shd w:val="clear" w:color="auto" w:fill="auto"/>
        <w:tabs>
          <w:tab w:pos="440" w:val="left"/>
        </w:tabs>
        <w:bidi w:val="0"/>
        <w:spacing w:before="0" w:after="260" w:line="336" w:lineRule="exact"/>
        <w:ind w:left="0" w:right="0" w:firstLine="0"/>
        <w:jc w:val="left"/>
      </w:pPr>
      <w:bookmarkStart w:id="1866" w:name="bookmark1866"/>
      <w:bookmarkEnd w:id="1866"/>
      <w:r>
        <w:rPr>
          <w:b/>
          <w:bCs/>
          <w:color w:val="000000"/>
          <w:spacing w:val="0"/>
          <w:w w:val="100"/>
          <w:position w:val="0"/>
        </w:rPr>
        <w:t>,</w:t>
      </w:r>
      <w:r>
        <w:rPr>
          <w:b/>
          <w:bCs/>
          <w:color w:val="000000"/>
          <w:spacing w:val="0"/>
          <w:w w:val="100"/>
          <w:position w:val="0"/>
        </w:rPr>
        <w:t xml:space="preserve">重要逾期利息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9"/>
        </w:numPr>
        <w:shd w:val="clear" w:color="auto" w:fill="auto"/>
        <w:tabs>
          <w:tab w:pos="440" w:val="left"/>
        </w:tabs>
        <w:bidi w:val="0"/>
        <w:spacing w:before="0" w:after="260" w:line="341" w:lineRule="exact"/>
        <w:ind w:left="0" w:right="0" w:firstLine="0"/>
        <w:jc w:val="left"/>
      </w:pPr>
      <w:bookmarkStart w:id="1867" w:name="bookmark1867"/>
      <w:bookmarkEnd w:id="1867"/>
      <w:r>
        <w:rPr>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80" w:line="283"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07" w:lineRule="exact"/>
        <w:ind w:left="0" w:right="0" w:firstLine="0"/>
        <w:jc w:val="left"/>
      </w:pPr>
      <w:bookmarkStart w:id="1868" w:name="bookmark1868"/>
      <w:bookmarkStart w:id="1869" w:name="bookmark1869"/>
      <w:bookmarkStart w:id="1870" w:name="bookmark1870"/>
      <w:r>
        <w:rPr>
          <w:color w:val="000000"/>
          <w:spacing w:val="0"/>
          <w:w w:val="100"/>
          <w:position w:val="0"/>
        </w:rPr>
        <w:t>应收股利</w:t>
      </w:r>
      <w:bookmarkEnd w:id="1868"/>
      <w:bookmarkEnd w:id="1869"/>
      <w:bookmarkEnd w:id="1870"/>
    </w:p>
    <w:p>
      <w:pPr>
        <w:pStyle w:val="Style31"/>
        <w:keepNext/>
        <w:keepLines/>
        <w:widowControl w:val="0"/>
        <w:numPr>
          <w:ilvl w:val="0"/>
          <w:numId w:val="169"/>
        </w:numPr>
        <w:shd w:val="clear" w:color="auto" w:fill="auto"/>
        <w:tabs>
          <w:tab w:pos="430" w:val="left"/>
        </w:tabs>
        <w:bidi w:val="0"/>
        <w:spacing w:before="0" w:after="0" w:line="307" w:lineRule="exact"/>
        <w:ind w:left="0" w:right="0" w:firstLine="0"/>
        <w:jc w:val="left"/>
      </w:pPr>
      <w:bookmarkStart w:id="1868" w:name="bookmark1868"/>
      <w:bookmarkStart w:id="1869" w:name="bookmark1869"/>
      <w:bookmarkStart w:id="1871" w:name="bookmark1871"/>
      <w:bookmarkStart w:id="1872" w:name="bookmark1872"/>
      <w:bookmarkEnd w:id="1871"/>
      <w:r>
        <w:rPr>
          <w:color w:val="000000"/>
          <w:spacing w:val="0"/>
          <w:w w:val="100"/>
          <w:position w:val="0"/>
        </w:rPr>
        <w:t>.</w:t>
      </w:r>
      <w:r>
        <w:rPr>
          <w:color w:val="000000"/>
          <w:spacing w:val="0"/>
          <w:w w:val="100"/>
          <w:position w:val="0"/>
        </w:rPr>
        <w:t>应收股利</w:t>
      </w:r>
      <w:bookmarkEnd w:id="1868"/>
      <w:bookmarkEnd w:id="1869"/>
      <w:bookmarkEnd w:id="1872"/>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9"/>
        </w:numPr>
        <w:shd w:val="clear" w:color="auto" w:fill="auto"/>
        <w:tabs>
          <w:tab w:pos="430" w:val="left"/>
        </w:tabs>
        <w:bidi w:val="0"/>
        <w:spacing w:before="0" w:after="0" w:line="307" w:lineRule="exact"/>
        <w:ind w:left="0" w:right="0" w:firstLine="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w:t>
      </w:r>
      <w:r>
        <w:rPr>
          <w:color w:val="000000"/>
          <w:spacing w:val="0"/>
          <w:w w:val="100"/>
          <w:position w:val="0"/>
        </w:rPr>
        <w:t>重要的账龄超过1年的应收股利</w:t>
      </w:r>
      <w:bookmarkEnd w:id="1873"/>
      <w:bookmarkEnd w:id="1874"/>
      <w:bookmarkEnd w:id="1876"/>
    </w:p>
    <w:p>
      <w:pPr>
        <w:pStyle w:val="Style5"/>
        <w:keepNext w:val="0"/>
        <w:keepLines w:val="0"/>
        <w:widowControl w:val="0"/>
        <w:shd w:val="clear" w:color="auto" w:fill="auto"/>
        <w:bidi w:val="0"/>
        <w:spacing w:before="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9"/>
        </w:numPr>
        <w:shd w:val="clear" w:color="auto" w:fill="auto"/>
        <w:tabs>
          <w:tab w:pos="440" w:val="left"/>
        </w:tabs>
        <w:bidi w:val="0"/>
        <w:spacing w:before="0" w:after="540" w:line="341" w:lineRule="exact"/>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w:t>
      </w:r>
      <w:r>
        <w:rPr>
          <w:color w:val="000000"/>
          <w:spacing w:val="0"/>
          <w:w w:val="100"/>
          <w:position w:val="0"/>
        </w:rPr>
        <w:t xml:space="preserve">坏账准备计提情况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877"/>
      <w:bookmarkEnd w:id="1878"/>
      <w:bookmarkEnd w:id="1880"/>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07" w:lineRule="exact"/>
        <w:ind w:left="0" w:right="0" w:firstLine="0"/>
        <w:jc w:val="left"/>
      </w:pPr>
      <w:bookmarkStart w:id="1881" w:name="bookmark1881"/>
      <w:bookmarkStart w:id="1882" w:name="bookmark1882"/>
      <w:bookmarkStart w:id="1883" w:name="bookmark1883"/>
      <w:r>
        <w:rPr>
          <w:color w:val="000000"/>
          <w:spacing w:val="0"/>
          <w:w w:val="100"/>
          <w:position w:val="0"/>
        </w:rPr>
        <w:t>其他应收款</w:t>
      </w:r>
      <w:bookmarkEnd w:id="1881"/>
      <w:bookmarkEnd w:id="1882"/>
      <w:bookmarkEnd w:id="1883"/>
    </w:p>
    <w:p>
      <w:pPr>
        <w:pStyle w:val="Style31"/>
        <w:keepNext/>
        <w:keepLines/>
        <w:widowControl w:val="0"/>
        <w:shd w:val="clear" w:color="auto" w:fill="auto"/>
        <w:bidi w:val="0"/>
        <w:spacing w:before="0" w:after="0" w:line="307" w:lineRule="exact"/>
        <w:ind w:left="0" w:right="0" w:firstLine="0"/>
        <w:jc w:val="left"/>
      </w:pPr>
      <w:bookmarkStart w:id="1881" w:name="bookmark1881"/>
      <w:bookmarkStart w:id="1882" w:name="bookmark1882"/>
      <w:bookmarkStart w:id="1884" w:name="bookmark1884"/>
      <w:r>
        <w:rPr>
          <w:color w:val="000000"/>
          <w:spacing w:val="0"/>
          <w:w w:val="100"/>
          <w:position w:val="0"/>
        </w:rPr>
        <w:t>(1).</w:t>
      </w:r>
      <w:r>
        <w:rPr>
          <w:color w:val="000000"/>
          <w:spacing w:val="0"/>
          <w:w w:val="100"/>
          <w:position w:val="0"/>
        </w:rPr>
        <w:t>按账龄披露</w:t>
      </w:r>
      <w:bookmarkEnd w:id="1881"/>
      <w:bookmarkEnd w:id="1882"/>
      <w:bookmarkEnd w:id="1884"/>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70"/>
        <w:gridCol w:w="4493"/>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10,609,530.99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10,609,530.99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7,169, </w:t>
            </w:r>
            <w:r>
              <w:rPr>
                <w:color w:val="000000"/>
                <w:spacing w:val="0"/>
                <w:w w:val="100"/>
                <w:position w:val="0"/>
                <w:sz w:val="18"/>
                <w:szCs w:val="18"/>
              </w:rPr>
              <w:t xml:space="preserve">800.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675,600.00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372,114.87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18,827,045.86</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885" w:name="bookmark1885"/>
      <w:bookmarkStart w:id="1886" w:name="bookmark1886"/>
      <w:bookmarkStart w:id="1887" w:name="bookmark1887"/>
      <w:r>
        <w:rPr>
          <w:color w:val="000000"/>
          <w:spacing w:val="0"/>
          <w:w w:val="100"/>
          <w:position w:val="0"/>
        </w:rPr>
        <w:t>(2).</w:t>
      </w:r>
      <w:r>
        <w:rPr>
          <w:color w:val="000000"/>
          <w:spacing w:val="0"/>
          <w:w w:val="100"/>
          <w:position w:val="0"/>
        </w:rPr>
        <w:t>按款项性质分类情况</w:t>
      </w:r>
      <w:bookmarkEnd w:id="1885"/>
      <w:bookmarkEnd w:id="1886"/>
      <w:bookmarkEnd w:id="18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890,870.30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1,404, </w:t>
            </w:r>
            <w:r>
              <w:rPr>
                <w:color w:val="000000"/>
                <w:spacing w:val="0"/>
                <w:w w:val="100"/>
                <w:position w:val="0"/>
                <w:sz w:val="18"/>
                <w:szCs w:val="18"/>
              </w:rPr>
              <w:t xml:space="preserve">326. </w:t>
            </w:r>
            <w:r>
              <w:rPr>
                <w:color w:val="000000"/>
                <w:spacing w:val="0"/>
                <w:w w:val="100"/>
                <w:position w:val="0"/>
                <w:sz w:val="18"/>
                <w:szCs w:val="18"/>
              </w:rPr>
              <w:t>45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2,646, </w:t>
            </w:r>
            <w:r>
              <w:rPr>
                <w:color w:val="000000"/>
                <w:spacing w:val="0"/>
                <w:w w:val="100"/>
                <w:position w:val="0"/>
                <w:sz w:val="18"/>
                <w:szCs w:val="18"/>
              </w:rPr>
              <w:t xml:space="preserve">724.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2,411,470.37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15,289,450.69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16,000,000.00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18,827,045.86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19,815,796.82</w:t>
            </w:r>
          </w:p>
        </w:tc>
      </w:tr>
    </w:tbl>
    <w:p>
      <w:pPr>
        <w:widowControl w:val="0"/>
        <w:spacing w:after="339" w:line="1" w:lineRule="exact"/>
      </w:pPr>
    </w:p>
    <w:p>
      <w:pPr>
        <w:pStyle w:val="Style31"/>
        <w:keepNext/>
        <w:keepLines/>
        <w:widowControl w:val="0"/>
        <w:numPr>
          <w:ilvl w:val="0"/>
          <w:numId w:val="163"/>
        </w:numPr>
        <w:shd w:val="clear" w:color="auto" w:fill="auto"/>
        <w:bidi w:val="0"/>
        <w:spacing w:before="0" w:after="100" w:line="240" w:lineRule="auto"/>
        <w:ind w:left="0" w:right="0" w:firstLine="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w:t>
      </w:r>
      <w:r>
        <w:rPr>
          <w:color w:val="000000"/>
          <w:spacing w:val="0"/>
          <w:w w:val="100"/>
          <w:position w:val="0"/>
        </w:rPr>
        <w:t>坏账准备计提情况</w:t>
      </w:r>
      <w:bookmarkEnd w:id="1888"/>
      <w:bookmarkEnd w:id="1889"/>
      <w:bookmarkEnd w:id="189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449,956.53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449,956.53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449,956.53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449,956.53</w:t>
            </w:r>
          </w:p>
        </w:tc>
      </w:tr>
    </w:tbl>
    <w:p>
      <w:pPr>
        <w:spacing w:lineRule="exact" w:line="1"/>
        <w:rPr>
          <w:sz w:val="2"/>
          <w:szCs w:val="2"/>
        </w:rPr>
      </w:pPr>
      <w:r>
        <w:br w:type="page"/>
      </w:r>
    </w:p>
    <w:tbl>
      <w:tblPr>
        <w:tblOverlap w:val="never"/>
        <w:jc w:val="center"/>
        <w:tblLayout w:type="fixed"/>
      </w:tblPr>
      <w:tblGrid>
        <w:gridCol w:w="1814"/>
        <w:gridCol w:w="1560"/>
        <w:gridCol w:w="1987"/>
        <w:gridCol w:w="1982"/>
        <w:gridCol w:w="171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65,353.61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65,353.61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515,310.14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515,310.14</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120" w:right="0" w:firstLine="0"/>
        <w:jc w:val="left"/>
      </w:pPr>
      <w:r>
        <w:rPr>
          <w:color w:val="000000"/>
          <w:spacing w:val="0"/>
          <w:w w:val="100"/>
          <w:position w:val="0"/>
        </w:rPr>
        <w:t>(4),</w:t>
      </w:r>
      <w:r>
        <w:rPr>
          <w:color w:val="000000"/>
          <w:spacing w:val="0"/>
          <w:w w:val="100"/>
          <w:position w:val="0"/>
        </w:rPr>
        <w:t>坏账准备的情况</w:t>
      </w:r>
    </w:p>
    <w:p>
      <w:pPr>
        <w:pStyle w:val="Style23"/>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675"/>
        <w:gridCol w:w="1402"/>
        <w:gridCol w:w="1171"/>
        <w:gridCol w:w="989"/>
        <w:gridCol w:w="1277"/>
        <w:gridCol w:w="1277"/>
        <w:gridCol w:w="1282"/>
      </w:tblGrid>
      <w:tr>
        <w:trPr>
          <w:trHeight w:val="269" w:hRule="exact"/>
        </w:trPr>
        <w:tc>
          <w:tcPr>
            <w:gridSpan w:val="6"/>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5</w:t>
            </w:r>
            <w:r>
              <w:rPr>
                <w:color w:val="000000"/>
                <w:spacing w:val="0"/>
                <w:w w:val="100"/>
                <w:position w:val="0"/>
              </w:rPr>
              <w:t>种：人民币</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45,699.93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36,167.65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404,256.60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74,885.89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479,142.49</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449,956.53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65,353.61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515,310.14</w:t>
            </w:r>
          </w:p>
        </w:tc>
      </w:tr>
    </w:tbl>
    <w:p>
      <w:pPr>
        <w:widowControl w:val="0"/>
        <w:spacing w:after="239" w:line="1" w:lineRule="exact"/>
      </w:pP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bidi w:val="0"/>
        <w:spacing w:before="0" w:after="60" w:line="269" w:lineRule="exact"/>
        <w:ind w:left="0" w:right="0" w:firstLine="0"/>
        <w:jc w:val="left"/>
      </w:pPr>
      <w:bookmarkStart w:id="1892" w:name="bookmark1892"/>
      <w:bookmarkEnd w:id="1892"/>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340" w:line="269" w:lineRule="exact"/>
        <w:ind w:left="0" w:right="0" w:firstLine="0"/>
        <w:jc w:val="left"/>
      </w:pPr>
      <w:bookmarkStart w:id="1893" w:name="bookmark1893"/>
      <w:r>
        <w:rPr>
          <w:color w:val="000000"/>
          <w:spacing w:val="0"/>
          <w:w w:val="100"/>
          <w:position w:val="0"/>
        </w:rPr>
        <w:t>口</w:t>
      </w:r>
      <w:bookmarkEnd w:id="1893"/>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(6).</w:t>
      </w:r>
      <w:r>
        <w:rPr>
          <w:color w:val="000000"/>
          <w:spacing w:val="0"/>
          <w:w w:val="100"/>
          <w:position w:val="0"/>
        </w:rPr>
        <w:t>按欠款方归集的期末余额前五名的其他应收款情况</w:t>
      </w:r>
    </w:p>
    <w:p>
      <w:pPr>
        <w:pStyle w:val="Style23"/>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954"/>
        <w:gridCol w:w="1138"/>
        <w:gridCol w:w="1699"/>
        <w:gridCol w:w="1416"/>
        <w:gridCol w:w="1574"/>
        <w:gridCol w:w="1282"/>
      </w:tblGrid>
      <w:tr>
        <w:trPr>
          <w:trHeight w:val="264" w:hRule="exact"/>
        </w:trPr>
        <w:tc>
          <w:tcPr>
            <w:gridSpan w:val="5"/>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5</w:t>
            </w:r>
            <w:r>
              <w:rPr>
                <w:color w:val="000000"/>
                <w:spacing w:val="0"/>
                <w:w w:val="100"/>
                <w:position w:val="0"/>
              </w:rPr>
              <w:t>种：人民币</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上海顶点软件有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7,076,750.69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7. </w:t>
            </w:r>
            <w:r>
              <w:rPr>
                <w:color w:val="000000"/>
                <w:spacing w:val="0"/>
                <w:w w:val="100"/>
                <w:position w:val="0"/>
                <w:sz w:val="18"/>
                <w:szCs w:val="18"/>
              </w:rPr>
              <w:t>67</w:t>
            </w:r>
            <w:r>
              <w:rPr>
                <w:color w:val="000000"/>
                <w:spacing w:val="0"/>
                <w:w w:val="100"/>
                <w:position w:val="0"/>
              </w:rPr>
              <w:t>万元；</w:t>
            </w:r>
          </w:p>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1-2</w:t>
            </w:r>
            <w:r>
              <w:rPr>
                <w:color w:val="000000"/>
                <w:spacing w:val="0"/>
                <w:w w:val="100"/>
                <w:position w:val="0"/>
              </w:rPr>
              <w:t>年</w:t>
            </w:r>
            <w:r>
              <w:rPr>
                <w:color w:val="000000"/>
                <w:spacing w:val="0"/>
                <w:w w:val="100"/>
                <w:position w:val="0"/>
                <w:sz w:val="18"/>
                <w:szCs w:val="18"/>
              </w:rPr>
              <w:t>700</w:t>
            </w:r>
            <w:r>
              <w:rPr>
                <w:color w:val="000000"/>
                <w:spacing w:val="0"/>
                <w:w w:val="100"/>
                <w:position w:val="0"/>
              </w:rPr>
              <w:t>万 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37.59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北京顶点时代软 件技术有限公司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31.87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上海亿维航软件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2,212,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4"/>
        <w:gridCol w:w="1138"/>
        <w:gridCol w:w="1699"/>
        <w:gridCol w:w="1416"/>
        <w:gridCol w:w="1560"/>
        <w:gridCol w:w="1296"/>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山东药品食品职 业学院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314,750.00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31,475.00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备用金及 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5,569. </w:t>
            </w:r>
            <w:r>
              <w:rPr>
                <w:color w:val="000000"/>
                <w:spacing w:val="0"/>
                <w:w w:val="100"/>
                <w:position w:val="0"/>
                <w:sz w:val="18"/>
                <w:szCs w:val="18"/>
              </w:rPr>
              <w:t>48</w:t>
            </w:r>
          </w:p>
        </w:tc>
      </w:tr>
      <w:tr>
        <w:trPr>
          <w:trHeight w:val="2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15,904,200.69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 </w:t>
            </w:r>
            <w:r>
              <w:rPr>
                <w:color w:val="000000"/>
                <w:spacing w:val="0"/>
                <w:w w:val="100"/>
                <w:position w:val="0"/>
                <w:sz w:val="18"/>
                <w:szCs w:val="18"/>
              </w:rPr>
              <w:t>044.48</w:t>
            </w:r>
          </w:p>
        </w:tc>
      </w:tr>
    </w:tbl>
    <w:p>
      <w:pPr>
        <w:widowControl w:val="0"/>
        <w:spacing w:after="339" w:line="1" w:lineRule="exact"/>
      </w:pPr>
    </w:p>
    <w:p>
      <w:pPr>
        <w:pStyle w:val="Style31"/>
        <w:keepNext/>
        <w:keepLines/>
        <w:widowControl w:val="0"/>
        <w:numPr>
          <w:ilvl w:val="0"/>
          <w:numId w:val="169"/>
        </w:numPr>
        <w:shd w:val="clear" w:color="auto" w:fill="auto"/>
        <w:bidi w:val="0"/>
        <w:spacing w:before="0" w:after="100" w:line="240" w:lineRule="auto"/>
        <w:ind w:left="0" w:right="0" w:firstLine="0"/>
        <w:jc w:val="left"/>
      </w:pPr>
      <w:bookmarkStart w:id="1894" w:name="bookmark1894"/>
      <w:bookmarkStart w:id="1895" w:name="bookmark1895"/>
      <w:bookmarkStart w:id="1896" w:name="bookmark1896"/>
      <w:bookmarkStart w:id="1897" w:name="bookmark1897"/>
      <w:bookmarkEnd w:id="1896"/>
      <w:r>
        <w:rPr>
          <w:color w:val="000000"/>
          <w:spacing w:val="0"/>
          <w:w w:val="100"/>
          <w:position w:val="0"/>
        </w:rPr>
        <w:t>.</w:t>
      </w:r>
      <w:r>
        <w:rPr>
          <w:color w:val="000000"/>
          <w:spacing w:val="0"/>
          <w:w w:val="100"/>
          <w:position w:val="0"/>
        </w:rPr>
        <w:t>涉及政府补助的应收款项</w:t>
      </w:r>
      <w:bookmarkEnd w:id="1894"/>
      <w:bookmarkEnd w:id="1895"/>
      <w:bookmarkEnd w:id="1897"/>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9"/>
        </w:numPr>
        <w:shd w:val="clear" w:color="auto" w:fill="auto"/>
        <w:bidi w:val="0"/>
        <w:spacing w:before="0" w:after="520" w:line="341" w:lineRule="exact"/>
        <w:ind w:left="0" w:right="0" w:firstLine="0"/>
        <w:jc w:val="left"/>
      </w:pPr>
      <w:bookmarkStart w:id="1898" w:name="bookmark1898"/>
      <w:bookmarkEnd w:id="1898"/>
      <w:r>
        <w:rPr>
          <w:b/>
          <w:bCs/>
          <w:color w:val="000000"/>
          <w:spacing w:val="0"/>
          <w:w w:val="100"/>
          <w:position w:val="0"/>
        </w:rPr>
        <w:t>.</w:t>
      </w:r>
      <w:r>
        <w:rPr>
          <w:b/>
          <w:bCs/>
          <w:color w:val="000000"/>
          <w:spacing w:val="0"/>
          <w:w w:val="100"/>
          <w:position w:val="0"/>
        </w:rPr>
        <w:t xml:space="preserve">因金融资产转移而终止确认的其他应收款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9"/>
        </w:numPr>
        <w:shd w:val="clear" w:color="auto" w:fill="auto"/>
        <w:tabs>
          <w:tab w:pos="859" w:val="left"/>
        </w:tabs>
        <w:bidi w:val="0"/>
        <w:spacing w:before="0" w:after="580" w:line="341" w:lineRule="exact"/>
        <w:ind w:left="0" w:right="0" w:firstLine="0"/>
        <w:jc w:val="left"/>
      </w:pPr>
      <w:bookmarkStart w:id="1899" w:name="bookmark1899"/>
      <w:bookmarkStart w:id="1900" w:name="bookmark1900"/>
      <w:bookmarkStart w:id="1901" w:name="bookmark1901"/>
      <w:bookmarkStart w:id="1902" w:name="bookmark1902"/>
      <w:bookmarkEnd w:id="1901"/>
      <w:r>
        <w:rPr>
          <w:color w:val="000000"/>
          <w:spacing w:val="0"/>
          <w:w w:val="100"/>
          <w:position w:val="0"/>
        </w:rPr>
        <w:t>.</w:t>
      </w:r>
      <w:r>
        <w:rPr>
          <w:color w:val="000000"/>
          <w:spacing w:val="0"/>
          <w:w w:val="100"/>
          <w:position w:val="0"/>
        </w:rPr>
        <w:t xml:space="preserve">转移其他应收款且继续涉入形成的资产、负债金额 </w:t>
      </w:r>
      <w:r>
        <w:rPr>
          <w:b w:val="0"/>
          <w:bCs w:val="0"/>
          <w:color w:val="000000"/>
          <w:spacing w:val="0"/>
          <w:w w:val="100"/>
          <w:position w:val="0"/>
        </w:rPr>
        <w:t>口适用</w:t>
        <w:tab/>
      </w:r>
      <w:r>
        <w:rPr>
          <w:b w:val="0"/>
          <w:bCs w:val="0"/>
          <w:color w:val="000000"/>
          <w:spacing w:val="0"/>
          <w:w w:val="100"/>
          <w:position w:val="0"/>
          <w:sz w:val="18"/>
          <w:szCs w:val="18"/>
        </w:rPr>
        <w:t>J</w:t>
      </w:r>
      <w:r>
        <w:rPr>
          <w:b w:val="0"/>
          <w:bCs w:val="0"/>
          <w:color w:val="000000"/>
          <w:spacing w:val="0"/>
          <w:w w:val="100"/>
          <w:position w:val="0"/>
        </w:rPr>
        <w:t>不适用</w:t>
      </w:r>
      <w:bookmarkEnd w:id="1899"/>
      <w:bookmarkEnd w:id="1900"/>
      <w:bookmarkEnd w:id="19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6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903" w:name="bookmark1903"/>
      <w:bookmarkStart w:id="1904" w:name="bookmark1904"/>
      <w:bookmarkStart w:id="1905" w:name="bookmark1905"/>
      <w:r>
        <w:rPr>
          <w:color w:val="000000"/>
          <w:spacing w:val="0"/>
          <w:w w:val="100"/>
          <w:position w:val="0"/>
        </w:rPr>
        <w:t>3、长期股权投资</w:t>
      </w:r>
      <w:bookmarkEnd w:id="1903"/>
      <w:bookmarkEnd w:id="1904"/>
      <w:bookmarkEnd w:id="19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54"/>
        <w:gridCol w:w="1680"/>
        <w:gridCol w:w="432"/>
        <w:gridCol w:w="1690"/>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期</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4"/>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对子公司投 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119,233,984.01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119,233,984.01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115,945,017.00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115,945,017.00</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6,007,710.41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6,007,710.41</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124,870,710.23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124,870,710.23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121,952,727.41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121,952,727.41</w:t>
            </w:r>
          </w:p>
        </w:tc>
      </w:tr>
    </w:tbl>
    <w:p>
      <w:pPr>
        <w:sectPr>
          <w:headerReference w:type="default" r:id="rId59"/>
          <w:footerReference w:type="default" r:id="rId60"/>
          <w:footnotePr>
            <w:pos w:val="pageBottom"/>
            <w:numFmt w:val="decimal"/>
            <w:numRestart w:val="continuous"/>
          </w:footnotePr>
          <w:pgSz w:w="11900" w:h="16840"/>
          <w:pgMar w:top="1465" w:right="1153" w:bottom="1489" w:left="1675" w:header="0" w:footer="3" w:gutter="0"/>
          <w:cols w:space="720"/>
          <w:noEndnote/>
          <w:rtlGutter w:val="0"/>
          <w:docGrid w:linePitch="360"/>
        </w:sectPr>
      </w:pPr>
    </w:p>
    <w:p>
      <w:pPr>
        <w:pStyle w:val="Style31"/>
        <w:keepNext/>
        <w:keepLines/>
        <w:widowControl w:val="0"/>
        <w:shd w:val="clear" w:color="auto" w:fill="auto"/>
        <w:bidi w:val="0"/>
        <w:spacing w:before="0" w:after="100" w:line="240" w:lineRule="auto"/>
        <w:ind w:left="0" w:right="0" w:firstLine="0"/>
        <w:jc w:val="left"/>
      </w:pPr>
      <w:bookmarkStart w:id="1906" w:name="bookmark1906"/>
      <w:bookmarkStart w:id="1907" w:name="bookmark1907"/>
      <w:bookmarkStart w:id="1908" w:name="bookmark1908"/>
      <w:r>
        <w:rPr>
          <w:color w:val="000000"/>
          <w:spacing w:val="0"/>
          <w:w w:val="100"/>
          <w:position w:val="0"/>
        </w:rPr>
        <w:t>(1).</w:t>
      </w:r>
      <w:r>
        <w:rPr>
          <w:color w:val="000000"/>
          <w:spacing w:val="0"/>
          <w:w w:val="100"/>
          <w:position w:val="0"/>
        </w:rPr>
        <w:t>对子公司投资</w:t>
      </w:r>
      <w:bookmarkEnd w:id="1906"/>
      <w:bookmarkEnd w:id="1907"/>
      <w:bookmarkEnd w:id="19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29"/>
        <w:gridCol w:w="2626"/>
        <w:gridCol w:w="2299"/>
        <w:gridCol w:w="1210"/>
        <w:gridCol w:w="2429"/>
        <w:gridCol w:w="1622"/>
        <w:gridCol w:w="1488"/>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减值准备期末 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顶点数码公司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6,828, </w:t>
            </w:r>
            <w:r>
              <w:rPr>
                <w:color w:val="000000"/>
                <w:spacing w:val="0"/>
                <w:w w:val="100"/>
                <w:position w:val="0"/>
                <w:sz w:val="18"/>
                <w:szCs w:val="18"/>
              </w:rPr>
              <w:t xml:space="preserve">427.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92,677.00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6,921, </w:t>
            </w:r>
            <w:r>
              <w:rPr>
                <w:color w:val="000000"/>
                <w:spacing w:val="0"/>
                <w:w w:val="100"/>
                <w:position w:val="0"/>
                <w:sz w:val="18"/>
                <w:szCs w:val="18"/>
              </w:rPr>
              <w:t xml:space="preserve">104.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北京顶点公司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2,473,235.75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30,298.25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2,503,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上海顶点公司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1,197,857.79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15,743.21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1,213, </w:t>
            </w:r>
            <w:r>
              <w:rPr>
                <w:color w:val="000000"/>
                <w:spacing w:val="0"/>
                <w:w w:val="100"/>
                <w:position w:val="0"/>
                <w:sz w:val="18"/>
                <w:szCs w:val="18"/>
              </w:rPr>
              <w:t>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顶点信息公司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1,556, </w:t>
            </w:r>
            <w:r>
              <w:rPr>
                <w:color w:val="000000"/>
                <w:spacing w:val="0"/>
                <w:w w:val="100"/>
                <w:position w:val="0"/>
                <w:sz w:val="18"/>
                <w:szCs w:val="18"/>
              </w:rPr>
              <w:t xml:space="preserve">199.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1,127, </w:t>
            </w:r>
            <w:r>
              <w:rPr>
                <w:color w:val="000000"/>
                <w:spacing w:val="0"/>
                <w:w w:val="100"/>
                <w:position w:val="0"/>
                <w:sz w:val="18"/>
                <w:szCs w:val="18"/>
              </w:rPr>
              <w:t xml:space="preserve">970.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2,684, </w:t>
            </w:r>
            <w:r>
              <w:rPr>
                <w:color w:val="000000"/>
                <w:spacing w:val="0"/>
                <w:w w:val="100"/>
                <w:position w:val="0"/>
                <w:sz w:val="18"/>
                <w:szCs w:val="18"/>
              </w:rPr>
              <w:t xml:space="preserve">170.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88,769,296.88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22,278.13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88,791,575.01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亿维航公司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6,120,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6,120,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西点信息公司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115,945,017.00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3,288, </w:t>
            </w:r>
            <w:r>
              <w:rPr>
                <w:color w:val="000000"/>
                <w:spacing w:val="0"/>
                <w:w w:val="100"/>
                <w:position w:val="0"/>
                <w:sz w:val="18"/>
                <w:szCs w:val="18"/>
              </w:rPr>
              <w:t>967.01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119,233,984.01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909" w:name="bookmark1909"/>
      <w:bookmarkStart w:id="1910" w:name="bookmark1910"/>
      <w:bookmarkStart w:id="1911" w:name="bookmark1911"/>
      <w:r>
        <w:rPr>
          <w:color w:val="000000"/>
          <w:spacing w:val="0"/>
          <w:w w:val="100"/>
          <w:position w:val="0"/>
        </w:rPr>
        <w:t>(2).</w:t>
      </w:r>
      <w:r>
        <w:rPr>
          <w:color w:val="000000"/>
          <w:spacing w:val="0"/>
          <w:w w:val="100"/>
          <w:position w:val="0"/>
        </w:rPr>
        <w:t>对联营、合营企业投资</w:t>
      </w:r>
      <w:bookmarkEnd w:id="1909"/>
      <w:bookmarkEnd w:id="1910"/>
      <w:bookmarkEnd w:id="19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64"/>
        <w:gridCol w:w="1560"/>
        <w:gridCol w:w="706"/>
        <w:gridCol w:w="710"/>
        <w:gridCol w:w="1416"/>
        <w:gridCol w:w="845"/>
        <w:gridCol w:w="998"/>
        <w:gridCol w:w="1133"/>
        <w:gridCol w:w="850"/>
        <w:gridCol w:w="715"/>
        <w:gridCol w:w="1560"/>
        <w:gridCol w:w="931"/>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期初 余额</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减值准 备期末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东吴软件技术(北京)有限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3,007,710.41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140,906.46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3,148,616.87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河南中原金科信息技术有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-511,890.65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2,488, </w:t>
            </w:r>
            <w:r>
              <w:rPr>
                <w:color w:val="000000"/>
                <w:spacing w:val="0"/>
                <w:w w:val="100"/>
                <w:position w:val="0"/>
                <w:sz w:val="18"/>
                <w:szCs w:val="18"/>
              </w:rPr>
              <w:t xml:space="preserve">109.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6,007,710.41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-370,984.19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6,007,710.41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-370,984.19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686" w:right="0" w:firstLine="0"/>
        <w:jc w:val="left"/>
        <w:rPr>
          <w:sz w:val="18"/>
          <w:szCs w:val="18"/>
        </w:rPr>
        <w:sectPr>
          <w:headerReference w:type="default" r:id="rId61"/>
          <w:footerReference w:type="default" r:id="rId62"/>
          <w:footnotePr>
            <w:pos w:val="pageBottom"/>
            <w:numFmt w:val="decimal"/>
            <w:numRestart w:val="continuous"/>
          </w:footnotePr>
          <w:pgSz w:w="16840" w:h="11900" w:orient="landscape"/>
          <w:pgMar w:top="1801" w:right="1412" w:bottom="1190" w:left="1326" w:header="0" w:footer="762" w:gutter="0"/>
          <w:cols w:space="720"/>
          <w:noEndnote/>
          <w:rtlGutter w:val="0"/>
          <w:docGrid w:linePitch="360"/>
        </w:sectPr>
      </w:pPr>
      <w:r>
        <w:rPr>
          <w:rFonts w:ascii="Calibri" w:eastAsia="Calibri" w:hAnsi="Calibri" w:cs="Calibri"/>
          <w:color w:val="000000"/>
          <w:spacing w:val="0"/>
          <w:w w:val="100"/>
          <w:position w:val="0"/>
          <w:sz w:val="18"/>
          <w:szCs w:val="18"/>
        </w:rPr>
        <w:t xml:space="preserve">158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162</w:t>
      </w:r>
    </w:p>
    <w:p>
      <w:pPr>
        <w:pStyle w:val="Style5"/>
        <w:keepNext w:val="0"/>
        <w:keepLines w:val="0"/>
        <w:widowControl w:val="0"/>
        <w:shd w:val="clear" w:color="auto" w:fill="auto"/>
        <w:bidi w:val="0"/>
        <w:spacing w:before="30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4</w:t>
      </w:r>
      <w:bookmarkEnd w:id="1914"/>
      <w:r>
        <w:rPr>
          <w:color w:val="000000"/>
          <w:spacing w:val="0"/>
          <w:w w:val="100"/>
          <w:position w:val="0"/>
        </w:rPr>
        <w:t>、营业收入和营业成本</w:t>
      </w:r>
      <w:bookmarkEnd w:id="1912"/>
      <w:bookmarkEnd w:id="1913"/>
      <w:bookmarkEnd w:id="1915"/>
    </w:p>
    <w:p>
      <w:pPr>
        <w:pStyle w:val="Style31"/>
        <w:keepNext/>
        <w:keepLines/>
        <w:widowControl w:val="0"/>
        <w:shd w:val="clear" w:color="auto" w:fill="auto"/>
        <w:bidi w:val="0"/>
        <w:spacing w:before="0" w:after="100" w:line="240" w:lineRule="auto"/>
        <w:ind w:left="0" w:right="0" w:firstLine="0"/>
        <w:jc w:val="left"/>
      </w:pPr>
      <w:bookmarkStart w:id="1912" w:name="bookmark1912"/>
      <w:bookmarkStart w:id="1913" w:name="bookmark1913"/>
      <w:bookmarkStart w:id="1916" w:name="bookmark1916"/>
      <w:r>
        <w:rPr>
          <w:color w:val="000000"/>
          <w:spacing w:val="0"/>
          <w:w w:val="100"/>
          <w:position w:val="0"/>
        </w:rPr>
        <w:t>(1).</w:t>
      </w:r>
      <w:r>
        <w:rPr>
          <w:color w:val="000000"/>
          <w:spacing w:val="0"/>
          <w:w w:val="100"/>
          <w:position w:val="0"/>
        </w:rPr>
        <w:t>营业收入和营业成本情况</w:t>
      </w:r>
      <w:bookmarkEnd w:id="1912"/>
      <w:bookmarkEnd w:id="1913"/>
      <w:bookmarkEnd w:id="19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20"/>
        <w:gridCol w:w="1685"/>
        <w:gridCol w:w="1579"/>
        <w:gridCol w:w="1690"/>
        <w:gridCol w:w="158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251,979,150.89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74,366,619.01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260,758,499.31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76,329,251.56</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251,979,150.89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74,366,619.01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260,758,499.31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76,329,251.56</w:t>
            </w:r>
          </w:p>
        </w:tc>
      </w:tr>
    </w:tbl>
    <w:p>
      <w:pPr>
        <w:widowControl w:val="0"/>
        <w:spacing w:after="339" w:line="1" w:lineRule="exact"/>
      </w:pPr>
    </w:p>
    <w:p>
      <w:pPr>
        <w:pStyle w:val="Style31"/>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w:t>
      </w:r>
      <w:r>
        <w:rPr>
          <w:color w:val="000000"/>
          <w:spacing w:val="0"/>
          <w:w w:val="100"/>
          <w:position w:val="0"/>
        </w:rPr>
        <w:t>合同产生的收入的情况</w:t>
      </w:r>
      <w:bookmarkEnd w:id="1917"/>
      <w:bookmarkEnd w:id="1918"/>
      <w:bookmarkEnd w:id="192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921" w:name="bookmark1921"/>
      <w:bookmarkStart w:id="1922" w:name="bookmark1922"/>
      <w:bookmarkStart w:id="1923" w:name="bookmark1923"/>
      <w:bookmarkStart w:id="1924" w:name="bookmark1924"/>
      <w:bookmarkEnd w:id="1923"/>
      <w:r>
        <w:rPr>
          <w:color w:val="000000"/>
          <w:spacing w:val="0"/>
          <w:w w:val="100"/>
          <w:position w:val="0"/>
        </w:rPr>
        <w:t>.</w:t>
      </w:r>
      <w:r>
        <w:rPr>
          <w:color w:val="000000"/>
          <w:spacing w:val="0"/>
          <w:w w:val="100"/>
          <w:position w:val="0"/>
        </w:rPr>
        <w:t>履约义务的说明</w:t>
      </w:r>
      <w:bookmarkEnd w:id="1921"/>
      <w:bookmarkEnd w:id="1922"/>
      <w:bookmarkEnd w:id="192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925" w:name="bookmark1925"/>
      <w:bookmarkStart w:id="1926" w:name="bookmark1926"/>
      <w:bookmarkStart w:id="1927" w:name="bookmark1927"/>
      <w:bookmarkStart w:id="1928" w:name="bookmark1928"/>
      <w:bookmarkEnd w:id="1927"/>
      <w:r>
        <w:rPr>
          <w:color w:val="000000"/>
          <w:spacing w:val="0"/>
          <w:w w:val="100"/>
          <w:position w:val="0"/>
        </w:rPr>
        <w:t>.</w:t>
      </w:r>
      <w:r>
        <w:rPr>
          <w:color w:val="000000"/>
          <w:spacing w:val="0"/>
          <w:w w:val="100"/>
          <w:position w:val="0"/>
        </w:rPr>
        <w:t>分摊至剩余履约义务的说明</w:t>
      </w:r>
      <w:bookmarkEnd w:id="1925"/>
      <w:bookmarkEnd w:id="1926"/>
      <w:bookmarkEnd w:id="192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5</w:t>
      </w:r>
      <w:bookmarkEnd w:id="1931"/>
      <w:r>
        <w:rPr>
          <w:color w:val="000000"/>
          <w:spacing w:val="0"/>
          <w:w w:val="100"/>
          <w:position w:val="0"/>
        </w:rPr>
        <w:t>、投资收益</w:t>
      </w:r>
      <w:bookmarkEnd w:id="1929"/>
      <w:bookmarkEnd w:id="1930"/>
      <w:bookmarkEnd w:id="19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-370,984.19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572,759.88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购买理财产品取得的投资收益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14,633,804.08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15,262,885.31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购买资管计划产品取得的分红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1,582,170.87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16,969,990.76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15,835,645.19</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6</w:t>
      </w:r>
      <w:bookmarkEnd w:id="1935"/>
      <w:r>
        <w:rPr>
          <w:color w:val="000000"/>
          <w:spacing w:val="0"/>
          <w:w w:val="100"/>
          <w:position w:val="0"/>
        </w:rPr>
        <w:t>、其他</w:t>
      </w:r>
      <w:bookmarkEnd w:id="1933"/>
      <w:bookmarkEnd w:id="1934"/>
      <w:bookmarkEnd w:id="193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937" w:name="bookmark1937"/>
      <w:bookmarkStart w:id="1938" w:name="bookmark1938"/>
      <w:bookmarkStart w:id="1939" w:name="bookmark1939"/>
      <w:r>
        <w:rPr>
          <w:color w:val="000000"/>
          <w:spacing w:val="0"/>
          <w:w w:val="100"/>
          <w:position w:val="0"/>
        </w:rPr>
        <w:t>十八、补充资料</w:t>
      </w:r>
      <w:bookmarkEnd w:id="1937"/>
      <w:bookmarkEnd w:id="1938"/>
      <w:bookmarkEnd w:id="1939"/>
    </w:p>
    <w:p>
      <w:pPr>
        <w:pStyle w:val="Style31"/>
        <w:keepNext/>
        <w:keepLines/>
        <w:widowControl w:val="0"/>
        <w:shd w:val="clear" w:color="auto" w:fill="auto"/>
        <w:bidi w:val="0"/>
        <w:spacing w:before="0" w:after="100" w:line="240" w:lineRule="auto"/>
        <w:ind w:left="0" w:right="0" w:firstLine="0"/>
        <w:jc w:val="left"/>
      </w:pPr>
      <w:bookmarkStart w:id="1937" w:name="bookmark1937"/>
      <w:bookmarkStart w:id="1938" w:name="bookmark1938"/>
      <w:bookmarkStart w:id="1940" w:name="bookmark1940"/>
      <w:r>
        <w:rPr>
          <w:color w:val="000000"/>
          <w:spacing w:val="0"/>
          <w:w w:val="100"/>
          <w:position w:val="0"/>
        </w:rPr>
        <w:t>1、当期非经常性损益明细表</w:t>
      </w:r>
      <w:bookmarkEnd w:id="1937"/>
      <w:bookmarkEnd w:id="1938"/>
      <w:bookmarkEnd w:id="194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784"/>
        <w:gridCol w:w="2126"/>
        <w:gridCol w:w="1152"/>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-15,674.05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5,602,731.59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企业取得子公司、联营企业及合营企业的投资成本小于取得 投资时应享有被投资单位可辨认净资产公允价值产生的收益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因不可抗力因素，如遭受自然灾害而计提的各项资产减值准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除同公司正常经营业务相关的有效套期保值业务外，持有交 易性金融资产、衍生金融资产、交易性金融负债、衍生金融 负债产生的公允价值变动损益，以及处置交易性金融资产、 衍生金融资产、交易性金融负债、衍生金融负债和其他债权 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根据税收、会计等法律、法规的要求对当期损益进行一次性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-406,356.37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15,277,788.01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-2,852,022.39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-225,908.01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17,380,558.78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5"/>
        <w:keepNext w:val="0"/>
        <w:keepLines w:val="0"/>
        <w:widowControl w:val="0"/>
        <w:shd w:val="clear" w:color="auto" w:fill="auto"/>
        <w:bidi w:val="0"/>
        <w:spacing w:before="0" w:after="340" w:line="25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2、净资产收益率及每股收益</w:t>
      </w:r>
    </w:p>
    <w:p>
      <w:pPr>
        <w:pStyle w:val="Style23"/>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0.64</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0.54</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both"/>
      </w:pPr>
      <w:bookmarkStart w:id="1941" w:name="bookmark1941"/>
      <w:bookmarkStart w:id="1942" w:name="bookmark1942"/>
      <w:bookmarkStart w:id="1943" w:name="bookmark1943"/>
      <w:bookmarkStart w:id="1944" w:name="bookmark1944"/>
      <w:r>
        <w:rPr>
          <w:color w:val="000000"/>
          <w:spacing w:val="0"/>
          <w:w w:val="100"/>
          <w:position w:val="0"/>
        </w:rPr>
        <w:t>3</w:t>
      </w:r>
      <w:bookmarkEnd w:id="1943"/>
      <w:r>
        <w:rPr>
          <w:color w:val="000000"/>
          <w:spacing w:val="0"/>
          <w:w w:val="100"/>
          <w:position w:val="0"/>
        </w:rPr>
        <w:t>、境内外会计准则下会计数据差异</w:t>
      </w:r>
      <w:bookmarkEnd w:id="1941"/>
      <w:bookmarkEnd w:id="1942"/>
      <w:bookmarkEnd w:id="1944"/>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1945" w:name="bookmark1945"/>
      <w:bookmarkStart w:id="1946" w:name="bookmark1946"/>
      <w:bookmarkStart w:id="1947" w:name="bookmark1947"/>
      <w:bookmarkStart w:id="1948" w:name="bookmark1948"/>
      <w:r>
        <w:rPr>
          <w:color w:val="000000"/>
          <w:spacing w:val="0"/>
          <w:w w:val="100"/>
          <w:position w:val="0"/>
        </w:rPr>
        <w:t>4</w:t>
      </w:r>
      <w:bookmarkEnd w:id="1947"/>
      <w:r>
        <w:rPr>
          <w:color w:val="000000"/>
          <w:spacing w:val="0"/>
          <w:w w:val="100"/>
          <w:position w:val="0"/>
        </w:rPr>
        <w:t>、其他</w:t>
      </w:r>
      <w:bookmarkEnd w:id="1945"/>
      <w:bookmarkEnd w:id="1946"/>
      <w:bookmarkEnd w:id="1948"/>
    </w:p>
    <w:p>
      <w:pPr>
        <w:pStyle w:val="Style5"/>
        <w:keepNext w:val="0"/>
        <w:keepLines w:val="0"/>
        <w:widowControl w:val="0"/>
        <w:shd w:val="clear" w:color="auto" w:fill="auto"/>
        <w:bidi w:val="0"/>
        <w:spacing w:before="0" w:after="220" w:line="240" w:lineRule="auto"/>
        <w:ind w:left="0" w:right="0" w:firstLine="0"/>
        <w:jc w:val="both"/>
        <w:sectPr>
          <w:headerReference w:type="default" r:id="rId63"/>
          <w:footerReference w:type="default" r:id="rId64"/>
          <w:footnotePr>
            <w:pos w:val="pageBottom"/>
            <w:numFmt w:val="decimal"/>
            <w:numRestart w:val="continuous"/>
          </w:footnotePr>
          <w:pgSz w:w="11900" w:h="16840"/>
          <w:pgMar w:top="1522" w:right="1158" w:bottom="1815" w:left="16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640" w:line="240" w:lineRule="auto"/>
        <w:ind w:left="0" w:right="0" w:firstLine="0"/>
        <w:jc w:val="center"/>
      </w:pPr>
      <w:r>
        <w:rPr>
          <w:color w:val="000000"/>
          <w:spacing w:val="0"/>
          <w:w w:val="100"/>
          <w:position w:val="0"/>
        </w:rPr>
        <w:t>第十二节备查文件目录</w:t>
      </w:r>
    </w:p>
    <w:tbl>
      <w:tblPr>
        <w:tblOverlap w:val="never"/>
        <w:jc w:val="center"/>
        <w:tblLayout w:type="fixed"/>
      </w:tblPr>
      <w:tblGrid>
        <w:gridCol w:w="2299"/>
        <w:gridCol w:w="661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bookmarkStart w:id="1949" w:name="bookmark1949"/>
            <w:r>
              <w:rPr>
                <w:color w:val="000000"/>
                <w:spacing w:val="0"/>
                <w:w w:val="100"/>
                <w:position w:val="0"/>
              </w:rPr>
              <w:t>备查文件目录</w:t>
            </w:r>
            <w:bookmarkEnd w:id="1949"/>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载有公司负责人亲笔签署的年度报告正本。</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载有公司负责人、主管会计工作负责人、会计机构负责人签名并盖章的 会计报表。</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报告期内在中国证监会指定报纸上公开披露过的所有公司文件的正本及 公告的原稿。</w:t>
            </w:r>
          </w:p>
        </w:tc>
      </w:tr>
    </w:tbl>
    <w:p>
      <w:pPr>
        <w:widowControl w:val="0"/>
        <w:spacing w:after="359" w:line="1" w:lineRule="exact"/>
      </w:pP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董事长：严孟宇</w:t>
      </w:r>
    </w:p>
    <w:p>
      <w:pPr>
        <w:pStyle w:val="Style5"/>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8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522" w:right="1234" w:bottom="1522" w:left="17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3698875</wp:posOffset>
              </wp:positionH>
              <wp:positionV relativeFrom="page">
                <wp:posOffset>9810750</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162</w:t>
                          </w:r>
                        </w:p>
                      </w:txbxContent>
                    </wps:txbx>
                    <wps:bodyPr wrap="none" lIns="0" tIns="0" rIns="0" bIns="0">
                      <a:spAutoFit/>
                    </wps:bodyPr>
                  </wps:wsp>
                </a:graphicData>
              </a:graphic>
            </wp:anchor>
          </w:drawing>
        </mc:Choice>
        <mc:Fallback>
          <w:pict>
            <v:shape id="_x0000_s1032" type="#_x0000_t202" style="position:absolute;margin-left:291.25pt;margin-top:772.5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3409315</wp:posOffset>
              </wp:positionH>
              <wp:positionV relativeFrom="page">
                <wp:posOffset>9811385</wp:posOffset>
              </wp:positionV>
              <wp:extent cx="433070" cy="97790"/>
              <wp:wrapNone/>
              <wp:docPr id="56" name="Shape 5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082" type="#_x0000_t202" style="position:absolute;margin-left:268.44999999999999pt;margin-top:772.55000000000007pt;width:34.100000000000001pt;height:7.7000000000000002pt;z-index:-1887440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3409315</wp:posOffset>
              </wp:positionH>
              <wp:positionV relativeFrom="page">
                <wp:posOffset>9811385</wp:posOffset>
              </wp:positionV>
              <wp:extent cx="433070" cy="97790"/>
              <wp:wrapNone/>
              <wp:docPr id="64" name="Shape 6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090" type="#_x0000_t202" style="position:absolute;margin-left:268.44999999999999pt;margin-top:772.55000000000007pt;width:34.100000000000001pt;height:7.7000000000000002pt;z-index:-1887440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817880</wp:posOffset>
              </wp:positionH>
              <wp:positionV relativeFrom="page">
                <wp:posOffset>9135110</wp:posOffset>
              </wp:positionV>
              <wp:extent cx="975360" cy="332105"/>
              <wp:wrapNone/>
              <wp:docPr id="69" name="Shape 69"/>
              <a:graphic xmlns:a="http://schemas.openxmlformats.org/drawingml/2006/main">
                <a:graphicData uri="http://schemas.microsoft.com/office/word/2010/wordprocessingShape">
                  <wps:wsp>
                    <wps:cNvSpPr txBox="1"/>
                    <wps:spPr>
                      <a:xfrm>
                        <a:ext cx="975360" cy="3321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50、预计负债</w:t>
                          </w:r>
                        </w:p>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095" type="#_x0000_t202" style="position:absolute;margin-left:64.400000000000006pt;margin-top:719.30000000000007pt;width:76.799999999999997pt;height:26.150000000000002pt;z-index:-1887440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50、预计负债</w:t>
                    </w:r>
                  </w:p>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3399155</wp:posOffset>
              </wp:positionH>
              <wp:positionV relativeFrom="page">
                <wp:posOffset>9808845</wp:posOffset>
              </wp:positionV>
              <wp:extent cx="433070" cy="97790"/>
              <wp:wrapNone/>
              <wp:docPr id="71" name="Shape 7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097" type="#_x0000_t202" style="position:absolute;margin-left:267.64999999999998pt;margin-top:772.35000000000002pt;width:34.100000000000001pt;height:7.7000000000000002pt;z-index:-1887440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4956810</wp:posOffset>
              </wp:positionH>
              <wp:positionV relativeFrom="page">
                <wp:posOffset>9641840</wp:posOffset>
              </wp:positionV>
              <wp:extent cx="1441450" cy="125095"/>
              <wp:wrapNone/>
              <wp:docPr id="76" name="Shape 76"/>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02" type="#_x0000_t202" style="position:absolute;margin-left:390.30000000000001pt;margin-top:759.20000000000005pt;width:113.5pt;height:9.8499999999999996pt;z-index:-1887440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3395980</wp:posOffset>
              </wp:positionH>
              <wp:positionV relativeFrom="page">
                <wp:posOffset>9961880</wp:posOffset>
              </wp:positionV>
              <wp:extent cx="433070" cy="97790"/>
              <wp:wrapNone/>
              <wp:docPr id="78" name="Shape 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04" type="#_x0000_t202" style="position:absolute;margin-left:267.39999999999998pt;margin-top:784.39999999999998pt;width:34.100000000000001pt;height:7.7000000000000002pt;z-index:-1887440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3409315</wp:posOffset>
              </wp:positionH>
              <wp:positionV relativeFrom="page">
                <wp:posOffset>9811385</wp:posOffset>
              </wp:positionV>
              <wp:extent cx="433070" cy="97790"/>
              <wp:wrapNone/>
              <wp:docPr id="83" name="Shape 8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09" type="#_x0000_t202" style="position:absolute;margin-left:268.44999999999999pt;margin-top:772.55000000000007pt;width:34.100000000000001pt;height:7.7000000000000002pt;z-index:-1887440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3409315</wp:posOffset>
              </wp:positionH>
              <wp:positionV relativeFrom="page">
                <wp:posOffset>9811385</wp:posOffset>
              </wp:positionV>
              <wp:extent cx="433070" cy="97790"/>
              <wp:wrapNone/>
              <wp:docPr id="88" name="Shape 8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14" type="#_x0000_t202" style="position:absolute;margin-left:268.44999999999999pt;margin-top:772.55000000000007pt;width:34.100000000000001pt;height:7.7000000000000002pt;z-index:-1887440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4956810</wp:posOffset>
              </wp:positionH>
              <wp:positionV relativeFrom="page">
                <wp:posOffset>9641840</wp:posOffset>
              </wp:positionV>
              <wp:extent cx="1441450" cy="125095"/>
              <wp:wrapNone/>
              <wp:docPr id="93" name="Shape 93"/>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19" type="#_x0000_t202" style="position:absolute;margin-left:390.30000000000001pt;margin-top:759.20000000000005pt;width:113.5pt;height:9.8499999999999996pt;z-index:-1887439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3395980</wp:posOffset>
              </wp:positionH>
              <wp:positionV relativeFrom="page">
                <wp:posOffset>9961880</wp:posOffset>
              </wp:positionV>
              <wp:extent cx="433070" cy="97790"/>
              <wp:wrapNone/>
              <wp:docPr id="95" name="Shape 9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21" type="#_x0000_t202" style="position:absolute;margin-left:267.39999999999998pt;margin-top:784.39999999999998pt;width:34.10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3409315</wp:posOffset>
              </wp:positionH>
              <wp:positionV relativeFrom="page">
                <wp:posOffset>9811385</wp:posOffset>
              </wp:positionV>
              <wp:extent cx="433070" cy="97790"/>
              <wp:wrapNone/>
              <wp:docPr id="103" name="Shape 10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29" type="#_x0000_t202" style="position:absolute;margin-left:268.44999999999999pt;margin-top:772.55000000000007pt;width:34.100000000000001pt;height:7.7000000000000002pt;z-index:-1887439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3409315</wp:posOffset>
              </wp:positionH>
              <wp:positionV relativeFrom="page">
                <wp:posOffset>9811385</wp:posOffset>
              </wp:positionV>
              <wp:extent cx="433070" cy="97790"/>
              <wp:wrapNone/>
              <wp:docPr id="111" name="Shape 11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37" type="#_x0000_t202" style="position:absolute;margin-left:268.44999999999999pt;margin-top:772.55000000000007pt;width:34.100000000000001pt;height:7.7000000000000002pt;z-index:-1887439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1158240</wp:posOffset>
              </wp:positionH>
              <wp:positionV relativeFrom="page">
                <wp:posOffset>9238615</wp:posOffset>
              </wp:positionV>
              <wp:extent cx="1029970" cy="121920"/>
              <wp:wrapNone/>
              <wp:docPr id="116" name="Shape 116"/>
              <a:graphic xmlns:a="http://schemas.openxmlformats.org/drawingml/2006/main">
                <a:graphicData uri="http://schemas.microsoft.com/office/word/2010/wordprocessingShape">
                  <wps:wsp>
                    <wps:cNvSpPr txBox="1"/>
                    <wps:spPr>
                      <a:xfrm>
                        <a:ext cx="1029970" cy="121920"/>
                      </a:xfrm>
                      <a:prstGeom prst="rect"/>
                      <a:noFill/>
                    </wps:spPr>
                    <wps:txbx>
                      <w:txbxContent>
                        <w:p>
                          <w:pPr>
                            <w:pStyle w:val="Style55"/>
                            <w:keepNext w:val="0"/>
                            <w:keepLines w:val="0"/>
                            <w:widowControl w:val="0"/>
                            <w:shd w:val="clear" w:color="auto" w:fill="auto"/>
                            <w:tabs>
                              <w:tab w:pos="1608" w:val="right"/>
                            </w:tabs>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tab/>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lIns="0" tIns="0" rIns="0" bIns="0">
                      <a:spAutoFit/>
                    </wps:bodyPr>
                  </wps:wsp>
                </a:graphicData>
              </a:graphic>
            </wp:anchor>
          </w:drawing>
        </mc:Choice>
        <mc:Fallback>
          <w:pict>
            <v:shape id="_x0000_s1142" type="#_x0000_t202" style="position:absolute;margin-left:91.200000000000003pt;margin-top:727.45000000000005pt;width:81.100000000000009pt;height:9.5999999999999996pt;z-index:-18874398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1608" w:val="right"/>
                      </w:tabs>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tab/>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3730625</wp:posOffset>
              </wp:positionH>
              <wp:positionV relativeFrom="page">
                <wp:posOffset>9863455</wp:posOffset>
              </wp:positionV>
              <wp:extent cx="429895" cy="97790"/>
              <wp:wrapNone/>
              <wp:docPr id="118" name="Shape 11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44" type="#_x0000_t202" style="position:absolute;margin-left:293.75pt;margin-top:776.64999999999998pt;width:33.85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3409315</wp:posOffset>
              </wp:positionH>
              <wp:positionV relativeFrom="page">
                <wp:posOffset>9811385</wp:posOffset>
              </wp:positionV>
              <wp:extent cx="433070" cy="97790"/>
              <wp:wrapNone/>
              <wp:docPr id="123" name="Shape 12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49" type="#_x0000_t202" style="position:absolute;margin-left:268.44999999999999pt;margin-top:772.55000000000007pt;width:34.100000000000001pt;height:7.7000000000000002pt;z-index:-1887439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3409315</wp:posOffset>
              </wp:positionH>
              <wp:positionV relativeFrom="page">
                <wp:posOffset>9811385</wp:posOffset>
              </wp:positionV>
              <wp:extent cx="433070" cy="97790"/>
              <wp:wrapNone/>
              <wp:docPr id="131" name="Shape 13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57" type="#_x0000_t202" style="position:absolute;margin-left:268.44999999999999pt;margin-top:772.55000000000007pt;width:34.100000000000001pt;height:7.7000000000000002pt;z-index:-1887439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3409315</wp:posOffset>
              </wp:positionH>
              <wp:positionV relativeFrom="page">
                <wp:posOffset>9811385</wp:posOffset>
              </wp:positionV>
              <wp:extent cx="433070" cy="97790"/>
              <wp:wrapNone/>
              <wp:docPr id="139" name="Shape 13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165" type="#_x0000_t202" style="position:absolute;margin-left:268.44999999999999pt;margin-top:772.55000000000007pt;width:34.100000000000001pt;height:7.7000000000000002pt;z-index:-1887439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3698875</wp:posOffset>
              </wp:positionH>
              <wp:positionV relativeFrom="page">
                <wp:posOffset>9810750</wp:posOffset>
              </wp:positionV>
              <wp:extent cx="374650" cy="97790"/>
              <wp:wrapNone/>
              <wp:docPr id="16" name="Shape 1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162</w:t>
                          </w:r>
                        </w:p>
                      </w:txbxContent>
                    </wps:txbx>
                    <wps:bodyPr wrap="none" lIns="0" tIns="0" rIns="0" bIns="0">
                      <a:spAutoFit/>
                    </wps:bodyPr>
                  </wps:wsp>
                </a:graphicData>
              </a:graphic>
            </wp:anchor>
          </w:drawing>
        </mc:Choice>
        <mc:Fallback>
          <w:pict>
            <v:shape id="_x0000_s1042" type="#_x0000_t202" style="position:absolute;margin-left:291.25pt;margin-top:772.5pt;width:29.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3698875</wp:posOffset>
              </wp:positionH>
              <wp:positionV relativeFrom="page">
                <wp:posOffset>9810750</wp:posOffset>
              </wp:positionV>
              <wp:extent cx="374650" cy="97790"/>
              <wp:wrapNone/>
              <wp:docPr id="24" name="Shape 2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162</w:t>
                          </w:r>
                        </w:p>
                      </w:txbxContent>
                    </wps:txbx>
                    <wps:bodyPr wrap="none" lIns="0" tIns="0" rIns="0" bIns="0">
                      <a:spAutoFit/>
                    </wps:bodyPr>
                  </wps:wsp>
                </a:graphicData>
              </a:graphic>
            </wp:anchor>
          </w:drawing>
        </mc:Choice>
        <mc:Fallback>
          <w:pict>
            <v:shape id="_x0000_s1050" type="#_x0000_t202" style="position:absolute;margin-left:291.25pt;margin-top:772.5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5185410</wp:posOffset>
              </wp:positionH>
              <wp:positionV relativeFrom="page">
                <wp:posOffset>6675755</wp:posOffset>
              </wp:positionV>
              <wp:extent cx="377825" cy="97790"/>
              <wp:wrapNone/>
              <wp:docPr id="35" name="Shape 3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061" type="#_x0000_t202" style="position:absolute;margin-left:408.30000000000001pt;margin-top:525.64999999999998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3409315</wp:posOffset>
              </wp:positionH>
              <wp:positionV relativeFrom="page">
                <wp:posOffset>9811385</wp:posOffset>
              </wp:positionV>
              <wp:extent cx="433070" cy="97790"/>
              <wp:wrapNone/>
              <wp:docPr id="40" name="Shape 4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066" type="#_x0000_t202" style="position:absolute;margin-left:268.44999999999999pt;margin-top:772.55000000000007pt;width:34.100000000000001pt;height:7.7000000000000002pt;z-index:-1887440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3409315</wp:posOffset>
              </wp:positionH>
              <wp:positionV relativeFrom="page">
                <wp:posOffset>9811385</wp:posOffset>
              </wp:positionV>
              <wp:extent cx="433070" cy="97790"/>
              <wp:wrapNone/>
              <wp:docPr id="48" name="Shape 4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wps:txbx>
                    <wps:bodyPr wrap="none" lIns="0" tIns="0" rIns="0" bIns="0">
                      <a:spAutoFit/>
                    </wps:bodyPr>
                  </wps:wsp>
                </a:graphicData>
              </a:graphic>
            </wp:anchor>
          </w:drawing>
        </mc:Choice>
        <mc:Fallback>
          <w:pict>
            <v:shape id="_x0000_s1074" type="#_x0000_t202" style="position:absolute;margin-left:268.44999999999999pt;margin-top:772.55000000000007pt;width:34.100000000000001pt;height:7.7000000000000002pt;z-index:-1887440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530225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77.65000000000003pt;margin-top:41.75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4956810</wp:posOffset>
              </wp:positionH>
              <wp:positionV relativeFrom="page">
                <wp:posOffset>561340</wp:posOffset>
              </wp:positionV>
              <wp:extent cx="819785" cy="106680"/>
              <wp:wrapNone/>
              <wp:docPr id="50" name="Shape 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6" type="#_x0000_t202" style="position:absolute;margin-left:390.30000000000001pt;margin-top:44.200000000000003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52" name="Shape 5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3232150</wp:posOffset>
              </wp:positionH>
              <wp:positionV relativeFrom="page">
                <wp:posOffset>493395</wp:posOffset>
              </wp:positionV>
              <wp:extent cx="816610" cy="106680"/>
              <wp:wrapNone/>
              <wp:docPr id="53" name="Shape 5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9" type="#_x0000_t202" style="position:absolute;margin-left:254.5pt;margin-top:38.850000000000001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55" name="Shape 5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4956810</wp:posOffset>
              </wp:positionH>
              <wp:positionV relativeFrom="page">
                <wp:posOffset>561340</wp:posOffset>
              </wp:positionV>
              <wp:extent cx="819785" cy="106680"/>
              <wp:wrapNone/>
              <wp:docPr id="58" name="Shape 5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4" type="#_x0000_t202" style="position:absolute;margin-left:390.30000000000001pt;margin-top:44.20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60" name="Shape 6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3232150</wp:posOffset>
              </wp:positionH>
              <wp:positionV relativeFrom="page">
                <wp:posOffset>493395</wp:posOffset>
              </wp:positionV>
              <wp:extent cx="816610" cy="106680"/>
              <wp:wrapNone/>
              <wp:docPr id="61" name="Shape 6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7" type="#_x0000_t202" style="position:absolute;margin-left:254.5pt;margin-top:38.850000000000001pt;width:64.29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63" name="Shape 6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3197860</wp:posOffset>
              </wp:positionH>
              <wp:positionV relativeFrom="page">
                <wp:posOffset>564515</wp:posOffset>
              </wp:positionV>
              <wp:extent cx="816610" cy="106680"/>
              <wp:wrapNone/>
              <wp:docPr id="66" name="Shape 6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2" type="#_x0000_t202" style="position:absolute;margin-left:251.80000000000001pt;margin-top:44.450000000000003pt;width:64.29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68" name="Shape 6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3194685</wp:posOffset>
              </wp:positionH>
              <wp:positionV relativeFrom="page">
                <wp:posOffset>692785</wp:posOffset>
              </wp:positionV>
              <wp:extent cx="816610" cy="106680"/>
              <wp:wrapNone/>
              <wp:docPr id="73" name="Shape 7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9" type="#_x0000_t202" style="position:absolute;margin-left:251.55000000000001pt;margin-top:54.550000000000004pt;width:64.29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783590</wp:posOffset>
              </wp:positionH>
              <wp:positionV relativeFrom="page">
                <wp:posOffset>838835</wp:posOffset>
              </wp:positionV>
              <wp:extent cx="5638800" cy="0"/>
              <wp:wrapNone/>
              <wp:docPr id="75" name="Shape 7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700000000000003pt;margin-top:66.049999999999997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3232150</wp:posOffset>
              </wp:positionH>
              <wp:positionV relativeFrom="page">
                <wp:posOffset>493395</wp:posOffset>
              </wp:positionV>
              <wp:extent cx="816610" cy="106680"/>
              <wp:wrapNone/>
              <wp:docPr id="80" name="Shape 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6" type="#_x0000_t202" style="position:absolute;margin-left:254.5pt;margin-top:38.850000000000001pt;width:64.29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82" name="Shape 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3232150</wp:posOffset>
              </wp:positionH>
              <wp:positionV relativeFrom="page">
                <wp:posOffset>493395</wp:posOffset>
              </wp:positionV>
              <wp:extent cx="816610" cy="106680"/>
              <wp:wrapNone/>
              <wp:docPr id="85" name="Shape 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1" type="#_x0000_t202" style="position:absolute;margin-left:254.5pt;margin-top:38.850000000000001pt;width:64.29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87" name="Shape 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3194685</wp:posOffset>
              </wp:positionH>
              <wp:positionV relativeFrom="page">
                <wp:posOffset>692785</wp:posOffset>
              </wp:positionV>
              <wp:extent cx="816610" cy="106680"/>
              <wp:wrapNone/>
              <wp:docPr id="90" name="Shape 9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6" type="#_x0000_t202" style="position:absolute;margin-left:251.55000000000001pt;margin-top:54.550000000000004pt;width:64.29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783590</wp:posOffset>
              </wp:positionH>
              <wp:positionV relativeFrom="page">
                <wp:posOffset>838835</wp:posOffset>
              </wp:positionV>
              <wp:extent cx="5638800" cy="0"/>
              <wp:wrapNone/>
              <wp:docPr id="92" name="Shape 9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700000000000003pt;margin-top:66.049999999999997pt;width:444.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3197860</wp:posOffset>
              </wp:positionH>
              <wp:positionV relativeFrom="page">
                <wp:posOffset>564515</wp:posOffset>
              </wp:positionV>
              <wp:extent cx="816610" cy="106680"/>
              <wp:wrapNone/>
              <wp:docPr id="97" name="Shape 9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3" type="#_x0000_t202" style="position:absolute;margin-left:251.80000000000001pt;margin-top:44.450000000000003pt;width:64.29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99" name="Shape 9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4904740</wp:posOffset>
              </wp:positionH>
              <wp:positionV relativeFrom="page">
                <wp:posOffset>561340</wp:posOffset>
              </wp:positionV>
              <wp:extent cx="816610" cy="106680"/>
              <wp:wrapNone/>
              <wp:docPr id="8" name="Shape 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4" type="#_x0000_t202" style="position:absolute;margin-left:386.19999999999999pt;margin-top:44.200000000000003pt;width:64.29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0" name="Shape 1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3232150</wp:posOffset>
              </wp:positionH>
              <wp:positionV relativeFrom="page">
                <wp:posOffset>493395</wp:posOffset>
              </wp:positionV>
              <wp:extent cx="816610" cy="106680"/>
              <wp:wrapNone/>
              <wp:docPr id="100" name="Shape 10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6" type="#_x0000_t202" style="position:absolute;margin-left:254.5pt;margin-top:38.850000000000001pt;width:64.29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102" name="Shape 10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4904740</wp:posOffset>
              </wp:positionH>
              <wp:positionV relativeFrom="page">
                <wp:posOffset>561340</wp:posOffset>
              </wp:positionV>
              <wp:extent cx="816610" cy="106680"/>
              <wp:wrapNone/>
              <wp:docPr id="105" name="Shape 10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1" type="#_x0000_t202" style="position:absolute;margin-left:386.19999999999999pt;margin-top:44.200000000000003pt;width:64.29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07" name="Shape 10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3232150</wp:posOffset>
              </wp:positionH>
              <wp:positionV relativeFrom="page">
                <wp:posOffset>493395</wp:posOffset>
              </wp:positionV>
              <wp:extent cx="816610" cy="106680"/>
              <wp:wrapNone/>
              <wp:docPr id="108" name="Shape 10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4" type="#_x0000_t202" style="position:absolute;margin-left:254.5pt;margin-top:38.850000000000001pt;width:64.29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110" name="Shape 1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3526155</wp:posOffset>
              </wp:positionH>
              <wp:positionV relativeFrom="page">
                <wp:posOffset>537210</wp:posOffset>
              </wp:positionV>
              <wp:extent cx="819785" cy="106680"/>
              <wp:wrapNone/>
              <wp:docPr id="113" name="Shape 1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9" type="#_x0000_t202" style="position:absolute;margin-left:277.65000000000003pt;margin-top:42.300000000000004pt;width:64.54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765175</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0.25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3232150</wp:posOffset>
              </wp:positionH>
              <wp:positionV relativeFrom="page">
                <wp:posOffset>493395</wp:posOffset>
              </wp:positionV>
              <wp:extent cx="816610" cy="106680"/>
              <wp:wrapNone/>
              <wp:docPr id="120" name="Shape 12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6" type="#_x0000_t202" style="position:absolute;margin-left:254.5pt;margin-top:38.850000000000001pt;width:64.29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122" name="Shape 12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4904740</wp:posOffset>
              </wp:positionH>
              <wp:positionV relativeFrom="page">
                <wp:posOffset>561340</wp:posOffset>
              </wp:positionV>
              <wp:extent cx="816610" cy="106680"/>
              <wp:wrapNone/>
              <wp:docPr id="125" name="Shape 12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1" type="#_x0000_t202" style="position:absolute;margin-left:386.19999999999999pt;margin-top:44.200000000000003pt;width:64.29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7" name="Shape 12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3232150</wp:posOffset>
              </wp:positionH>
              <wp:positionV relativeFrom="page">
                <wp:posOffset>493395</wp:posOffset>
              </wp:positionV>
              <wp:extent cx="816610" cy="106680"/>
              <wp:wrapNone/>
              <wp:docPr id="128" name="Shape 12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4" type="#_x0000_t202" style="position:absolute;margin-left:254.5pt;margin-top:38.850000000000001pt;width:64.29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130" name="Shape 1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4904740</wp:posOffset>
              </wp:positionH>
              <wp:positionV relativeFrom="page">
                <wp:posOffset>561340</wp:posOffset>
              </wp:positionV>
              <wp:extent cx="816610" cy="106680"/>
              <wp:wrapNone/>
              <wp:docPr id="133" name="Shape 13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9" type="#_x0000_t202" style="position:absolute;margin-left:386.19999999999999pt;margin-top:44.200000000000003pt;width:64.29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35" name="Shape 13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3232150</wp:posOffset>
              </wp:positionH>
              <wp:positionV relativeFrom="page">
                <wp:posOffset>493395</wp:posOffset>
              </wp:positionV>
              <wp:extent cx="816610" cy="106680"/>
              <wp:wrapNone/>
              <wp:docPr id="136" name="Shape 13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2" type="#_x0000_t202" style="position:absolute;margin-left:254.5pt;margin-top:38.850000000000001pt;width:64.29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138" name="Shape 13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3526155</wp:posOffset>
              </wp:positionH>
              <wp:positionV relativeFrom="page">
                <wp:posOffset>530225</wp:posOffset>
              </wp:positionV>
              <wp:extent cx="819785" cy="106680"/>
              <wp:wrapNone/>
              <wp:docPr id="13" name="Shape 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9" type="#_x0000_t202" style="position:absolute;margin-left:277.65000000000003pt;margin-top:41.75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4955540</wp:posOffset>
              </wp:positionH>
              <wp:positionV relativeFrom="page">
                <wp:posOffset>561340</wp:posOffset>
              </wp:positionV>
              <wp:extent cx="819785" cy="106680"/>
              <wp:wrapNone/>
              <wp:docPr id="18" name="Shape 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4" type="#_x0000_t202" style="position:absolute;margin-left:390.19999999999999pt;margin-top:44.20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20" name="Shape 2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3526155</wp:posOffset>
              </wp:positionH>
              <wp:positionV relativeFrom="page">
                <wp:posOffset>530225</wp:posOffset>
              </wp:positionV>
              <wp:extent cx="819785" cy="106680"/>
              <wp:wrapNone/>
              <wp:docPr id="21" name="Shape 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7" type="#_x0000_t202" style="position:absolute;margin-left:277.65000000000003pt;margin-top:41.75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3" name="Shape 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4956810</wp:posOffset>
              </wp:positionH>
              <wp:positionV relativeFrom="page">
                <wp:posOffset>561340</wp:posOffset>
              </wp:positionV>
              <wp:extent cx="819785" cy="106680"/>
              <wp:wrapNone/>
              <wp:docPr id="32" name="Shape 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8" type="#_x0000_t202" style="position:absolute;margin-left:390.30000000000001pt;margin-top:44.20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4" name="Shape 3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3232150</wp:posOffset>
              </wp:positionH>
              <wp:positionV relativeFrom="page">
                <wp:posOffset>493395</wp:posOffset>
              </wp:positionV>
              <wp:extent cx="816610" cy="106680"/>
              <wp:wrapNone/>
              <wp:docPr id="37" name="Shape 3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3" type="#_x0000_t202" style="position:absolute;margin-left:254.5pt;margin-top:38.850000000000001pt;width:64.29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39" name="Shape 3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3197860</wp:posOffset>
              </wp:positionH>
              <wp:positionV relativeFrom="page">
                <wp:posOffset>564515</wp:posOffset>
              </wp:positionV>
              <wp:extent cx="816610" cy="106680"/>
              <wp:wrapNone/>
              <wp:docPr id="42" name="Shape 4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8" type="#_x0000_t202" style="position:absolute;margin-left:251.80000000000001pt;margin-top:44.450000000000003pt;width:64.29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44" name="Shape 4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3232150</wp:posOffset>
              </wp:positionH>
              <wp:positionV relativeFrom="page">
                <wp:posOffset>493395</wp:posOffset>
              </wp:positionV>
              <wp:extent cx="816610" cy="106680"/>
              <wp:wrapNone/>
              <wp:docPr id="45" name="Shape 4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1" type="#_x0000_t202" style="position:absolute;margin-left:254.5pt;margin-top:38.850000000000001pt;width:64.29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47" name="Shape 4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8"/>
        <w:szCs w:val="4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正文文本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0">
    <w:name w:val="正文文本 (4)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4">
    <w:name w:val="表格标题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5">
    <w:name w:val="其他 (2)_"/>
    <w:basedOn w:val="DefaultParagraphFont"/>
    <w:link w:val="Style44"/>
    <w:rPr>
      <w:rFonts w:ascii="SimSun" w:eastAsia="SimSun" w:hAnsi="SimSun" w:cs="SimSun"/>
      <w:b w:val="0"/>
      <w:bCs w:val="0"/>
      <w:i w:val="0"/>
      <w:iCs w:val="0"/>
      <w:smallCaps w:val="0"/>
      <w:strike w:val="0"/>
      <w:sz w:val="20"/>
      <w:szCs w:val="20"/>
      <w:u w:val="none"/>
      <w:shd w:val="clear" w:color="auto" w:fill="auto"/>
    </w:rPr>
  </w:style>
  <w:style w:type="character" w:customStyle="1" w:styleId="CharStyle50">
    <w:name w:val="正文文本 (7)_"/>
    <w:basedOn w:val="DefaultParagraphFont"/>
    <w:link w:val="Style49"/>
    <w:rPr>
      <w:rFonts w:ascii="Calibri" w:eastAsia="Calibri" w:hAnsi="Calibri" w:cs="Calibri"/>
      <w:b/>
      <w:bCs/>
      <w:i w:val="0"/>
      <w:iCs w:val="0"/>
      <w:smallCaps w:val="0"/>
      <w:strike w:val="0"/>
      <w:sz w:val="18"/>
      <w:szCs w:val="18"/>
      <w:u w:val="none"/>
      <w:shd w:val="clear" w:color="auto" w:fill="auto"/>
    </w:rPr>
  </w:style>
  <w:style w:type="character" w:customStyle="1" w:styleId="CharStyle56">
    <w:name w:val="页眉或页脚_"/>
    <w:basedOn w:val="DefaultParagraphFont"/>
    <w:link w:val="Style55"/>
    <w:rPr>
      <w:rFonts w:ascii="Calibri" w:eastAsia="Calibri" w:hAnsi="Calibri" w:cs="Calibri"/>
      <w:b/>
      <w:bCs/>
      <w:i w:val="0"/>
      <w:iCs w:val="0"/>
      <w:smallCaps w:val="0"/>
      <w:strike w:val="0"/>
      <w:sz w:val="18"/>
      <w:szCs w:val="18"/>
      <w:u w:val="none"/>
      <w:shd w:val="clear" w:color="auto" w:fill="auto"/>
    </w:rPr>
  </w:style>
  <w:style w:type="character" w:customStyle="1" w:styleId="CharStyle62">
    <w:name w:val="标题 #2_"/>
    <w:basedOn w:val="DefaultParagraphFont"/>
    <w:link w:val="Style61"/>
    <w:rPr>
      <w:rFonts w:ascii="SimSun" w:eastAsia="SimSun" w:hAnsi="SimSun" w:cs="SimSun"/>
      <w:b/>
      <w:bCs/>
      <w:i w:val="0"/>
      <w:iCs w:val="0"/>
      <w:smallCaps w:val="0"/>
      <w:strike w:val="0"/>
      <w:sz w:val="32"/>
      <w:szCs w:val="32"/>
      <w:u w:val="none"/>
      <w:shd w:val="clear" w:color="auto" w:fill="auto"/>
    </w:rPr>
  </w:style>
  <w:style w:type="character" w:customStyle="1" w:styleId="CharStyle82">
    <w:name w:val="正文文本 (8)_"/>
    <w:basedOn w:val="DefaultParagraphFont"/>
    <w:link w:val="Style81"/>
    <w:rPr>
      <w:rFonts w:ascii="SimSun" w:eastAsia="SimSun" w:hAnsi="SimSun" w:cs="SimSun"/>
      <w:b/>
      <w:bCs/>
      <w:i w:val="0"/>
      <w:iCs w:val="0"/>
      <w:smallCaps w:val="0"/>
      <w:strike w:val="0"/>
      <w:u w:val="none"/>
      <w:shd w:val="clear" w:color="auto" w:fill="auto"/>
    </w:rPr>
  </w:style>
  <w:style w:type="paragraph" w:customStyle="1" w:styleId="Style2">
    <w:name w:val="正文文本 (3)"/>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after="240"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正文文本 (2)"/>
    <w:basedOn w:val="Normal"/>
    <w:link w:val="CharStyle16"/>
    <w:pPr>
      <w:widowControl w:val="0"/>
      <w:shd w:val="clear" w:color="auto" w:fill="auto"/>
      <w:spacing w:after="260"/>
      <w:jc w:val="center"/>
    </w:pPr>
    <w:rPr>
      <w:rFonts w:ascii="SimHei" w:eastAsia="SimHei" w:hAnsi="SimHei" w:cs="SimHei"/>
      <w:b/>
      <w:bCs/>
      <w:i w:val="0"/>
      <w:iCs w:val="0"/>
      <w:smallCaps w:val="0"/>
      <w:strike w:val="0"/>
      <w:sz w:val="28"/>
      <w:szCs w:val="28"/>
      <w:u w:val="none"/>
      <w:shd w:val="clear" w:color="auto" w:fill="auto"/>
    </w:rPr>
  </w:style>
  <w:style w:type="paragraph" w:customStyle="1" w:styleId="Style19">
    <w:name w:val="正文文本 (4)"/>
    <w:basedOn w:val="Normal"/>
    <w:link w:val="CharStyle20"/>
    <w:pPr>
      <w:widowControl w:val="0"/>
      <w:shd w:val="clear" w:color="auto" w:fill="auto"/>
      <w:spacing w:after="360"/>
      <w:jc w:val="center"/>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标题 #3"/>
    <w:basedOn w:val="Normal"/>
    <w:link w:val="CharStyle32"/>
    <w:pPr>
      <w:widowControl w:val="0"/>
      <w:shd w:val="clear" w:color="auto" w:fill="auto"/>
      <w:spacing w:after="80" w:line="259" w:lineRule="exact"/>
      <w:ind w:left="71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其他 (2)"/>
    <w:basedOn w:val="Normal"/>
    <w:link w:val="CharStyle45"/>
    <w:pPr>
      <w:widowControl w:val="0"/>
      <w:shd w:val="clear" w:color="auto" w:fill="auto"/>
      <w:spacing w:before="4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9">
    <w:name w:val="正文文本 (7)"/>
    <w:basedOn w:val="Normal"/>
    <w:link w:val="CharStyle50"/>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5">
    <w:name w:val="页眉或页脚"/>
    <w:basedOn w:val="Normal"/>
    <w:link w:val="CharStyle56"/>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1">
    <w:name w:val="标题 #2"/>
    <w:basedOn w:val="Normal"/>
    <w:link w:val="CharStyle62"/>
    <w:pPr>
      <w:widowControl w:val="0"/>
      <w:shd w:val="clear" w:color="auto" w:fill="auto"/>
      <w:spacing w:after="40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81">
    <w:name w:val="正文文本 (8)"/>
    <w:basedOn w:val="Normal"/>
    <w:link w:val="CharStyle82"/>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