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png" ContentType="image/png"/>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header1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spacing w:before="26"/>
        <w:ind w:left="138" w:right="140" w:firstLine="0"/>
        <w:jc w:val="left"/>
        <w:rPr>
          <w:rFonts w:ascii="宋体" w:hAnsi="宋体" w:cs="宋体" w:eastAsia="宋体" w:hint="default"/>
          <w:sz w:val="24"/>
          <w:szCs w:val="24"/>
        </w:rPr>
      </w:pPr>
      <w:r>
        <w:rPr>
          <w:rFonts w:ascii="宋体" w:hAnsi="宋体" w:cs="宋体" w:eastAsia="宋体" w:hint="default"/>
          <w:sz w:val="24"/>
          <w:szCs w:val="24"/>
        </w:rPr>
        <w:t>公司代码：</w:t>
      </w:r>
      <w:r>
        <w:rPr>
          <w:rFonts w:ascii="Times New Roman" w:hAnsi="Times New Roman" w:cs="Times New Roman" w:eastAsia="Times New Roman" w:hint="default"/>
          <w:sz w:val="24"/>
          <w:szCs w:val="24"/>
        </w:rPr>
        <w:t>603390                                                                              </w:t>
      </w:r>
      <w:r>
        <w:rPr>
          <w:rFonts w:ascii="宋体" w:hAnsi="宋体" w:cs="宋体" w:eastAsia="宋体" w:hint="default"/>
          <w:sz w:val="24"/>
          <w:szCs w:val="24"/>
        </w:rPr>
      </w:r>
      <w:r>
        <w:rPr>
          <w:rFonts w:ascii="宋体" w:hAnsi="宋体" w:cs="宋体" w:eastAsia="宋体" w:hint="default"/>
          <w:sz w:val="24"/>
          <w:szCs w:val="24"/>
        </w:rPr>
        <w:t>公司简称：通达电气</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494" w:lineRule="exact" w:before="0"/>
        <w:ind w:left="1452" w:right="1473" w:firstLine="0"/>
        <w:jc w:val="center"/>
        <w:rPr>
          <w:rFonts w:ascii="微软雅黑" w:hAnsi="微软雅黑" w:cs="微软雅黑" w:eastAsia="微软雅黑" w:hint="default"/>
          <w:sz w:val="44"/>
          <w:szCs w:val="44"/>
        </w:rPr>
      </w:pPr>
      <w:r>
        <w:rPr>
          <w:rFonts w:ascii="微软雅黑" w:hAnsi="微软雅黑" w:cs="微软雅黑" w:eastAsia="微软雅黑" w:hint="default"/>
          <w:b/>
          <w:bCs/>
          <w:color w:val="FF0000"/>
          <w:sz w:val="44"/>
          <w:szCs w:val="44"/>
        </w:rPr>
        <w:t>广州通达汽车电气股份有限公司</w:t>
      </w:r>
      <w:r>
        <w:rPr>
          <w:rFonts w:ascii="微软雅黑" w:hAnsi="微软雅黑" w:cs="微软雅黑" w:eastAsia="微软雅黑" w:hint="default"/>
          <w:sz w:val="44"/>
          <w:szCs w:val="44"/>
        </w:rPr>
      </w:r>
    </w:p>
    <w:p>
      <w:pPr>
        <w:spacing w:line="705" w:lineRule="exact" w:before="0"/>
        <w:ind w:left="1452" w:right="1468" w:firstLine="0"/>
        <w:jc w:val="center"/>
        <w:rPr>
          <w:rFonts w:ascii="微软雅黑" w:hAnsi="微软雅黑" w:cs="微软雅黑" w:eastAsia="微软雅黑" w:hint="default"/>
          <w:sz w:val="44"/>
          <w:szCs w:val="44"/>
        </w:rPr>
      </w:pPr>
      <w:r>
        <w:rPr>
          <w:rFonts w:ascii="Times New Roman" w:hAnsi="Times New Roman" w:cs="Times New Roman" w:eastAsia="Times New Roman" w:hint="default"/>
          <w:b/>
          <w:bCs/>
          <w:color w:val="FF0000"/>
          <w:sz w:val="44"/>
          <w:szCs w:val="44"/>
        </w:rPr>
        <w:t>2019</w:t>
      </w:r>
      <w:r>
        <w:rPr>
          <w:rFonts w:ascii="Times New Roman" w:hAnsi="Times New Roman" w:cs="Times New Roman" w:eastAsia="Times New Roman" w:hint="default"/>
          <w:b/>
          <w:bCs/>
          <w:color w:val="FF0000"/>
          <w:spacing w:val="-2"/>
          <w:sz w:val="44"/>
          <w:szCs w:val="44"/>
        </w:rPr>
        <w:t> </w:t>
      </w:r>
      <w:r>
        <w:rPr>
          <w:rFonts w:ascii="微软雅黑" w:hAnsi="微软雅黑" w:cs="微软雅黑" w:eastAsia="微软雅黑" w:hint="default"/>
          <w:b/>
          <w:bCs/>
          <w:color w:val="FF0000"/>
          <w:sz w:val="44"/>
          <w:szCs w:val="44"/>
        </w:rPr>
        <w:t>年年度报告</w:t>
      </w:r>
      <w:r>
        <w:rPr>
          <w:rFonts w:ascii="微软雅黑" w:hAnsi="微软雅黑" w:cs="微软雅黑" w:eastAsia="微软雅黑" w:hint="default"/>
          <w:sz w:val="44"/>
          <w:szCs w:val="44"/>
        </w:rPr>
      </w:r>
    </w:p>
    <w:p>
      <w:pPr>
        <w:spacing w:after="0" w:line="705" w:lineRule="exact"/>
        <w:jc w:val="center"/>
        <w:rPr>
          <w:rFonts w:ascii="微软雅黑" w:hAnsi="微软雅黑" w:cs="微软雅黑" w:eastAsia="微软雅黑" w:hint="default"/>
          <w:sz w:val="44"/>
          <w:szCs w:val="44"/>
        </w:rPr>
        <w:sectPr>
          <w:headerReference w:type="default" r:id="rId5"/>
          <w:footerReference w:type="default" r:id="rId6"/>
          <w:type w:val="continuous"/>
          <w:pgSz w:w="11910" w:h="16840"/>
          <w:pgMar w:header="880" w:footer="1195" w:top="1120" w:bottom="1380" w:left="1660" w:right="1120"/>
          <w:pgNumType w:start="1"/>
        </w:sectPr>
      </w:pPr>
    </w:p>
    <w:p>
      <w:pPr>
        <w:spacing w:line="240" w:lineRule="auto" w:before="0"/>
        <w:rPr>
          <w:rFonts w:ascii="微软雅黑" w:hAnsi="微软雅黑" w:cs="微软雅黑" w:eastAsia="微软雅黑" w:hint="default"/>
          <w:b/>
          <w:bCs/>
          <w:sz w:val="20"/>
          <w:szCs w:val="20"/>
        </w:rPr>
      </w:pPr>
    </w:p>
    <w:p>
      <w:pPr>
        <w:spacing w:line="240" w:lineRule="auto" w:before="12"/>
        <w:rPr>
          <w:rFonts w:ascii="微软雅黑" w:hAnsi="微软雅黑" w:cs="微软雅黑" w:eastAsia="微软雅黑" w:hint="default"/>
          <w:b/>
          <w:bCs/>
          <w:sz w:val="18"/>
          <w:szCs w:val="18"/>
        </w:rPr>
      </w:pPr>
    </w:p>
    <w:p>
      <w:pPr>
        <w:pStyle w:val="Heading1"/>
        <w:spacing w:line="387" w:lineRule="exact"/>
        <w:ind w:left="3975" w:right="4070"/>
        <w:jc w:val="center"/>
        <w:rPr>
          <w:b w:val="0"/>
          <w:bCs w:val="0"/>
        </w:rPr>
      </w:pPr>
      <w:r>
        <w:rPr/>
        <w:t>重要提示</w:t>
      </w:r>
      <w:r>
        <w:rPr>
          <w:b w:val="0"/>
          <w:bCs w:val="0"/>
        </w:rPr>
      </w:r>
    </w:p>
    <w:p>
      <w:pPr>
        <w:spacing w:line="240" w:lineRule="auto" w:before="4"/>
        <w:rPr>
          <w:rFonts w:ascii="微软雅黑" w:hAnsi="微软雅黑" w:cs="微软雅黑" w:eastAsia="微软雅黑" w:hint="default"/>
          <w:b/>
          <w:bCs/>
          <w:sz w:val="16"/>
          <w:szCs w:val="16"/>
        </w:rPr>
      </w:pPr>
    </w:p>
    <w:p>
      <w:pPr>
        <w:pStyle w:val="Heading2"/>
        <w:spacing w:line="357" w:lineRule="auto" w:before="0"/>
        <w:ind w:left="558" w:right="114" w:hanging="420"/>
        <w:jc w:val="left"/>
        <w:rPr>
          <w:b w:val="0"/>
          <w:bCs w:val="0"/>
        </w:rPr>
      </w:pPr>
      <w:r>
        <w:rPr>
          <w:sz w:val="21"/>
          <w:szCs w:val="21"/>
        </w:rPr>
        <w:t>一、</w:t>
      </w:r>
      <w:r>
        <w:rPr>
          <w:spacing w:val="-96"/>
          <w:sz w:val="21"/>
          <w:szCs w:val="21"/>
        </w:rPr>
        <w:t> </w:t>
      </w:r>
      <w:r>
        <w:rPr>
          <w:rFonts w:ascii="宋体" w:hAnsi="宋体" w:cs="宋体" w:eastAsia="宋体" w:hint="default"/>
          <w:spacing w:val="-96"/>
          <w:sz w:val="21"/>
          <w:szCs w:val="21"/>
        </w:rPr>
      </w:r>
      <w:r>
        <w:rPr>
          <w:spacing w:val="2"/>
        </w:rPr>
        <w:t>本公司董事会、监事会及董事、监事、高级管理人员保证年度报告内容的真实、</w:t>
      </w:r>
      <w:r>
        <w:rPr>
          <w:w w:val="99"/>
        </w:rPr>
        <w:t> </w:t>
      </w:r>
      <w:r>
        <w:rPr/>
        <w:t>准确、完整，不存在虚假记载、误导性陈述或重大遗漏，并承担个别和连带的法</w:t>
      </w:r>
      <w:r>
        <w:rPr>
          <w:w w:val="99"/>
        </w:rPr>
        <w:t> </w:t>
      </w:r>
      <w:r>
        <w:rPr/>
        <w:t>律责任。</w:t>
      </w:r>
      <w:r>
        <w:rPr>
          <w:b w:val="0"/>
          <w:bCs w:val="0"/>
        </w:rPr>
      </w:r>
    </w:p>
    <w:p>
      <w:pPr>
        <w:spacing w:before="36"/>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b/>
          <w:bCs/>
          <w:sz w:val="24"/>
          <w:szCs w:val="24"/>
        </w:rPr>
        <w:t>公司全体董事出席董事会会议。</w:t>
      </w:r>
      <w:r>
        <w:rPr>
          <w:rFonts w:ascii="宋体" w:hAnsi="宋体" w:cs="宋体" w:eastAsia="宋体" w:hint="default"/>
          <w:sz w:val="24"/>
          <w:szCs w:val="24"/>
        </w:rPr>
      </w:r>
    </w:p>
    <w:p>
      <w:pPr>
        <w:spacing w:line="357" w:lineRule="auto" w:before="151"/>
        <w:ind w:left="138" w:right="114" w:firstLine="0"/>
        <w:jc w:val="left"/>
        <w:rPr>
          <w:rFonts w:ascii="宋体" w:hAnsi="宋体" w:cs="宋体" w:eastAsia="宋体" w:hint="default"/>
          <w:sz w:val="24"/>
          <w:szCs w:val="24"/>
        </w:rPr>
      </w:pPr>
      <w:r>
        <w:rPr>
          <w:rFonts w:ascii="宋体" w:hAnsi="宋体" w:cs="宋体" w:eastAsia="宋体" w:hint="default"/>
          <w:b/>
          <w:bCs/>
          <w:spacing w:val="-1"/>
          <w:w w:val="100"/>
          <w:sz w:val="21"/>
          <w:szCs w:val="21"/>
        </w:rPr>
        <w:t>三、</w:t>
      </w:r>
      <w:r>
        <w:rPr>
          <w:rFonts w:ascii="宋体" w:hAnsi="宋体" w:cs="宋体" w:eastAsia="宋体" w:hint="default"/>
          <w:b/>
          <w:bCs/>
          <w:spacing w:val="3"/>
          <w:w w:val="100"/>
          <w:sz w:val="21"/>
          <w:szCs w:val="21"/>
        </w:rPr>
        <w:t> </w:t>
      </w:r>
      <w:r>
        <w:rPr>
          <w:rFonts w:ascii="宋体" w:hAnsi="宋体" w:cs="宋体" w:eastAsia="宋体" w:hint="default"/>
          <w:b/>
          <w:bCs/>
          <w:spacing w:val="3"/>
          <w:w w:val="100"/>
          <w:sz w:val="21"/>
          <w:szCs w:val="21"/>
        </w:rPr>
      </w:r>
      <w:r>
        <w:rPr>
          <w:rFonts w:ascii="宋体" w:hAnsi="宋体" w:cs="宋体" w:eastAsia="宋体" w:hint="default"/>
          <w:b/>
          <w:bCs/>
          <w:spacing w:val="-10"/>
          <w:w w:val="99"/>
          <w:sz w:val="24"/>
          <w:szCs w:val="24"/>
        </w:rPr>
        <w:t>天健会计师事务所（特殊普通合伙）为本公司出具了标准无保留意见的审计报告。</w:t>
      </w:r>
      <w:r>
        <w:rPr>
          <w:rFonts w:ascii="宋体" w:hAnsi="宋体" w:cs="宋体" w:eastAsia="宋体" w:hint="default"/>
          <w:b/>
          <w:bCs/>
          <w:spacing w:val="-102"/>
          <w:w w:val="99"/>
          <w:sz w:val="24"/>
          <w:szCs w:val="24"/>
        </w:rPr>
        <w:t> </w:t>
      </w:r>
      <w:r>
        <w:rPr>
          <w:rFonts w:ascii="宋体" w:hAnsi="宋体" w:cs="宋体" w:eastAsia="宋体" w:hint="default"/>
          <w:b/>
          <w:bCs/>
          <w:spacing w:val="-102"/>
          <w:w w:val="99"/>
          <w:sz w:val="24"/>
          <w:szCs w:val="24"/>
        </w:rPr>
      </w:r>
      <w:r>
        <w:rPr>
          <w:rFonts w:ascii="宋体" w:hAnsi="宋体" w:cs="宋体" w:eastAsia="宋体" w:hint="default"/>
          <w:b/>
          <w:bCs/>
          <w:w w:val="95"/>
          <w:sz w:val="21"/>
          <w:szCs w:val="21"/>
        </w:rPr>
        <w:t>四、   </w:t>
      </w:r>
      <w:r>
        <w:rPr>
          <w:rFonts w:ascii="宋体" w:hAnsi="宋体" w:cs="宋体" w:eastAsia="宋体" w:hint="default"/>
          <w:b/>
          <w:bCs/>
          <w:spacing w:val="15"/>
          <w:w w:val="95"/>
          <w:sz w:val="21"/>
          <w:szCs w:val="21"/>
        </w:rPr>
        <w:t> </w:t>
      </w:r>
      <w:r>
        <w:rPr>
          <w:rFonts w:ascii="宋体" w:hAnsi="宋体" w:cs="宋体" w:eastAsia="宋体" w:hint="default"/>
          <w:b/>
          <w:bCs/>
          <w:spacing w:val="15"/>
          <w:w w:val="95"/>
          <w:sz w:val="21"/>
          <w:szCs w:val="21"/>
        </w:rPr>
      </w:r>
      <w:r>
        <w:rPr>
          <w:rFonts w:ascii="宋体" w:hAnsi="宋体" w:cs="宋体" w:eastAsia="宋体" w:hint="default"/>
          <w:b/>
          <w:bCs/>
          <w:w w:val="95"/>
          <w:sz w:val="24"/>
          <w:szCs w:val="24"/>
        </w:rPr>
        <w:t>公司负责人陈丽娜、主管会计工作负责人王培森及会计机构负责人（会计主管人</w:t>
      </w:r>
      <w:r>
        <w:rPr>
          <w:rFonts w:ascii="宋体" w:hAnsi="宋体" w:cs="宋体" w:eastAsia="宋体" w:hint="default"/>
          <w:sz w:val="24"/>
          <w:szCs w:val="24"/>
        </w:rPr>
      </w:r>
    </w:p>
    <w:p>
      <w:pPr>
        <w:spacing w:before="34"/>
        <w:ind w:left="558" w:right="114" w:firstLine="0"/>
        <w:jc w:val="left"/>
        <w:rPr>
          <w:rFonts w:ascii="宋体" w:hAnsi="宋体" w:cs="宋体" w:eastAsia="宋体" w:hint="default"/>
          <w:sz w:val="24"/>
          <w:szCs w:val="24"/>
        </w:rPr>
      </w:pPr>
      <w:r>
        <w:rPr>
          <w:rFonts w:ascii="宋体" w:hAnsi="宋体" w:cs="宋体" w:eastAsia="宋体" w:hint="default"/>
          <w:b/>
          <w:bCs/>
          <w:sz w:val="24"/>
          <w:szCs w:val="24"/>
        </w:rPr>
        <w:t>员）吴淑妃声明：保证年度报告中财务报告的真实、准确、完整。</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357" w:lineRule="auto" w:before="154"/>
        <w:ind w:left="618" w:right="114" w:hanging="48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Times New Roman" w:hAnsi="Times New Roman" w:cs="Times New Roman" w:eastAsia="Times New Roman" w:hint="default"/>
          <w:sz w:val="24"/>
          <w:szCs w:val="24"/>
        </w:rPr>
        <w:t>2020</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日召开的第三届董事会第十次会议审议通过的公司</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w:t>
      </w:r>
    </w:p>
    <w:p>
      <w:pPr>
        <w:spacing w:line="338" w:lineRule="auto" w:before="3"/>
        <w:ind w:left="138" w:right="209" w:firstLine="0"/>
        <w:jc w:val="both"/>
        <w:rPr>
          <w:rFonts w:ascii="宋体" w:hAnsi="宋体" w:cs="宋体" w:eastAsia="宋体" w:hint="default"/>
          <w:sz w:val="24"/>
          <w:szCs w:val="24"/>
        </w:rPr>
      </w:pPr>
      <w:r>
        <w:rPr>
          <w:rFonts w:ascii="宋体" w:hAnsi="宋体" w:cs="宋体" w:eastAsia="宋体" w:hint="default"/>
          <w:spacing w:val="-2"/>
          <w:sz w:val="24"/>
          <w:szCs w:val="24"/>
        </w:rPr>
        <w:t>利润分配方案为：拟以现有总股本</w:t>
      </w:r>
      <w:r>
        <w:rPr>
          <w:rFonts w:ascii="Times New Roman" w:hAnsi="Times New Roman" w:cs="Times New Roman" w:eastAsia="Times New Roman" w:hint="default"/>
          <w:spacing w:val="-2"/>
          <w:sz w:val="24"/>
          <w:szCs w:val="24"/>
        </w:rPr>
        <w:t>351,686,984</w:t>
      </w:r>
      <w:r>
        <w:rPr>
          <w:rFonts w:ascii="宋体" w:hAnsi="宋体" w:cs="宋体" w:eastAsia="宋体" w:hint="default"/>
          <w:spacing w:val="-2"/>
          <w:sz w:val="24"/>
          <w:szCs w:val="24"/>
        </w:rPr>
        <w:t>股为基数，以未分配利润向权益分派股</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1"/>
          <w:sz w:val="24"/>
          <w:szCs w:val="24"/>
        </w:rPr>
        <w:t>权登记日全体在册股东每</w:t>
      </w:r>
      <w:r>
        <w:rPr>
          <w:rFonts w:ascii="宋体" w:hAnsi="宋体" w:cs="宋体" w:eastAsia="宋体" w:hint="default"/>
          <w:spacing w:val="-9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3"/>
          <w:sz w:val="24"/>
          <w:szCs w:val="24"/>
        </w:rPr>
        <w:t> </w:t>
      </w:r>
      <w:r>
        <w:rPr>
          <w:rFonts w:ascii="宋体" w:hAnsi="宋体" w:cs="宋体" w:eastAsia="宋体" w:hint="default"/>
          <w:spacing w:val="20"/>
          <w:sz w:val="24"/>
          <w:szCs w:val="24"/>
        </w:rPr>
        <w:t>股派送现金红利</w:t>
      </w:r>
      <w:r>
        <w:rPr>
          <w:rFonts w:ascii="宋体" w:hAnsi="宋体" w:cs="宋体" w:eastAsia="宋体" w:hint="default"/>
          <w:spacing w:val="-9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3"/>
          <w:sz w:val="24"/>
          <w:szCs w:val="24"/>
        </w:rPr>
        <w:t> </w:t>
      </w:r>
      <w:r>
        <w:rPr>
          <w:rFonts w:ascii="宋体" w:hAnsi="宋体" w:cs="宋体" w:eastAsia="宋体" w:hint="default"/>
          <w:spacing w:val="22"/>
          <w:sz w:val="24"/>
          <w:szCs w:val="24"/>
        </w:rPr>
        <w:t>元（含税），共计派送税前现金</w:t>
      </w:r>
      <w:r>
        <w:rPr>
          <w:rFonts w:ascii="宋体" w:hAnsi="宋体" w:cs="宋体" w:eastAsia="宋体" w:hint="default"/>
          <w:spacing w:val="-116"/>
          <w:sz w:val="24"/>
          <w:szCs w:val="24"/>
        </w:rPr>
        <w:t> </w:t>
      </w:r>
      <w:r>
        <w:rPr>
          <w:rFonts w:ascii="Times New Roman" w:hAnsi="Times New Roman" w:cs="Times New Roman" w:eastAsia="Times New Roman" w:hint="default"/>
          <w:sz w:val="24"/>
          <w:szCs w:val="24"/>
        </w:rPr>
        <w:t>35,168,698.40</w:t>
      </w:r>
      <w:r>
        <w:rPr>
          <w:rFonts w:ascii="宋体" w:hAnsi="宋体" w:cs="宋体" w:eastAsia="宋体" w:hint="default"/>
          <w:sz w:val="24"/>
          <w:szCs w:val="24"/>
        </w:rPr>
        <w:t>元，剩余未分配利润滚存入以后年度分配。</w:t>
      </w:r>
    </w:p>
    <w:p>
      <w:pPr>
        <w:spacing w:before="27"/>
        <w:ind w:left="618" w:right="114" w:firstLine="0"/>
        <w:jc w:val="left"/>
        <w:rPr>
          <w:rFonts w:ascii="宋体" w:hAnsi="宋体" w:cs="宋体" w:eastAsia="宋体" w:hint="default"/>
          <w:sz w:val="24"/>
          <w:szCs w:val="24"/>
        </w:rPr>
      </w:pPr>
      <w:r>
        <w:rPr>
          <w:rFonts w:ascii="宋体" w:hAnsi="宋体" w:cs="宋体" w:eastAsia="宋体" w:hint="default"/>
          <w:sz w:val="24"/>
          <w:szCs w:val="24"/>
        </w:rPr>
        <w:t>上述利润分配预案，将于股东大会审议通过后实施。</w:t>
      </w:r>
    </w:p>
    <w:p>
      <w:pPr>
        <w:spacing w:before="152"/>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26"/>
          <w:sz w:val="21"/>
          <w:szCs w:val="21"/>
        </w:rPr>
        <w:t> </w:t>
      </w:r>
      <w:r>
        <w:rPr>
          <w:rFonts w:ascii="宋体" w:hAnsi="宋体" w:cs="宋体" w:eastAsia="宋体" w:hint="default"/>
          <w:b/>
          <w:bCs/>
          <w:spacing w:val="-26"/>
          <w:sz w:val="21"/>
          <w:szCs w:val="21"/>
        </w:rPr>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pStyle w:val="BodyText"/>
        <w:spacing w:line="270" w:lineRule="exact" w:before="160"/>
        <w:ind w:left="138" w:right="114"/>
        <w:jc w:val="left"/>
      </w:pPr>
      <w:r>
        <w:rPr/>
        <w:t>√适用 □不适用</w:t>
      </w:r>
    </w:p>
    <w:p>
      <w:pPr>
        <w:spacing w:line="357" w:lineRule="auto" w:before="0"/>
        <w:ind w:left="138" w:right="114" w:firstLine="479"/>
        <w:jc w:val="left"/>
        <w:rPr>
          <w:rFonts w:ascii="宋体" w:hAnsi="宋体" w:cs="宋体" w:eastAsia="宋体" w:hint="default"/>
          <w:sz w:val="24"/>
          <w:szCs w:val="24"/>
        </w:rPr>
      </w:pPr>
      <w:r>
        <w:rPr>
          <w:rFonts w:ascii="宋体" w:hAnsi="宋体" w:cs="宋体" w:eastAsia="宋体" w:hint="default"/>
          <w:spacing w:val="-2"/>
          <w:sz w:val="24"/>
          <w:szCs w:val="24"/>
        </w:rPr>
        <w:t>本报告中所涉及的未来计划、发展战略等前瞻性描述，不构成公司对投资者的实</w:t>
      </w:r>
      <w:r>
        <w:rPr>
          <w:rFonts w:ascii="宋体" w:hAnsi="宋体" w:cs="宋体" w:eastAsia="宋体" w:hint="default"/>
          <w:sz w:val="24"/>
          <w:szCs w:val="24"/>
        </w:rPr>
        <w:t> 质承诺，敬请投资者注意投资风险。</w:t>
      </w:r>
      <w:r>
        <w:rPr>
          <w:rFonts w:ascii="宋体" w:hAnsi="宋体" w:cs="宋体" w:eastAsia="宋体" w:hint="default"/>
          <w:sz w:val="24"/>
          <w:szCs w:val="24"/>
        </w:rPr>
        <w:t> </w:t>
      </w:r>
    </w:p>
    <w:p>
      <w:pPr>
        <w:spacing w:before="34"/>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七、</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4"/>
          <w:szCs w:val="24"/>
        </w:rPr>
        <w:t>是否存在被控股股东及其关联方非经营性占用资金情况</w:t>
      </w:r>
      <w:r>
        <w:rPr>
          <w:rFonts w:ascii="宋体" w:hAnsi="宋体" w:cs="宋体" w:eastAsia="宋体" w:hint="default"/>
          <w:sz w:val="24"/>
          <w:szCs w:val="24"/>
        </w:rPr>
      </w:r>
    </w:p>
    <w:p>
      <w:pPr>
        <w:spacing w:line="313" w:lineRule="exact" w:before="202"/>
        <w:ind w:left="618" w:right="114" w:firstLine="0"/>
        <w:jc w:val="left"/>
        <w:rPr>
          <w:rFonts w:ascii="宋体" w:hAnsi="宋体" w:cs="宋体" w:eastAsia="宋体" w:hint="default"/>
          <w:sz w:val="24"/>
          <w:szCs w:val="24"/>
        </w:rPr>
      </w:pPr>
      <w:r>
        <w:rPr>
          <w:rFonts w:ascii="宋体" w:hAnsi="宋体" w:cs="宋体" w:eastAsia="宋体" w:hint="default"/>
          <w:sz w:val="24"/>
          <w:szCs w:val="24"/>
        </w:rPr>
        <w:t>否</w:t>
      </w:r>
    </w:p>
    <w:p>
      <w:pPr>
        <w:spacing w:line="313" w:lineRule="exact" w:before="0"/>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八、 </w:t>
      </w:r>
      <w:r>
        <w:rPr>
          <w:rFonts w:ascii="宋体" w:hAnsi="宋体" w:cs="宋体" w:eastAsia="宋体" w:hint="default"/>
          <w:b/>
          <w:bCs/>
          <w:spacing w:val="5"/>
          <w:sz w:val="21"/>
          <w:szCs w:val="21"/>
        </w:rPr>
        <w:t> </w:t>
      </w:r>
      <w:r>
        <w:rPr>
          <w:rFonts w:ascii="宋体" w:hAnsi="宋体" w:cs="宋体" w:eastAsia="宋体" w:hint="default"/>
          <w:b/>
          <w:bCs/>
          <w:spacing w:val="5"/>
          <w:sz w:val="21"/>
          <w:szCs w:val="21"/>
        </w:rPr>
      </w:r>
      <w:r>
        <w:rPr>
          <w:rFonts w:ascii="宋体" w:hAnsi="宋体" w:cs="宋体" w:eastAsia="宋体" w:hint="default"/>
          <w:b/>
          <w:bCs/>
          <w:sz w:val="24"/>
          <w:szCs w:val="24"/>
        </w:rPr>
        <w:t>是否存在违反规定决策程序对外提供担保的情况？</w:t>
      </w:r>
      <w:r>
        <w:rPr>
          <w:rFonts w:ascii="宋体" w:hAnsi="宋体" w:cs="宋体" w:eastAsia="宋体" w:hint="default"/>
          <w:sz w:val="24"/>
          <w:szCs w:val="24"/>
        </w:rPr>
      </w:r>
    </w:p>
    <w:p>
      <w:pPr>
        <w:spacing w:line="313" w:lineRule="exact" w:before="151"/>
        <w:ind w:left="618" w:right="114" w:firstLine="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p>
      <w:pPr>
        <w:spacing w:line="357" w:lineRule="auto" w:before="0"/>
        <w:ind w:left="618" w:right="114" w:hanging="480"/>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pacing w:val="8"/>
          <w:sz w:val="21"/>
          <w:szCs w:val="21"/>
        </w:rPr>
        <w:t> </w:t>
      </w:r>
      <w:r>
        <w:rPr>
          <w:rFonts w:ascii="宋体" w:hAnsi="宋体" w:cs="宋体" w:eastAsia="宋体" w:hint="default"/>
          <w:b/>
          <w:bCs/>
          <w:spacing w:val="8"/>
          <w:sz w:val="21"/>
          <w:szCs w:val="21"/>
        </w:rPr>
      </w:r>
      <w:r>
        <w:rPr>
          <w:rFonts w:ascii="宋体" w:hAnsi="宋体" w:cs="宋体" w:eastAsia="宋体" w:hint="default"/>
          <w:b/>
          <w:bCs/>
          <w:sz w:val="24"/>
          <w:szCs w:val="24"/>
        </w:rPr>
        <w:t>重大风险提示</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报告期内，不存在对公司生产经营造成实质性影响的特别重大的风险事项。公司</w:t>
      </w:r>
    </w:p>
    <w:p>
      <w:pPr>
        <w:spacing w:line="357" w:lineRule="auto" w:before="34"/>
        <w:ind w:left="138" w:right="232" w:firstLine="0"/>
        <w:jc w:val="both"/>
        <w:rPr>
          <w:rFonts w:ascii="宋体" w:hAnsi="宋体" w:cs="宋体" w:eastAsia="宋体" w:hint="default"/>
          <w:sz w:val="24"/>
          <w:szCs w:val="24"/>
        </w:rPr>
      </w:pPr>
      <w:r>
        <w:rPr>
          <w:rFonts w:ascii="宋体" w:hAnsi="宋体" w:cs="宋体" w:eastAsia="宋体" w:hint="default"/>
          <w:sz w:val="24"/>
          <w:szCs w:val="24"/>
        </w:rPr>
        <w:t>已在本报告中描述了可能存在的风险因素，敬请查阅本报告“第四节 </w:t>
      </w:r>
      <w:r>
        <w:rPr>
          <w:rFonts w:ascii="宋体" w:hAnsi="宋体" w:cs="宋体" w:eastAsia="宋体" w:hint="default"/>
          <w:sz w:val="24"/>
          <w:szCs w:val="24"/>
        </w:rPr>
      </w:r>
      <w:r>
        <w:rPr>
          <w:rFonts w:ascii="宋体" w:hAnsi="宋体" w:cs="宋体" w:eastAsia="宋体" w:hint="default"/>
          <w:sz w:val="24"/>
          <w:szCs w:val="24"/>
        </w:rPr>
        <w:t>经营情况讨论 </w:t>
      </w:r>
      <w:r>
        <w:rPr>
          <w:rFonts w:ascii="宋体" w:hAnsi="宋体" w:cs="宋体" w:eastAsia="宋体" w:hint="default"/>
          <w:spacing w:val="-8"/>
          <w:sz w:val="24"/>
          <w:szCs w:val="24"/>
        </w:rPr>
        <w:t>与分析”之“三、公司关于公司未来发展的讨论与分析”之“（四）可能面对的风险”</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相关内容。</w:t>
      </w:r>
      <w:r>
        <w:rPr>
          <w:rFonts w:ascii="宋体" w:hAnsi="宋体" w:cs="宋体" w:eastAsia="宋体" w:hint="default"/>
          <w:sz w:val="24"/>
          <w:szCs w:val="24"/>
        </w:rPr>
        <w:t> </w:t>
      </w:r>
    </w:p>
    <w:p>
      <w:pPr>
        <w:spacing w:before="36"/>
        <w:ind w:left="138" w:right="114"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spacing w:line="313" w:lineRule="exact" w:before="151"/>
        <w:ind w:left="138" w:right="11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tabs>
          <w:tab w:pos="3018" w:val="left" w:leader="none"/>
        </w:tabs>
        <w:spacing w:line="313" w:lineRule="exact" w:before="0"/>
        <w:ind w:left="138" w:right="0" w:firstLine="0"/>
        <w:jc w:val="left"/>
        <w:rPr>
          <w:rFonts w:ascii="宋体" w:hAnsi="宋体" w:cs="宋体" w:eastAsia="宋体" w:hint="default"/>
          <w:sz w:val="24"/>
          <w:szCs w:val="24"/>
        </w:rPr>
      </w:pPr>
      <w:r>
        <w:rPr>
          <w:rFonts w:ascii="宋体"/>
          <w:sz w:val="24"/>
        </w:rPr>
        <w:t> </w:t>
        <w:tab/>
        <w:t> </w:t>
      </w:r>
    </w:p>
    <w:p>
      <w:pPr>
        <w:spacing w:after="0" w:line="313" w:lineRule="exact"/>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11"/>
        <w:rPr>
          <w:rFonts w:ascii="宋体" w:hAnsi="宋体" w:cs="宋体" w:eastAsia="宋体" w:hint="default"/>
          <w:sz w:val="29"/>
          <w:szCs w:val="29"/>
        </w:rPr>
      </w:pPr>
    </w:p>
    <w:p>
      <w:pPr>
        <w:spacing w:line="387" w:lineRule="exact" w:before="0"/>
        <w:ind w:left="19" w:right="94" w:firstLine="0"/>
        <w:jc w:val="center"/>
        <w:rPr>
          <w:rFonts w:ascii="微软雅黑" w:hAnsi="微软雅黑" w:cs="微软雅黑" w:eastAsia="微软雅黑" w:hint="default"/>
          <w:sz w:val="28"/>
          <w:szCs w:val="28"/>
        </w:rPr>
      </w:pPr>
      <w:r>
        <w:rPr>
          <w:rFonts w:ascii="微软雅黑" w:hAnsi="微软雅黑" w:cs="微软雅黑" w:eastAsia="微软雅黑" w:hint="default"/>
          <w:b/>
          <w:bCs/>
          <w:sz w:val="28"/>
          <w:szCs w:val="28"/>
        </w:rPr>
        <w:t>目录</w:t>
      </w:r>
      <w:r>
        <w:rPr>
          <w:rFonts w:ascii="微软雅黑" w:hAnsi="微软雅黑" w:cs="微软雅黑" w:eastAsia="微软雅黑" w:hint="default"/>
          <w:sz w:val="28"/>
          <w:szCs w:val="28"/>
        </w:rPr>
      </w:r>
    </w:p>
    <w:p>
      <w:pPr>
        <w:spacing w:line="240" w:lineRule="auto" w:before="6"/>
        <w:rPr>
          <w:rFonts w:ascii="微软雅黑" w:hAnsi="微软雅黑" w:cs="微软雅黑" w:eastAsia="微软雅黑" w:hint="default"/>
          <w:b/>
          <w:bCs/>
          <w:sz w:val="24"/>
          <w:szCs w:val="24"/>
        </w:rPr>
      </w:pPr>
    </w:p>
    <w:p>
      <w:pPr>
        <w:spacing w:before="0"/>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tabs>
          <w:tab w:pos="1279" w:val="left" w:leader="none"/>
        </w:tabs>
        <w:spacing w:before="127"/>
        <w:ind w:left="19" w:right="0" w:firstLine="0"/>
        <w:jc w:val="center"/>
        <w:rPr>
          <w:rFonts w:ascii="宋体" w:hAnsi="宋体" w:cs="宋体" w:eastAsia="宋体" w:hint="default"/>
          <w:sz w:val="21"/>
          <w:szCs w:val="21"/>
        </w:rPr>
      </w:pPr>
      <w:hyperlink w:history="true" w:anchor="_bookmark0">
        <w:r>
          <w:rPr>
            <w:rFonts w:ascii="宋体" w:hAnsi="宋体" w:cs="宋体" w:eastAsia="宋体" w:hint="default"/>
            <w:b/>
            <w:bCs/>
            <w:w w:val="95"/>
            <w:sz w:val="24"/>
            <w:szCs w:val="24"/>
          </w:rPr>
          <w:t>第一节</w:t>
        </w:r>
        <w:r>
          <w:rPr>
            <w:rFonts w:ascii="宋体" w:hAnsi="宋体" w:cs="宋体" w:eastAsia="宋体" w:hint="default"/>
            <w:b/>
            <w:bCs/>
            <w:w w:val="95"/>
            <w:sz w:val="21"/>
            <w:szCs w:val="21"/>
          </w:rPr>
          <w:tab/>
        </w:r>
        <w:r>
          <w:rPr>
            <w:rFonts w:ascii="宋体" w:hAnsi="宋体" w:cs="宋体" w:eastAsia="宋体" w:hint="default"/>
            <w:b/>
            <w:bCs/>
            <w:sz w:val="24"/>
            <w:szCs w:val="24"/>
          </w:rPr>
          <w:t>释义</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b/>
            <w:bCs/>
            <w:spacing w:val="2"/>
            <w:sz w:val="24"/>
            <w:szCs w:val="24"/>
          </w:rPr>
          <w:t>........................................................</w:t>
        </w:r>
        <w:r>
          <w:rPr>
            <w:rFonts w:ascii="宋体" w:hAnsi="宋体" w:cs="宋体" w:eastAsia="宋体" w:hint="default"/>
            <w:b/>
            <w:bCs/>
            <w:spacing w:val="-73"/>
            <w:sz w:val="24"/>
            <w:szCs w:val="24"/>
          </w:rPr>
          <w:t> </w:t>
        </w:r>
        <w:r>
          <w:rPr>
            <w:rFonts w:ascii="宋体" w:hAnsi="宋体" w:cs="宋体" w:eastAsia="宋体" w:hint="default"/>
            <w:b/>
            <w:bCs/>
            <w:sz w:val="24"/>
            <w:szCs w:val="24"/>
          </w:rPr>
          <w:t>4</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1"/>
        <w:ind w:left="19" w:right="0" w:firstLine="0"/>
        <w:jc w:val="center"/>
        <w:rPr>
          <w:rFonts w:ascii="宋体" w:hAnsi="宋体" w:cs="宋体" w:eastAsia="宋体" w:hint="default"/>
          <w:sz w:val="21"/>
          <w:szCs w:val="21"/>
        </w:rPr>
      </w:pPr>
      <w:hyperlink w:history="true" w:anchor="_bookmark1">
        <w:r>
          <w:rPr>
            <w:rFonts w:ascii="宋体" w:hAnsi="宋体" w:cs="宋体" w:eastAsia="宋体" w:hint="default"/>
            <w:b/>
            <w:bCs/>
            <w:w w:val="95"/>
            <w:sz w:val="24"/>
            <w:szCs w:val="24"/>
          </w:rPr>
          <w:t>第二节</w:t>
        </w:r>
        <w:r>
          <w:rPr>
            <w:rFonts w:ascii="宋体" w:hAnsi="宋体" w:cs="宋体" w:eastAsia="宋体" w:hint="default"/>
            <w:b/>
            <w:bCs/>
            <w:w w:val="95"/>
            <w:sz w:val="21"/>
            <w:szCs w:val="21"/>
          </w:rPr>
          <w:tab/>
        </w:r>
        <w:r>
          <w:rPr>
            <w:rFonts w:ascii="宋体" w:hAnsi="宋体" w:cs="宋体" w:eastAsia="宋体" w:hint="default"/>
            <w:b/>
            <w:bCs/>
            <w:sz w:val="24"/>
            <w:szCs w:val="24"/>
          </w:rPr>
          <w:t>公司简介和主要财务指标</w:t>
        </w:r>
        <w:r>
          <w:rPr>
            <w:rFonts w:ascii="宋体" w:hAnsi="宋体" w:cs="宋体" w:eastAsia="宋体" w:hint="default"/>
            <w:b/>
            <w:bCs/>
            <w:spacing w:val="-88"/>
            <w:sz w:val="24"/>
            <w:szCs w:val="24"/>
          </w:rPr>
          <w:t> </w:t>
        </w:r>
        <w:r>
          <w:rPr>
            <w:rFonts w:ascii="宋体" w:hAnsi="宋体" w:cs="宋体" w:eastAsia="宋体" w:hint="default"/>
            <w:b/>
            <w:bCs/>
            <w:spacing w:val="-88"/>
            <w:sz w:val="24"/>
            <w:szCs w:val="24"/>
          </w:rPr>
        </w:r>
        <w:r>
          <w:rPr>
            <w:rFonts w:ascii="宋体" w:hAnsi="宋体" w:cs="宋体" w:eastAsia="宋体" w:hint="default"/>
            <w:b/>
            <w:bCs/>
            <w:spacing w:val="2"/>
            <w:sz w:val="24"/>
            <w:szCs w:val="24"/>
          </w:rPr>
          <w:t>......................................</w:t>
        </w:r>
        <w:r>
          <w:rPr>
            <w:rFonts w:ascii="宋体" w:hAnsi="宋体" w:cs="宋体" w:eastAsia="宋体" w:hint="default"/>
            <w:b/>
            <w:bCs/>
            <w:spacing w:val="-51"/>
            <w:sz w:val="24"/>
            <w:szCs w:val="24"/>
          </w:rPr>
          <w:t> </w:t>
        </w:r>
        <w:r>
          <w:rPr>
            <w:rFonts w:ascii="宋体" w:hAnsi="宋体" w:cs="宋体" w:eastAsia="宋体" w:hint="default"/>
            <w:b/>
            <w:bCs/>
            <w:sz w:val="24"/>
            <w:szCs w:val="24"/>
          </w:rPr>
          <w:t>7</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4"/>
        <w:ind w:left="19" w:right="0" w:firstLine="0"/>
        <w:jc w:val="center"/>
        <w:rPr>
          <w:rFonts w:ascii="宋体" w:hAnsi="宋体" w:cs="宋体" w:eastAsia="宋体" w:hint="default"/>
          <w:sz w:val="21"/>
          <w:szCs w:val="21"/>
        </w:rPr>
      </w:pPr>
      <w:hyperlink w:history="true" w:anchor="_bookmark2">
        <w:r>
          <w:rPr>
            <w:rFonts w:ascii="宋体" w:hAnsi="宋体" w:cs="宋体" w:eastAsia="宋体" w:hint="default"/>
            <w:b/>
            <w:bCs/>
            <w:w w:val="95"/>
            <w:sz w:val="24"/>
            <w:szCs w:val="24"/>
          </w:rPr>
          <w:t>第三节</w:t>
        </w:r>
        <w:r>
          <w:rPr>
            <w:rFonts w:ascii="宋体" w:hAnsi="宋体" w:cs="宋体" w:eastAsia="宋体" w:hint="default"/>
            <w:b/>
            <w:bCs/>
            <w:w w:val="95"/>
            <w:sz w:val="21"/>
            <w:szCs w:val="21"/>
          </w:rPr>
          <w:tab/>
        </w:r>
        <w:r>
          <w:rPr>
            <w:rFonts w:ascii="宋体" w:hAnsi="宋体" w:cs="宋体" w:eastAsia="宋体" w:hint="default"/>
            <w:b/>
            <w:bCs/>
            <w:sz w:val="24"/>
            <w:szCs w:val="24"/>
          </w:rPr>
          <w:t>公司业务概要</w:t>
        </w:r>
        <w:r>
          <w:rPr>
            <w:rFonts w:ascii="宋体" w:hAnsi="宋体" w:cs="宋体" w:eastAsia="宋体" w:hint="default"/>
            <w:b/>
            <w:bCs/>
            <w:spacing w:val="-105"/>
            <w:sz w:val="24"/>
            <w:szCs w:val="24"/>
          </w:rPr>
          <w:t> </w:t>
        </w:r>
        <w:r>
          <w:rPr>
            <w:rFonts w:ascii="宋体" w:hAnsi="宋体" w:cs="宋体" w:eastAsia="宋体" w:hint="default"/>
            <w:b/>
            <w:bCs/>
            <w:spacing w:val="-105"/>
            <w:sz w:val="24"/>
            <w:szCs w:val="24"/>
          </w:rPr>
        </w:r>
        <w:r>
          <w:rPr>
            <w:rFonts w:ascii="宋体" w:hAnsi="宋体" w:cs="宋体" w:eastAsia="宋体" w:hint="default"/>
            <w:b/>
            <w:bCs/>
            <w:spacing w:val="2"/>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12</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1"/>
        <w:ind w:left="19" w:right="0" w:firstLine="0"/>
        <w:jc w:val="center"/>
        <w:rPr>
          <w:rFonts w:ascii="宋体" w:hAnsi="宋体" w:cs="宋体" w:eastAsia="宋体" w:hint="default"/>
          <w:sz w:val="21"/>
          <w:szCs w:val="21"/>
        </w:rPr>
      </w:pPr>
      <w:hyperlink w:history="true" w:anchor="_bookmark3">
        <w:r>
          <w:rPr>
            <w:rFonts w:ascii="宋体" w:hAnsi="宋体" w:cs="宋体" w:eastAsia="宋体" w:hint="default"/>
            <w:b/>
            <w:bCs/>
            <w:w w:val="95"/>
            <w:sz w:val="24"/>
            <w:szCs w:val="24"/>
          </w:rPr>
          <w:t>第四节</w:t>
        </w:r>
        <w:r>
          <w:rPr>
            <w:rFonts w:ascii="宋体" w:hAnsi="宋体" w:cs="宋体" w:eastAsia="宋体" w:hint="default"/>
            <w:b/>
            <w:bCs/>
            <w:w w:val="95"/>
            <w:sz w:val="21"/>
            <w:szCs w:val="21"/>
          </w:rPr>
          <w:tab/>
        </w:r>
        <w:r>
          <w:rPr>
            <w:rFonts w:ascii="宋体" w:hAnsi="宋体" w:cs="宋体" w:eastAsia="宋体" w:hint="default"/>
            <w:b/>
            <w:bCs/>
            <w:sz w:val="24"/>
            <w:szCs w:val="24"/>
          </w:rPr>
          <w:t>经营情况讨论与分析</w:t>
        </w:r>
        <w:r>
          <w:rPr>
            <w:rFonts w:ascii="宋体" w:hAnsi="宋体" w:cs="宋体" w:eastAsia="宋体" w:hint="default"/>
            <w:b/>
            <w:bCs/>
            <w:spacing w:val="-96"/>
            <w:sz w:val="24"/>
            <w:szCs w:val="24"/>
          </w:rPr>
          <w:t> </w:t>
        </w:r>
        <w:r>
          <w:rPr>
            <w:rFonts w:ascii="宋体" w:hAnsi="宋体" w:cs="宋体" w:eastAsia="宋体" w:hint="default"/>
            <w:b/>
            <w:bCs/>
            <w:spacing w:val="-96"/>
            <w:sz w:val="24"/>
            <w:szCs w:val="24"/>
          </w:rPr>
        </w:r>
        <w:r>
          <w:rPr>
            <w:rFonts w:ascii="宋体" w:hAnsi="宋体" w:cs="宋体" w:eastAsia="宋体" w:hint="default"/>
            <w:b/>
            <w:bCs/>
            <w:spacing w:val="2"/>
            <w:sz w:val="24"/>
            <w:szCs w:val="24"/>
          </w:rPr>
          <w:t>.........................................</w:t>
        </w:r>
        <w:r>
          <w:rPr>
            <w:rFonts w:ascii="宋体" w:hAnsi="宋体" w:cs="宋体" w:eastAsia="宋体" w:hint="default"/>
            <w:b/>
            <w:bCs/>
            <w:spacing w:val="-52"/>
            <w:sz w:val="24"/>
            <w:szCs w:val="24"/>
          </w:rPr>
          <w:t> </w:t>
        </w:r>
        <w:r>
          <w:rPr>
            <w:rFonts w:ascii="宋体" w:hAnsi="宋体" w:cs="宋体" w:eastAsia="宋体" w:hint="default"/>
            <w:b/>
            <w:bCs/>
            <w:sz w:val="24"/>
            <w:szCs w:val="24"/>
          </w:rPr>
          <w:t>17</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4"/>
        <w:ind w:left="19" w:right="0" w:firstLine="0"/>
        <w:jc w:val="center"/>
        <w:rPr>
          <w:rFonts w:ascii="宋体" w:hAnsi="宋体" w:cs="宋体" w:eastAsia="宋体" w:hint="default"/>
          <w:sz w:val="21"/>
          <w:szCs w:val="21"/>
        </w:rPr>
      </w:pPr>
      <w:hyperlink w:history="true" w:anchor="_bookmark4">
        <w:r>
          <w:rPr>
            <w:rFonts w:ascii="宋体" w:hAnsi="宋体" w:cs="宋体" w:eastAsia="宋体" w:hint="default"/>
            <w:b/>
            <w:bCs/>
            <w:w w:val="95"/>
            <w:sz w:val="24"/>
            <w:szCs w:val="24"/>
          </w:rPr>
          <w:t>第五节</w:t>
        </w:r>
        <w:r>
          <w:rPr>
            <w:rFonts w:ascii="宋体" w:hAnsi="宋体" w:cs="宋体" w:eastAsia="宋体" w:hint="default"/>
            <w:b/>
            <w:bCs/>
            <w:w w:val="95"/>
            <w:sz w:val="21"/>
            <w:szCs w:val="21"/>
          </w:rPr>
          <w:tab/>
        </w:r>
        <w:r>
          <w:rPr>
            <w:rFonts w:ascii="宋体" w:hAnsi="宋体" w:cs="宋体" w:eastAsia="宋体" w:hint="default"/>
            <w:b/>
            <w:bCs/>
            <w:sz w:val="24"/>
            <w:szCs w:val="24"/>
          </w:rPr>
          <w:t>重要事项</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b/>
            <w:bCs/>
            <w:spacing w:val="2"/>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32</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2"/>
        <w:ind w:left="19" w:right="0" w:firstLine="0"/>
        <w:jc w:val="center"/>
        <w:rPr>
          <w:rFonts w:ascii="宋体" w:hAnsi="宋体" w:cs="宋体" w:eastAsia="宋体" w:hint="default"/>
          <w:sz w:val="21"/>
          <w:szCs w:val="21"/>
        </w:rPr>
      </w:pPr>
      <w:hyperlink w:history="true" w:anchor="_bookmark5">
        <w:r>
          <w:rPr>
            <w:rFonts w:ascii="宋体" w:hAnsi="宋体" w:cs="宋体" w:eastAsia="宋体" w:hint="default"/>
            <w:b/>
            <w:bCs/>
            <w:w w:val="95"/>
            <w:sz w:val="24"/>
            <w:szCs w:val="24"/>
          </w:rPr>
          <w:t>第六节</w:t>
        </w:r>
        <w:r>
          <w:rPr>
            <w:rFonts w:ascii="宋体" w:hAnsi="宋体" w:cs="宋体" w:eastAsia="宋体" w:hint="default"/>
            <w:b/>
            <w:bCs/>
            <w:w w:val="95"/>
            <w:sz w:val="21"/>
            <w:szCs w:val="21"/>
          </w:rPr>
          <w:tab/>
        </w:r>
        <w:r>
          <w:rPr>
            <w:rFonts w:ascii="宋体" w:hAnsi="宋体" w:cs="宋体" w:eastAsia="宋体" w:hint="default"/>
            <w:b/>
            <w:bCs/>
            <w:sz w:val="24"/>
            <w:szCs w:val="24"/>
          </w:rPr>
          <w:t>普通股股份变动及股东情况</w:t>
        </w:r>
        <w:r>
          <w:rPr>
            <w:rFonts w:ascii="宋体" w:hAnsi="宋体" w:cs="宋体" w:eastAsia="宋体" w:hint="default"/>
            <w:b/>
            <w:bCs/>
            <w:spacing w:val="-84"/>
            <w:sz w:val="24"/>
            <w:szCs w:val="24"/>
          </w:rPr>
          <w:t> </w:t>
        </w:r>
        <w:r>
          <w:rPr>
            <w:rFonts w:ascii="宋体" w:hAnsi="宋体" w:cs="宋体" w:eastAsia="宋体" w:hint="default"/>
            <w:b/>
            <w:bCs/>
            <w:spacing w:val="-84"/>
            <w:sz w:val="24"/>
            <w:szCs w:val="24"/>
          </w:rPr>
        </w:r>
        <w:r>
          <w:rPr>
            <w:rFonts w:ascii="宋体" w:hAnsi="宋体" w:cs="宋体" w:eastAsia="宋体" w:hint="default"/>
            <w:b/>
            <w:bCs/>
            <w:spacing w:val="2"/>
            <w:sz w:val="24"/>
            <w:szCs w:val="24"/>
          </w:rPr>
          <w:t>...................................</w:t>
        </w:r>
        <w:r>
          <w:rPr>
            <w:rFonts w:ascii="宋体" w:hAnsi="宋体" w:cs="宋体" w:eastAsia="宋体" w:hint="default"/>
            <w:b/>
            <w:bCs/>
            <w:spacing w:val="-47"/>
            <w:sz w:val="24"/>
            <w:szCs w:val="24"/>
          </w:rPr>
          <w:t> </w:t>
        </w:r>
        <w:r>
          <w:rPr>
            <w:rFonts w:ascii="宋体" w:hAnsi="宋体" w:cs="宋体" w:eastAsia="宋体" w:hint="default"/>
            <w:b/>
            <w:bCs/>
            <w:sz w:val="24"/>
            <w:szCs w:val="24"/>
          </w:rPr>
          <w:t>60</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154"/>
        <w:ind w:left="19" w:right="0" w:firstLine="0"/>
        <w:jc w:val="center"/>
        <w:rPr>
          <w:rFonts w:ascii="宋体" w:hAnsi="宋体" w:cs="宋体" w:eastAsia="宋体" w:hint="default"/>
          <w:sz w:val="21"/>
          <w:szCs w:val="21"/>
        </w:rPr>
      </w:pPr>
      <w:hyperlink w:history="true" w:anchor="_bookmark6">
        <w:r>
          <w:rPr>
            <w:rFonts w:ascii="宋体" w:hAnsi="宋体" w:cs="宋体" w:eastAsia="宋体" w:hint="default"/>
            <w:b/>
            <w:bCs/>
            <w:w w:val="95"/>
            <w:sz w:val="24"/>
            <w:szCs w:val="24"/>
          </w:rPr>
          <w:t>第七节</w:t>
        </w:r>
        <w:r>
          <w:rPr>
            <w:rFonts w:ascii="宋体" w:hAnsi="宋体" w:cs="宋体" w:eastAsia="宋体" w:hint="default"/>
            <w:b/>
            <w:bCs/>
            <w:w w:val="95"/>
            <w:sz w:val="21"/>
            <w:szCs w:val="21"/>
          </w:rPr>
          <w:tab/>
        </w:r>
        <w:r>
          <w:rPr>
            <w:rFonts w:ascii="宋体" w:hAnsi="宋体" w:cs="宋体" w:eastAsia="宋体" w:hint="default"/>
            <w:b/>
            <w:bCs/>
            <w:sz w:val="24"/>
            <w:szCs w:val="24"/>
          </w:rPr>
          <w:t>优先股相关情况</w:t>
        </w:r>
        <w:r>
          <w:rPr>
            <w:rFonts w:ascii="宋体" w:hAnsi="宋体" w:cs="宋体" w:eastAsia="宋体" w:hint="default"/>
            <w:b/>
            <w:bCs/>
            <w:spacing w:val="-103"/>
            <w:sz w:val="24"/>
            <w:szCs w:val="24"/>
          </w:rPr>
          <w:t> </w:t>
        </w:r>
        <w:r>
          <w:rPr>
            <w:rFonts w:ascii="宋体" w:hAnsi="宋体" w:cs="宋体" w:eastAsia="宋体" w:hint="default"/>
            <w:b/>
            <w:bCs/>
            <w:spacing w:val="-103"/>
            <w:sz w:val="24"/>
            <w:szCs w:val="24"/>
          </w:rPr>
        </w:r>
        <w:r>
          <w:rPr>
            <w:rFonts w:ascii="宋体" w:hAnsi="宋体" w:cs="宋体" w:eastAsia="宋体" w:hint="default"/>
            <w:b/>
            <w:bCs/>
            <w:spacing w:val="2"/>
            <w:sz w:val="24"/>
            <w:szCs w:val="24"/>
          </w:rPr>
          <w:t>.............................................</w:t>
        </w:r>
        <w:r>
          <w:rPr>
            <w:rFonts w:ascii="宋体" w:hAnsi="宋体" w:cs="宋体" w:eastAsia="宋体" w:hint="default"/>
            <w:b/>
            <w:bCs/>
            <w:spacing w:val="-57"/>
            <w:sz w:val="24"/>
            <w:szCs w:val="24"/>
          </w:rPr>
          <w:t> </w:t>
        </w:r>
        <w:r>
          <w:rPr>
            <w:rFonts w:ascii="宋体" w:hAnsi="宋体" w:cs="宋体" w:eastAsia="宋体" w:hint="default"/>
            <w:b/>
            <w:bCs/>
            <w:sz w:val="24"/>
            <w:szCs w:val="24"/>
          </w:rPr>
          <w:t>68</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397" w:val="left" w:leader="none"/>
        </w:tabs>
        <w:spacing w:line="357" w:lineRule="auto" w:before="151"/>
        <w:ind w:left="138" w:right="116" w:firstLine="0"/>
        <w:jc w:val="center"/>
        <w:rPr>
          <w:rFonts w:ascii="宋体" w:hAnsi="宋体" w:cs="宋体" w:eastAsia="宋体" w:hint="default"/>
          <w:sz w:val="21"/>
          <w:szCs w:val="21"/>
        </w:rPr>
      </w:pPr>
      <w:hyperlink w:history="true" w:anchor="_bookmark7">
        <w:r>
          <w:rPr>
            <w:rFonts w:ascii="宋体" w:hAnsi="宋体" w:cs="宋体" w:eastAsia="宋体" w:hint="default"/>
            <w:b/>
            <w:bCs/>
            <w:w w:val="95"/>
            <w:sz w:val="24"/>
            <w:szCs w:val="24"/>
          </w:rPr>
          <w:t>第八节</w:t>
        </w:r>
        <w:r>
          <w:rPr>
            <w:rFonts w:ascii="宋体" w:hAnsi="宋体" w:cs="宋体" w:eastAsia="宋体" w:hint="default"/>
            <w:b/>
            <w:bCs/>
            <w:w w:val="95"/>
            <w:sz w:val="21"/>
            <w:szCs w:val="21"/>
          </w:rPr>
          <w:tab/>
        </w:r>
        <w:r>
          <w:rPr>
            <w:rFonts w:ascii="宋体" w:hAnsi="宋体" w:cs="宋体" w:eastAsia="宋体" w:hint="default"/>
            <w:b/>
            <w:bCs/>
            <w:sz w:val="24"/>
            <w:szCs w:val="24"/>
          </w:rPr>
          <w:t>董事、监事、高级管理人员和员工情况</w:t>
        </w:r>
        <w:r>
          <w:rPr>
            <w:rFonts w:ascii="宋体" w:hAnsi="宋体" w:cs="宋体" w:eastAsia="宋体" w:hint="default"/>
            <w:b/>
            <w:bCs/>
            <w:spacing w:val="-64"/>
            <w:sz w:val="24"/>
            <w:szCs w:val="24"/>
          </w:rPr>
          <w:t> </w:t>
        </w:r>
        <w:r>
          <w:rPr>
            <w:rFonts w:ascii="宋体" w:hAnsi="宋体" w:cs="宋体" w:eastAsia="宋体" w:hint="default"/>
            <w:b/>
            <w:bCs/>
            <w:spacing w:val="-64"/>
            <w:sz w:val="24"/>
            <w:szCs w:val="24"/>
          </w:rPr>
        </w:r>
        <w:r>
          <w:rPr>
            <w:rFonts w:ascii="宋体" w:hAnsi="宋体" w:cs="宋体" w:eastAsia="宋体" w:hint="default"/>
            <w:b/>
            <w:bCs/>
            <w:spacing w:val="2"/>
            <w:sz w:val="24"/>
            <w:szCs w:val="24"/>
          </w:rPr>
          <w:t>.........................</w:t>
        </w:r>
        <w:r>
          <w:rPr>
            <w:rFonts w:ascii="宋体" w:hAnsi="宋体" w:cs="宋体" w:eastAsia="宋体" w:hint="default"/>
            <w:b/>
            <w:bCs/>
            <w:spacing w:val="-39"/>
            <w:sz w:val="24"/>
            <w:szCs w:val="24"/>
          </w:rPr>
          <w:t> </w:t>
        </w:r>
        <w:r>
          <w:rPr>
            <w:rFonts w:ascii="宋体" w:hAnsi="宋体" w:cs="宋体" w:eastAsia="宋体" w:hint="default"/>
            <w:b/>
            <w:bCs/>
            <w:sz w:val="24"/>
            <w:szCs w:val="24"/>
          </w:rPr>
          <w:t>69</w:t>
        </w:r>
      </w:hyperlink>
      <w:r>
        <w:rPr>
          <w:rFonts w:ascii="宋体" w:hAnsi="宋体" w:cs="宋体" w:eastAsia="宋体" w:hint="default"/>
          <w:b/>
          <w:bCs/>
          <w:w w:val="99"/>
          <w:sz w:val="21"/>
          <w:szCs w:val="21"/>
        </w:rPr>
        <w:t> </w:t>
      </w:r>
      <w:hyperlink w:history="true" w:anchor="_bookmark8">
        <w:r>
          <w:rPr>
            <w:rFonts w:ascii="宋体" w:hAnsi="宋体" w:cs="宋体" w:eastAsia="宋体" w:hint="default"/>
            <w:b/>
            <w:bCs/>
            <w:w w:val="95"/>
            <w:sz w:val="24"/>
            <w:szCs w:val="24"/>
          </w:rPr>
          <w:t>第九节</w:t>
        </w:r>
        <w:r>
          <w:rPr>
            <w:rFonts w:ascii="宋体" w:hAnsi="宋体" w:cs="宋体" w:eastAsia="宋体" w:hint="default"/>
            <w:b/>
            <w:bCs/>
            <w:w w:val="95"/>
            <w:sz w:val="21"/>
            <w:szCs w:val="21"/>
          </w:rPr>
          <w:tab/>
        </w:r>
        <w:r>
          <w:rPr>
            <w:rFonts w:ascii="宋体" w:hAnsi="宋体" w:cs="宋体" w:eastAsia="宋体" w:hint="default"/>
            <w:b/>
            <w:bCs/>
            <w:sz w:val="24"/>
            <w:szCs w:val="24"/>
          </w:rPr>
          <w:t>公司治理</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b/>
            <w:bCs/>
            <w:spacing w:val="2"/>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77</w:t>
        </w:r>
      </w:hyperlink>
      <w:r>
        <w:rPr>
          <w:rFonts w:ascii="宋体" w:hAnsi="宋体" w:cs="宋体" w:eastAsia="宋体" w:hint="default"/>
          <w:b/>
          <w:bCs/>
          <w:w w:val="99"/>
          <w:sz w:val="21"/>
          <w:szCs w:val="21"/>
        </w:rPr>
        <w:t> </w:t>
      </w:r>
      <w:r>
        <w:rPr>
          <w:rFonts w:ascii="宋体" w:hAnsi="宋体" w:cs="宋体" w:eastAsia="宋体" w:hint="default"/>
          <w:sz w:val="21"/>
          <w:szCs w:val="21"/>
        </w:rPr>
      </w:r>
    </w:p>
    <w:p>
      <w:pPr>
        <w:tabs>
          <w:tab w:pos="1279" w:val="left" w:leader="none"/>
        </w:tabs>
        <w:spacing w:before="36"/>
        <w:ind w:left="19" w:right="0" w:firstLine="0"/>
        <w:jc w:val="center"/>
        <w:rPr>
          <w:rFonts w:ascii="宋体" w:hAnsi="宋体" w:cs="宋体" w:eastAsia="宋体" w:hint="default"/>
          <w:sz w:val="21"/>
          <w:szCs w:val="21"/>
        </w:rPr>
      </w:pPr>
      <w:hyperlink w:history="true" w:anchor="_bookmark9">
        <w:r>
          <w:rPr>
            <w:rFonts w:ascii="宋体" w:hAnsi="宋体" w:cs="宋体" w:eastAsia="宋体" w:hint="default"/>
            <w:b/>
            <w:bCs/>
            <w:w w:val="95"/>
            <w:sz w:val="24"/>
            <w:szCs w:val="24"/>
          </w:rPr>
          <w:t>第十节</w:t>
        </w:r>
        <w:r>
          <w:rPr>
            <w:rFonts w:ascii="宋体" w:hAnsi="宋体" w:cs="宋体" w:eastAsia="宋体" w:hint="default"/>
            <w:b/>
            <w:bCs/>
            <w:w w:val="95"/>
            <w:sz w:val="21"/>
            <w:szCs w:val="21"/>
          </w:rPr>
          <w:tab/>
        </w:r>
        <w:r>
          <w:rPr>
            <w:rFonts w:ascii="宋体" w:hAnsi="宋体" w:cs="宋体" w:eastAsia="宋体" w:hint="default"/>
            <w:b/>
            <w:bCs/>
            <w:sz w:val="24"/>
            <w:szCs w:val="24"/>
          </w:rPr>
          <w:t>公司债券相关情况</w:t>
        </w:r>
        <w:r>
          <w:rPr>
            <w:rFonts w:ascii="宋体" w:hAnsi="宋体" w:cs="宋体" w:eastAsia="宋体" w:hint="default"/>
            <w:b/>
            <w:bCs/>
            <w:spacing w:val="-99"/>
            <w:sz w:val="24"/>
            <w:szCs w:val="24"/>
          </w:rPr>
          <w:t> </w:t>
        </w:r>
        <w:r>
          <w:rPr>
            <w:rFonts w:ascii="宋体" w:hAnsi="宋体" w:cs="宋体" w:eastAsia="宋体" w:hint="default"/>
            <w:b/>
            <w:bCs/>
            <w:spacing w:val="-99"/>
            <w:sz w:val="24"/>
            <w:szCs w:val="24"/>
          </w:rPr>
        </w:r>
        <w:r>
          <w:rPr>
            <w:rFonts w:ascii="宋体" w:hAnsi="宋体" w:cs="宋体" w:eastAsia="宋体" w:hint="default"/>
            <w:b/>
            <w:bCs/>
            <w:spacing w:val="2"/>
            <w:sz w:val="24"/>
            <w:szCs w:val="24"/>
          </w:rPr>
          <w:t>...........................................</w:t>
        </w:r>
        <w:r>
          <w:rPr>
            <w:rFonts w:ascii="宋体" w:hAnsi="宋体" w:cs="宋体" w:eastAsia="宋体" w:hint="default"/>
            <w:b/>
            <w:bCs/>
            <w:spacing w:val="-55"/>
            <w:sz w:val="24"/>
            <w:szCs w:val="24"/>
          </w:rPr>
          <w:t> </w:t>
        </w:r>
        <w:r>
          <w:rPr>
            <w:rFonts w:ascii="宋体" w:hAnsi="宋体" w:cs="宋体" w:eastAsia="宋体" w:hint="default"/>
            <w:b/>
            <w:bCs/>
            <w:sz w:val="24"/>
            <w:szCs w:val="24"/>
          </w:rPr>
          <w:t>83</w:t>
        </w:r>
      </w:hyperlink>
      <w:r>
        <w:rPr>
          <w:rFonts w:ascii="宋体" w:hAnsi="宋体" w:cs="宋体" w:eastAsia="宋体" w:hint="default"/>
          <w:b/>
          <w:bCs/>
          <w:w w:val="99"/>
          <w:sz w:val="21"/>
          <w:szCs w:val="21"/>
        </w:rPr>
        <w:t> </w:t>
      </w:r>
      <w:r>
        <w:rPr>
          <w:rFonts w:ascii="宋体" w:hAnsi="宋体" w:cs="宋体" w:eastAsia="宋体" w:hint="default"/>
          <w:sz w:val="21"/>
          <w:szCs w:val="21"/>
        </w:rPr>
      </w:r>
    </w:p>
    <w:p>
      <w:pPr>
        <w:spacing w:before="151"/>
        <w:ind w:left="19" w:right="0" w:firstLine="0"/>
        <w:jc w:val="center"/>
        <w:rPr>
          <w:rFonts w:ascii="宋体" w:hAnsi="宋体" w:cs="宋体" w:eastAsia="宋体" w:hint="default"/>
          <w:sz w:val="21"/>
          <w:szCs w:val="21"/>
        </w:rPr>
      </w:pPr>
      <w:hyperlink w:history="true" w:anchor="_bookmark10">
        <w:r>
          <w:rPr>
            <w:rFonts w:ascii="宋体" w:hAnsi="宋体" w:cs="宋体" w:eastAsia="宋体" w:hint="default"/>
            <w:b/>
            <w:bCs/>
            <w:sz w:val="24"/>
            <w:szCs w:val="24"/>
          </w:rPr>
          <w:t>第十一节 </w:t>
        </w:r>
        <w:r>
          <w:rPr>
            <w:rFonts w:ascii="宋体" w:hAnsi="宋体" w:cs="宋体" w:eastAsia="宋体" w:hint="default"/>
            <w:b/>
            <w:bCs/>
            <w:spacing w:val="19"/>
            <w:sz w:val="24"/>
            <w:szCs w:val="24"/>
          </w:rPr>
          <w:t> </w:t>
        </w:r>
        <w:r>
          <w:rPr>
            <w:rFonts w:ascii="宋体" w:hAnsi="宋体" w:cs="宋体" w:eastAsia="宋体" w:hint="default"/>
            <w:b/>
            <w:bCs/>
            <w:spacing w:val="19"/>
            <w:sz w:val="21"/>
            <w:szCs w:val="21"/>
          </w:rPr>
        </w:r>
        <w:r>
          <w:rPr>
            <w:rFonts w:ascii="宋体" w:hAnsi="宋体" w:cs="宋体" w:eastAsia="宋体" w:hint="default"/>
            <w:b/>
            <w:bCs/>
            <w:sz w:val="24"/>
            <w:szCs w:val="24"/>
          </w:rPr>
          <w:t>财务报告</w:t>
        </w:r>
        <w:r>
          <w:rPr>
            <w:rFonts w:ascii="宋体" w:hAnsi="宋体" w:cs="宋体" w:eastAsia="宋体" w:hint="default"/>
            <w:b/>
            <w:bCs/>
            <w:spacing w:val="-107"/>
            <w:sz w:val="24"/>
            <w:szCs w:val="24"/>
          </w:rPr>
          <w:t> </w:t>
        </w:r>
        <w:r>
          <w:rPr>
            <w:rFonts w:ascii="宋体" w:hAnsi="宋体" w:cs="宋体" w:eastAsia="宋体" w:hint="default"/>
            <w:b/>
            <w:bCs/>
            <w:spacing w:val="-107"/>
            <w:sz w:val="24"/>
            <w:szCs w:val="24"/>
          </w:rPr>
        </w:r>
        <w:r>
          <w:rPr>
            <w:rFonts w:ascii="宋体" w:hAnsi="宋体" w:cs="宋体" w:eastAsia="宋体" w:hint="default"/>
            <w:b/>
            <w:bCs/>
            <w:spacing w:val="2"/>
            <w:sz w:val="24"/>
            <w:szCs w:val="24"/>
          </w:rPr>
          <w:t>...................................................</w:t>
        </w:r>
        <w:r>
          <w:rPr>
            <w:rFonts w:ascii="宋体" w:hAnsi="宋体" w:cs="宋体" w:eastAsia="宋体" w:hint="default"/>
            <w:b/>
            <w:bCs/>
            <w:spacing w:val="-36"/>
            <w:sz w:val="24"/>
            <w:szCs w:val="24"/>
          </w:rPr>
          <w:t> </w:t>
        </w:r>
        <w:r>
          <w:rPr>
            <w:rFonts w:ascii="宋体" w:hAnsi="宋体" w:cs="宋体" w:eastAsia="宋体" w:hint="default"/>
            <w:b/>
            <w:bCs/>
            <w:sz w:val="24"/>
            <w:szCs w:val="24"/>
          </w:rPr>
          <w:t>84</w:t>
        </w:r>
      </w:hyperlink>
      <w:r>
        <w:rPr>
          <w:rFonts w:ascii="宋体" w:hAnsi="宋体" w:cs="宋体" w:eastAsia="宋体" w:hint="default"/>
          <w:b/>
          <w:bCs/>
          <w:w w:val="99"/>
          <w:sz w:val="21"/>
          <w:szCs w:val="21"/>
        </w:rPr>
        <w:t> </w:t>
      </w:r>
      <w:r>
        <w:rPr>
          <w:rFonts w:ascii="宋体" w:hAnsi="宋体" w:cs="宋体" w:eastAsia="宋体" w:hint="default"/>
          <w:sz w:val="21"/>
          <w:szCs w:val="21"/>
        </w:rPr>
      </w:r>
    </w:p>
    <w:p>
      <w:pPr>
        <w:spacing w:before="154"/>
        <w:ind w:left="19" w:right="103" w:firstLine="0"/>
        <w:jc w:val="center"/>
        <w:rPr>
          <w:rFonts w:ascii="宋体" w:hAnsi="宋体" w:cs="宋体" w:eastAsia="宋体" w:hint="default"/>
          <w:sz w:val="24"/>
          <w:szCs w:val="24"/>
        </w:rPr>
      </w:pPr>
      <w:hyperlink w:history="true" w:anchor="_bookmark11">
        <w:r>
          <w:rPr>
            <w:rFonts w:ascii="宋体" w:hAnsi="宋体" w:cs="宋体" w:eastAsia="宋体" w:hint="default"/>
            <w:b/>
            <w:bCs/>
            <w:sz w:val="24"/>
            <w:szCs w:val="24"/>
          </w:rPr>
          <w:t>第十二节 </w:t>
        </w:r>
        <w:r>
          <w:rPr>
            <w:rFonts w:ascii="宋体" w:hAnsi="宋体" w:cs="宋体" w:eastAsia="宋体" w:hint="default"/>
            <w:b/>
            <w:bCs/>
            <w:spacing w:val="21"/>
            <w:sz w:val="24"/>
            <w:szCs w:val="24"/>
          </w:rPr>
          <w:t> </w:t>
        </w:r>
        <w:r>
          <w:rPr>
            <w:rFonts w:ascii="宋体" w:hAnsi="宋体" w:cs="宋体" w:eastAsia="宋体" w:hint="default"/>
            <w:b/>
            <w:bCs/>
            <w:spacing w:val="21"/>
            <w:sz w:val="21"/>
            <w:szCs w:val="21"/>
          </w:rPr>
        </w:r>
        <w:r>
          <w:rPr>
            <w:rFonts w:ascii="宋体" w:hAnsi="宋体" w:cs="宋体" w:eastAsia="宋体" w:hint="default"/>
            <w:b/>
            <w:bCs/>
            <w:sz w:val="24"/>
            <w:szCs w:val="24"/>
          </w:rPr>
          <w:t>备查文件目录</w:t>
        </w:r>
        <w:r>
          <w:rPr>
            <w:rFonts w:ascii="宋体" w:hAnsi="宋体" w:cs="宋体" w:eastAsia="宋体" w:hint="default"/>
            <w:b/>
            <w:bCs/>
            <w:spacing w:val="-98"/>
            <w:sz w:val="24"/>
            <w:szCs w:val="24"/>
          </w:rPr>
          <w:t> </w:t>
        </w:r>
        <w:r>
          <w:rPr>
            <w:rFonts w:ascii="宋体" w:hAnsi="宋体" w:cs="宋体" w:eastAsia="宋体" w:hint="default"/>
            <w:b/>
            <w:bCs/>
            <w:spacing w:val="-98"/>
            <w:sz w:val="24"/>
            <w:szCs w:val="24"/>
          </w:rPr>
        </w:r>
        <w:r>
          <w:rPr>
            <w:rFonts w:ascii="宋体" w:hAnsi="宋体" w:cs="宋体" w:eastAsia="宋体" w:hint="default"/>
            <w:b/>
            <w:bCs/>
            <w:spacing w:val="2"/>
            <w:sz w:val="24"/>
            <w:szCs w:val="24"/>
          </w:rPr>
          <w:t>..............................................</w:t>
        </w:r>
        <w:r>
          <w:rPr>
            <w:rFonts w:ascii="宋体" w:hAnsi="宋体" w:cs="宋体" w:eastAsia="宋体" w:hint="default"/>
            <w:b/>
            <w:bCs/>
            <w:spacing w:val="-34"/>
            <w:sz w:val="24"/>
            <w:szCs w:val="24"/>
          </w:rPr>
          <w:t> </w:t>
        </w:r>
        <w:r>
          <w:rPr>
            <w:rFonts w:ascii="宋体" w:hAnsi="宋体" w:cs="宋体" w:eastAsia="宋体" w:hint="default"/>
            <w:b/>
            <w:bCs/>
            <w:sz w:val="24"/>
            <w:szCs w:val="24"/>
          </w:rPr>
          <w:t>189</w:t>
        </w:r>
        <w:r>
          <w:rPr>
            <w:rFonts w:ascii="宋体" w:hAnsi="宋体" w:cs="宋体" w:eastAsia="宋体" w:hint="default"/>
            <w:sz w:val="24"/>
            <w:szCs w:val="24"/>
          </w:rPr>
        </w:r>
      </w:hyperlink>
    </w:p>
    <w:p>
      <w:pPr>
        <w:spacing w:after="0"/>
        <w:jc w:val="center"/>
        <w:rPr>
          <w:rFonts w:ascii="宋体" w:hAnsi="宋体" w:cs="宋体" w:eastAsia="宋体" w:hint="default"/>
          <w:sz w:val="24"/>
          <w:szCs w:val="24"/>
        </w:rPr>
        <w:sectPr>
          <w:pgSz w:w="11910" w:h="16840"/>
          <w:pgMar w:header="880"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tabs>
          <w:tab w:pos="4982" w:val="left" w:leader="none"/>
        </w:tabs>
        <w:spacing w:line="415" w:lineRule="exact" w:before="0"/>
        <w:ind w:left="3722" w:right="1539" w:firstLine="0"/>
        <w:jc w:val="left"/>
        <w:rPr>
          <w:rFonts w:ascii="微软雅黑" w:hAnsi="微软雅黑" w:cs="微软雅黑" w:eastAsia="微软雅黑" w:hint="default"/>
          <w:sz w:val="28"/>
          <w:szCs w:val="28"/>
        </w:rPr>
      </w:pPr>
      <w:bookmarkStart w:name="_bookmark0" w:id="1"/>
      <w:bookmarkEnd w:id="1"/>
      <w:r>
        <w:rPr/>
      </w:r>
      <w:r>
        <w:rPr>
          <w:rFonts w:ascii="微软雅黑" w:hAnsi="微软雅黑" w:cs="微软雅黑" w:eastAsia="微软雅黑" w:hint="default"/>
          <w:b/>
          <w:bCs/>
          <w:spacing w:val="-1"/>
          <w:sz w:val="28"/>
          <w:szCs w:val="28"/>
        </w:rPr>
        <w:t>第一节</w:t>
      </w:r>
      <w:r>
        <w:rPr>
          <w:rFonts w:ascii="宋体" w:hAnsi="宋体" w:cs="宋体" w:eastAsia="宋体" w:hint="default"/>
          <w:b/>
          <w:bCs/>
          <w:spacing w:val="-1"/>
          <w:sz w:val="28"/>
          <w:szCs w:val="28"/>
        </w:rPr>
        <w:tab/>
      </w:r>
      <w:r>
        <w:rPr>
          <w:rFonts w:ascii="微软雅黑" w:hAnsi="微软雅黑" w:cs="微软雅黑" w:eastAsia="微软雅黑" w:hint="default"/>
          <w:b/>
          <w:bCs/>
          <w:sz w:val="28"/>
          <w:szCs w:val="28"/>
        </w:rPr>
        <w:t>释义</w:t>
      </w:r>
      <w:r>
        <w:rPr>
          <w:rFonts w:ascii="微软雅黑" w:hAnsi="微软雅黑" w:cs="微软雅黑" w:eastAsia="微软雅黑" w:hint="default"/>
          <w:sz w:val="28"/>
          <w:szCs w:val="28"/>
        </w:rPr>
      </w:r>
    </w:p>
    <w:p>
      <w:pPr>
        <w:spacing w:line="283" w:lineRule="auto" w:before="162"/>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16"/>
          <w:sz w:val="24"/>
          <w:szCs w:val="24"/>
        </w:rPr>
        <w:t> </w:t>
      </w:r>
      <w:r>
        <w:rPr>
          <w:rFonts w:ascii="宋体" w:hAnsi="宋体" w:cs="宋体" w:eastAsia="宋体" w:hint="default"/>
          <w:b/>
          <w:bCs/>
          <w:spacing w:val="-16"/>
          <w:sz w:val="24"/>
          <w:szCs w:val="24"/>
        </w:rPr>
      </w:r>
      <w:r>
        <w:rPr>
          <w:rFonts w:ascii="宋体" w:hAnsi="宋体" w:cs="宋体" w:eastAsia="宋体" w:hint="default"/>
          <w:b/>
          <w:bCs/>
          <w:sz w:val="24"/>
          <w:szCs w:val="24"/>
        </w:rPr>
        <w:t>释义</w:t>
      </w:r>
      <w:r>
        <w:rPr>
          <w:rFonts w:ascii="宋体" w:hAnsi="宋体" w:cs="宋体" w:eastAsia="宋体" w:hint="default"/>
          <w:b/>
          <w:bCs/>
          <w:spacing w:val="2"/>
          <w:w w:val="99"/>
          <w:sz w:val="24"/>
          <w:szCs w:val="24"/>
        </w:rPr>
        <w:t> </w:t>
      </w:r>
      <w:r>
        <w:rPr>
          <w:rFonts w:ascii="宋体" w:hAnsi="宋体" w:cs="宋体" w:eastAsia="宋体" w:hint="default"/>
          <w:sz w:val="24"/>
          <w:szCs w:val="24"/>
        </w:rPr>
        <w:t>在本报告书中，除非文义另有所指，下列词语具有如下含义：</w:t>
      </w:r>
      <w:r>
        <w:rPr>
          <w:rFonts w:ascii="宋体" w:hAnsi="宋体" w:cs="宋体" w:eastAsia="宋体" w:hint="default"/>
          <w:sz w:val="24"/>
          <w:szCs w:val="24"/>
        </w:rPr>
        <w:t> </w:t>
      </w:r>
    </w:p>
    <w:tbl>
      <w:tblPr>
        <w:tblW w:w="0" w:type="auto"/>
        <w:jc w:val="left"/>
        <w:tblInd w:w="105" w:type="dxa"/>
        <w:tblLayout w:type="fixed"/>
        <w:tblCellMar>
          <w:top w:w="0" w:type="dxa"/>
          <w:left w:w="0" w:type="dxa"/>
          <w:bottom w:w="0" w:type="dxa"/>
          <w:right w:w="0" w:type="dxa"/>
        </w:tblCellMar>
        <w:tblLook w:val="01E0"/>
      </w:tblPr>
      <w:tblGrid>
        <w:gridCol w:w="2689"/>
        <w:gridCol w:w="994"/>
        <w:gridCol w:w="536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4"/>
                <w:szCs w:val="24"/>
              </w:rPr>
              <w:t>常用词语释义</w:t>
            </w:r>
            <w:r>
              <w:rPr>
                <w:rFonts w:ascii="宋体" w:hAnsi="宋体" w:cs="宋体" w:eastAsia="宋体" w:hint="default"/>
                <w:w w:val="100"/>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公司、通达电气</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国家发改委</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中华人民共和国国家发展和改革委员会</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国标委</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中华人民共和国国家标准化管理委员会</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交通运输部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中华人民共和国交建通运输部</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科技部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中华人民共和国科学技术部</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财政部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中华人民共和国财政部</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工信部</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广州通达汽车电气股份有限公司股东大会</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广州通达汽车电气股份有限公司董事会</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广州通达汽车电气股份有限公司监事会</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《劳动法》</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《中华人民共和国劳动法》</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《劳动合同法》</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《中华人民共和国劳动合同法》</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上市规则</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《上海证券交易所股票上市规则》</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《广州通达汽车电气股份有限公司章程》</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《广州通达汽车电气股份有限公司股东大会议事规则》</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《广州通达汽车电气股份有限公司董事会议事规则》</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《广州通达汽车电气股份有限公司监事会议事规则》</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《广州通达汽车电气股份有限公司独立董事工作制度》</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《广州通达汽车电气股份有限公司信息披露管理制度》</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郑州宇通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郑州宇通客车股份有限公司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比亚迪</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比亚迪股份有限公司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金龙汽车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厦门金龙汽车集团股份有限公司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中通客车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中通客车控股股份有限公司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安凯客车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安徽安凯汽车股份有限公司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易华录</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北京易华录信息技术股份有限公司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银江股份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银江股份有限公司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赛为智能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深圳市赛为智能股份有限公司</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9"/>
        <w:gridCol w:w="994"/>
        <w:gridCol w:w="5367"/>
      </w:tblGrid>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宝信软件</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上海宝信软件股份有限公司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皖通科技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安徽皖通科技股份有限公司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中海科技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中远海运科技股份有限公司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威帝股份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哈尔滨威帝电子股份有限公司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蓝斯股份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厦门蓝斯通信股份有限公司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天迈科技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郑州天迈科技股份有限公司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上海凯伦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上海凯伦电子技术有限公司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江苏宏宇</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江苏宏宇车业有限公司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凯迈（洛阳）机电</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凯迈（洛阳）机电有限公司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锐明技术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深圳市锐明技术股份有限公司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思创科技</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1"/>
              <w:jc w:val="left"/>
              <w:rPr>
                <w:rFonts w:ascii="宋体" w:hAnsi="宋体" w:cs="宋体" w:eastAsia="宋体" w:hint="default"/>
                <w:sz w:val="21"/>
                <w:szCs w:val="21"/>
              </w:rPr>
            </w:pPr>
            <w:r>
              <w:rPr>
                <w:rFonts w:ascii="宋体" w:hAnsi="宋体" w:cs="宋体" w:eastAsia="宋体" w:hint="default"/>
                <w:w w:val="100"/>
                <w:sz w:val="21"/>
                <w:szCs w:val="21"/>
              </w:rPr>
              <w:t>广州</w:t>
            </w:r>
            <w:r>
              <w:rPr>
                <w:rFonts w:ascii="宋体" w:hAnsi="宋体" w:cs="宋体" w:eastAsia="宋体" w:hint="default"/>
                <w:spacing w:val="-3"/>
                <w:w w:val="100"/>
                <w:sz w:val="21"/>
                <w:szCs w:val="21"/>
              </w:rPr>
              <w:t>思</w:t>
            </w:r>
            <w:r>
              <w:rPr>
                <w:rFonts w:ascii="宋体" w:hAnsi="宋体" w:cs="宋体" w:eastAsia="宋体" w:hint="default"/>
                <w:w w:val="100"/>
                <w:sz w:val="21"/>
                <w:szCs w:val="21"/>
              </w:rPr>
              <w:t>创</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01"/>
                <w:w w:val="100"/>
                <w:sz w:val="21"/>
                <w:szCs w:val="21"/>
              </w:rPr>
              <w:t>、</w:t>
            </w:r>
            <w:r>
              <w:rPr>
                <w:rFonts w:ascii="宋体" w:hAnsi="宋体" w:cs="宋体" w:eastAsia="宋体" w:hint="default"/>
                <w:w w:val="100"/>
                <w:sz w:val="21"/>
                <w:szCs w:val="21"/>
              </w:rPr>
              <w:t>广</w:t>
            </w:r>
            <w:r>
              <w:rPr>
                <w:rFonts w:ascii="宋体" w:hAnsi="宋体" w:cs="宋体" w:eastAsia="宋体" w:hint="default"/>
                <w:spacing w:val="-3"/>
                <w:w w:val="100"/>
                <w:sz w:val="21"/>
                <w:szCs w:val="21"/>
              </w:rPr>
              <w:t>州</w:t>
            </w:r>
            <w:r>
              <w:rPr>
                <w:rFonts w:ascii="宋体" w:hAnsi="宋体" w:cs="宋体" w:eastAsia="宋体" w:hint="default"/>
                <w:w w:val="100"/>
                <w:sz w:val="21"/>
                <w:szCs w:val="21"/>
              </w:rPr>
              <w:t>思</w:t>
            </w:r>
            <w:r>
              <w:rPr>
                <w:rFonts w:ascii="宋体" w:hAnsi="宋体" w:cs="宋体" w:eastAsia="宋体" w:hint="default"/>
                <w:spacing w:val="-3"/>
                <w:w w:val="100"/>
                <w:sz w:val="21"/>
                <w:szCs w:val="21"/>
              </w:rPr>
              <w:t>创</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限公司</w:t>
            </w:r>
            <w:r>
              <w:rPr>
                <w:rFonts w:ascii="宋体" w:hAnsi="宋体" w:cs="宋体" w:eastAsia="宋体" w:hint="default"/>
                <w:w w:val="100"/>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百路佳</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江西凯马百路佳客车有限公司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英捷利</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天津英捷利汽车技术有限责任公司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恒天鑫能</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北京恒天鑫能新能源汽车技术有限公司</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天津恒天</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天津恒天新能源汽车研究院有限公司</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元，万元</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报告期、本期</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上年同期、上期</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期初、上年期末</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73" w:lineRule="exact" w:before="0"/>
        <w:ind w:left="218" w:right="0" w:firstLine="0"/>
        <w:jc w:val="left"/>
        <w:rPr>
          <w:rFonts w:ascii="宋体" w:hAnsi="宋体" w:cs="宋体" w:eastAsia="宋体" w:hint="default"/>
          <w:sz w:val="24"/>
          <w:szCs w:val="24"/>
        </w:rPr>
      </w:pPr>
      <w:r>
        <w:rPr>
          <w:rFonts w:ascii="宋体"/>
          <w:sz w:val="24"/>
        </w:rPr>
        <w:t> </w:t>
      </w:r>
    </w:p>
    <w:p>
      <w:pPr>
        <w:spacing w:line="313" w:lineRule="exact" w:before="0"/>
        <w:ind w:left="218" w:right="0" w:firstLine="0"/>
        <w:jc w:val="left"/>
        <w:rPr>
          <w:rFonts w:ascii="宋体" w:hAnsi="宋体" w:cs="宋体" w:eastAsia="宋体" w:hint="default"/>
          <w:sz w:val="24"/>
          <w:szCs w:val="24"/>
        </w:rPr>
      </w:pPr>
      <w:r>
        <w:rPr>
          <w:rFonts w:ascii="宋体"/>
          <w:sz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994"/>
        <w:gridCol w:w="5387"/>
      </w:tblGrid>
      <w:tr>
        <w:trPr>
          <w:trHeight w:val="322" w:hRule="exact"/>
        </w:trPr>
        <w:tc>
          <w:tcPr>
            <w:tcW w:w="90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4"/>
                <w:szCs w:val="24"/>
              </w:rPr>
              <w:t>专业词语释义</w:t>
            </w:r>
            <w:r>
              <w:rPr>
                <w:rFonts w:ascii="宋体" w:hAnsi="宋体" w:cs="宋体" w:eastAsia="宋体" w:hint="default"/>
                <w:w w:val="100"/>
                <w:sz w:val="21"/>
                <w:szCs w:val="21"/>
              </w:rPr>
              <w:t> </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车载智能终端综合信息管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理系统</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行车安全监控管理、运营管理、服务质量管理、智能集中</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调度管理、电子站牌控制管理等智能产品</w:t>
            </w:r>
            <w:r>
              <w:rPr>
                <w:rFonts w:ascii="宋体" w:hAnsi="宋体" w:cs="宋体" w:eastAsia="宋体" w:hint="default"/>
                <w:sz w:val="21"/>
                <w:szCs w:val="21"/>
              </w:rPr>
              <w:t> </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车载智能系统系列产品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车载智能终端、新能源车载远程监控终端、乘客信息管理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系统等系列产品</w:t>
            </w:r>
            <w:r>
              <w:rPr>
                <w:rFonts w:ascii="宋体" w:hAnsi="宋体" w:cs="宋体" w:eastAsia="宋体" w:hint="default"/>
                <w:sz w:val="21"/>
                <w:szCs w:val="21"/>
              </w:rPr>
              <w:t> </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新能源汽车电机与热管理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系统系列产品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1"/>
              <w:jc w:val="left"/>
              <w:rPr>
                <w:rFonts w:ascii="宋体" w:hAnsi="宋体" w:cs="宋体" w:eastAsia="宋体" w:hint="default"/>
                <w:sz w:val="21"/>
                <w:szCs w:val="21"/>
              </w:rPr>
            </w:pPr>
            <w:r>
              <w:rPr>
                <w:rFonts w:ascii="宋体" w:hAnsi="宋体" w:cs="宋体" w:eastAsia="宋体" w:hint="default"/>
                <w:spacing w:val="-5"/>
                <w:sz w:val="21"/>
                <w:szCs w:val="21"/>
              </w:rPr>
              <w:t>新能源汽车电机、电池及客车发动机热管理系统系列产品</w:t>
            </w:r>
            <w:r>
              <w:rPr>
                <w:rFonts w:ascii="宋体" w:hAnsi="宋体" w:cs="宋体" w:eastAsia="宋体" w:hint="default"/>
                <w:sz w:val="21"/>
                <w:szCs w:val="21"/>
              </w:rPr>
              <w:t> </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公交多媒体信息发布系统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系列产品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5"/>
                <w:sz w:val="21"/>
                <w:szCs w:val="21"/>
              </w:rPr>
              <w:t>液晶信息系统屏、导乘图多媒体风道、灯箱式铝风道等系</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列产品</w:t>
            </w:r>
            <w:r>
              <w:rPr>
                <w:rFonts w:ascii="宋体" w:hAnsi="宋体" w:cs="宋体" w:eastAsia="宋体" w:hint="default"/>
                <w:sz w:val="21"/>
                <w:szCs w:val="21"/>
              </w:rPr>
              <w:t> </w:t>
            </w:r>
          </w:p>
        </w:tc>
      </w:tr>
      <w:tr>
        <w:trPr>
          <w:trHeight w:val="636"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车载部件系列产品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5"/>
                <w:sz w:val="21"/>
                <w:szCs w:val="21"/>
              </w:rPr>
              <w:t>车厢灯、通道灯、电压转换器、司机防护门、踏步灯、效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果灯、公交收银系统、五金类系列产品</w:t>
            </w:r>
            <w:r>
              <w:rPr>
                <w:rFonts w:ascii="宋体" w:hAnsi="宋体" w:cs="宋体" w:eastAsia="宋体" w:hint="default"/>
                <w:sz w:val="21"/>
                <w:szCs w:val="21"/>
              </w:rPr>
              <w:t> </w:t>
            </w:r>
          </w:p>
        </w:tc>
      </w:tr>
      <w:tr>
        <w:trPr>
          <w:trHeight w:val="946"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pacing w:val="-6"/>
                <w:sz w:val="21"/>
                <w:szCs w:val="21"/>
              </w:rPr>
              <w:t>车载电气产品、汽车电气产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9"/>
                <w:sz w:val="21"/>
                <w:szCs w:val="21"/>
              </w:rPr>
              <w:t>提高汽车的安全性、舒适性、经济性和娱乐性。用传感器、</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微处理器</w:t>
            </w:r>
            <w:r>
              <w:rPr>
                <w:rFonts w:ascii="宋体" w:hAnsi="宋体" w:cs="宋体" w:eastAsia="宋体" w:hint="default"/>
                <w:spacing w:val="-43"/>
                <w:sz w:val="21"/>
                <w:szCs w:val="21"/>
              </w:rPr>
              <w:t> </w:t>
            </w:r>
            <w:r>
              <w:rPr>
                <w:rFonts w:ascii="宋体" w:hAnsi="宋体" w:cs="宋体" w:eastAsia="宋体" w:hint="default"/>
                <w:spacing w:val="-3"/>
                <w:sz w:val="21"/>
                <w:szCs w:val="21"/>
              </w:rPr>
              <w:t>MCU</w:t>
            </w:r>
            <w:r>
              <w:rPr>
                <w:rFonts w:ascii="宋体" w:hAnsi="宋体" w:cs="宋体" w:eastAsia="宋体" w:hint="default"/>
                <w:spacing w:val="-3"/>
                <w:sz w:val="21"/>
                <w:szCs w:val="21"/>
              </w:rPr>
              <w:t>、执行器、由电子元器件及其零部件组成的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电控产品或系统</w:t>
            </w:r>
            <w:r>
              <w:rPr>
                <w:rFonts w:ascii="宋体" w:hAnsi="宋体" w:cs="宋体" w:eastAsia="宋体" w:hint="default"/>
                <w:sz w:val="21"/>
                <w:szCs w:val="21"/>
              </w:rPr>
              <w:t> </w:t>
            </w:r>
          </w:p>
        </w:tc>
      </w:tr>
      <w:tr>
        <w:trPr>
          <w:trHeight w:val="3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柔性化生产</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在同一条生产线上实现多品种、小批量生产</w:t>
            </w:r>
            <w:r>
              <w:rPr>
                <w:rFonts w:ascii="宋体" w:hAnsi="宋体" w:cs="宋体" w:eastAsia="宋体" w:hint="default"/>
                <w:sz w:val="21"/>
                <w:szCs w:val="21"/>
              </w:rPr>
              <w:t> </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智能公交综合信息管理系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统</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5"/>
                <w:sz w:val="21"/>
                <w:szCs w:val="21"/>
              </w:rPr>
              <w:t>应用了全球定位技术、无线通信技术、地理信息技术等技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术，实现了对公交车的实时调度监控运营</w:t>
            </w:r>
            <w:r>
              <w:rPr>
                <w:rFonts w:ascii="宋体" w:hAnsi="宋体" w:cs="宋体" w:eastAsia="宋体" w:hint="default"/>
                <w:sz w:val="21"/>
                <w:szCs w:val="21"/>
              </w:rPr>
              <w:t> </w:t>
            </w:r>
          </w:p>
        </w:tc>
      </w:tr>
      <w:tr>
        <w:trPr>
          <w:trHeight w:val="3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大型客车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车长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4"/>
                <w:sz w:val="21"/>
                <w:szCs w:val="21"/>
              </w:rPr>
              <w:t>米以上（不含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米），不超过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米（含</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6"/>
                <w:sz w:val="21"/>
                <w:szCs w:val="21"/>
              </w:rPr>
              <w:t>米）的</w:t>
            </w:r>
          </w:p>
        </w:tc>
      </w:tr>
    </w:tbl>
    <w:p>
      <w:pPr>
        <w:spacing w:after="0" w:line="278" w:lineRule="exact"/>
        <w:jc w:val="left"/>
        <w:rPr>
          <w:rFonts w:ascii="宋体" w:hAnsi="宋体" w:cs="宋体" w:eastAsia="宋体" w:hint="default"/>
          <w:sz w:val="21"/>
          <w:szCs w:val="21"/>
        </w:rPr>
        <w:sectPr>
          <w:pgSz w:w="11910" w:h="16840"/>
          <w:pgMar w:header="880" w:footer="1195" w:top="1120" w:bottom="1380" w:left="158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9"/>
        <w:gridCol w:w="994"/>
        <w:gridCol w:w="5387"/>
      </w:tblGrid>
      <w:tr>
        <w:trPr>
          <w:trHeight w:val="324"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载客汽车</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中型客车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车长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 </w:t>
            </w:r>
            <w:r>
              <w:rPr>
                <w:rFonts w:ascii="宋体" w:hAnsi="宋体" w:cs="宋体" w:eastAsia="宋体" w:hint="default"/>
                <w:spacing w:val="-4"/>
                <w:sz w:val="21"/>
                <w:szCs w:val="21"/>
              </w:rPr>
              <w:t>米以上（不含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米），不超过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米（含</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6"/>
                <w:sz w:val="21"/>
                <w:szCs w:val="21"/>
              </w:rPr>
              <w:t>米）的</w:t>
            </w:r>
            <w:r>
              <w:rPr>
                <w:rFonts w:ascii="宋体" w:hAnsi="宋体" w:cs="宋体" w:eastAsia="宋体" w:hint="default"/>
                <w:w w:val="100"/>
                <w:sz w:val="21"/>
                <w:szCs w:val="21"/>
              </w:rPr>
              <w:t> </w:t>
            </w:r>
            <w:r>
              <w:rPr>
                <w:rFonts w:ascii="宋体" w:hAnsi="宋体" w:cs="宋体" w:eastAsia="宋体" w:hint="default"/>
                <w:sz w:val="21"/>
                <w:szCs w:val="21"/>
              </w:rPr>
              <w:t>载客汽车</w:t>
            </w:r>
          </w:p>
        </w:tc>
      </w:tr>
      <w:tr>
        <w:trPr>
          <w:trHeight w:val="63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智能交通行业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根据建立智能交通系统所需的设备、服务、技术而衍生出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来行业群</w:t>
            </w:r>
            <w:r>
              <w:rPr>
                <w:rFonts w:ascii="宋体" w:hAnsi="宋体" w:cs="宋体" w:eastAsia="宋体" w:hint="default"/>
                <w:sz w:val="21"/>
                <w:szCs w:val="21"/>
              </w:rPr>
              <w:t> </w:t>
            </w:r>
          </w:p>
        </w:tc>
      </w:tr>
      <w:tr>
        <w:trPr>
          <w:trHeight w:val="32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智能公交行业</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8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1"/>
              <w:jc w:val="left"/>
              <w:rPr>
                <w:rFonts w:ascii="宋体" w:hAnsi="宋体" w:cs="宋体" w:eastAsia="宋体" w:hint="default"/>
                <w:sz w:val="21"/>
                <w:szCs w:val="21"/>
              </w:rPr>
            </w:pPr>
            <w:r>
              <w:rPr>
                <w:rFonts w:ascii="宋体" w:hAnsi="宋体" w:cs="宋体" w:eastAsia="宋体" w:hint="default"/>
                <w:spacing w:val="-5"/>
                <w:sz w:val="21"/>
                <w:szCs w:val="21"/>
              </w:rPr>
              <w:t>属于智能交通行业的子行业，是未来交通的发展趋势之一</w:t>
            </w:r>
            <w:r>
              <w:rPr>
                <w:rFonts w:ascii="宋体" w:hAnsi="宋体" w:cs="宋体" w:eastAsia="宋体" w:hint="default"/>
                <w:sz w:val="21"/>
                <w:szCs w:val="21"/>
              </w:rPr>
              <w:t> </w:t>
            </w:r>
          </w:p>
        </w:tc>
      </w:tr>
    </w:tbl>
    <w:p>
      <w:pPr>
        <w:spacing w:line="240" w:lineRule="auto" w:before="10"/>
        <w:rPr>
          <w:rFonts w:ascii="宋体" w:hAnsi="宋体" w:cs="宋体" w:eastAsia="宋体" w:hint="default"/>
          <w:sz w:val="18"/>
          <w:szCs w:val="18"/>
        </w:rPr>
      </w:pPr>
    </w:p>
    <w:p>
      <w:pPr>
        <w:tabs>
          <w:tab w:pos="3098" w:val="left" w:leader="none"/>
        </w:tabs>
        <w:spacing w:before="26"/>
        <w:ind w:left="218" w:right="0" w:firstLine="0"/>
        <w:jc w:val="left"/>
        <w:rPr>
          <w:rFonts w:ascii="宋体" w:hAnsi="宋体" w:cs="宋体" w:eastAsia="宋体" w:hint="default"/>
          <w:sz w:val="24"/>
          <w:szCs w:val="24"/>
        </w:rPr>
      </w:pPr>
      <w:r>
        <w:rPr>
          <w:rFonts w:ascii="宋体"/>
          <w:sz w:val="24"/>
        </w:rPr>
        <w:t> </w:t>
        <w:tab/>
        <w:t> </w:t>
      </w:r>
    </w:p>
    <w:p>
      <w:pPr>
        <w:spacing w:after="0"/>
        <w:jc w:val="left"/>
        <w:rPr>
          <w:rFonts w:ascii="宋体" w:hAnsi="宋体" w:cs="宋体" w:eastAsia="宋体" w:hint="default"/>
          <w:sz w:val="24"/>
          <w:szCs w:val="24"/>
        </w:rPr>
        <w:sectPr>
          <w:pgSz w:w="11910" w:h="16840"/>
          <w:pgMar w:header="880" w:footer="1195" w:top="1120" w:bottom="1380" w:left="158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3722" w:val="left" w:leader="none"/>
        </w:tabs>
        <w:spacing w:line="415" w:lineRule="exact" w:before="0"/>
        <w:ind w:left="2462" w:right="1539" w:firstLine="0"/>
        <w:jc w:val="left"/>
        <w:rPr>
          <w:rFonts w:ascii="微软雅黑" w:hAnsi="微软雅黑" w:cs="微软雅黑" w:eastAsia="微软雅黑" w:hint="default"/>
          <w:sz w:val="28"/>
          <w:szCs w:val="28"/>
        </w:rPr>
      </w:pPr>
      <w:bookmarkStart w:name="_bookmark1" w:id="2"/>
      <w:bookmarkEnd w:id="2"/>
      <w:r>
        <w:rPr/>
      </w:r>
      <w:r>
        <w:rPr>
          <w:rFonts w:ascii="微软雅黑" w:hAnsi="微软雅黑" w:cs="微软雅黑" w:eastAsia="微软雅黑" w:hint="default"/>
          <w:b/>
          <w:bCs/>
          <w:spacing w:val="-1"/>
          <w:sz w:val="28"/>
          <w:szCs w:val="28"/>
        </w:rPr>
        <w:t>第二节</w:t>
      </w:r>
      <w:r>
        <w:rPr>
          <w:rFonts w:ascii="宋体" w:hAnsi="宋体" w:cs="宋体" w:eastAsia="宋体" w:hint="default"/>
          <w:b/>
          <w:bCs/>
          <w:spacing w:val="-1"/>
          <w:sz w:val="28"/>
          <w:szCs w:val="28"/>
        </w:rPr>
        <w:tab/>
      </w:r>
      <w:r>
        <w:rPr>
          <w:rFonts w:ascii="微软雅黑" w:hAnsi="微软雅黑" w:cs="微软雅黑" w:eastAsia="微软雅黑" w:hint="default"/>
          <w:b/>
          <w:bCs/>
          <w:spacing w:val="-1"/>
          <w:sz w:val="28"/>
          <w:szCs w:val="28"/>
        </w:rPr>
        <w:t>公司简介和主要财务指标</w:t>
      </w:r>
      <w:r>
        <w:rPr>
          <w:rFonts w:ascii="微软雅黑" w:hAnsi="微软雅黑" w:cs="微软雅黑" w:eastAsia="微软雅黑" w:hint="default"/>
          <w:spacing w:val="-1"/>
          <w:sz w:val="28"/>
          <w:szCs w:val="28"/>
        </w:rPr>
      </w:r>
    </w:p>
    <w:p>
      <w:pPr>
        <w:spacing w:line="240" w:lineRule="auto" w:before="16"/>
        <w:rPr>
          <w:rFonts w:ascii="微软雅黑" w:hAnsi="微软雅黑" w:cs="微软雅黑" w:eastAsia="微软雅黑" w:hint="default"/>
          <w:b/>
          <w:bCs/>
          <w:sz w:val="7"/>
          <w:szCs w:val="7"/>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8"/>
          <w:sz w:val="24"/>
          <w:szCs w:val="24"/>
        </w:rPr>
        <w:t> </w:t>
      </w:r>
      <w:r>
        <w:rPr>
          <w:rFonts w:ascii="宋体" w:hAnsi="宋体" w:cs="宋体" w:eastAsia="宋体" w:hint="default"/>
          <w:b/>
          <w:bCs/>
          <w:spacing w:val="-38"/>
          <w:sz w:val="24"/>
          <w:szCs w:val="24"/>
        </w:rPr>
      </w:r>
      <w:r>
        <w:rPr>
          <w:rFonts w:ascii="宋体" w:hAnsi="宋体" w:cs="宋体" w:eastAsia="宋体" w:hint="default"/>
          <w:b/>
          <w:bCs/>
          <w:sz w:val="24"/>
          <w:szCs w:val="24"/>
        </w:rPr>
        <w:t>公司信息</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广州通达汽车电气股份有限公司</w:t>
            </w:r>
            <w:r>
              <w:rPr>
                <w:rFonts w:ascii="宋体" w:hAnsi="宋体" w:cs="宋体" w:eastAsia="宋体" w:hint="default"/>
                <w:color w:val="FFC000"/>
                <w:sz w:val="24"/>
                <w:szCs w:val="24"/>
              </w:rPr>
              <w:t> </w:t>
            </w:r>
            <w:r>
              <w:rPr>
                <w:rFonts w:ascii="宋体" w:hAnsi="宋体" w:cs="宋体" w:eastAsia="宋体" w:hint="default"/>
                <w:sz w:val="24"/>
                <w:szCs w:val="24"/>
              </w:rPr>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通达电气</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Times New Roman" w:hAnsi="Times New Roman" w:cs="Times New Roman" w:eastAsia="Times New Roman" w:hint="default"/>
                <w:sz w:val="24"/>
                <w:szCs w:val="24"/>
              </w:rPr>
            </w:pPr>
            <w:r>
              <w:rPr>
                <w:rFonts w:ascii="Times New Roman"/>
                <w:sz w:val="24"/>
              </w:rPr>
              <w:t>Guangzhou Tongda Auto Electric Co.,</w:t>
            </w:r>
            <w:r>
              <w:rPr>
                <w:rFonts w:ascii="Times New Roman"/>
                <w:spacing w:val="-6"/>
                <w:sz w:val="24"/>
              </w:rPr>
              <w:t> </w:t>
            </w:r>
            <w:r>
              <w:rPr>
                <w:rFonts w:ascii="Times New Roman"/>
                <w:sz w:val="24"/>
              </w:rPr>
              <w:t>Ltd.</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Times New Roman" w:hAnsi="Times New Roman" w:cs="Times New Roman" w:eastAsia="Times New Roman" w:hint="default"/>
                <w:sz w:val="24"/>
                <w:szCs w:val="24"/>
              </w:rPr>
            </w:pPr>
            <w:r>
              <w:rPr>
                <w:rFonts w:ascii="Times New Roman"/>
                <w:sz w:val="24"/>
              </w:rPr>
              <w:t>Tongda</w:t>
            </w:r>
            <w:r>
              <w:rPr>
                <w:rFonts w:ascii="Times New Roman"/>
                <w:spacing w:val="-4"/>
                <w:sz w:val="24"/>
              </w:rPr>
              <w:t> </w:t>
            </w:r>
            <w:r>
              <w:rPr>
                <w:rFonts w:ascii="Times New Roman"/>
                <w:sz w:val="24"/>
              </w:rPr>
              <w:t>Electric</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陈丽娜</w:t>
            </w:r>
            <w:r>
              <w:rPr>
                <w:rFonts w:ascii="宋体" w:hAnsi="宋体" w:cs="宋体" w:eastAsia="宋体" w:hint="default"/>
                <w:sz w:val="24"/>
                <w:szCs w:val="24"/>
              </w:rPr>
              <w:t> </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40"/>
          <w:sz w:val="24"/>
          <w:szCs w:val="24"/>
        </w:rPr>
        <w:t> </w:t>
      </w:r>
      <w:r>
        <w:rPr>
          <w:rFonts w:ascii="宋体" w:hAnsi="宋体" w:cs="宋体" w:eastAsia="宋体" w:hint="default"/>
          <w:b/>
          <w:bCs/>
          <w:spacing w:val="-40"/>
          <w:sz w:val="24"/>
          <w:szCs w:val="24"/>
        </w:rPr>
      </w:r>
      <w:r>
        <w:rPr>
          <w:rFonts w:ascii="宋体" w:hAnsi="宋体" w:cs="宋体" w:eastAsia="宋体" w:hint="default"/>
          <w:b/>
          <w:bCs/>
          <w:sz w:val="24"/>
          <w:szCs w:val="24"/>
        </w:rPr>
        <w:t>联系人和联系方式</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33"/>
        <w:gridCol w:w="3829"/>
        <w:gridCol w:w="3334"/>
      </w:tblGrid>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8" w:right="0"/>
              <w:jc w:val="left"/>
              <w:rPr>
                <w:rFonts w:ascii="宋体" w:hAnsi="宋体" w:cs="宋体" w:eastAsia="宋体" w:hint="default"/>
                <w:sz w:val="24"/>
                <w:szCs w:val="24"/>
              </w:rPr>
            </w:pPr>
            <w:r>
              <w:rPr>
                <w:rFonts w:ascii="宋体" w:hAnsi="宋体" w:cs="宋体" w:eastAsia="宋体" w:hint="default"/>
                <w:sz w:val="24"/>
                <w:szCs w:val="24"/>
              </w:rPr>
              <w:t>董事会秘书</w:t>
            </w:r>
            <w:r>
              <w:rPr>
                <w:rFonts w:ascii="宋体" w:hAnsi="宋体" w:cs="宋体" w:eastAsia="宋体" w:hint="default"/>
                <w:color w:val="008000"/>
                <w:sz w:val="24"/>
                <w:szCs w:val="24"/>
              </w:rPr>
              <w:t> </w:t>
            </w:r>
            <w:r>
              <w:rPr>
                <w:rFonts w:ascii="宋体" w:hAnsi="宋体" w:cs="宋体" w:eastAsia="宋体" w:hint="default"/>
                <w:sz w:val="24"/>
                <w:szCs w:val="24"/>
              </w:rPr>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0" w:right="0"/>
              <w:jc w:val="left"/>
              <w:rPr>
                <w:rFonts w:ascii="宋体" w:hAnsi="宋体" w:cs="宋体" w:eastAsia="宋体" w:hint="default"/>
                <w:sz w:val="24"/>
                <w:szCs w:val="24"/>
              </w:rPr>
            </w:pPr>
            <w:r>
              <w:rPr>
                <w:rFonts w:ascii="宋体" w:hAnsi="宋体" w:cs="宋体" w:eastAsia="宋体" w:hint="default"/>
                <w:sz w:val="24"/>
                <w:szCs w:val="24"/>
              </w:rPr>
              <w:t>证券事务代表</w:t>
            </w:r>
            <w:r>
              <w:rPr>
                <w:rFonts w:ascii="宋体" w:hAnsi="宋体" w:cs="宋体" w:eastAsia="宋体" w:hint="default"/>
                <w:sz w:val="24"/>
                <w:szCs w:val="24"/>
              </w:rPr>
              <w:t> </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王培森</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黄璇</w:t>
            </w:r>
          </w:p>
        </w:tc>
      </w:tr>
      <w:tr>
        <w:trPr>
          <w:trHeight w:val="319"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r>
              <w:rPr>
                <w:rFonts w:ascii="宋体" w:hAnsi="宋体" w:cs="宋体" w:eastAsia="宋体" w:hint="default"/>
                <w:sz w:val="24"/>
                <w:szCs w:val="24"/>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4"/>
                <w:szCs w:val="24"/>
              </w:rPr>
            </w:pPr>
            <w:r>
              <w:rPr>
                <w:rFonts w:ascii="宋体" w:hAnsi="宋体" w:cs="宋体" w:eastAsia="宋体" w:hint="default"/>
                <w:sz w:val="24"/>
                <w:szCs w:val="24"/>
              </w:rPr>
              <w:t>广州市黄埔区东区枝山路</w:t>
            </w:r>
            <w:r>
              <w:rPr>
                <w:rFonts w:ascii="Times New Roman" w:hAnsi="Times New Roman" w:cs="Times New Roman" w:eastAsia="Times New Roman" w:hint="default"/>
                <w:sz w:val="24"/>
                <w:szCs w:val="24"/>
              </w:rPr>
              <w:t>13</w:t>
            </w:r>
            <w:r>
              <w:rPr>
                <w:rFonts w:ascii="宋体" w:hAnsi="宋体" w:cs="宋体" w:eastAsia="宋体" w:hint="default"/>
                <w:sz w:val="24"/>
                <w:szCs w:val="24"/>
              </w:rPr>
              <w:t>号</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4"/>
                <w:szCs w:val="24"/>
              </w:rPr>
            </w:pPr>
            <w:r>
              <w:rPr>
                <w:rFonts w:ascii="宋体" w:hAnsi="宋体" w:cs="宋体" w:eastAsia="宋体" w:hint="default"/>
                <w:sz w:val="24"/>
                <w:szCs w:val="24"/>
              </w:rPr>
              <w:t>广州市黄埔区东区枝山路</w:t>
            </w:r>
            <w:r>
              <w:rPr>
                <w:rFonts w:ascii="Times New Roman" w:hAnsi="Times New Roman" w:cs="Times New Roman" w:eastAsia="Times New Roman" w:hint="default"/>
                <w:sz w:val="24"/>
                <w:szCs w:val="24"/>
              </w:rPr>
              <w:t>13</w:t>
            </w:r>
            <w:r>
              <w:rPr>
                <w:rFonts w:ascii="宋体" w:hAnsi="宋体" w:cs="宋体" w:eastAsia="宋体" w:hint="default"/>
                <w:sz w:val="24"/>
                <w:szCs w:val="24"/>
              </w:rPr>
              <w:t>号</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r>
              <w:rPr>
                <w:rFonts w:ascii="宋体" w:hAnsi="宋体" w:cs="宋体" w:eastAsia="宋体" w:hint="default"/>
                <w:sz w:val="24"/>
                <w:szCs w:val="24"/>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Times New Roman" w:hAnsi="Times New Roman" w:cs="Times New Roman" w:eastAsia="Times New Roman" w:hint="default"/>
                <w:sz w:val="24"/>
                <w:szCs w:val="24"/>
              </w:rPr>
            </w:pPr>
            <w:r>
              <w:rPr>
                <w:rFonts w:ascii="Times New Roman"/>
                <w:sz w:val="24"/>
              </w:rPr>
              <w:t>020-36471360</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Times New Roman" w:hAnsi="Times New Roman" w:cs="Times New Roman" w:eastAsia="Times New Roman" w:hint="default"/>
                <w:sz w:val="24"/>
                <w:szCs w:val="24"/>
              </w:rPr>
            </w:pPr>
            <w:r>
              <w:rPr>
                <w:rFonts w:ascii="Times New Roman"/>
                <w:sz w:val="24"/>
              </w:rPr>
              <w:t>020-36471360</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r>
              <w:rPr>
                <w:rFonts w:ascii="宋体" w:hAnsi="宋体" w:cs="宋体" w:eastAsia="宋体" w:hint="default"/>
                <w:sz w:val="24"/>
                <w:szCs w:val="24"/>
              </w:rPr>
              <w:t> </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Times New Roman" w:hAnsi="Times New Roman" w:cs="Times New Roman" w:eastAsia="Times New Roman" w:hint="default"/>
                <w:sz w:val="24"/>
                <w:szCs w:val="24"/>
              </w:rPr>
            </w:pPr>
            <w:r>
              <w:rPr>
                <w:rFonts w:ascii="Times New Roman"/>
                <w:sz w:val="24"/>
              </w:rPr>
              <w:t>020-36471423</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Times New Roman" w:hAnsi="Times New Roman" w:cs="Times New Roman" w:eastAsia="Times New Roman" w:hint="default"/>
                <w:sz w:val="24"/>
                <w:szCs w:val="24"/>
              </w:rPr>
            </w:pPr>
            <w:r>
              <w:rPr>
                <w:rFonts w:ascii="Times New Roman"/>
                <w:sz w:val="24"/>
              </w:rPr>
              <w:t>020-36471423</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Times New Roman" w:hAnsi="Times New Roman" w:cs="Times New Roman" w:eastAsia="Times New Roman" w:hint="default"/>
                <w:sz w:val="24"/>
                <w:szCs w:val="24"/>
              </w:rPr>
            </w:pPr>
            <w:hyperlink r:id="rId7">
              <w:r>
                <w:rPr>
                  <w:rFonts w:ascii="Times New Roman"/>
                  <w:sz w:val="24"/>
                </w:rPr>
                <w:t>TDDQ@tongda.cc</w:t>
              </w:r>
            </w:hyperlink>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Times New Roman" w:hAnsi="Times New Roman" w:cs="Times New Roman" w:eastAsia="Times New Roman" w:hint="default"/>
                <w:sz w:val="24"/>
                <w:szCs w:val="24"/>
              </w:rPr>
            </w:pPr>
            <w:hyperlink r:id="rId7">
              <w:r>
                <w:rPr>
                  <w:rFonts w:ascii="Times New Roman"/>
                  <w:sz w:val="24"/>
                </w:rPr>
                <w:t>TDDQ@tongda.cc</w:t>
              </w:r>
            </w:hyperlink>
          </w:p>
        </w:tc>
      </w:tr>
    </w:tbl>
    <w:p>
      <w:pPr>
        <w:spacing w:line="240" w:lineRule="auto" w:before="5"/>
        <w:rPr>
          <w:rFonts w:ascii="宋体" w:hAnsi="宋体" w:cs="宋体" w:eastAsia="宋体" w:hint="default"/>
          <w:b/>
          <w:bCs/>
          <w:sz w:val="23"/>
          <w:szCs w:val="23"/>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40"/>
          <w:sz w:val="24"/>
          <w:szCs w:val="24"/>
        </w:rPr>
        <w:t> </w:t>
      </w:r>
      <w:r>
        <w:rPr>
          <w:rFonts w:ascii="宋体" w:hAnsi="宋体" w:cs="宋体" w:eastAsia="宋体" w:hint="default"/>
          <w:b/>
          <w:bCs/>
          <w:spacing w:val="-40"/>
          <w:sz w:val="24"/>
          <w:szCs w:val="24"/>
        </w:rPr>
      </w:r>
      <w:r>
        <w:rPr>
          <w:rFonts w:ascii="宋体" w:hAnsi="宋体" w:cs="宋体" w:eastAsia="宋体" w:hint="default"/>
          <w:b/>
          <w:bCs/>
          <w:sz w:val="24"/>
          <w:szCs w:val="24"/>
        </w:rPr>
        <w:t>基本情况简介</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008"/>
        <w:gridCol w:w="5888"/>
      </w:tblGrid>
      <w:tr>
        <w:trPr>
          <w:trHeight w:val="63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6" w:right="0"/>
              <w:jc w:val="left"/>
              <w:rPr>
                <w:rFonts w:ascii="宋体" w:hAnsi="宋体" w:cs="宋体" w:eastAsia="宋体" w:hint="default"/>
                <w:sz w:val="24"/>
                <w:szCs w:val="24"/>
              </w:rPr>
            </w:pPr>
            <w:r>
              <w:rPr>
                <w:rFonts w:ascii="宋体" w:hAnsi="宋体" w:cs="宋体" w:eastAsia="宋体" w:hint="default"/>
                <w:sz w:val="24"/>
                <w:szCs w:val="24"/>
              </w:rPr>
              <w:t>广州市白云区北太路</w:t>
            </w:r>
            <w:r>
              <w:rPr>
                <w:rFonts w:ascii="Times New Roman" w:hAnsi="Times New Roman" w:cs="Times New Roman" w:eastAsia="Times New Roman" w:hint="default"/>
                <w:sz w:val="24"/>
                <w:szCs w:val="24"/>
              </w:rPr>
              <w:t>1633</w:t>
            </w:r>
            <w:r>
              <w:rPr>
                <w:rFonts w:ascii="宋体" w:hAnsi="宋体" w:cs="宋体" w:eastAsia="宋体" w:hint="default"/>
                <w:sz w:val="24"/>
                <w:szCs w:val="24"/>
              </w:rPr>
              <w:t>号广州民营科技园科盛路</w:t>
            </w:r>
            <w:r>
              <w:rPr>
                <w:rFonts w:ascii="Times New Roman" w:hAnsi="Times New Roman" w:cs="Times New Roman" w:eastAsia="Times New Roman" w:hint="default"/>
                <w:sz w:val="24"/>
                <w:szCs w:val="24"/>
              </w:rPr>
              <w:t>8</w:t>
            </w:r>
            <w:r>
              <w:rPr>
                <w:rFonts w:ascii="宋体" w:hAnsi="宋体" w:cs="宋体" w:eastAsia="宋体" w:hint="default"/>
                <w:sz w:val="24"/>
                <w:szCs w:val="24"/>
              </w:rPr>
              <w:t>号</w:t>
            </w:r>
          </w:p>
          <w:p>
            <w:pPr>
              <w:pStyle w:val="TableParagraph"/>
              <w:spacing w:line="322" w:lineRule="exact"/>
              <w:ind w:left="26" w:right="0"/>
              <w:jc w:val="left"/>
              <w:rPr>
                <w:rFonts w:ascii="宋体" w:hAnsi="宋体" w:cs="宋体" w:eastAsia="宋体" w:hint="default"/>
                <w:sz w:val="24"/>
                <w:szCs w:val="24"/>
              </w:rPr>
            </w:pPr>
            <w:r>
              <w:rPr>
                <w:rFonts w:ascii="宋体" w:hAnsi="宋体" w:cs="宋体" w:eastAsia="宋体" w:hint="default"/>
                <w:sz w:val="24"/>
                <w:szCs w:val="24"/>
              </w:rPr>
              <w:t>配套服务大楼</w:t>
            </w:r>
            <w:r>
              <w:rPr>
                <w:rFonts w:ascii="Times New Roman" w:hAnsi="Times New Roman" w:cs="Times New Roman" w:eastAsia="Times New Roman" w:hint="default"/>
                <w:sz w:val="24"/>
                <w:szCs w:val="24"/>
              </w:rPr>
              <w:t>605-3</w:t>
            </w:r>
            <w:r>
              <w:rPr>
                <w:rFonts w:ascii="宋体" w:hAnsi="宋体" w:cs="宋体" w:eastAsia="宋体" w:hint="default"/>
                <w:sz w:val="24"/>
                <w:szCs w:val="24"/>
              </w:rPr>
              <w:t>房</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Times New Roman" w:hAnsi="Times New Roman" w:cs="Times New Roman" w:eastAsia="Times New Roman" w:hint="default"/>
                <w:sz w:val="24"/>
                <w:szCs w:val="24"/>
              </w:rPr>
            </w:pPr>
            <w:r>
              <w:rPr>
                <w:rFonts w:ascii="Times New Roman"/>
                <w:sz w:val="24"/>
              </w:rPr>
              <w:t>510540</w:t>
            </w:r>
          </w:p>
        </w:tc>
      </w:tr>
      <w:tr>
        <w:trPr>
          <w:trHeight w:val="320"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4"/>
                <w:szCs w:val="24"/>
              </w:rPr>
            </w:pPr>
            <w:r>
              <w:rPr>
                <w:rFonts w:ascii="宋体" w:hAnsi="宋体" w:cs="宋体" w:eastAsia="宋体" w:hint="default"/>
                <w:sz w:val="24"/>
                <w:szCs w:val="24"/>
              </w:rPr>
              <w:t>广州市黄埔区东区枝山路</w:t>
            </w:r>
            <w:r>
              <w:rPr>
                <w:rFonts w:ascii="Times New Roman" w:hAnsi="Times New Roman" w:cs="Times New Roman" w:eastAsia="Times New Roman" w:hint="default"/>
                <w:sz w:val="24"/>
                <w:szCs w:val="24"/>
              </w:rPr>
              <w:t>13</w:t>
            </w:r>
            <w:r>
              <w:rPr>
                <w:rFonts w:ascii="宋体" w:hAnsi="宋体" w:cs="宋体" w:eastAsia="宋体" w:hint="default"/>
                <w:sz w:val="24"/>
                <w:szCs w:val="24"/>
              </w:rPr>
              <w:t>号</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Times New Roman" w:hAnsi="Times New Roman" w:cs="Times New Roman" w:eastAsia="Times New Roman" w:hint="default"/>
                <w:sz w:val="24"/>
                <w:szCs w:val="24"/>
              </w:rPr>
            </w:pPr>
            <w:r>
              <w:rPr>
                <w:rFonts w:ascii="Times New Roman"/>
                <w:sz w:val="24"/>
              </w:rPr>
              <w:t>510530</w:t>
            </w:r>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Times New Roman" w:hAnsi="Times New Roman" w:cs="Times New Roman" w:eastAsia="Times New Roman" w:hint="default"/>
                <w:sz w:val="24"/>
                <w:szCs w:val="24"/>
              </w:rPr>
            </w:pPr>
            <w:hyperlink r:id="rId8">
              <w:r>
                <w:rPr>
                  <w:rFonts w:ascii="Times New Roman"/>
                  <w:sz w:val="24"/>
                </w:rPr>
                <w:t>www.tongda.cc</w:t>
              </w:r>
            </w:hyperlink>
          </w:p>
        </w:tc>
      </w:tr>
      <w:tr>
        <w:trPr>
          <w:trHeight w:val="32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88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Times New Roman" w:hAnsi="Times New Roman" w:cs="Times New Roman" w:eastAsia="Times New Roman" w:hint="default"/>
                <w:sz w:val="24"/>
                <w:szCs w:val="24"/>
              </w:rPr>
            </w:pPr>
            <w:hyperlink r:id="rId7">
              <w:r>
                <w:rPr>
                  <w:rFonts w:ascii="Times New Roman"/>
                  <w:sz w:val="24"/>
                </w:rPr>
                <w:t>TDDQ@tongda.cc</w:t>
              </w:r>
            </w:hyperlink>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38"/>
          <w:sz w:val="24"/>
          <w:szCs w:val="24"/>
        </w:rPr>
        <w:t> </w:t>
      </w:r>
      <w:r>
        <w:rPr>
          <w:rFonts w:ascii="宋体" w:hAnsi="宋体" w:cs="宋体" w:eastAsia="宋体" w:hint="default"/>
          <w:b/>
          <w:bCs/>
          <w:spacing w:val="-38"/>
          <w:sz w:val="24"/>
          <w:szCs w:val="24"/>
        </w:rPr>
      </w:r>
      <w:r>
        <w:rPr>
          <w:rFonts w:ascii="宋体" w:hAnsi="宋体" w:cs="宋体" w:eastAsia="宋体" w:hint="default"/>
          <w:b/>
          <w:bCs/>
          <w:sz w:val="24"/>
          <w:szCs w:val="24"/>
        </w:rPr>
        <w:t>信息披露及备置地点</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710"/>
        <w:gridCol w:w="4186"/>
      </w:tblGrid>
      <w:tr>
        <w:trPr>
          <w:trHeight w:val="634"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r>
              <w:rPr>
                <w:rFonts w:ascii="宋体" w:hAnsi="宋体" w:cs="宋体" w:eastAsia="宋体" w:hint="default"/>
                <w:sz w:val="24"/>
                <w:szCs w:val="24"/>
              </w:rPr>
              <w:t> </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中国证券报、上海证券报、证券时报、</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证券日报</w:t>
            </w:r>
          </w:p>
        </w:tc>
      </w:tr>
      <w:tr>
        <w:trPr>
          <w:trHeight w:val="322"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7"/>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r>
              <w:rPr>
                <w:rFonts w:ascii="宋体" w:hAnsi="宋体" w:cs="宋体" w:eastAsia="宋体" w:hint="default"/>
                <w:sz w:val="24"/>
                <w:szCs w:val="24"/>
              </w:rPr>
              <w:t> </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4"/>
                <w:szCs w:val="24"/>
              </w:rPr>
            </w:pPr>
            <w:r>
              <w:rPr>
                <w:rFonts w:ascii="Times New Roman" w:hAnsi="Times New Roman" w:cs="Times New Roman" w:eastAsia="Times New Roman" w:hint="default"/>
                <w:color w:val="0000FF"/>
                <w:w w:val="99"/>
                <w:sz w:val="24"/>
                <w:szCs w:val="24"/>
              </w:rPr>
            </w:r>
            <w:hyperlink r:id="rId9">
              <w:r>
                <w:rPr>
                  <w:rFonts w:ascii="Times New Roman" w:hAnsi="Times New Roman" w:cs="Times New Roman" w:eastAsia="Times New Roman" w:hint="default"/>
                  <w:color w:val="0000FF"/>
                  <w:sz w:val="24"/>
                  <w:szCs w:val="24"/>
                  <w:u w:val="single" w:color="0000FF"/>
                </w:rPr>
                <w:t>www.sse.com.cn</w:t>
              </w:r>
              <w:r>
                <w:rPr>
                  <w:rFonts w:ascii="Times New Roman" w:hAnsi="Times New Roman" w:cs="Times New Roman" w:eastAsia="Times New Roman" w:hint="default"/>
                  <w:color w:val="0000FF"/>
                  <w:sz w:val="24"/>
                  <w:szCs w:val="24"/>
                </w:rPr>
              </w:r>
            </w:hyperlink>
            <w:r>
              <w:rPr>
                <w:rFonts w:ascii="宋体" w:hAnsi="宋体" w:cs="宋体" w:eastAsia="宋体" w:hint="default"/>
                <w:sz w:val="24"/>
                <w:szCs w:val="24"/>
              </w:rPr>
              <w:t>（上交所网站）</w:t>
            </w:r>
          </w:p>
        </w:tc>
      </w:tr>
      <w:tr>
        <w:trPr>
          <w:trHeight w:val="631" w:hRule="exact"/>
        </w:trPr>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r>
              <w:rPr>
                <w:rFonts w:ascii="宋体" w:hAnsi="宋体" w:cs="宋体" w:eastAsia="宋体" w:hint="default"/>
                <w:sz w:val="24"/>
                <w:szCs w:val="24"/>
              </w:rPr>
              <w:t> </w:t>
            </w:r>
          </w:p>
        </w:tc>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广州市黄埔区东区枝山路</w:t>
            </w:r>
            <w:r>
              <w:rPr>
                <w:rFonts w:ascii="Times New Roman" w:hAnsi="Times New Roman" w:cs="Times New Roman" w:eastAsia="Times New Roman" w:hint="default"/>
                <w:sz w:val="24"/>
                <w:szCs w:val="24"/>
              </w:rPr>
              <w:t>13</w:t>
            </w:r>
            <w:r>
              <w:rPr>
                <w:rFonts w:ascii="宋体" w:hAnsi="宋体" w:cs="宋体" w:eastAsia="宋体" w:hint="default"/>
                <w:sz w:val="24"/>
                <w:szCs w:val="24"/>
              </w:rPr>
              <w:t>号证券事务</w:t>
            </w:r>
          </w:p>
          <w:p>
            <w:pPr>
              <w:pStyle w:val="TableParagraph"/>
              <w:spacing w:line="303" w:lineRule="exact"/>
              <w:ind w:left="24" w:right="0"/>
              <w:jc w:val="left"/>
              <w:rPr>
                <w:rFonts w:ascii="宋体" w:hAnsi="宋体" w:cs="宋体" w:eastAsia="宋体" w:hint="default"/>
                <w:sz w:val="24"/>
                <w:szCs w:val="24"/>
              </w:rPr>
            </w:pPr>
            <w:r>
              <w:rPr>
                <w:rFonts w:ascii="宋体" w:hAnsi="宋体" w:cs="宋体" w:eastAsia="宋体" w:hint="default"/>
                <w:sz w:val="24"/>
                <w:szCs w:val="24"/>
              </w:rPr>
              <w:t>部</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40"/>
          <w:sz w:val="24"/>
          <w:szCs w:val="24"/>
        </w:rPr>
        <w:t> </w:t>
      </w:r>
      <w:r>
        <w:rPr>
          <w:rFonts w:ascii="宋体" w:hAnsi="宋体" w:cs="宋体" w:eastAsia="宋体" w:hint="default"/>
          <w:b/>
          <w:bCs/>
          <w:spacing w:val="-40"/>
          <w:sz w:val="24"/>
          <w:szCs w:val="24"/>
        </w:rPr>
      </w:r>
      <w:r>
        <w:rPr>
          <w:rFonts w:ascii="宋体" w:hAnsi="宋体" w:cs="宋体" w:eastAsia="宋体" w:hint="default"/>
          <w:b/>
          <w:bCs/>
          <w:sz w:val="24"/>
          <w:szCs w:val="24"/>
        </w:rPr>
        <w:t>公司股票简况</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591"/>
        <w:gridCol w:w="1966"/>
        <w:gridCol w:w="1779"/>
        <w:gridCol w:w="1500"/>
        <w:gridCol w:w="2060"/>
      </w:tblGrid>
      <w:tr>
        <w:trPr>
          <w:trHeight w:val="32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公司股票简况</w:t>
            </w:r>
            <w:r>
              <w:rPr>
                <w:rFonts w:ascii="宋体" w:hAnsi="宋体" w:cs="宋体" w:eastAsia="宋体" w:hint="default"/>
                <w:sz w:val="24"/>
                <w:szCs w:val="24"/>
              </w:rPr>
              <w:t> </w:t>
            </w:r>
          </w:p>
        </w:tc>
      </w:tr>
      <w:tr>
        <w:trPr>
          <w:trHeight w:val="32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股票种类</w:t>
            </w:r>
            <w:r>
              <w:rPr>
                <w:rFonts w:ascii="宋体" w:hAnsi="宋体" w:cs="宋体" w:eastAsia="宋体" w:hint="default"/>
                <w:sz w:val="24"/>
                <w:szCs w:val="24"/>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股票上市交易所</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股票简称</w:t>
            </w:r>
            <w:r>
              <w:rPr>
                <w:rFonts w:ascii="宋体" w:hAnsi="宋体" w:cs="宋体" w:eastAsia="宋体" w:hint="default"/>
                <w:sz w:val="24"/>
                <w:szCs w:val="24"/>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变更前股票简称</w:t>
            </w:r>
            <w:r>
              <w:rPr>
                <w:rFonts w:ascii="宋体" w:hAnsi="宋体" w:cs="宋体" w:eastAsia="宋体" w:hint="default"/>
                <w:sz w:val="24"/>
                <w:szCs w:val="24"/>
              </w:rPr>
              <w:t> </w:t>
            </w:r>
          </w:p>
        </w:tc>
      </w:tr>
      <w:tr>
        <w:trPr>
          <w:trHeight w:val="32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宋体" w:hAnsi="宋体" w:cs="宋体" w:eastAsia="宋体" w:hint="default"/>
                <w:sz w:val="24"/>
                <w:szCs w:val="24"/>
              </w:rPr>
              <w:t>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上交所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通达电气</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Times New Roman" w:hAnsi="Times New Roman" w:cs="Times New Roman" w:eastAsia="Times New Roman" w:hint="default"/>
                <w:sz w:val="24"/>
                <w:szCs w:val="24"/>
              </w:rPr>
            </w:pPr>
            <w:r>
              <w:rPr>
                <w:rFonts w:ascii="Times New Roman"/>
                <w:sz w:val="24"/>
              </w:rPr>
              <w:t>603390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3"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line="274" w:lineRule="exact" w:before="0"/>
        <w:ind w:left="218" w:right="0" w:firstLine="0"/>
        <w:jc w:val="left"/>
        <w:rPr>
          <w:rFonts w:ascii="宋体" w:hAnsi="宋体" w:cs="宋体" w:eastAsia="宋体" w:hint="default"/>
          <w:sz w:val="24"/>
          <w:szCs w:val="24"/>
        </w:rPr>
      </w:pPr>
      <w:r>
        <w:rPr>
          <w:rFonts w:ascii="宋体"/>
          <w:color w:val="006FC0"/>
          <w:sz w:val="24"/>
        </w:rPr>
        <w:t> </w:t>
      </w:r>
      <w:r>
        <w:rPr>
          <w:rFonts w:ascii="宋体"/>
          <w:sz w:val="24"/>
        </w:rPr>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40"/>
          <w:sz w:val="24"/>
          <w:szCs w:val="24"/>
        </w:rPr>
        <w:t> </w:t>
      </w:r>
      <w:r>
        <w:rPr>
          <w:rFonts w:ascii="宋体" w:hAnsi="宋体" w:cs="宋体" w:eastAsia="宋体" w:hint="default"/>
          <w:b/>
          <w:bCs/>
          <w:spacing w:val="-40"/>
          <w:sz w:val="24"/>
          <w:szCs w:val="24"/>
        </w:rPr>
      </w:r>
      <w:r>
        <w:rPr>
          <w:rFonts w:ascii="宋体" w:hAnsi="宋体" w:cs="宋体" w:eastAsia="宋体" w:hint="default"/>
          <w:b/>
          <w:bCs/>
          <w:sz w:val="24"/>
          <w:szCs w:val="24"/>
        </w:rPr>
        <w:t>其他相关资料</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97"/>
        <w:gridCol w:w="2693"/>
        <w:gridCol w:w="4659"/>
      </w:tblGrid>
      <w:tr>
        <w:trPr>
          <w:trHeight w:val="322" w:hRule="exact"/>
        </w:trPr>
        <w:tc>
          <w:tcPr>
            <w:tcW w:w="1697" w:type="dxa"/>
            <w:vMerge w:val="restart"/>
            <w:tcBorders>
              <w:top w:val="single" w:sz="4" w:space="0" w:color="000000"/>
              <w:left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pacing w:val="5"/>
                <w:sz w:val="24"/>
                <w:szCs w:val="24"/>
              </w:rPr>
              <w:t>公司聘请的会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pacing w:val="55"/>
                <w:sz w:val="24"/>
                <w:szCs w:val="24"/>
              </w:rPr>
              <w:t>计师事务所</w:t>
            </w:r>
            <w:r>
              <w:rPr>
                <w:rFonts w:ascii="宋体" w:hAnsi="宋体" w:cs="宋体" w:eastAsia="宋体" w:hint="default"/>
                <w:spacing w:val="-51"/>
                <w:sz w:val="24"/>
                <w:szCs w:val="24"/>
              </w:rPr>
              <w:t> </w:t>
            </w:r>
            <w:r>
              <w:rPr>
                <w:rFonts w:ascii="宋体" w:hAnsi="宋体" w:cs="宋体" w:eastAsia="宋体" w:hint="default"/>
                <w:sz w:val="24"/>
                <w:szCs w:val="24"/>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322" w:hRule="exact"/>
        </w:trPr>
        <w:tc>
          <w:tcPr>
            <w:tcW w:w="1697"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浙江省杭州市钱江路</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1366</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号华润大厦</w:t>
            </w:r>
            <w:r>
              <w:rPr>
                <w:rFonts w:ascii="宋体" w:hAnsi="宋体" w:cs="宋体" w:eastAsia="宋体" w:hint="default"/>
                <w:spacing w:val="-69"/>
                <w:sz w:val="24"/>
                <w:szCs w:val="24"/>
              </w:rPr>
              <w:t> </w:t>
            </w:r>
            <w:r>
              <w:rPr>
                <w:rFonts w:ascii="Times New Roman" w:hAnsi="Times New Roman" w:cs="Times New Roman" w:eastAsia="Times New Roman" w:hint="default"/>
                <w:sz w:val="24"/>
                <w:szCs w:val="24"/>
              </w:rPr>
              <w:t>B</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座</w:t>
            </w:r>
          </w:p>
        </w:tc>
      </w:tr>
    </w:tbl>
    <w:p>
      <w:pPr>
        <w:spacing w:after="0" w:line="292"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697"/>
        <w:gridCol w:w="2693"/>
        <w:gridCol w:w="4659"/>
      </w:tblGrid>
      <w:tr>
        <w:trPr>
          <w:trHeight w:val="32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杨克晶、黎永键</w:t>
            </w:r>
          </w:p>
        </w:tc>
      </w:tr>
      <w:tr>
        <w:trPr>
          <w:trHeight w:val="322"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12" w:lineRule="exact"/>
              <w:ind w:left="103" w:right="104"/>
              <w:jc w:val="both"/>
              <w:rPr>
                <w:rFonts w:ascii="宋体" w:hAnsi="宋体" w:cs="宋体" w:eastAsia="宋体" w:hint="default"/>
                <w:sz w:val="24"/>
                <w:szCs w:val="24"/>
              </w:rPr>
            </w:pPr>
            <w:r>
              <w:rPr>
                <w:rFonts w:ascii="宋体" w:hAnsi="宋体" w:cs="宋体" w:eastAsia="宋体" w:hint="default"/>
                <w:spacing w:val="5"/>
                <w:sz w:val="24"/>
                <w:szCs w:val="24"/>
              </w:rPr>
              <w:t>报告期内履行</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5"/>
                <w:sz w:val="24"/>
                <w:szCs w:val="24"/>
              </w:rPr>
              <w:t>持续督导职责</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的保荐机构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中信证券股份有限公司</w:t>
            </w:r>
          </w:p>
        </w:tc>
      </w:tr>
      <w:tr>
        <w:trPr>
          <w:trHeight w:val="634" w:hRule="exact"/>
        </w:trPr>
        <w:tc>
          <w:tcPr>
            <w:tcW w:w="1697" w:type="dxa"/>
            <w:vMerge/>
            <w:tcBorders>
              <w:left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4"/>
                <w:szCs w:val="24"/>
              </w:rPr>
            </w:pPr>
            <w:r>
              <w:rPr>
                <w:rFonts w:ascii="宋体" w:hAnsi="宋体" w:cs="宋体" w:eastAsia="宋体" w:hint="default"/>
                <w:sz w:val="24"/>
                <w:szCs w:val="24"/>
              </w:rPr>
              <w:t>广东省深圳市福田区中心三路 </w:t>
            </w:r>
            <w:r>
              <w:rPr>
                <w:rFonts w:ascii="Times New Roman" w:hAnsi="Times New Roman" w:cs="Times New Roman" w:eastAsia="Times New Roman" w:hint="default"/>
                <w:sz w:val="24"/>
                <w:szCs w:val="24"/>
              </w:rPr>
              <w:t>8 </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号卓越时</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代广场（二期）北座</w:t>
            </w:r>
          </w:p>
        </w:tc>
      </w:tr>
      <w:tr>
        <w:trPr>
          <w:trHeight w:val="322" w:hRule="exact"/>
        </w:trPr>
        <w:tc>
          <w:tcPr>
            <w:tcW w:w="1697" w:type="dxa"/>
            <w:vMerge/>
            <w:tcBorders>
              <w:left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签字的保荐代表人姓名</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王荣鑫、李威</w:t>
            </w:r>
          </w:p>
        </w:tc>
      </w:tr>
      <w:tr>
        <w:trPr>
          <w:trHeight w:val="322" w:hRule="exact"/>
        </w:trPr>
        <w:tc>
          <w:tcPr>
            <w:tcW w:w="1697"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持续督导的期间</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2019-11-25 </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2021-12-31</w:t>
            </w:r>
          </w:p>
        </w:tc>
      </w:tr>
    </w:tbl>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880"/>
        </w:sectPr>
      </w:pPr>
    </w:p>
    <w:p>
      <w:pPr>
        <w:spacing w:before="26"/>
        <w:ind w:left="218" w:right="-18" w:firstLine="0"/>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37"/>
          <w:sz w:val="24"/>
          <w:szCs w:val="24"/>
        </w:rPr>
        <w:t> </w:t>
      </w:r>
      <w:r>
        <w:rPr>
          <w:rFonts w:ascii="宋体" w:hAnsi="宋体" w:cs="宋体" w:eastAsia="宋体" w:hint="default"/>
          <w:b/>
          <w:bCs/>
          <w:spacing w:val="-37"/>
          <w:sz w:val="24"/>
          <w:szCs w:val="24"/>
        </w:rPr>
      </w:r>
      <w:r>
        <w:rPr>
          <w:rFonts w:ascii="宋体" w:hAnsi="宋体" w:cs="宋体" w:eastAsia="宋体" w:hint="default"/>
          <w:b/>
          <w:bCs/>
          <w:sz w:val="24"/>
          <w:szCs w:val="24"/>
        </w:rPr>
        <w:t>近三年主要会计数据和财务指标</w:t>
      </w:r>
      <w:r>
        <w:rPr>
          <w:rFonts w:ascii="宋体" w:hAnsi="宋体" w:cs="宋体" w:eastAsia="宋体" w:hint="default"/>
          <w:sz w:val="24"/>
          <w:szCs w:val="24"/>
        </w:rPr>
      </w:r>
    </w:p>
    <w:p>
      <w:pPr>
        <w:spacing w:before="58"/>
        <w:ind w:left="218" w:right="-18" w:firstLine="0"/>
        <w:jc w:val="left"/>
        <w:rPr>
          <w:rFonts w:ascii="宋体" w:hAnsi="宋体" w:cs="宋体" w:eastAsia="宋体" w:hint="default"/>
          <w:sz w:val="24"/>
          <w:szCs w:val="24"/>
        </w:rPr>
      </w:pPr>
      <w:r>
        <w:rPr>
          <w:rFonts w:ascii="Calibri" w:hAnsi="Calibri" w:cs="Calibri" w:eastAsia="Calibri" w:hint="default"/>
          <w:b/>
          <w:bCs/>
          <w:sz w:val="24"/>
          <w:szCs w:val="24"/>
        </w:rPr>
        <w:t>(</w:t>
      </w:r>
      <w:r>
        <w:rPr>
          <w:rFonts w:ascii="宋体" w:hAnsi="宋体" w:cs="宋体" w:eastAsia="宋体" w:hint="default"/>
          <w:b/>
          <w:bCs/>
          <w:sz w:val="24"/>
          <w:szCs w:val="24"/>
        </w:rPr>
        <w:t>一</w:t>
      </w:r>
      <w:r>
        <w:rPr>
          <w:rFonts w:ascii="Calibri" w:hAnsi="Calibri" w:cs="Calibri" w:eastAsia="Calibri" w:hint="default"/>
          <w:b/>
          <w:bCs/>
          <w:sz w:val="24"/>
          <w:szCs w:val="24"/>
        </w:rPr>
        <w:t>)</w:t>
      </w:r>
      <w:r>
        <w:rPr>
          <w:rFonts w:ascii="Calibri" w:hAnsi="Calibri" w:cs="Calibri" w:eastAsia="Calibri" w:hint="default"/>
          <w:b/>
          <w:bCs/>
          <w:spacing w:val="-28"/>
          <w:sz w:val="24"/>
          <w:szCs w:val="24"/>
        </w:rPr>
        <w:t> </w:t>
      </w:r>
      <w:r>
        <w:rPr>
          <w:rFonts w:ascii="宋体" w:hAnsi="宋体" w:cs="宋体" w:eastAsia="宋体" w:hint="default"/>
          <w:b/>
          <w:bCs/>
          <w:sz w:val="24"/>
          <w:szCs w:val="24"/>
        </w:rPr>
        <w:t>主要会计数据</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80"/>
          <w:cols w:num="2" w:equalWidth="0">
            <w:col w:w="4160" w:space="2361"/>
            <w:col w:w="292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16"/>
        <w:gridCol w:w="1700"/>
        <w:gridCol w:w="1702"/>
        <w:gridCol w:w="1093"/>
        <w:gridCol w:w="1601"/>
      </w:tblGrid>
      <w:tr>
        <w:trPr>
          <w:trHeight w:val="829"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78" w:right="118"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784,398,926.80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952,470,963.50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783,076,215.09</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143,748,762.65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171,321,493.36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140,789,041.04</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140,239,222.36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154,071,764.65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-8.98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129,301,668.42</w:t>
            </w:r>
          </w:p>
        </w:tc>
      </w:tr>
      <w:tr>
        <w:trPr>
          <w:trHeight w:val="29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170,049,554.93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107,956,991.57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z w:val="21"/>
              </w:rPr>
              <w:t>57.52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82,238,667.63</w:t>
            </w:r>
          </w:p>
        </w:tc>
      </w:tr>
      <w:tr>
        <w:trPr>
          <w:trHeight w:val="1099" w:hRule="exact"/>
        </w:trPr>
        <w:tc>
          <w:tcPr>
            <w:tcW w:w="311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19" w:right="118"/>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p>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1,723,985,401.85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762,426,551.21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126.12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617,448,871.88</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2,141,112,848.30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1,262,603,438.99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69.58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983,876,333.26</w:t>
            </w:r>
          </w:p>
        </w:tc>
      </w:tr>
    </w:tbl>
    <w:p>
      <w:pPr>
        <w:spacing w:line="240" w:lineRule="auto" w:before="5"/>
        <w:rPr>
          <w:rFonts w:ascii="宋体" w:hAnsi="宋体" w:cs="宋体" w:eastAsia="宋体" w:hint="default"/>
          <w:sz w:val="23"/>
          <w:szCs w:val="23"/>
        </w:rPr>
      </w:pPr>
    </w:p>
    <w:p>
      <w:pPr>
        <w:pStyle w:val="Heading2"/>
        <w:tabs>
          <w:tab w:pos="1057" w:val="left" w:leader="none"/>
        </w:tabs>
        <w:spacing w:line="240" w:lineRule="auto"/>
        <w:ind w:right="393"/>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195"/>
        <w:gridCol w:w="1337"/>
        <w:gridCol w:w="1277"/>
        <w:gridCol w:w="2125"/>
        <w:gridCol w:w="1116"/>
      </w:tblGrid>
      <w:tr>
        <w:trPr>
          <w:trHeight w:val="5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1" w:right="0"/>
              <w:jc w:val="left"/>
              <w:rPr>
                <w:rFonts w:ascii="宋体" w:hAnsi="宋体" w:cs="宋体" w:eastAsia="宋体" w:hint="default"/>
                <w:sz w:val="22"/>
                <w:szCs w:val="22"/>
              </w:rPr>
            </w:pPr>
            <w:r>
              <w:rPr>
                <w:rFonts w:ascii="宋体" w:hAnsi="宋体" w:cs="宋体" w:eastAsia="宋体" w:hint="default"/>
                <w:sz w:val="22"/>
                <w:szCs w:val="22"/>
              </w:rPr>
              <w:t>主要财务指标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2"/>
                <w:szCs w:val="22"/>
              </w:rPr>
            </w:pPr>
            <w:r>
              <w:rPr>
                <w:rFonts w:ascii="宋体" w:hAnsi="宋体" w:cs="宋体" w:eastAsia="宋体" w:hint="default"/>
                <w:sz w:val="22"/>
                <w:szCs w:val="22"/>
              </w:rPr>
              <w:t>本期比上年同期增</w:t>
            </w:r>
          </w:p>
          <w:p>
            <w:pPr>
              <w:pStyle w:val="TableParagraph"/>
              <w:spacing w:line="303" w:lineRule="exact"/>
              <w:ind w:right="2"/>
              <w:jc w:val="center"/>
              <w:rPr>
                <w:rFonts w:ascii="Times New Roman" w:hAnsi="Times New Roman" w:cs="Times New Roman" w:eastAsia="Times New Roman" w:hint="default"/>
                <w:sz w:val="22"/>
                <w:szCs w:val="22"/>
              </w:rPr>
            </w:pPr>
            <w:r>
              <w:rPr>
                <w:rFonts w:ascii="宋体" w:hAnsi="宋体" w:cs="宋体" w:eastAsia="宋体" w:hint="default"/>
                <w:sz w:val="22"/>
                <w:szCs w:val="22"/>
              </w:rPr>
              <w:t>减</w:t>
            </w:r>
            <w:r>
              <w:rPr>
                <w:rFonts w:ascii="Times New Roman" w:hAnsi="Times New Roman" w:cs="Times New Roman" w:eastAsia="Times New Roman" w:hint="default"/>
                <w:sz w:val="22"/>
                <w:szCs w:val="22"/>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p>
        </w:tc>
      </w:tr>
      <w:tr>
        <w:trPr>
          <w:trHeight w:val="29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基本每股收益（元／股）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0.65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2"/>
                <w:szCs w:val="22"/>
              </w:rPr>
            </w:pPr>
            <w:r>
              <w:rPr>
                <w:rFonts w:ascii="Times New Roman"/>
                <w:spacing w:val="-1"/>
                <w:sz w:val="22"/>
              </w:rPr>
              <w:t>-18.46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0.56</w:t>
            </w:r>
          </w:p>
        </w:tc>
      </w:tr>
      <w:tr>
        <w:trPr>
          <w:trHeight w:val="29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稀释每股收益（元／股）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0.65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2"/>
                <w:szCs w:val="22"/>
              </w:rPr>
            </w:pPr>
            <w:r>
              <w:rPr>
                <w:rFonts w:ascii="Times New Roman"/>
                <w:spacing w:val="-1"/>
                <w:sz w:val="22"/>
              </w:rPr>
              <w:t>-18.46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0.56</w:t>
            </w:r>
          </w:p>
        </w:tc>
      </w:tr>
      <w:tr>
        <w:trPr>
          <w:trHeight w:val="5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7"/>
                <w:sz w:val="22"/>
                <w:szCs w:val="22"/>
              </w:rPr>
              <w:t>扣除非经常性损益后的基本每</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股收益（元／股）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0.52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0.58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4"/>
              <w:jc w:val="right"/>
              <w:rPr>
                <w:rFonts w:ascii="Times New Roman" w:hAnsi="Times New Roman" w:cs="Times New Roman" w:eastAsia="Times New Roman" w:hint="default"/>
                <w:sz w:val="22"/>
                <w:szCs w:val="22"/>
              </w:rPr>
            </w:pPr>
            <w:r>
              <w:rPr>
                <w:rFonts w:ascii="Times New Roman"/>
                <w:spacing w:val="-1"/>
                <w:sz w:val="22"/>
              </w:rPr>
              <w:t>-10.34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0.52</w:t>
            </w:r>
          </w:p>
        </w:tc>
      </w:tr>
      <w:tr>
        <w:trPr>
          <w:trHeight w:val="29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r>
              <w:rPr>
                <w:rFonts w:ascii="Calibri" w:hAnsi="Calibri" w:cs="Calibri" w:eastAsia="Calibri" w:hint="default"/>
                <w:sz w:val="22"/>
                <w:szCs w:val="22"/>
              </w:rPr>
              <w:t>%</w:t>
            </w:r>
            <w:r>
              <w:rPr>
                <w:rFonts w:ascii="宋体" w:hAnsi="宋体" w:cs="宋体" w:eastAsia="宋体" w:hint="default"/>
                <w:sz w:val="22"/>
                <w:szCs w:val="22"/>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15.93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24.83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hAnsi="宋体" w:cs="宋体" w:eastAsia="宋体" w:hint="default"/>
                <w:spacing w:val="-1"/>
                <w:sz w:val="22"/>
                <w:szCs w:val="22"/>
              </w:rPr>
              <w:t>减少</w:t>
            </w:r>
            <w:r>
              <w:rPr>
                <w:rFonts w:ascii="Times New Roman" w:hAnsi="Times New Roman" w:cs="Times New Roman" w:eastAsia="Times New Roman" w:hint="default"/>
                <w:spacing w:val="-1"/>
                <w:sz w:val="22"/>
                <w:szCs w:val="22"/>
              </w:rPr>
              <w:t>8.90</w:t>
            </w:r>
            <w:r>
              <w:rPr>
                <w:rFonts w:ascii="宋体" w:hAnsi="宋体" w:cs="宋体" w:eastAsia="宋体" w:hint="default"/>
                <w:spacing w:val="-1"/>
                <w:sz w:val="22"/>
                <w:szCs w:val="22"/>
              </w:rPr>
              <w:t>个百分点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z w:val="22"/>
              </w:rPr>
              <w:t>34.02</w:t>
            </w:r>
          </w:p>
        </w:tc>
      </w:tr>
      <w:tr>
        <w:trPr>
          <w:trHeight w:val="5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7"/>
                <w:sz w:val="22"/>
                <w:szCs w:val="22"/>
              </w:rPr>
              <w:t>扣除非经常性损益后的加权平</w:t>
            </w:r>
          </w:p>
          <w:p>
            <w:pPr>
              <w:pStyle w:val="TableParagraph"/>
              <w:spacing w:line="315" w:lineRule="exact"/>
              <w:ind w:left="103" w:right="0"/>
              <w:jc w:val="left"/>
              <w:rPr>
                <w:rFonts w:ascii="宋体" w:hAnsi="宋体" w:cs="宋体" w:eastAsia="宋体" w:hint="default"/>
                <w:sz w:val="22"/>
                <w:szCs w:val="22"/>
              </w:rPr>
            </w:pPr>
            <w:r>
              <w:rPr>
                <w:rFonts w:ascii="宋体" w:hAnsi="宋体" w:cs="宋体" w:eastAsia="宋体" w:hint="default"/>
                <w:sz w:val="22"/>
                <w:szCs w:val="22"/>
              </w:rPr>
              <w:t>均净资产收益率（</w:t>
            </w:r>
            <w:r>
              <w:rPr>
                <w:rFonts w:ascii="Calibri" w:hAnsi="Calibri" w:cs="Calibri" w:eastAsia="Calibri" w:hint="default"/>
                <w:sz w:val="22"/>
                <w:szCs w:val="22"/>
              </w:rPr>
              <w:t>%</w:t>
            </w:r>
            <w:r>
              <w:rPr>
                <w:rFonts w:ascii="宋体" w:hAnsi="宋体" w:cs="宋体" w:eastAsia="宋体" w:hint="default"/>
                <w:sz w:val="22"/>
                <w:szCs w:val="22"/>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15.54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22.33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2"/>
                <w:szCs w:val="22"/>
              </w:rPr>
            </w:pPr>
            <w:r>
              <w:rPr>
                <w:rFonts w:ascii="宋体" w:hAnsi="宋体" w:cs="宋体" w:eastAsia="宋体" w:hint="default"/>
                <w:spacing w:val="-1"/>
                <w:sz w:val="22"/>
                <w:szCs w:val="22"/>
              </w:rPr>
              <w:t>减少</w:t>
            </w:r>
            <w:r>
              <w:rPr>
                <w:rFonts w:ascii="Times New Roman" w:hAnsi="Times New Roman" w:cs="Times New Roman" w:eastAsia="Times New Roman" w:hint="default"/>
                <w:spacing w:val="-1"/>
                <w:sz w:val="22"/>
                <w:szCs w:val="22"/>
              </w:rPr>
              <w:t>6.79</w:t>
            </w:r>
            <w:r>
              <w:rPr>
                <w:rFonts w:ascii="宋体" w:hAnsi="宋体" w:cs="宋体" w:eastAsia="宋体" w:hint="default"/>
                <w:spacing w:val="-1"/>
                <w:sz w:val="22"/>
                <w:szCs w:val="22"/>
              </w:rPr>
              <w:t>个百分点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2"/>
                <w:szCs w:val="22"/>
              </w:rPr>
            </w:pPr>
            <w:r>
              <w:rPr>
                <w:rFonts w:ascii="Times New Roman"/>
                <w:sz w:val="22"/>
              </w:rPr>
              <w:t>31.24</w:t>
            </w:r>
          </w:p>
        </w:tc>
      </w:tr>
    </w:tbl>
    <w:p>
      <w:pPr>
        <w:spacing w:line="240" w:lineRule="auto" w:before="10"/>
        <w:rPr>
          <w:rFonts w:ascii="宋体" w:hAnsi="宋体" w:cs="宋体" w:eastAsia="宋体" w:hint="default"/>
          <w:b/>
          <w:bCs/>
          <w:sz w:val="18"/>
          <w:szCs w:val="18"/>
        </w:rPr>
      </w:pPr>
    </w:p>
    <w:p>
      <w:pPr>
        <w:spacing w:before="26"/>
        <w:ind w:left="218" w:right="393" w:firstLine="0"/>
        <w:jc w:val="left"/>
        <w:rPr>
          <w:rFonts w:ascii="宋体" w:hAnsi="宋体" w:cs="宋体" w:eastAsia="宋体" w:hint="default"/>
          <w:sz w:val="24"/>
          <w:szCs w:val="24"/>
        </w:rPr>
      </w:pPr>
      <w:r>
        <w:rPr>
          <w:rFonts w:ascii="宋体" w:hAnsi="宋体" w:cs="宋体" w:eastAsia="宋体" w:hint="default"/>
          <w:sz w:val="24"/>
          <w:szCs w:val="24"/>
        </w:rPr>
        <w:t>报告期末公司前三年主要会计数据和财务指标的说明</w:t>
      </w:r>
    </w:p>
    <w:p>
      <w:pPr>
        <w:pStyle w:val="BodyText"/>
        <w:spacing w:line="240" w:lineRule="auto" w:before="25"/>
        <w:ind w:right="393"/>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right="393"/>
        <w:jc w:val="left"/>
        <w:rPr>
          <w:b w:val="0"/>
          <w:bCs w:val="0"/>
        </w:rPr>
      </w:pPr>
      <w:r>
        <w:rPr/>
        <w:t>八、</w:t>
      </w:r>
      <w:r>
        <w:rPr>
          <w:spacing w:val="-37"/>
        </w:rPr>
        <w:t> </w:t>
      </w:r>
      <w:r>
        <w:rPr>
          <w:rFonts w:ascii="宋体" w:hAnsi="宋体" w:cs="宋体" w:eastAsia="宋体" w:hint="default"/>
          <w:spacing w:val="-37"/>
        </w:rPr>
      </w:r>
      <w:r>
        <w:rPr/>
        <w:t>境内外会计准则下会计数据差异</w:t>
      </w:r>
      <w:r>
        <w:rPr>
          <w:b w:val="0"/>
          <w:bCs w:val="0"/>
        </w:rPr>
      </w:r>
    </w:p>
    <w:p>
      <w:pPr>
        <w:spacing w:line="312" w:lineRule="exact" w:before="88"/>
        <w:ind w:left="638" w:right="393" w:hanging="420"/>
        <w:jc w:val="left"/>
        <w:rPr>
          <w:rFonts w:ascii="宋体" w:hAnsi="宋体" w:cs="宋体" w:eastAsia="宋体" w:hint="default"/>
          <w:sz w:val="24"/>
          <w:szCs w:val="24"/>
        </w:rPr>
      </w:pPr>
      <w:r>
        <w:rPr>
          <w:rFonts w:ascii="Times New Roman" w:hAnsi="Times New Roman" w:cs="Times New Roman" w:eastAsia="Times New Roman" w:hint="default"/>
          <w:b/>
          <w:bCs/>
          <w:spacing w:val="6"/>
          <w:sz w:val="24"/>
          <w:szCs w:val="24"/>
        </w:rPr>
        <w:t>(</w:t>
      </w:r>
      <w:r>
        <w:rPr>
          <w:rFonts w:ascii="宋体" w:hAnsi="宋体" w:cs="宋体" w:eastAsia="宋体" w:hint="default"/>
          <w:b/>
          <w:bCs/>
          <w:spacing w:val="6"/>
          <w:sz w:val="24"/>
          <w:szCs w:val="24"/>
        </w:rPr>
        <w:t>一</w:t>
      </w:r>
      <w:r>
        <w:rPr>
          <w:rFonts w:ascii="Times New Roman" w:hAnsi="Times New Roman" w:cs="Times New Roman" w:eastAsia="Times New Roman" w:hint="default"/>
          <w:b/>
          <w:bCs/>
          <w:spacing w:val="6"/>
          <w:sz w:val="24"/>
          <w:szCs w:val="24"/>
        </w:rPr>
        <w:t>)</w:t>
      </w:r>
      <w:r>
        <w:rPr>
          <w:rFonts w:ascii="宋体" w:hAnsi="宋体" w:cs="宋体" w:eastAsia="宋体" w:hint="default"/>
          <w:b/>
          <w:bCs/>
          <w:spacing w:val="6"/>
          <w:sz w:val="24"/>
          <w:szCs w:val="24"/>
        </w:rPr>
        <w:t>同时按照国际会计准则与按中国会计准则披露的财务报告中净利润和归属于上</w:t>
      </w:r>
      <w:r>
        <w:rPr>
          <w:rFonts w:ascii="宋体" w:hAnsi="宋体" w:cs="宋体" w:eastAsia="宋体" w:hint="default"/>
          <w:b/>
          <w:bCs/>
          <w:w w:val="99"/>
          <w:sz w:val="24"/>
          <w:szCs w:val="24"/>
        </w:rPr>
        <w:t> </w:t>
      </w:r>
      <w:r>
        <w:rPr>
          <w:rFonts w:ascii="宋体" w:hAnsi="宋体" w:cs="宋体" w:eastAsia="宋体" w:hint="default"/>
          <w:b/>
          <w:bCs/>
          <w:sz w:val="24"/>
          <w:szCs w:val="24"/>
        </w:rPr>
        <w:t>市公司股东的净资产差异情况</w:t>
      </w:r>
      <w:r>
        <w:rPr>
          <w:rFonts w:ascii="宋体" w:hAnsi="宋体" w:cs="宋体" w:eastAsia="宋体" w:hint="default"/>
          <w:sz w:val="24"/>
          <w:szCs w:val="24"/>
        </w:rPr>
      </w:r>
    </w:p>
    <w:p>
      <w:pPr>
        <w:pStyle w:val="BodyText"/>
        <w:spacing w:line="240" w:lineRule="auto" w:before="57"/>
        <w:ind w:right="393"/>
        <w:jc w:val="left"/>
      </w:pPr>
      <w:r>
        <w:rPr/>
        <w:t>□适用 √不适用</w:t>
      </w:r>
    </w:p>
    <w:p>
      <w:pPr>
        <w:spacing w:after="0" w:line="240" w:lineRule="auto"/>
        <w:jc w:val="left"/>
        <w:sectPr>
          <w:type w:val="continuous"/>
          <w:pgSz w:w="11910" w:h="16840"/>
          <w:pgMar w:top="1120" w:bottom="1380" w:left="1580" w:right="880"/>
        </w:sectPr>
      </w:pPr>
    </w:p>
    <w:p>
      <w:pPr>
        <w:spacing w:line="240" w:lineRule="auto" w:before="8"/>
        <w:rPr>
          <w:rFonts w:ascii="宋体" w:hAnsi="宋体" w:cs="宋体" w:eastAsia="宋体" w:hint="default"/>
          <w:sz w:val="25"/>
          <w:szCs w:val="25"/>
        </w:rPr>
      </w:pPr>
    </w:p>
    <w:p>
      <w:pPr>
        <w:pStyle w:val="Heading2"/>
        <w:spacing w:line="312" w:lineRule="exact" w:before="56"/>
        <w:ind w:left="585" w:right="0" w:hanging="368"/>
        <w:jc w:val="left"/>
        <w:rPr>
          <w:b w:val="0"/>
          <w:bCs w:val="0"/>
        </w:rPr>
      </w:pPr>
      <w:r>
        <w:rPr>
          <w:rFonts w:ascii="Times New Roman" w:hAnsi="Times New Roman" w:cs="Times New Roman" w:eastAsia="Times New Roman" w:hint="default"/>
          <w:spacing w:val="6"/>
        </w:rPr>
        <w:t>(</w:t>
      </w:r>
      <w:r>
        <w:rPr>
          <w:spacing w:val="6"/>
        </w:rPr>
        <w:t>二</w:t>
      </w:r>
      <w:r>
        <w:rPr>
          <w:rFonts w:ascii="Times New Roman" w:hAnsi="Times New Roman" w:cs="Times New Roman" w:eastAsia="Times New Roman" w:hint="default"/>
          <w:spacing w:val="6"/>
        </w:rPr>
        <w:t>)</w:t>
      </w:r>
      <w:r>
        <w:rPr>
          <w:spacing w:val="6"/>
        </w:rPr>
        <w:t>同时按照境外会计准则与按中国会计准则披露的财务报告中净利润和归属于上</w:t>
      </w:r>
      <w:r>
        <w:rPr>
          <w:spacing w:val="7"/>
          <w:w w:val="99"/>
        </w:rPr>
        <w:t> </w:t>
      </w:r>
      <w:r>
        <w:rPr/>
        <w:t>市公司股东的净资产差异情况</w:t>
      </w:r>
      <w:r>
        <w:rPr>
          <w:b w:val="0"/>
          <w:bCs w:val="0"/>
        </w:rPr>
      </w:r>
    </w:p>
    <w:p>
      <w:pPr>
        <w:pStyle w:val="BodyText"/>
        <w:spacing w:line="240" w:lineRule="auto" w:before="57"/>
        <w:ind w:right="1539"/>
        <w:jc w:val="left"/>
      </w:pPr>
      <w:r>
        <w:rPr/>
        <w:t>□适用 √不适用</w:t>
      </w:r>
    </w:p>
    <w:p>
      <w:pPr>
        <w:pStyle w:val="Heading2"/>
        <w:spacing w:line="240" w:lineRule="auto" w:before="69"/>
        <w:ind w:right="153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境内外会计准则差异的说明：</w:t>
      </w:r>
      <w:r>
        <w:rPr>
          <w:b w:val="0"/>
          <w:bCs w:val="0"/>
        </w:rPr>
      </w:r>
    </w:p>
    <w:p>
      <w:pPr>
        <w:pStyle w:val="BodyText"/>
        <w:spacing w:line="240" w:lineRule="auto" w:before="67"/>
        <w:ind w:right="1539"/>
        <w:jc w:val="left"/>
      </w:pPr>
      <w:r>
        <w:rPr/>
        <w:t>□适用 √不适用</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580" w:right="1040"/>
        </w:sectPr>
      </w:pPr>
    </w:p>
    <w:p>
      <w:pPr>
        <w:pStyle w:val="Heading2"/>
        <w:spacing w:line="240" w:lineRule="auto"/>
        <w:ind w:right="-17"/>
        <w:jc w:val="left"/>
        <w:rPr>
          <w:b w:val="0"/>
          <w:bCs w:val="0"/>
        </w:rPr>
      </w:pPr>
      <w:r>
        <w:rPr/>
        <w:t>九、 </w:t>
      </w:r>
      <w:r>
        <w:rPr>
          <w:rFonts w:ascii="宋体" w:hAnsi="宋体" w:cs="宋体" w:eastAsia="宋体" w:hint="default"/>
        </w:rPr>
      </w: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t>年分季度主要财务数据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269" w:val="left" w:leader="none"/>
        </w:tabs>
        <w:spacing w:line="240" w:lineRule="auto" w:before="16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36" w:space="2786"/>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4"/>
        <w:gridCol w:w="1702"/>
        <w:gridCol w:w="1700"/>
        <w:gridCol w:w="1702"/>
        <w:gridCol w:w="1682"/>
      </w:tblGrid>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217,881,573.06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155,439,024.80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144,805,453.88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266,272,875.06</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53,465,777.53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25,529,969.22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24,951,528.03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39,801,487.87</w:t>
            </w:r>
          </w:p>
        </w:tc>
      </w:tr>
      <w:tr>
        <w:trPr>
          <w:trHeight w:val="94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15"/>
                <w:sz w:val="21"/>
                <w:szCs w:val="21"/>
              </w:rPr>
              <w:t>归属于上市公司股东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sz w:val="21"/>
                <w:szCs w:val="21"/>
              </w:rPr>
              <w:t>的扣除非经常性损益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51,845,179.71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30,041,633.31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20,307,329.23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38,045,080.11</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-62,597,657.55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95,478,368.35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44,029,860.46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93,138,983.67</w:t>
            </w:r>
          </w:p>
        </w:tc>
      </w:tr>
    </w:tbl>
    <w:p>
      <w:pPr>
        <w:spacing w:line="240" w:lineRule="auto" w:before="10"/>
        <w:rPr>
          <w:rFonts w:ascii="宋体" w:hAnsi="宋体" w:cs="宋体" w:eastAsia="宋体" w:hint="default"/>
          <w:sz w:val="18"/>
          <w:szCs w:val="18"/>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季度数据与已披露定期报告数据差异说明</w:t>
      </w:r>
    </w:p>
    <w:p>
      <w:pPr>
        <w:pStyle w:val="BodyText"/>
        <w:tabs>
          <w:tab w:pos="1060" w:val="left" w:leader="none"/>
        </w:tabs>
        <w:spacing w:line="240" w:lineRule="auto" w:before="25"/>
        <w:ind w:right="1539"/>
        <w:jc w:val="left"/>
      </w:pPr>
      <w:r>
        <w:rPr/>
        <w:t>□适用</w:t>
        <w:tab/>
        <w:t>√不适用</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7"/>
        <w:jc w:val="left"/>
        <w:rPr>
          <w:b w:val="0"/>
          <w:bCs w:val="0"/>
        </w:rPr>
      </w:pPr>
      <w:r>
        <w:rPr/>
        <w:t>十、</w:t>
      </w:r>
      <w:r>
        <w:rPr>
          <w:spacing w:val="-111"/>
        </w:rPr>
        <w:t> </w:t>
      </w:r>
      <w:r>
        <w:rPr>
          <w:rFonts w:ascii="宋体" w:hAnsi="宋体" w:cs="宋体" w:eastAsia="宋体" w:hint="default"/>
          <w:spacing w:val="-111"/>
        </w:rPr>
      </w:r>
      <w:r>
        <w:rPr/>
        <w:t>非经常性损益项目和金额</w:t>
      </w:r>
      <w:r>
        <w:rPr>
          <w:b w:val="0"/>
          <w:bCs w:val="0"/>
        </w:rPr>
      </w:r>
    </w:p>
    <w:p>
      <w:pPr>
        <w:pStyle w:val="BodyText"/>
        <w:tabs>
          <w:tab w:pos="1060" w:val="left" w:leader="none"/>
        </w:tabs>
        <w:spacing w:line="240" w:lineRule="auto" w:before="85"/>
        <w:ind w:right="-17"/>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116" w:val="left" w:leader="none"/>
        </w:tabs>
        <w:spacing w:line="240" w:lineRule="auto" w:before="162"/>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3364" w:space="3467"/>
            <w:col w:w="2459"/>
          </w:cols>
        </w:sectPr>
      </w:pPr>
    </w:p>
    <w:tbl>
      <w:tblPr>
        <w:tblW w:w="0" w:type="auto"/>
        <w:jc w:val="left"/>
        <w:tblInd w:w="105" w:type="dxa"/>
        <w:tblLayout w:type="fixed"/>
        <w:tblCellMar>
          <w:top w:w="0" w:type="dxa"/>
          <w:left w:w="0" w:type="dxa"/>
          <w:bottom w:w="0" w:type="dxa"/>
          <w:right w:w="0" w:type="dxa"/>
        </w:tblCellMar>
        <w:tblLook w:val="01E0"/>
      </w:tblPr>
      <w:tblGrid>
        <w:gridCol w:w="3385"/>
        <w:gridCol w:w="1460"/>
        <w:gridCol w:w="1284"/>
        <w:gridCol w:w="1462"/>
        <w:gridCol w:w="1459"/>
      </w:tblGrid>
      <w:tr>
        <w:trPr>
          <w:trHeight w:val="636"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4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7" w:right="108" w:hanging="317"/>
              <w:jc w:val="left"/>
              <w:rPr>
                <w:rFonts w:ascii="宋体" w:hAnsi="宋体" w:cs="宋体" w:eastAsia="宋体" w:hint="default"/>
                <w:sz w:val="21"/>
                <w:szCs w:val="21"/>
              </w:rPr>
            </w:pPr>
            <w:r>
              <w:rPr>
                <w:rFonts w:ascii="宋体" w:hAnsi="宋体" w:cs="宋体" w:eastAsia="宋体" w:hint="default"/>
                <w:sz w:val="21"/>
                <w:szCs w:val="21"/>
              </w:rPr>
              <w:t>附注（如适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1" w:right="0"/>
              <w:jc w:val="left"/>
              <w:rPr>
                <w:rFonts w:ascii="Times New Roman" w:hAnsi="Times New Roman" w:cs="Times New Roman" w:eastAsia="Times New Roman" w:hint="default"/>
                <w:sz w:val="21"/>
                <w:szCs w:val="21"/>
              </w:rPr>
            </w:pPr>
            <w:r>
              <w:rPr>
                <w:rFonts w:ascii="Times New Roman"/>
                <w:sz w:val="21"/>
              </w:rPr>
              <w:t>-122,486.13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2"/>
                <w:sz w:val="21"/>
              </w:rPr>
              <w:t>-442,711.18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-58,455.15</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偶发性的税收返还、减免</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定量持续享受的政府补助除外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10,579,572.36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98"/>
              <w:jc w:val="both"/>
              <w:rPr>
                <w:rFonts w:ascii="宋体" w:hAnsi="宋体" w:cs="宋体" w:eastAsia="宋体" w:hint="default"/>
                <w:sz w:val="21"/>
                <w:szCs w:val="21"/>
              </w:rPr>
            </w:pPr>
            <w:r>
              <w:rPr>
                <w:rFonts w:ascii="宋体" w:hAnsi="宋体" w:cs="宋体" w:eastAsia="宋体" w:hint="default"/>
                <w:sz w:val="21"/>
                <w:szCs w:val="21"/>
              </w:rPr>
              <w:t>详见本报告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“第十一节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财务报告”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之“七、合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并财务报表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项目注释”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之“</w:t>
            </w:r>
            <w:r>
              <w:rPr>
                <w:rFonts w:ascii="Times New Roman" w:hAnsi="Times New Roman" w:cs="Times New Roman" w:eastAsia="Times New Roman" w:hint="default"/>
                <w:spacing w:val="-9"/>
                <w:sz w:val="21"/>
                <w:szCs w:val="21"/>
              </w:rPr>
              <w:t>82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政府</w:t>
            </w:r>
            <w:r>
              <w:rPr>
                <w:rFonts w:ascii="宋体" w:hAnsi="宋体" w:cs="宋体" w:eastAsia="宋体" w:hint="default"/>
                <w:w w:val="100"/>
                <w:sz w:val="21"/>
                <w:szCs w:val="21"/>
              </w:rPr>
              <w:t> </w:t>
            </w:r>
            <w:r>
              <w:rPr>
                <w:rFonts w:ascii="宋体" w:hAnsi="宋体" w:cs="宋体" w:eastAsia="宋体" w:hint="default"/>
                <w:sz w:val="21"/>
                <w:szCs w:val="21"/>
              </w:rPr>
              <w:t>补助”之说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明</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20,480,585.55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13,532,400.00</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的资金占用费</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85"/>
        <w:gridCol w:w="1460"/>
        <w:gridCol w:w="1284"/>
        <w:gridCol w:w="1462"/>
        <w:gridCol w:w="1459"/>
      </w:tblGrid>
      <w:tr>
        <w:trPr>
          <w:trHeight w:val="948"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46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0" w:right="0"/>
              <w:jc w:val="left"/>
              <w:rPr>
                <w:rFonts w:ascii="Times New Roman" w:hAnsi="Times New Roman" w:cs="Times New Roman" w:eastAsia="Times New Roman" w:hint="default"/>
                <w:sz w:val="21"/>
                <w:szCs w:val="21"/>
              </w:rPr>
            </w:pPr>
            <w:r>
              <w:rPr>
                <w:rFonts w:ascii="Times New Roman"/>
                <w:sz w:val="21"/>
              </w:rPr>
              <w:t>356,664.27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而计提的各项资产减值准备</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pacing w:val="-7"/>
                <w:w w:val="100"/>
                <w:sz w:val="21"/>
                <w:szCs w:val="21"/>
              </w:rPr>
              <w:t>企业重组费用，如安置职工的支出、</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整合费用等</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过公允价值部分的损益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期初至合并日的当期净损益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项产生的损益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w w:val="100"/>
                <w:sz w:val="21"/>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资产、衍生金融资产、交易性金融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负债、衍生金融负债产生的公允价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值变动损益，以及处置交易性金融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资产、衍生金融资产、交易性金融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负债、衍生金融负债和其他债权投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资取得的投资收益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-6,927,568.98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准备转回</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求对当期损益进行一次性调整对当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期损益的影响</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00" w:right="0"/>
              <w:jc w:val="left"/>
              <w:rPr>
                <w:rFonts w:ascii="Times New Roman" w:hAnsi="Times New Roman" w:cs="Times New Roman" w:eastAsia="Times New Roman" w:hint="default"/>
                <w:sz w:val="21"/>
                <w:szCs w:val="21"/>
              </w:rPr>
            </w:pPr>
            <w:r>
              <w:rPr>
                <w:rFonts w:ascii="Times New Roman"/>
                <w:sz w:val="21"/>
              </w:rPr>
              <w:t>291,827.23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-49,916.97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-5,389.45</w:t>
            </w:r>
          </w:p>
        </w:tc>
      </w:tr>
      <w:tr>
        <w:trPr>
          <w:trHeight w:val="32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331,616.44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39,289.88</w:t>
            </w:r>
          </w:p>
        </w:tc>
      </w:tr>
    </w:tbl>
    <w:p>
      <w:pPr>
        <w:spacing w:after="0" w:line="240" w:lineRule="auto"/>
        <w:jc w:val="right"/>
        <w:rPr>
          <w:rFonts w:ascii="Times New Roman" w:hAnsi="Times New Roman" w:cs="Times New Roman" w:eastAsia="Times New Roman" w:hint="default"/>
          <w:sz w:val="21"/>
          <w:szCs w:val="21"/>
        </w:rPr>
        <w:sectPr>
          <w:footerReference w:type="default" r:id="rId10"/>
          <w:pgSz w:w="11910" w:h="16840"/>
          <w:pgMar w:footer="1195" w:header="88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85"/>
        <w:gridCol w:w="1460"/>
        <w:gridCol w:w="1284"/>
        <w:gridCol w:w="1462"/>
        <w:gridCol w:w="1459"/>
      </w:tblGrid>
      <w:tr>
        <w:trPr>
          <w:trHeight w:val="32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-41,126.23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-59,975.73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-46.06</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-627,342.23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-3,009,869.40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-2,020,426.60</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3,509,540.29</w:t>
            </w:r>
            <w:r>
              <w:rPr>
                <w:rFonts w:ascii="Times New Roman"/>
                <w:spacing w:val="-1"/>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b/>
                <w:w w:val="99"/>
                <w:sz w:val="21"/>
              </w:rPr>
              <w:t> </w:t>
            </w:r>
            <w:r>
              <w:rPr>
                <w:rFonts w:ascii="宋体"/>
                <w:sz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17,249,728.71</w:t>
            </w:r>
            <w:r>
              <w:rPr>
                <w:rFonts w:ascii="Times New Roman"/>
                <w:spacing w:val="-1"/>
                <w:sz w:val="21"/>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b/>
                <w:spacing w:val="-2"/>
                <w:sz w:val="21"/>
              </w:rPr>
              <w:t>11,487,372.62</w:t>
            </w:r>
            <w:r>
              <w:rPr>
                <w:rFonts w:ascii="Times New Roman"/>
                <w:spacing w:val="-2"/>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11"/>
          <w:pgSz w:w="11910" w:h="16840"/>
          <w:pgMar w:footer="1195" w:header="880" w:top="1120" w:bottom="1380" w:left="1580" w:right="1040"/>
          <w:pgNumType w:start="11"/>
        </w:sectPr>
      </w:pPr>
    </w:p>
    <w:p>
      <w:pPr>
        <w:pStyle w:val="Heading2"/>
        <w:spacing w:line="240" w:lineRule="auto" w:before="183"/>
        <w:ind w:right="-18"/>
        <w:jc w:val="left"/>
        <w:rPr>
          <w:b w:val="0"/>
          <w:bCs w:val="0"/>
        </w:rPr>
      </w:pPr>
      <w:r>
        <w:rPr/>
        <w:t>十一、</w:t>
      </w:r>
      <w:r>
        <w:rPr>
          <w:spacing w:val="-8"/>
        </w:rPr>
        <w:t> </w:t>
      </w:r>
      <w:r>
        <w:rPr>
          <w:rFonts w:ascii="宋体" w:hAnsi="宋体" w:cs="宋体" w:eastAsia="宋体" w:hint="default"/>
          <w:spacing w:val="-8"/>
        </w:rPr>
      </w:r>
      <w:r>
        <w:rPr/>
        <w:t>采用公允价值计量的项目</w:t>
      </w:r>
      <w:r>
        <w:rPr>
          <w:b w:val="0"/>
          <w:bCs w:val="0"/>
        </w:rPr>
      </w:r>
    </w:p>
    <w:p>
      <w:pPr>
        <w:pStyle w:val="BodyText"/>
        <w:spacing w:line="240" w:lineRule="auto" w:before="85"/>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7" w:space="281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47"/>
        <w:gridCol w:w="1560"/>
        <w:gridCol w:w="1702"/>
        <w:gridCol w:w="1700"/>
        <w:gridCol w:w="1541"/>
      </w:tblGrid>
      <w:tr>
        <w:trPr>
          <w:trHeight w:val="63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项目名称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当期变动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对当期利润的</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影响金额</w:t>
            </w:r>
          </w:p>
        </w:tc>
      </w:tr>
      <w:tr>
        <w:trPr>
          <w:trHeight w:val="32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757,966,664.27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757,966,664.27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356,664.27</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应收款项融资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75,821,683.28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71,400,940.72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-4,420,742.56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其他非流动金融资产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1"/>
                <w:sz w:val="22"/>
              </w:rPr>
              <w:t>17,200,000.00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10,272,431.02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-6,927,568.98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-6,927,568.98</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2"/>
                <w:szCs w:val="22"/>
              </w:rPr>
            </w:pPr>
            <w:r>
              <w:rPr>
                <w:rFonts w:ascii="Times New Roman"/>
                <w:b/>
                <w:spacing w:val="-1"/>
                <w:sz w:val="22"/>
              </w:rPr>
              <w:t>93,021,683.28</w:t>
            </w:r>
            <w:r>
              <w:rPr>
                <w:rFonts w:ascii="Times New Roman"/>
                <w:spacing w:val="-1"/>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b/>
                <w:spacing w:val="-1"/>
                <w:sz w:val="22"/>
              </w:rPr>
              <w:t>839,640,036.01</w:t>
            </w:r>
            <w:r>
              <w:rPr>
                <w:rFonts w:ascii="Times New Roman"/>
                <w:spacing w:val="-1"/>
                <w:sz w:val="22"/>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b/>
                <w:spacing w:val="-1"/>
                <w:sz w:val="22"/>
              </w:rPr>
              <w:t>746,618,352.73</w:t>
            </w:r>
            <w:r>
              <w:rPr>
                <w:rFonts w:ascii="Times New Roman"/>
                <w:spacing w:val="-1"/>
                <w:sz w:val="22"/>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2"/>
                <w:szCs w:val="22"/>
              </w:rPr>
            </w:pPr>
            <w:r>
              <w:rPr>
                <w:rFonts w:ascii="Times New Roman"/>
                <w:b/>
                <w:spacing w:val="-1"/>
                <w:sz w:val="22"/>
              </w:rPr>
              <w:t>-6,570,904.71</w:t>
            </w:r>
            <w:r>
              <w:rPr>
                <w:rFonts w:ascii="Times New Roman"/>
                <w:spacing w:val="-1"/>
                <w:sz w:val="22"/>
              </w:rPr>
            </w:r>
          </w:p>
        </w:tc>
      </w:tr>
    </w:tbl>
    <w:p>
      <w:pPr>
        <w:spacing w:line="240" w:lineRule="auto" w:before="5"/>
        <w:rPr>
          <w:rFonts w:ascii="宋体" w:hAnsi="宋体" w:cs="宋体" w:eastAsia="宋体" w:hint="default"/>
          <w:sz w:val="23"/>
          <w:szCs w:val="23"/>
        </w:rPr>
      </w:pPr>
    </w:p>
    <w:p>
      <w:pPr>
        <w:pStyle w:val="Heading2"/>
        <w:spacing w:line="240" w:lineRule="auto"/>
        <w:ind w:right="1539"/>
        <w:jc w:val="left"/>
        <w:rPr>
          <w:b w:val="0"/>
          <w:bCs w:val="0"/>
        </w:rPr>
      </w:pPr>
      <w:r>
        <w:rPr/>
        <w:t>十二、</w:t>
      </w:r>
      <w:r>
        <w:rPr>
          <w:spacing w:val="-3"/>
        </w:rPr>
        <w:t> </w:t>
      </w:r>
      <w:r>
        <w:rPr>
          <w:rFonts w:ascii="宋体" w:hAnsi="宋体" w:cs="宋体" w:eastAsia="宋体" w:hint="default"/>
          <w:spacing w:val="-3"/>
        </w:rPr>
      </w:r>
      <w:r>
        <w:rPr/>
        <w:t>其他</w:t>
      </w:r>
      <w:r>
        <w:rPr>
          <w:b w:val="0"/>
          <w:bCs w:val="0"/>
        </w:rPr>
      </w:r>
    </w:p>
    <w:p>
      <w:pPr>
        <w:pStyle w:val="BodyText"/>
        <w:spacing w:line="240" w:lineRule="auto" w:before="85"/>
        <w:ind w:right="1539"/>
        <w:jc w:val="left"/>
      </w:pPr>
      <w:r>
        <w:rPr/>
        <w:t>□适用 √不适用</w:t>
      </w:r>
    </w:p>
    <w:p>
      <w:pPr>
        <w:spacing w:before="177"/>
        <w:ind w:left="218" w:right="0" w:firstLine="0"/>
        <w:jc w:val="left"/>
        <w:rPr>
          <w:rFonts w:ascii="宋体" w:hAnsi="宋体" w:cs="宋体" w:eastAsia="宋体" w:hint="default"/>
          <w:sz w:val="24"/>
          <w:szCs w:val="24"/>
        </w:rPr>
      </w:pPr>
      <w:r>
        <w:rPr>
          <w:rFonts w:ascii="宋体"/>
          <w:sz w:val="24"/>
        </w:rPr>
        <w:t> </w:t>
      </w:r>
    </w:p>
    <w:p>
      <w:pPr>
        <w:spacing w:after="0"/>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4343" w:val="left" w:leader="none"/>
        </w:tabs>
        <w:spacing w:line="415" w:lineRule="exact" w:before="0"/>
        <w:ind w:left="3083" w:right="0" w:firstLine="0"/>
        <w:jc w:val="left"/>
        <w:rPr>
          <w:rFonts w:ascii="微软雅黑" w:hAnsi="微软雅黑" w:cs="微软雅黑" w:eastAsia="微软雅黑" w:hint="default"/>
          <w:sz w:val="28"/>
          <w:szCs w:val="28"/>
        </w:rPr>
      </w:pPr>
      <w:bookmarkStart w:name="_bookmark2" w:id="3"/>
      <w:bookmarkEnd w:id="3"/>
      <w:r>
        <w:rPr/>
      </w:r>
      <w:r>
        <w:rPr>
          <w:rFonts w:ascii="微软雅黑" w:hAnsi="微软雅黑" w:cs="微软雅黑" w:eastAsia="微软雅黑" w:hint="default"/>
          <w:b/>
          <w:bCs/>
          <w:spacing w:val="-1"/>
          <w:sz w:val="28"/>
          <w:szCs w:val="28"/>
        </w:rPr>
        <w:t>第三节</w:t>
      </w:r>
      <w:r>
        <w:rPr>
          <w:rFonts w:ascii="宋体" w:hAnsi="宋体" w:cs="宋体" w:eastAsia="宋体" w:hint="default"/>
          <w:b/>
          <w:bCs/>
          <w:spacing w:val="-1"/>
          <w:sz w:val="28"/>
          <w:szCs w:val="28"/>
        </w:rPr>
        <w:tab/>
      </w:r>
      <w:r>
        <w:rPr>
          <w:rFonts w:ascii="微软雅黑" w:hAnsi="微软雅黑" w:cs="微软雅黑" w:eastAsia="微软雅黑" w:hint="default"/>
          <w:b/>
          <w:bCs/>
          <w:sz w:val="28"/>
          <w:szCs w:val="28"/>
        </w:rPr>
        <w:t>公司业务概要</w:t>
      </w:r>
      <w:r>
        <w:rPr>
          <w:rFonts w:ascii="微软雅黑" w:hAnsi="微软雅黑" w:cs="微软雅黑" w:eastAsia="微软雅黑" w:hint="default"/>
          <w:sz w:val="28"/>
          <w:szCs w:val="28"/>
        </w:rPr>
      </w:r>
    </w:p>
    <w:p>
      <w:pPr>
        <w:tabs>
          <w:tab w:pos="977" w:val="left" w:leader="none"/>
        </w:tabs>
        <w:spacing w:before="162"/>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一、</w:t>
      </w:r>
      <w:r>
        <w:rPr>
          <w:rFonts w:ascii="宋体" w:hAnsi="宋体" w:cs="宋体" w:eastAsia="宋体" w:hint="default"/>
          <w:b/>
          <w:bCs/>
          <w:w w:val="95"/>
          <w:sz w:val="24"/>
          <w:szCs w:val="24"/>
        </w:rPr>
        <w:tab/>
      </w:r>
      <w:r>
        <w:rPr>
          <w:rFonts w:ascii="宋体" w:hAnsi="宋体" w:cs="宋体" w:eastAsia="宋体" w:hint="default"/>
          <w:b/>
          <w:bCs/>
          <w:sz w:val="24"/>
          <w:szCs w:val="24"/>
        </w:rPr>
        <w:t>报告期内公司所从事的主要业务、经营模式及行业情况说明</w:t>
      </w:r>
      <w:r>
        <w:rPr>
          <w:rFonts w:ascii="宋体" w:hAnsi="宋体" w:cs="宋体" w:eastAsia="宋体" w:hint="default"/>
          <w:sz w:val="24"/>
          <w:szCs w:val="24"/>
        </w:rPr>
      </w:r>
    </w:p>
    <w:p>
      <w:pPr>
        <w:spacing w:line="357" w:lineRule="auto" w:before="137"/>
        <w:ind w:left="618" w:right="0" w:hanging="480"/>
        <w:jc w:val="left"/>
        <w:rPr>
          <w:rFonts w:ascii="宋体" w:hAnsi="宋体" w:cs="宋体" w:eastAsia="宋体" w:hint="default"/>
          <w:sz w:val="24"/>
          <w:szCs w:val="24"/>
        </w:rPr>
      </w:pPr>
      <w:r>
        <w:rPr>
          <w:rFonts w:ascii="宋体" w:hAnsi="宋体" w:cs="宋体" w:eastAsia="宋体" w:hint="default"/>
          <w:sz w:val="24"/>
          <w:szCs w:val="24"/>
        </w:rPr>
        <w:t>（一） </w:t>
      </w:r>
      <w:r>
        <w:rPr>
          <w:rFonts w:ascii="宋体" w:hAnsi="宋体" w:cs="宋体" w:eastAsia="宋体" w:hint="default"/>
          <w:sz w:val="24"/>
          <w:szCs w:val="24"/>
        </w:rPr>
      </w:r>
      <w:r>
        <w:rPr>
          <w:rFonts w:ascii="宋体" w:hAnsi="宋体" w:cs="宋体" w:eastAsia="宋体" w:hint="default"/>
          <w:sz w:val="24"/>
          <w:szCs w:val="24"/>
        </w:rPr>
        <w:t>主要业务 公司是一家专业从事车载智能终端综合信息管理系统及配套汽车电气产品研发、</w:t>
      </w:r>
    </w:p>
    <w:p>
      <w:pPr>
        <w:spacing w:line="357" w:lineRule="auto" w:before="36"/>
        <w:ind w:left="138" w:right="0" w:firstLine="0"/>
        <w:jc w:val="left"/>
        <w:rPr>
          <w:rFonts w:ascii="宋体" w:hAnsi="宋体" w:cs="宋体" w:eastAsia="宋体" w:hint="default"/>
          <w:sz w:val="24"/>
          <w:szCs w:val="24"/>
        </w:rPr>
      </w:pPr>
      <w:r>
        <w:rPr>
          <w:rFonts w:ascii="宋体" w:hAnsi="宋体" w:cs="宋体" w:eastAsia="宋体" w:hint="default"/>
          <w:sz w:val="24"/>
          <w:szCs w:val="24"/>
        </w:rPr>
        <w:t>生产、销售的高新技术企业。公司主要为客车生产厂商提供车载智能系统系列产品、</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公交多媒体信息发布系统系列产品、车载部件系列产品、新能源汽车电机与热管理系</w:t>
      </w:r>
      <w:r>
        <w:rPr>
          <w:rFonts w:ascii="宋体" w:hAnsi="宋体" w:cs="宋体" w:eastAsia="宋体" w:hint="default"/>
          <w:sz w:val="24"/>
          <w:szCs w:val="24"/>
        </w:rPr>
        <w:t> 统系列产品等，致力于成为国内车载电气领域最具竞争力的企业之一。报告期内，公 司主营业务未发生重大变更。</w:t>
      </w:r>
      <w:r>
        <w:rPr>
          <w:rFonts w:ascii="宋体" w:hAnsi="宋体" w:cs="宋体" w:eastAsia="宋体" w:hint="default"/>
          <w:sz w:val="24"/>
          <w:szCs w:val="24"/>
        </w:rPr>
        <w:t> </w:t>
      </w:r>
    </w:p>
    <w:p>
      <w:pPr>
        <w:spacing w:line="357" w:lineRule="auto" w:before="37"/>
        <w:ind w:left="618" w:right="0" w:hanging="48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sz w:val="24"/>
          <w:szCs w:val="24"/>
        </w:rPr>
      </w:r>
      <w:r>
        <w:rPr>
          <w:rFonts w:ascii="宋体" w:hAnsi="宋体" w:cs="宋体" w:eastAsia="宋体" w:hint="default"/>
          <w:sz w:val="24"/>
          <w:szCs w:val="24"/>
        </w:rPr>
        <w:t>经营模式 公司以市场需求为导向开展研发工作，始终瞄准国际市场技术发展前沿与趋势，</w:t>
      </w:r>
    </w:p>
    <w:p>
      <w:pPr>
        <w:spacing w:line="357" w:lineRule="auto" w:before="36"/>
        <w:ind w:left="138" w:right="353" w:firstLine="0"/>
        <w:jc w:val="both"/>
        <w:rPr>
          <w:rFonts w:ascii="宋体" w:hAnsi="宋体" w:cs="宋体" w:eastAsia="宋体" w:hint="default"/>
          <w:sz w:val="24"/>
          <w:szCs w:val="24"/>
        </w:rPr>
      </w:pPr>
      <w:r>
        <w:rPr>
          <w:rFonts w:ascii="宋体" w:hAnsi="宋体" w:cs="宋体" w:eastAsia="宋体" w:hint="default"/>
          <w:spacing w:val="-2"/>
          <w:sz w:val="24"/>
          <w:szCs w:val="24"/>
        </w:rPr>
        <w:t>引领国内车载电气产品的研发方向。公司一方面通过技术人员绩效指标与产品销售情</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况挂钩、技术人员与客户定期沟通的方式激励自主研发，并通过技术人才引进与培育</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不断为技术团队注入活力；另一方面通过与上下游企业及高校等研究性机构共同合作</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研发，不断将新的技术理论转化为有效生产力。</w:t>
      </w:r>
      <w:r>
        <w:rPr>
          <w:rFonts w:ascii="宋体" w:hAnsi="宋体" w:cs="宋体" w:eastAsia="宋体" w:hint="default"/>
          <w:sz w:val="24"/>
          <w:szCs w:val="24"/>
        </w:rPr>
        <w:t> </w:t>
      </w:r>
    </w:p>
    <w:p>
      <w:pPr>
        <w:spacing w:line="357" w:lineRule="auto" w:before="36"/>
        <w:ind w:left="138" w:right="354" w:firstLine="479"/>
        <w:jc w:val="both"/>
        <w:rPr>
          <w:rFonts w:ascii="宋体" w:hAnsi="宋体" w:cs="宋体" w:eastAsia="宋体" w:hint="default"/>
          <w:sz w:val="24"/>
          <w:szCs w:val="24"/>
        </w:rPr>
      </w:pPr>
      <w:r>
        <w:rPr>
          <w:rFonts w:ascii="宋体" w:hAnsi="宋体" w:cs="宋体" w:eastAsia="宋体" w:hint="default"/>
          <w:sz w:val="24"/>
          <w:szCs w:val="24"/>
        </w:rPr>
        <w:t>公司总体采取“以产定购</w:t>
      </w:r>
      <w:r>
        <w:rPr>
          <w:rFonts w:ascii="宋体" w:hAnsi="宋体" w:cs="宋体" w:eastAsia="宋体" w:hint="default"/>
          <w:sz w:val="24"/>
          <w:szCs w:val="24"/>
        </w:rPr>
        <w:t>+</w:t>
      </w:r>
      <w:r>
        <w:rPr>
          <w:rFonts w:ascii="宋体" w:hAnsi="宋体" w:cs="宋体" w:eastAsia="宋体" w:hint="default"/>
          <w:sz w:val="24"/>
          <w:szCs w:val="24"/>
        </w:rPr>
        <w:t>合理库存”的采购模式，采购科根据生产部门的生产 </w:t>
      </w:r>
      <w:r>
        <w:rPr>
          <w:rFonts w:ascii="宋体" w:hAnsi="宋体" w:cs="宋体" w:eastAsia="宋体" w:hint="default"/>
          <w:spacing w:val="-2"/>
          <w:sz w:val="24"/>
          <w:szCs w:val="24"/>
        </w:rPr>
        <w:t>计划以及生产原材料的安全库存量等数据制定采购计划，向供应商提出采购需求并确</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保到货时间；公司已建立了较为完善的供应商管理流程、采购管理流程以及仓储管控</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流程。</w:t>
      </w:r>
      <w:r>
        <w:rPr>
          <w:rFonts w:ascii="宋体" w:hAnsi="宋体" w:cs="宋体" w:eastAsia="宋体" w:hint="default"/>
          <w:sz w:val="24"/>
          <w:szCs w:val="24"/>
        </w:rPr>
        <w:t> </w:t>
      </w:r>
    </w:p>
    <w:p>
      <w:pPr>
        <w:spacing w:line="357" w:lineRule="auto" w:before="36"/>
        <w:ind w:left="138" w:right="350" w:firstLine="479"/>
        <w:jc w:val="both"/>
        <w:rPr>
          <w:rFonts w:ascii="宋体" w:hAnsi="宋体" w:cs="宋体" w:eastAsia="宋体" w:hint="default"/>
          <w:sz w:val="24"/>
          <w:szCs w:val="24"/>
        </w:rPr>
      </w:pPr>
      <w:r>
        <w:rPr>
          <w:rFonts w:ascii="宋体" w:hAnsi="宋体" w:cs="宋体" w:eastAsia="宋体" w:hint="default"/>
          <w:spacing w:val="-2"/>
          <w:sz w:val="24"/>
          <w:szCs w:val="24"/>
        </w:rPr>
        <w:t>公司采取“以销定产”的生产模式，即根据客户的订单情况来确定生产计划和组</w:t>
      </w:r>
      <w:r>
        <w:rPr>
          <w:rFonts w:ascii="宋体" w:hAnsi="宋体" w:cs="宋体" w:eastAsia="宋体" w:hint="default"/>
          <w:sz w:val="24"/>
          <w:szCs w:val="24"/>
        </w:rPr>
        <w:t> </w:t>
      </w:r>
      <w:r>
        <w:rPr>
          <w:rFonts w:ascii="宋体" w:hAnsi="宋体" w:cs="宋体" w:eastAsia="宋体" w:hint="default"/>
          <w:spacing w:val="-2"/>
          <w:sz w:val="24"/>
          <w:szCs w:val="24"/>
        </w:rPr>
        <w:t>织安排生产，公司具备柔性化生产条件。生产方式主要为自主生产，并根据客户不同</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的进度需求和现有的生产能力，来合理安排公司的生产活动；在订单临时大量增加或</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者交货期紧急的情况下，公司存在将部分低附加值的工序，委托外部有相关资质和技</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术的供应商进行加工的情形，以此来缩短工期以及提高产量，完成订单。</w:t>
      </w:r>
      <w:r>
        <w:rPr>
          <w:rFonts w:ascii="宋体" w:hAnsi="宋体" w:cs="宋体" w:eastAsia="宋体" w:hint="default"/>
          <w:sz w:val="24"/>
          <w:szCs w:val="24"/>
        </w:rPr>
        <w:t> </w:t>
      </w:r>
    </w:p>
    <w:p>
      <w:pPr>
        <w:spacing w:line="357" w:lineRule="auto" w:before="36"/>
        <w:ind w:left="138" w:right="0" w:firstLine="479"/>
        <w:jc w:val="left"/>
        <w:rPr>
          <w:rFonts w:ascii="宋体" w:hAnsi="宋体" w:cs="宋体" w:eastAsia="宋体" w:hint="default"/>
          <w:sz w:val="24"/>
          <w:szCs w:val="24"/>
        </w:rPr>
      </w:pPr>
      <w:r>
        <w:rPr>
          <w:rFonts w:ascii="宋体" w:hAnsi="宋体" w:cs="宋体" w:eastAsia="宋体" w:hint="default"/>
          <w:sz w:val="24"/>
          <w:szCs w:val="24"/>
        </w:rPr>
        <w:t>公司的销售模式，按照销售渠道，可分为直销模式与经销模式，其中经销模式指 </w:t>
      </w:r>
      <w:r>
        <w:rPr>
          <w:rFonts w:ascii="宋体" w:hAnsi="宋体" w:cs="宋体" w:eastAsia="宋体" w:hint="default"/>
          <w:spacing w:val="-2"/>
          <w:sz w:val="24"/>
          <w:szCs w:val="24"/>
        </w:rPr>
        <w:t>经销商根据客户需要向公司定制化采购再销售的业务模式；按照产品销售面向的对象，</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可分为标配销售模式和终端销售模式，标配销售模式是指产品订单需求来自客车生产</w:t>
      </w:r>
      <w:r>
        <w:rPr>
          <w:rFonts w:ascii="宋体" w:hAnsi="宋体" w:cs="宋体" w:eastAsia="宋体" w:hint="default"/>
          <w:sz w:val="24"/>
          <w:szCs w:val="24"/>
        </w:rPr>
        <w:t> 厂商；终端销售模式是指产品订单需求来自客车最终用户（主要为各地公交公司）。</w:t>
      </w:r>
      <w:r>
        <w:rPr>
          <w:rFonts w:ascii="宋体" w:hAnsi="宋体" w:cs="宋体" w:eastAsia="宋体" w:hint="default"/>
          <w:spacing w:val="-56"/>
          <w:sz w:val="24"/>
          <w:szCs w:val="24"/>
        </w:rPr>
        <w:t> </w:t>
      </w:r>
      <w:r>
        <w:rPr>
          <w:rFonts w:ascii="宋体" w:hAnsi="宋体" w:cs="宋体" w:eastAsia="宋体" w:hint="default"/>
          <w:spacing w:val="-56"/>
          <w:sz w:val="24"/>
          <w:szCs w:val="24"/>
        </w:rPr>
      </w:r>
      <w:r>
        <w:rPr>
          <w:rFonts w:ascii="宋体" w:hAnsi="宋体" w:cs="宋体" w:eastAsia="宋体" w:hint="default"/>
          <w:sz w:val="24"/>
          <w:szCs w:val="24"/>
        </w:rPr>
        <w:t>公司的客户主要为客车生产厂商，通常需要提供定制化的产品与服务以满足其个性化</w:t>
      </w:r>
      <w:r>
        <w:rPr>
          <w:rFonts w:ascii="宋体" w:hAnsi="宋体" w:cs="宋体" w:eastAsia="宋体" w:hint="default"/>
          <w:sz w:val="24"/>
          <w:szCs w:val="24"/>
        </w:rPr>
        <w:t> 需求，因此公司以直销、标配销售模式为主。</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357" w:lineRule="auto" w:before="178"/>
        <w:ind w:left="138" w:right="108" w:firstLine="479"/>
        <w:jc w:val="both"/>
        <w:rPr>
          <w:rFonts w:ascii="宋体" w:hAnsi="宋体" w:cs="宋体" w:eastAsia="宋体" w:hint="default"/>
          <w:sz w:val="24"/>
          <w:szCs w:val="24"/>
        </w:rPr>
      </w:pPr>
      <w:r>
        <w:rPr>
          <w:rFonts w:ascii="宋体" w:hAnsi="宋体" w:cs="宋体" w:eastAsia="宋体" w:hint="default"/>
          <w:sz w:val="24"/>
          <w:szCs w:val="24"/>
        </w:rPr>
        <w:t>公司产品定价原则为“成本费用</w:t>
      </w:r>
      <w:r>
        <w:rPr>
          <w:rFonts w:ascii="宋体" w:hAnsi="宋体" w:cs="宋体" w:eastAsia="宋体" w:hint="default"/>
          <w:sz w:val="24"/>
          <w:szCs w:val="24"/>
        </w:rPr>
        <w:t>+</w:t>
      </w:r>
      <w:r>
        <w:rPr>
          <w:rFonts w:ascii="宋体" w:hAnsi="宋体" w:cs="宋体" w:eastAsia="宋体" w:hint="default"/>
          <w:sz w:val="24"/>
          <w:szCs w:val="24"/>
        </w:rPr>
        <w:t>合理利润”，综合考虑销售规模、销售区域、</w:t>
      </w:r>
      <w:r>
        <w:rPr>
          <w:rFonts w:ascii="宋体" w:hAnsi="宋体" w:cs="宋体" w:eastAsia="宋体" w:hint="default"/>
          <w:spacing w:val="2"/>
          <w:sz w:val="24"/>
          <w:szCs w:val="24"/>
        </w:rPr>
        <w:t> </w:t>
      </w:r>
      <w:r>
        <w:rPr>
          <w:rFonts w:ascii="宋体" w:hAnsi="宋体" w:cs="宋体" w:eastAsia="宋体" w:hint="default"/>
          <w:sz w:val="24"/>
          <w:szCs w:val="24"/>
        </w:rPr>
        <w:t>竞争状况等多个因素后，通过商务谈判或投标等方式确定销售价格。</w:t>
      </w:r>
      <w:r>
        <w:rPr>
          <w:rFonts w:ascii="宋体" w:hAnsi="宋体" w:cs="宋体" w:eastAsia="宋体" w:hint="default"/>
          <w:sz w:val="24"/>
          <w:szCs w:val="24"/>
        </w:rPr>
        <w:t> </w:t>
      </w:r>
    </w:p>
    <w:p>
      <w:pPr>
        <w:spacing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报告期内，公司的经营模式较上年度没有发生变化。</w:t>
      </w:r>
      <w:r>
        <w:rPr>
          <w:rFonts w:ascii="宋体" w:hAnsi="宋体" w:cs="宋体" w:eastAsia="宋体" w:hint="default"/>
          <w:sz w:val="24"/>
          <w:szCs w:val="24"/>
        </w:rPr>
        <w:t> </w:t>
      </w:r>
    </w:p>
    <w:p>
      <w:pPr>
        <w:spacing w:line="357" w:lineRule="auto" w:before="154"/>
        <w:ind w:left="618" w:right="0" w:hanging="48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公司所属行业的发展情况及公司的行业地位 </w:t>
      </w:r>
      <w:r>
        <w:rPr>
          <w:rFonts w:ascii="宋体" w:hAnsi="宋体" w:cs="宋体" w:eastAsia="宋体" w:hint="default"/>
          <w:spacing w:val="4"/>
          <w:sz w:val="24"/>
          <w:szCs w:val="24"/>
        </w:rPr>
        <w:t>公司主要为客车生产厂商提供车载智能终端综合信息管理系统及配套汽车电气</w:t>
      </w:r>
    </w:p>
    <w:p>
      <w:pPr>
        <w:spacing w:line="357" w:lineRule="auto" w:before="36"/>
        <w:ind w:left="138" w:right="113" w:firstLine="0"/>
        <w:jc w:val="both"/>
        <w:rPr>
          <w:rFonts w:ascii="宋体" w:hAnsi="宋体" w:cs="宋体" w:eastAsia="宋体" w:hint="default"/>
          <w:sz w:val="24"/>
          <w:szCs w:val="24"/>
        </w:rPr>
      </w:pPr>
      <w:r>
        <w:rPr>
          <w:rFonts w:ascii="宋体" w:hAnsi="宋体" w:cs="宋体" w:eastAsia="宋体" w:hint="default"/>
          <w:spacing w:val="-2"/>
          <w:sz w:val="24"/>
          <w:szCs w:val="24"/>
        </w:rPr>
        <w:t>产品，具体分为车载智能系统系列产品、公交多媒体信息发布系统系列产品、车载部</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件系列产品、新能源汽车电机与热管理系统系列产品等四大类。公司产品主要应用于</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大型、中型客车或公交汽车上。</w:t>
      </w:r>
    </w:p>
    <w:p>
      <w:pPr>
        <w:spacing w:line="350" w:lineRule="auto" w:before="37"/>
        <w:ind w:left="138" w:right="111" w:firstLine="479"/>
        <w:jc w:val="both"/>
        <w:rPr>
          <w:rFonts w:ascii="宋体" w:hAnsi="宋体" w:cs="宋体" w:eastAsia="宋体" w:hint="default"/>
          <w:sz w:val="24"/>
          <w:szCs w:val="24"/>
        </w:rPr>
      </w:pPr>
      <w:r>
        <w:rPr>
          <w:rFonts w:ascii="宋体" w:hAnsi="宋体" w:cs="宋体" w:eastAsia="宋体" w:hint="default"/>
          <w:spacing w:val="-2"/>
          <w:sz w:val="24"/>
          <w:szCs w:val="24"/>
        </w:rPr>
        <w:t>客车行业属于弱周期行业，整体市场需求受宏观经济影响，一定程度上受国家政</w:t>
      </w:r>
      <w:r>
        <w:rPr>
          <w:rFonts w:ascii="宋体" w:hAnsi="宋体" w:cs="宋体" w:eastAsia="宋体" w:hint="default"/>
          <w:sz w:val="24"/>
          <w:szCs w:val="24"/>
        </w:rPr>
        <w:t> </w:t>
      </w:r>
      <w:r>
        <w:rPr>
          <w:rFonts w:ascii="宋体" w:hAnsi="宋体" w:cs="宋体" w:eastAsia="宋体" w:hint="default"/>
          <w:spacing w:val="-2"/>
          <w:sz w:val="24"/>
          <w:szCs w:val="24"/>
        </w:rPr>
        <w:t>策影响。报告期内，受前期新能源公交客车提前消费、新能源客车补贴政策持续退坡</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以及高铁、私家车等替代品冲击等多种因素影响。根据万得数据、中国汽车工业协会</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统计数据，报告期内，大型客车的销量为</w:t>
      </w:r>
      <w:r>
        <w:rPr>
          <w:rFonts w:ascii="宋体" w:hAnsi="宋体" w:cs="宋体" w:eastAsia="宋体" w:hint="default"/>
          <w:spacing w:val="-82"/>
          <w:sz w:val="24"/>
          <w:szCs w:val="24"/>
        </w:rPr>
        <w:t> </w:t>
      </w:r>
      <w:r>
        <w:rPr>
          <w:rFonts w:ascii="Times New Roman" w:hAnsi="Times New Roman" w:cs="Times New Roman" w:eastAsia="Times New Roman" w:hint="default"/>
          <w:sz w:val="24"/>
          <w:szCs w:val="24"/>
        </w:rPr>
        <w:t>7.34</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万辆，较上年同期下降</w:t>
      </w:r>
      <w:r>
        <w:rPr>
          <w:rFonts w:ascii="宋体" w:hAnsi="宋体" w:cs="宋体" w:eastAsia="宋体" w:hint="default"/>
          <w:spacing w:val="-82"/>
          <w:sz w:val="24"/>
          <w:szCs w:val="24"/>
        </w:rPr>
        <w:t> </w:t>
      </w:r>
      <w:r>
        <w:rPr>
          <w:rFonts w:ascii="Times New Roman" w:hAnsi="Times New Roman" w:cs="Times New Roman" w:eastAsia="Times New Roman" w:hint="default"/>
          <w:sz w:val="24"/>
          <w:szCs w:val="24"/>
        </w:rPr>
        <w:t>4.02%</w:t>
      </w:r>
      <w:r>
        <w:rPr>
          <w:rFonts w:ascii="宋体" w:hAnsi="宋体" w:cs="宋体" w:eastAsia="宋体" w:hint="default"/>
          <w:sz w:val="24"/>
          <w:szCs w:val="24"/>
        </w:rPr>
        <w:t>；中型客 车销量为 </w:t>
      </w:r>
      <w:r>
        <w:rPr>
          <w:rFonts w:ascii="Times New Roman" w:hAnsi="Times New Roman" w:cs="Times New Roman" w:eastAsia="Times New Roman" w:hint="default"/>
          <w:sz w:val="24"/>
          <w:szCs w:val="24"/>
        </w:rPr>
        <w:t>6.02 </w:t>
      </w:r>
      <w:r>
        <w:rPr>
          <w:rFonts w:ascii="宋体" w:hAnsi="宋体" w:cs="宋体" w:eastAsia="宋体" w:hint="default"/>
          <w:sz w:val="24"/>
          <w:szCs w:val="24"/>
        </w:rPr>
        <w:t>万辆，较上年同期下降</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10.49%</w:t>
      </w:r>
      <w:r>
        <w:rPr>
          <w:rFonts w:ascii="宋体" w:hAnsi="宋体" w:cs="宋体" w:eastAsia="宋体" w:hint="default"/>
          <w:sz w:val="24"/>
          <w:szCs w:val="24"/>
        </w:rPr>
        <w:t>；根据中国客车统计信息王数据，公交 客车的销量为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7.71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万辆，较上年同期下降</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16.90%</w:t>
      </w:r>
      <w:r>
        <w:rPr>
          <w:rFonts w:ascii="宋体" w:hAnsi="宋体" w:cs="宋体" w:eastAsia="宋体" w:hint="default"/>
          <w:sz w:val="24"/>
          <w:szCs w:val="24"/>
        </w:rPr>
        <w:t>。</w:t>
      </w:r>
    </w:p>
    <w:p>
      <w:pPr>
        <w:spacing w:line="357" w:lineRule="auto" w:before="13"/>
        <w:ind w:left="138" w:right="114" w:firstLine="479"/>
        <w:jc w:val="both"/>
        <w:rPr>
          <w:rFonts w:ascii="宋体" w:hAnsi="宋体" w:cs="宋体" w:eastAsia="宋体" w:hint="default"/>
          <w:sz w:val="24"/>
          <w:szCs w:val="24"/>
        </w:rPr>
      </w:pPr>
      <w:r>
        <w:rPr>
          <w:rFonts w:ascii="宋体" w:hAnsi="宋体" w:cs="宋体" w:eastAsia="宋体" w:hint="default"/>
          <w:spacing w:val="-2"/>
          <w:sz w:val="24"/>
          <w:szCs w:val="24"/>
        </w:rPr>
        <w:t>近年来，受益于物联网技术在交通行业的推广，城市公交车的智能化装备与系统</w:t>
      </w:r>
      <w:r>
        <w:rPr>
          <w:rFonts w:ascii="宋体" w:hAnsi="宋体" w:cs="宋体" w:eastAsia="宋体" w:hint="default"/>
          <w:sz w:val="24"/>
          <w:szCs w:val="24"/>
        </w:rPr>
        <w:t> </w:t>
      </w:r>
      <w:r>
        <w:rPr>
          <w:rFonts w:ascii="宋体" w:hAnsi="宋体" w:cs="宋体" w:eastAsia="宋体" w:hint="default"/>
          <w:spacing w:val="-2"/>
          <w:sz w:val="24"/>
          <w:szCs w:val="24"/>
        </w:rPr>
        <w:t>水平不断提高，单辆公交车配置的智能公交软硬件系统产品持续增加；随着互联网的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广泛应用，公交运营商及汽车制造商纷纷通过移动互联网技术解决公交运营过程中信</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息孤岛的问题，随着新媒体传播的迅猛发展，该类产品的市场会逐步扩大。目前国内</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从事相关业务的企业众多，竞争较为激烈，市场化程度较高。</w:t>
      </w:r>
    </w:p>
    <w:p>
      <w:pPr>
        <w:spacing w:line="357" w:lineRule="auto" w:before="36"/>
        <w:ind w:left="138" w:right="114" w:firstLine="479"/>
        <w:jc w:val="both"/>
        <w:rPr>
          <w:rFonts w:ascii="宋体" w:hAnsi="宋体" w:cs="宋体" w:eastAsia="宋体" w:hint="default"/>
          <w:sz w:val="24"/>
          <w:szCs w:val="24"/>
        </w:rPr>
      </w:pPr>
      <w:r>
        <w:rPr>
          <w:rFonts w:ascii="宋体" w:hAnsi="宋体" w:cs="宋体" w:eastAsia="宋体" w:hint="default"/>
          <w:spacing w:val="-2"/>
          <w:sz w:val="24"/>
          <w:szCs w:val="24"/>
        </w:rPr>
        <w:t>受国家新能源产业政策影响，近年来我国新能源汽车产业整体发展较快，各地政</w:t>
      </w:r>
      <w:r>
        <w:rPr>
          <w:rFonts w:ascii="宋体" w:hAnsi="宋体" w:cs="宋体" w:eastAsia="宋体" w:hint="default"/>
          <w:sz w:val="24"/>
          <w:szCs w:val="24"/>
        </w:rPr>
        <w:t> </w:t>
      </w:r>
      <w:r>
        <w:rPr>
          <w:rFonts w:ascii="宋体" w:hAnsi="宋体" w:cs="宋体" w:eastAsia="宋体" w:hint="default"/>
          <w:spacing w:val="-2"/>
          <w:sz w:val="24"/>
          <w:szCs w:val="24"/>
        </w:rPr>
        <w:t>府和公交公司加大了公交车的采购；随着补贴政策呈现额度收紧，技术标准要求逐渐</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提高，加快了市场优胜劣汰的进程，少数企业通过多年的技术和市场积累，具备了较</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强的竞争优势。</w:t>
      </w:r>
    </w:p>
    <w:p>
      <w:pPr>
        <w:spacing w:line="357" w:lineRule="auto" w:before="37"/>
        <w:ind w:left="138" w:right="112" w:firstLine="479"/>
        <w:jc w:val="both"/>
        <w:rPr>
          <w:rFonts w:ascii="宋体" w:hAnsi="宋体" w:cs="宋体" w:eastAsia="宋体" w:hint="default"/>
          <w:sz w:val="24"/>
          <w:szCs w:val="24"/>
        </w:rPr>
      </w:pPr>
      <w:r>
        <w:rPr>
          <w:rFonts w:ascii="宋体" w:hAnsi="宋体" w:cs="宋体" w:eastAsia="宋体" w:hint="default"/>
          <w:spacing w:val="-2"/>
          <w:sz w:val="24"/>
          <w:szCs w:val="24"/>
        </w:rPr>
        <w:t>公司凭借完整的产品体系、较强的技术研发创新能力、强大的订单承接能力、快</w:t>
      </w:r>
      <w:r>
        <w:rPr>
          <w:rFonts w:ascii="宋体" w:hAnsi="宋体" w:cs="宋体" w:eastAsia="宋体" w:hint="default"/>
          <w:sz w:val="24"/>
          <w:szCs w:val="24"/>
        </w:rPr>
        <w:t> </w:t>
      </w:r>
      <w:r>
        <w:rPr>
          <w:rFonts w:ascii="宋体" w:hAnsi="宋体" w:cs="宋体" w:eastAsia="宋体" w:hint="default"/>
          <w:spacing w:val="-2"/>
          <w:sz w:val="24"/>
          <w:szCs w:val="24"/>
        </w:rPr>
        <w:t>速高效的资源整合能力，形成了为客户提供智能车载软、硬件一体化配套系统整体解</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决方案的业务经营模式。经过多年的发展，公司产品已覆盖全国各省市，目前已成为</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郑州宇通、比亚迪、金龙汽车、中通客车、安凯客车等多家国内知名客车生产厂商的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长期合作的配套商之一。公司与客车生产厂商的良好关系使公司能够及时掌握行业发</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展趋势，公司产品研发能快速响应市场需求，为持续稳定盈利、巩固市场份额及行业</w:t>
      </w:r>
    </w:p>
    <w:p>
      <w:pPr>
        <w:spacing w:after="0" w:line="357" w:lineRule="auto"/>
        <w:jc w:val="both"/>
        <w:rPr>
          <w:rFonts w:ascii="宋体" w:hAnsi="宋体" w:cs="宋体" w:eastAsia="宋体" w:hint="default"/>
          <w:sz w:val="24"/>
          <w:szCs w:val="24"/>
        </w:rPr>
        <w:sectPr>
          <w:footerReference w:type="default" r:id="rId12"/>
          <w:pgSz w:w="11910" w:h="16840"/>
          <w:pgMar w:footer="1195" w:header="880" w:top="1120" w:bottom="1380" w:left="1660" w:right="1160"/>
          <w:pgNumType w:start="13"/>
        </w:sectPr>
      </w:pPr>
    </w:p>
    <w:p>
      <w:pPr>
        <w:spacing w:line="240" w:lineRule="auto" w:before="0"/>
        <w:rPr>
          <w:rFonts w:ascii="宋体" w:hAnsi="宋体" w:cs="宋体" w:eastAsia="宋体" w:hint="default"/>
          <w:sz w:val="20"/>
          <w:szCs w:val="20"/>
        </w:rPr>
      </w:pPr>
    </w:p>
    <w:p>
      <w:pPr>
        <w:spacing w:line="357" w:lineRule="auto" w:before="178"/>
        <w:ind w:left="138" w:right="114" w:firstLine="0"/>
        <w:jc w:val="left"/>
        <w:rPr>
          <w:rFonts w:ascii="宋体" w:hAnsi="宋体" w:cs="宋体" w:eastAsia="宋体" w:hint="default"/>
          <w:sz w:val="24"/>
          <w:szCs w:val="24"/>
        </w:rPr>
      </w:pPr>
      <w:r>
        <w:rPr>
          <w:rFonts w:ascii="宋体" w:hAnsi="宋体" w:cs="宋体" w:eastAsia="宋体" w:hint="default"/>
          <w:sz w:val="24"/>
          <w:szCs w:val="24"/>
        </w:rPr>
        <w:t>地位奠定了坚实的基础。公司与众多客户保持良好的合作关系，为客户配套生产的能 力较强，熟悉大部分客车生产厂商及其运作方式，熟悉公交公司的产品需求，在业内 具备一定品牌知名度。公司丰富的订单承接经验有力地推动了公司技术水平的提高和 生产模式的改进，使公司可以更加有效地完成新产品开发，并将其转化为产品优势，</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保持公司的市场竞争地位。</w:t>
      </w:r>
    </w:p>
    <w:p>
      <w:pPr>
        <w:spacing w:before="36"/>
        <w:ind w:left="138" w:right="0" w:firstLine="0"/>
        <w:jc w:val="left"/>
        <w:rPr>
          <w:rFonts w:ascii="宋体" w:hAnsi="宋体" w:cs="宋体" w:eastAsia="宋体" w:hint="default"/>
          <w:sz w:val="24"/>
          <w:szCs w:val="24"/>
        </w:rPr>
      </w:pPr>
      <w:r>
        <w:rPr>
          <w:rFonts w:ascii="宋体"/>
          <w:sz w:val="24"/>
        </w:rPr>
        <w:t> </w:t>
      </w:r>
    </w:p>
    <w:p>
      <w:pPr>
        <w:spacing w:line="240" w:lineRule="auto" w:before="2"/>
        <w:rPr>
          <w:rFonts w:ascii="宋体" w:hAnsi="宋体" w:cs="宋体" w:eastAsia="宋体" w:hint="default"/>
          <w:sz w:val="34"/>
          <w:szCs w:val="34"/>
        </w:rPr>
      </w:pPr>
    </w:p>
    <w:p>
      <w:pPr>
        <w:tabs>
          <w:tab w:pos="977" w:val="left" w:leader="none"/>
        </w:tabs>
        <w:spacing w:before="0"/>
        <w:ind w:left="138" w:right="114" w:firstLine="0"/>
        <w:jc w:val="left"/>
        <w:rPr>
          <w:rFonts w:ascii="宋体" w:hAnsi="宋体" w:cs="宋体" w:eastAsia="宋体" w:hint="default"/>
          <w:sz w:val="24"/>
          <w:szCs w:val="24"/>
        </w:rPr>
      </w:pPr>
      <w:r>
        <w:rPr>
          <w:rFonts w:ascii="宋体" w:hAnsi="宋体" w:cs="宋体" w:eastAsia="宋体" w:hint="default"/>
          <w:b/>
          <w:bCs/>
          <w:w w:val="95"/>
          <w:sz w:val="24"/>
          <w:szCs w:val="24"/>
        </w:rPr>
        <w:t>二、</w:t>
      </w:r>
      <w:r>
        <w:rPr>
          <w:rFonts w:ascii="宋体" w:hAnsi="宋体" w:cs="宋体" w:eastAsia="宋体" w:hint="default"/>
          <w:b/>
          <w:bCs/>
          <w:w w:val="95"/>
          <w:sz w:val="24"/>
          <w:szCs w:val="24"/>
        </w:rPr>
        <w:tab/>
      </w:r>
      <w:r>
        <w:rPr>
          <w:rFonts w:ascii="宋体" w:hAnsi="宋体" w:cs="宋体" w:eastAsia="宋体" w:hint="default"/>
          <w:b/>
          <w:bCs/>
          <w:sz w:val="24"/>
          <w:szCs w:val="24"/>
        </w:rPr>
        <w:t>报告期内公司主要资产发生重大变化情况的说明</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58"/>
        <w:ind w:left="138" w:right="11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tabs>
          <w:tab w:pos="977" w:val="left" w:leader="none"/>
        </w:tabs>
        <w:spacing w:before="58"/>
        <w:ind w:left="138" w:right="114" w:firstLine="0"/>
        <w:jc w:val="left"/>
        <w:rPr>
          <w:rFonts w:ascii="宋体" w:hAnsi="宋体" w:cs="宋体" w:eastAsia="宋体" w:hint="default"/>
          <w:sz w:val="24"/>
          <w:szCs w:val="24"/>
        </w:rPr>
      </w:pPr>
      <w:r>
        <w:rPr>
          <w:rFonts w:ascii="宋体" w:hAnsi="宋体" w:cs="宋体" w:eastAsia="宋体" w:hint="default"/>
          <w:b/>
          <w:bCs/>
          <w:w w:val="95"/>
          <w:sz w:val="24"/>
          <w:szCs w:val="24"/>
        </w:rPr>
        <w:t>三、</w:t>
      </w:r>
      <w:r>
        <w:rPr>
          <w:rFonts w:ascii="宋体" w:hAnsi="宋体" w:cs="宋体" w:eastAsia="宋体" w:hint="default"/>
          <w:b/>
          <w:bCs/>
          <w:w w:val="95"/>
          <w:sz w:val="24"/>
          <w:szCs w:val="24"/>
        </w:rPr>
        <w:tab/>
      </w:r>
      <w:r>
        <w:rPr>
          <w:rFonts w:ascii="宋体" w:hAnsi="宋体" w:cs="宋体" w:eastAsia="宋体" w:hint="default"/>
          <w:b/>
          <w:bCs/>
          <w:sz w:val="24"/>
          <w:szCs w:val="24"/>
        </w:rPr>
        <w:t>报告期内核心竞争力分析</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85"/>
        <w:ind w:left="138" w:right="114"/>
        <w:jc w:val="left"/>
      </w:pPr>
      <w:r>
        <w:rPr/>
        <w:t>√适用 □不适用</w:t>
      </w:r>
    </w:p>
    <w:p>
      <w:pPr>
        <w:spacing w:line="357" w:lineRule="auto" w:before="88"/>
        <w:ind w:left="138" w:right="232" w:firstLine="479"/>
        <w:jc w:val="both"/>
        <w:rPr>
          <w:rFonts w:ascii="宋体" w:hAnsi="宋体" w:cs="宋体" w:eastAsia="宋体" w:hint="default"/>
          <w:sz w:val="24"/>
          <w:szCs w:val="24"/>
        </w:rPr>
      </w:pPr>
      <w:r>
        <w:rPr>
          <w:rFonts w:ascii="宋体" w:hAnsi="宋体" w:cs="宋体" w:eastAsia="宋体" w:hint="default"/>
          <w:spacing w:val="-2"/>
          <w:sz w:val="24"/>
          <w:szCs w:val="24"/>
        </w:rPr>
        <w:t>报告期内，公司核心管理和技术团队稳定，核心竞争力保持不变，未对公司的经</w:t>
      </w:r>
      <w:r>
        <w:rPr>
          <w:rFonts w:ascii="宋体" w:hAnsi="宋体" w:cs="宋体" w:eastAsia="宋体" w:hint="default"/>
          <w:sz w:val="24"/>
          <w:szCs w:val="24"/>
        </w:rPr>
        <w:t> 营带来不确定性影响。</w:t>
      </w:r>
    </w:p>
    <w:p>
      <w:pPr>
        <w:spacing w:line="357" w:lineRule="auto" w:before="36"/>
        <w:ind w:left="618" w:right="114" w:firstLine="0"/>
        <w:jc w:val="left"/>
        <w:rPr>
          <w:rFonts w:ascii="宋体" w:hAnsi="宋体" w:cs="宋体" w:eastAsia="宋体" w:hint="default"/>
          <w:sz w:val="24"/>
          <w:szCs w:val="24"/>
        </w:rPr>
      </w:pPr>
      <w:r>
        <w:rPr>
          <w:rFonts w:ascii="宋体" w:hAnsi="宋体" w:cs="宋体" w:eastAsia="宋体" w:hint="default"/>
          <w:sz w:val="24"/>
          <w:szCs w:val="24"/>
        </w:rPr>
        <w:t>（一）研发优势 公司技术中心经过多年的建设，在管理架构和运行机制上对技术资源进行整合、</w:t>
      </w:r>
    </w:p>
    <w:p>
      <w:pPr>
        <w:spacing w:line="352" w:lineRule="auto" w:before="36"/>
        <w:ind w:left="138" w:right="95" w:firstLine="0"/>
        <w:jc w:val="left"/>
        <w:rPr>
          <w:rFonts w:ascii="宋体" w:hAnsi="宋体" w:cs="宋体" w:eastAsia="宋体" w:hint="default"/>
          <w:sz w:val="24"/>
          <w:szCs w:val="24"/>
        </w:rPr>
      </w:pPr>
      <w:r>
        <w:rPr>
          <w:rFonts w:ascii="宋体" w:hAnsi="宋体" w:cs="宋体" w:eastAsia="宋体" w:hint="default"/>
          <w:sz w:val="24"/>
          <w:szCs w:val="24"/>
        </w:rPr>
        <w:t>规划、统一协调和规范管理，实现了技术研发的制度化、流程化、规范化、标准化的 运作管理机制，逐步形成了以产品研发为核心，技术创新与管理创新相结合的科技管 理体系。公司已经被认定为国家级高新技术企业、国家两化（工业化和信息化）融合 贯标试点单位、广东省院士工作站（省科技协会）、广东省技术中心、广东省工程中 心、广东省创新骨干企业、广州市创新标杆企业，参加省市区级科技项目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项以上， 与中山大学、华南理工大学建立密切产学研合作关系，承接广东省科技厅重大专项—</w:t>
      </w:r>
    </w:p>
    <w:p>
      <w:pPr>
        <w:spacing w:line="357" w:lineRule="auto" w:before="41"/>
        <w:ind w:left="138" w:right="231" w:firstLine="0"/>
        <w:jc w:val="both"/>
        <w:rPr>
          <w:rFonts w:ascii="宋体" w:hAnsi="宋体" w:cs="宋体" w:eastAsia="宋体" w:hint="default"/>
          <w:sz w:val="24"/>
          <w:szCs w:val="24"/>
        </w:rPr>
      </w:pPr>
      <w:r>
        <w:rPr>
          <w:rFonts w:ascii="宋体" w:hAnsi="宋体" w:cs="宋体" w:eastAsia="宋体" w:hint="default"/>
          <w:spacing w:val="-2"/>
          <w:sz w:val="24"/>
          <w:szCs w:val="24"/>
        </w:rPr>
        <w:t>—“巴士在线”大数据管理分析平台关键技术研究与应用、面向智能交通的人工智能</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11"/>
          <w:sz w:val="24"/>
          <w:szCs w:val="24"/>
        </w:rPr>
        <w:t>理论和算法研究与应用。公司的智能公交信息综合管理系统解决方案入选工信部</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w:t>
      </w:r>
      <w:r>
        <w:rPr>
          <w:rFonts w:ascii="Times New Roman" w:hAnsi="Times New Roman" w:cs="Times New Roman" w:eastAsia="Times New Roman" w:hint="default"/>
          <w:sz w:val="24"/>
          <w:szCs w:val="24"/>
        </w:rPr>
        <w:t>2017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大数据优秀产品和应用解决方案案例”。</w:t>
      </w:r>
    </w:p>
    <w:p>
      <w:pPr>
        <w:spacing w:line="352" w:lineRule="auto" w:before="6"/>
        <w:ind w:left="138" w:right="233" w:firstLine="479"/>
        <w:jc w:val="both"/>
        <w:rPr>
          <w:rFonts w:ascii="宋体" w:hAnsi="宋体" w:cs="宋体" w:eastAsia="宋体" w:hint="default"/>
          <w:sz w:val="24"/>
          <w:szCs w:val="24"/>
        </w:rPr>
      </w:pPr>
      <w:r>
        <w:rPr>
          <w:rFonts w:ascii="宋体" w:hAnsi="宋体" w:cs="宋体" w:eastAsia="宋体" w:hint="default"/>
          <w:spacing w:val="-2"/>
          <w:sz w:val="24"/>
          <w:szCs w:val="24"/>
        </w:rPr>
        <w:t>公司针对客户提出的功能需求进行定制研发，同时配合客车生产厂商新车型同步</w:t>
      </w:r>
      <w:r>
        <w:rPr>
          <w:rFonts w:ascii="宋体" w:hAnsi="宋体" w:cs="宋体" w:eastAsia="宋体" w:hint="default"/>
          <w:sz w:val="24"/>
          <w:szCs w:val="24"/>
        </w:rPr>
        <w:t> </w:t>
      </w:r>
      <w:r>
        <w:rPr>
          <w:rFonts w:ascii="宋体" w:hAnsi="宋体" w:cs="宋体" w:eastAsia="宋体" w:hint="default"/>
          <w:spacing w:val="-2"/>
          <w:sz w:val="24"/>
          <w:szCs w:val="24"/>
        </w:rPr>
        <w:t>开发配套产品。公司的研发优势为公司树立了良好品牌形象，为公司未来业务进一步</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扩张奠定了良好基础。截至目前公司共有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项产品获得广东省高新技术产品认定， </w:t>
      </w:r>
      <w:r>
        <w:rPr>
          <w:rFonts w:ascii="宋体" w:hAnsi="宋体" w:cs="宋体" w:eastAsia="宋体" w:hint="default"/>
          <w:spacing w:val="-2"/>
          <w:sz w:val="24"/>
          <w:szCs w:val="24"/>
        </w:rPr>
        <w:t>公司已经通过知识产权管理体系认证，实现从研发、管理等过程中对公司知识产权进</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行有效保护。报告期末，公司获得专利数量较上年同期增加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项。</w:t>
      </w:r>
    </w:p>
    <w:p>
      <w:pPr>
        <w:spacing w:after="0" w:line="352" w:lineRule="auto"/>
        <w:jc w:val="both"/>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357" w:lineRule="auto" w:before="178"/>
        <w:ind w:left="138" w:right="214" w:firstLine="479"/>
        <w:jc w:val="both"/>
        <w:rPr>
          <w:rFonts w:ascii="宋体" w:hAnsi="宋体" w:cs="宋体" w:eastAsia="宋体" w:hint="default"/>
          <w:sz w:val="24"/>
          <w:szCs w:val="24"/>
        </w:rPr>
      </w:pPr>
      <w:r>
        <w:rPr>
          <w:rFonts w:ascii="宋体" w:hAnsi="宋体" w:cs="宋体" w:eastAsia="宋体" w:hint="default"/>
          <w:spacing w:val="-2"/>
          <w:sz w:val="24"/>
          <w:szCs w:val="24"/>
        </w:rPr>
        <w:t>公司在发展过程中一直注重研发投入以保证公司的竞争优势，大量的研发投入为</w:t>
      </w:r>
      <w:r>
        <w:rPr>
          <w:rFonts w:ascii="宋体" w:hAnsi="宋体" w:cs="宋体" w:eastAsia="宋体" w:hint="default"/>
          <w:sz w:val="24"/>
          <w:szCs w:val="24"/>
        </w:rPr>
        <w:t> 研制新产品提供保障，新产品推出为公司的收入提供了持续增长的保障。</w:t>
      </w:r>
    </w:p>
    <w:p>
      <w:pPr>
        <w:spacing w:line="357" w:lineRule="auto"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（二）公司产品线丰富，两化深度融合优势 </w:t>
      </w:r>
      <w:r>
        <w:rPr>
          <w:rFonts w:ascii="宋体" w:hAnsi="宋体" w:cs="宋体" w:eastAsia="宋体" w:hint="default"/>
          <w:spacing w:val="-2"/>
          <w:sz w:val="24"/>
          <w:szCs w:val="24"/>
        </w:rPr>
        <w:t>公司主要产品是围绕自主研发的智能公交综合信息管理系统，逐步研发形成四大</w:t>
      </w:r>
    </w:p>
    <w:p>
      <w:pPr>
        <w:spacing w:line="357" w:lineRule="auto" w:before="36"/>
        <w:ind w:left="138" w:right="212" w:firstLine="0"/>
        <w:jc w:val="both"/>
        <w:rPr>
          <w:rFonts w:ascii="宋体" w:hAnsi="宋体" w:cs="宋体" w:eastAsia="宋体" w:hint="default"/>
          <w:sz w:val="24"/>
          <w:szCs w:val="24"/>
        </w:rPr>
      </w:pPr>
      <w:r>
        <w:rPr>
          <w:rFonts w:ascii="宋体" w:hAnsi="宋体" w:cs="宋体" w:eastAsia="宋体" w:hint="default"/>
          <w:spacing w:val="-2"/>
          <w:sz w:val="24"/>
          <w:szCs w:val="24"/>
        </w:rPr>
        <w:t>系列产品，每一系列产品又可分为多类细分产品。产品多元化但又关系密切，集成式</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系统化供应已成为公司立足市场的竞争优势。公司通过依靠丰富的产品线，有效降低</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销售、售后服务成本，逐步形成产品规模优势。同时也为客户减少了分散采购导致的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采购成本、维护成本、技术对接成本等。</w:t>
      </w:r>
    </w:p>
    <w:p>
      <w:pPr>
        <w:spacing w:line="357" w:lineRule="auto" w:before="37"/>
        <w:ind w:left="138" w:right="214" w:firstLine="479"/>
        <w:jc w:val="both"/>
        <w:rPr>
          <w:rFonts w:ascii="宋体" w:hAnsi="宋体" w:cs="宋体" w:eastAsia="宋体" w:hint="default"/>
          <w:sz w:val="24"/>
          <w:szCs w:val="24"/>
        </w:rPr>
      </w:pPr>
      <w:r>
        <w:rPr>
          <w:rFonts w:ascii="宋体" w:hAnsi="宋体" w:cs="宋体" w:eastAsia="宋体" w:hint="default"/>
          <w:spacing w:val="-2"/>
          <w:sz w:val="24"/>
          <w:szCs w:val="24"/>
        </w:rPr>
        <w:t>公司具有工业化和信息化深度融合的优势。公司的智能公交综合信息管理系统是</w:t>
      </w:r>
      <w:r>
        <w:rPr>
          <w:rFonts w:ascii="宋体" w:hAnsi="宋体" w:cs="宋体" w:eastAsia="宋体" w:hint="default"/>
          <w:sz w:val="24"/>
          <w:szCs w:val="24"/>
        </w:rPr>
        <w:t> </w:t>
      </w:r>
      <w:r>
        <w:rPr>
          <w:rFonts w:ascii="宋体" w:hAnsi="宋体" w:cs="宋体" w:eastAsia="宋体" w:hint="default"/>
          <w:spacing w:val="-2"/>
          <w:sz w:val="24"/>
          <w:szCs w:val="24"/>
        </w:rPr>
        <w:t>两化融合的典型产品，公司将先进信息技术融入到产品研发当中，提高产品的信息技</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术含量，客户通过配套系统平台，在满足配套硬件产品正常使用的同时，实现了对于</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公交车辆、新能源汽车的信息化监控，通过大数据分析技术获得各种分析报告，极大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提高了管理的及时性和有效性，降低了经营成本，获得了增值服务。</w:t>
      </w:r>
    </w:p>
    <w:p>
      <w:pPr>
        <w:spacing w:line="357" w:lineRule="auto"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（三）人才优势 </w:t>
      </w:r>
      <w:r>
        <w:rPr>
          <w:rFonts w:ascii="宋体" w:hAnsi="宋体" w:cs="宋体" w:eastAsia="宋体" w:hint="default"/>
          <w:spacing w:val="-2"/>
          <w:sz w:val="24"/>
          <w:szCs w:val="24"/>
        </w:rPr>
        <w:t>公司中层以上人员稳定，在公司服务年限平均超过十年，拥有丰富的从业经验或</w:t>
      </w:r>
    </w:p>
    <w:p>
      <w:pPr>
        <w:spacing w:line="357" w:lineRule="auto" w:before="36"/>
        <w:ind w:left="138" w:right="212" w:firstLine="0"/>
        <w:jc w:val="both"/>
        <w:rPr>
          <w:rFonts w:ascii="宋体" w:hAnsi="宋体" w:cs="宋体" w:eastAsia="宋体" w:hint="default"/>
          <w:sz w:val="24"/>
          <w:szCs w:val="24"/>
        </w:rPr>
      </w:pPr>
      <w:r>
        <w:rPr>
          <w:rFonts w:ascii="宋体" w:hAnsi="宋体" w:cs="宋体" w:eastAsia="宋体" w:hint="default"/>
          <w:spacing w:val="-2"/>
          <w:sz w:val="24"/>
          <w:szCs w:val="24"/>
        </w:rPr>
        <w:t>企业管理经验；公司通过积极开展内部培训、专家讲学、外派学习、产学研合作等形</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式多样的培训活动，培养出了一批行业内具有高素质、高知识层次、科技成果转化能</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力强的综合型人才。</w:t>
      </w:r>
    </w:p>
    <w:p>
      <w:pPr>
        <w:spacing w:line="357" w:lineRule="auto"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（四）客户资源和品牌优势 </w:t>
      </w:r>
      <w:r>
        <w:rPr>
          <w:rFonts w:ascii="宋体" w:hAnsi="宋体" w:cs="宋体" w:eastAsia="宋体" w:hint="default"/>
          <w:spacing w:val="-2"/>
          <w:sz w:val="24"/>
          <w:szCs w:val="24"/>
        </w:rPr>
        <w:t>公司客户以客车生产厂商为主，如郑州宇通、比亚迪、金龙汽车、中通客车、安</w:t>
      </w:r>
    </w:p>
    <w:p>
      <w:pPr>
        <w:spacing w:line="357" w:lineRule="auto" w:before="36"/>
        <w:ind w:left="618" w:right="0" w:hanging="480"/>
        <w:jc w:val="left"/>
        <w:rPr>
          <w:rFonts w:ascii="宋体" w:hAnsi="宋体" w:cs="宋体" w:eastAsia="宋体" w:hint="default"/>
          <w:sz w:val="24"/>
          <w:szCs w:val="24"/>
        </w:rPr>
      </w:pPr>
      <w:r>
        <w:rPr>
          <w:rFonts w:ascii="宋体" w:hAnsi="宋体" w:cs="宋体" w:eastAsia="宋体" w:hint="default"/>
          <w:sz w:val="24"/>
          <w:szCs w:val="24"/>
        </w:rPr>
        <w:t>凯客车等国内前十名客车生产厂商。公司与大部分客户建立了长期稳固的合作关系。</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公司前十大客户均为国内客车生产厂商的知名企业，通过多年的良好合作，对公</w:t>
      </w:r>
    </w:p>
    <w:p>
      <w:pPr>
        <w:spacing w:line="357" w:lineRule="auto" w:before="36"/>
        <w:ind w:left="138" w:right="212" w:firstLine="0"/>
        <w:jc w:val="both"/>
        <w:rPr>
          <w:rFonts w:ascii="宋体" w:hAnsi="宋体" w:cs="宋体" w:eastAsia="宋体" w:hint="default"/>
          <w:sz w:val="24"/>
          <w:szCs w:val="24"/>
        </w:rPr>
      </w:pPr>
      <w:r>
        <w:rPr>
          <w:rFonts w:ascii="宋体" w:hAnsi="宋体" w:cs="宋体" w:eastAsia="宋体" w:hint="default"/>
          <w:spacing w:val="-2"/>
          <w:sz w:val="24"/>
          <w:szCs w:val="24"/>
        </w:rPr>
        <w:t>司产品质量、发货速度、售后服务等方面都高度认可，与公司建立了长期稳定的合作</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关系。公司与客车生产厂商的良好关系使公司能够及时掌握行业发展趋势，使公司研</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发产品能够与时俱进，为公司持续稳定盈利、巩固市场份额、推广创新产品奠定了坚</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实的基础。</w:t>
      </w:r>
    </w:p>
    <w:p>
      <w:pPr>
        <w:spacing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（五）品质和服务优势</w:t>
      </w:r>
    </w:p>
    <w:p>
      <w:pPr>
        <w:spacing w:line="338" w:lineRule="auto" w:before="154"/>
        <w:ind w:left="138" w:right="213" w:firstLine="479"/>
        <w:jc w:val="both"/>
        <w:rPr>
          <w:rFonts w:ascii="宋体" w:hAnsi="宋体" w:cs="宋体" w:eastAsia="宋体" w:hint="default"/>
          <w:sz w:val="24"/>
          <w:szCs w:val="24"/>
        </w:rPr>
      </w:pPr>
      <w:r>
        <w:rPr>
          <w:rFonts w:ascii="宋体" w:hAnsi="宋体" w:cs="宋体" w:eastAsia="宋体" w:hint="default"/>
          <w:sz w:val="24"/>
          <w:szCs w:val="24"/>
        </w:rPr>
        <w:t>公司在生产管理中，坚持贯彻</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ISO9001</w:t>
      </w:r>
      <w:r>
        <w:rPr>
          <w:rFonts w:ascii="宋体" w:hAnsi="宋体" w:cs="宋体" w:eastAsia="宋体" w:hint="default"/>
          <w:sz w:val="24"/>
          <w:szCs w:val="24"/>
        </w:rPr>
        <w:t>、</w:t>
      </w:r>
      <w:r>
        <w:rPr>
          <w:rFonts w:ascii="Times New Roman" w:hAnsi="Times New Roman" w:cs="Times New Roman" w:eastAsia="Times New Roman" w:hint="default"/>
          <w:sz w:val="24"/>
          <w:szCs w:val="24"/>
        </w:rPr>
        <w:t>IATF16949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等质量管理体系标准，并严</w:t>
      </w:r>
      <w:r>
        <w:rPr>
          <w:rFonts w:ascii="宋体" w:hAnsi="宋体" w:cs="宋体" w:eastAsia="宋体" w:hint="default"/>
          <w:w w:val="99"/>
          <w:sz w:val="24"/>
          <w:szCs w:val="24"/>
        </w:rPr>
        <w:t> </w:t>
      </w:r>
      <w:r>
        <w:rPr>
          <w:rFonts w:ascii="宋体" w:hAnsi="宋体" w:cs="宋体" w:eastAsia="宋体" w:hint="default"/>
          <w:spacing w:val="-2"/>
          <w:sz w:val="24"/>
          <w:szCs w:val="24"/>
        </w:rPr>
        <w:t>格按照相关产品质量标准开发、生产产品，为客户提供高技术含量、高质量产品。公</w:t>
      </w:r>
    </w:p>
    <w:p>
      <w:pPr>
        <w:spacing w:after="0" w:line="338" w:lineRule="auto"/>
        <w:jc w:val="both"/>
        <w:rPr>
          <w:rFonts w:ascii="宋体" w:hAnsi="宋体" w:cs="宋体" w:eastAsia="宋体" w:hint="default"/>
          <w:sz w:val="24"/>
          <w:szCs w:val="24"/>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357" w:lineRule="auto" w:before="178"/>
        <w:ind w:left="138" w:right="112" w:firstLine="0"/>
        <w:jc w:val="both"/>
        <w:rPr>
          <w:rFonts w:ascii="宋体" w:hAnsi="宋体" w:cs="宋体" w:eastAsia="宋体" w:hint="default"/>
          <w:sz w:val="24"/>
          <w:szCs w:val="24"/>
        </w:rPr>
      </w:pPr>
      <w:r>
        <w:rPr>
          <w:rFonts w:ascii="宋体" w:hAnsi="宋体" w:cs="宋体" w:eastAsia="宋体" w:hint="default"/>
          <w:spacing w:val="-2"/>
          <w:sz w:val="24"/>
          <w:szCs w:val="24"/>
        </w:rPr>
        <w:t>司发布的《质量管理手册》，规定了质量管理体系的基本结构和总体要求，规定了企</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业的质量方针和目标，确定了质量管理体系所需要的过程和过程质检的顺序、相互关</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系，明确了文件化要求，是企业实现质量标准化管理的基础性文件，建立和完善了企</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业的质量保证体系，目前整个体系运行良好，保证了公司的产品质量。</w:t>
      </w:r>
      <w:r>
        <w:rPr>
          <w:rFonts w:ascii="宋体" w:hAnsi="宋体" w:cs="宋体" w:eastAsia="宋体" w:hint="default"/>
          <w:sz w:val="24"/>
          <w:szCs w:val="24"/>
        </w:rPr>
        <w:t> </w:t>
      </w:r>
    </w:p>
    <w:p>
      <w:pPr>
        <w:spacing w:after="0" w:line="357" w:lineRule="auto"/>
        <w:jc w:val="both"/>
        <w:rPr>
          <w:rFonts w:ascii="宋体" w:hAnsi="宋体" w:cs="宋体" w:eastAsia="宋体" w:hint="default"/>
          <w:sz w:val="24"/>
          <w:szCs w:val="24"/>
        </w:rPr>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3923" w:val="left" w:leader="none"/>
        </w:tabs>
        <w:spacing w:line="415" w:lineRule="exact" w:before="0"/>
        <w:ind w:left="2663" w:right="114" w:firstLine="0"/>
        <w:jc w:val="left"/>
        <w:rPr>
          <w:rFonts w:ascii="微软雅黑" w:hAnsi="微软雅黑" w:cs="微软雅黑" w:eastAsia="微软雅黑" w:hint="default"/>
          <w:sz w:val="28"/>
          <w:szCs w:val="28"/>
        </w:rPr>
      </w:pPr>
      <w:bookmarkStart w:name="_bookmark3" w:id="4"/>
      <w:bookmarkEnd w:id="4"/>
      <w:r>
        <w:rPr/>
      </w:r>
      <w:r>
        <w:rPr>
          <w:rFonts w:ascii="微软雅黑" w:hAnsi="微软雅黑" w:cs="微软雅黑" w:eastAsia="微软雅黑" w:hint="default"/>
          <w:b/>
          <w:bCs/>
          <w:spacing w:val="-1"/>
          <w:sz w:val="28"/>
          <w:szCs w:val="28"/>
        </w:rPr>
        <w:t>第四节</w:t>
      </w:r>
      <w:r>
        <w:rPr>
          <w:rFonts w:ascii="宋体" w:hAnsi="宋体" w:cs="宋体" w:eastAsia="宋体" w:hint="default"/>
          <w:b/>
          <w:bCs/>
          <w:spacing w:val="-1"/>
          <w:sz w:val="28"/>
          <w:szCs w:val="28"/>
        </w:rPr>
        <w:tab/>
      </w:r>
      <w:r>
        <w:rPr>
          <w:rFonts w:ascii="微软雅黑" w:hAnsi="微软雅黑" w:cs="微软雅黑" w:eastAsia="微软雅黑" w:hint="default"/>
          <w:b/>
          <w:bCs/>
          <w:spacing w:val="-1"/>
          <w:sz w:val="28"/>
          <w:szCs w:val="28"/>
        </w:rPr>
        <w:t>经营情况讨论与分析</w:t>
      </w:r>
      <w:r>
        <w:rPr>
          <w:rFonts w:ascii="微软雅黑" w:hAnsi="微软雅黑" w:cs="微软雅黑" w:eastAsia="微软雅黑" w:hint="default"/>
          <w:spacing w:val="-1"/>
          <w:sz w:val="28"/>
          <w:szCs w:val="28"/>
        </w:rPr>
      </w:r>
    </w:p>
    <w:p>
      <w:pPr>
        <w:spacing w:before="162"/>
        <w:ind w:left="138" w:right="114" w:firstLine="0"/>
        <w:jc w:val="left"/>
        <w:rPr>
          <w:rFonts w:ascii="宋体" w:hAnsi="宋体" w:cs="宋体" w:eastAsia="宋体" w:hint="default"/>
          <w:sz w:val="24"/>
          <w:szCs w:val="24"/>
        </w:rPr>
      </w:pPr>
      <w:r>
        <w:rPr>
          <w:rFonts w:ascii="宋体" w:hAnsi="宋体" w:cs="宋体" w:eastAsia="宋体" w:hint="default"/>
          <w:b/>
          <w:bCs/>
          <w:sz w:val="24"/>
          <w:szCs w:val="24"/>
        </w:rPr>
        <w:t>一、经营情况讨论与分析</w:t>
      </w:r>
      <w:r>
        <w:rPr>
          <w:rFonts w:ascii="宋体" w:hAnsi="宋体" w:cs="宋体" w:eastAsia="宋体" w:hint="default"/>
          <w:sz w:val="24"/>
          <w:szCs w:val="24"/>
        </w:rPr>
      </w:r>
    </w:p>
    <w:p>
      <w:pPr>
        <w:spacing w:line="338" w:lineRule="auto" w:before="137"/>
        <w:ind w:left="618" w:right="114" w:hanging="6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、经营分析 </w:t>
      </w:r>
      <w:r>
        <w:rPr>
          <w:rFonts w:ascii="宋体" w:hAnsi="宋体" w:cs="宋体" w:eastAsia="宋体" w:hint="default"/>
          <w:spacing w:val="4"/>
          <w:sz w:val="24"/>
          <w:szCs w:val="24"/>
        </w:rPr>
        <w:t>公司主要为客车生产厂商提供事车载智能终端综合信息管理系统及配套汽车电</w:t>
      </w:r>
    </w:p>
    <w:p>
      <w:pPr>
        <w:spacing w:line="357" w:lineRule="auto" w:before="55"/>
        <w:ind w:left="138" w:right="234" w:firstLine="0"/>
        <w:jc w:val="both"/>
        <w:rPr>
          <w:rFonts w:ascii="宋体" w:hAnsi="宋体" w:cs="宋体" w:eastAsia="宋体" w:hint="default"/>
          <w:sz w:val="24"/>
          <w:szCs w:val="24"/>
        </w:rPr>
      </w:pPr>
      <w:r>
        <w:rPr>
          <w:rFonts w:ascii="宋体" w:hAnsi="宋体" w:cs="宋体" w:eastAsia="宋体" w:hint="default"/>
          <w:spacing w:val="-2"/>
          <w:sz w:val="24"/>
          <w:szCs w:val="24"/>
        </w:rPr>
        <w:t>气产品，具体分为车载智能系统系列产品、公交多媒体信息发布系统系列产品、车载</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部件系列产品、新能源汽车电机与热管理系统系列产品等四大类。公司产品主要应用</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于大型客车或公交汽车上。</w:t>
      </w:r>
    </w:p>
    <w:p>
      <w:pPr>
        <w:spacing w:line="338" w:lineRule="auto" w:before="37"/>
        <w:ind w:left="138" w:right="112" w:firstLine="479"/>
        <w:jc w:val="both"/>
        <w:rPr>
          <w:rFonts w:ascii="宋体" w:hAnsi="宋体" w:cs="宋体" w:eastAsia="宋体" w:hint="default"/>
          <w:sz w:val="24"/>
          <w:szCs w:val="24"/>
        </w:rPr>
      </w:pPr>
      <w:r>
        <w:rPr>
          <w:rFonts w:ascii="宋体" w:hAnsi="宋体" w:cs="宋体" w:eastAsia="宋体" w:hint="default"/>
          <w:sz w:val="24"/>
          <w:szCs w:val="24"/>
        </w:rPr>
        <w:t>根据万得数据、中国汽车工业协会统计数据，报告期内，大型客车的销量为</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7.34 </w:t>
      </w:r>
      <w:r>
        <w:rPr>
          <w:rFonts w:ascii="宋体" w:hAnsi="宋体" w:cs="宋体" w:eastAsia="宋体" w:hint="default"/>
          <w:spacing w:val="-5"/>
          <w:sz w:val="24"/>
          <w:szCs w:val="24"/>
        </w:rPr>
        <w:t>万辆，较上年同期下降</w:t>
      </w:r>
      <w:r>
        <w:rPr>
          <w:rFonts w:ascii="宋体" w:hAnsi="宋体" w:cs="宋体" w:eastAsia="宋体" w:hint="default"/>
          <w:spacing w:val="-60"/>
          <w:sz w:val="24"/>
          <w:szCs w:val="24"/>
        </w:rPr>
        <w:t> </w:t>
      </w:r>
      <w:r>
        <w:rPr>
          <w:rFonts w:ascii="Times New Roman" w:hAnsi="Times New Roman" w:cs="Times New Roman" w:eastAsia="Times New Roman" w:hint="default"/>
          <w:spacing w:val="-4"/>
          <w:sz w:val="24"/>
          <w:szCs w:val="24"/>
        </w:rPr>
        <w:t>4.02%</w:t>
      </w:r>
      <w:r>
        <w:rPr>
          <w:rFonts w:ascii="宋体" w:hAnsi="宋体" w:cs="宋体" w:eastAsia="宋体" w:hint="default"/>
          <w:spacing w:val="-4"/>
          <w:sz w:val="24"/>
          <w:szCs w:val="24"/>
        </w:rPr>
        <w:t>；中型客车销量为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6.02 </w:t>
      </w:r>
      <w:r>
        <w:rPr>
          <w:rFonts w:ascii="宋体" w:hAnsi="宋体" w:cs="宋体" w:eastAsia="宋体" w:hint="default"/>
          <w:spacing w:val="-5"/>
          <w:sz w:val="24"/>
          <w:szCs w:val="24"/>
        </w:rPr>
        <w:t>万辆，较上年同期下降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10.49%</w:t>
      </w:r>
      <w:r>
        <w:rPr>
          <w:rFonts w:ascii="宋体" w:hAnsi="宋体" w:cs="宋体" w:eastAsia="宋体" w:hint="default"/>
          <w:sz w:val="24"/>
          <w:szCs w:val="24"/>
        </w:rPr>
        <w:t>； </w:t>
      </w:r>
      <w:r>
        <w:rPr>
          <w:rFonts w:ascii="宋体" w:hAnsi="宋体" w:cs="宋体" w:eastAsia="宋体" w:hint="default"/>
          <w:spacing w:val="-6"/>
          <w:sz w:val="24"/>
          <w:szCs w:val="24"/>
        </w:rPr>
        <w:t>根据中国客车统计信息王数据，公交客车的销量为</w:t>
      </w:r>
      <w:r>
        <w:rPr>
          <w:rFonts w:ascii="宋体" w:hAnsi="宋体" w:cs="宋体" w:eastAsia="宋体" w:hint="default"/>
          <w:spacing w:val="-73"/>
          <w:sz w:val="24"/>
          <w:szCs w:val="24"/>
        </w:rPr>
        <w:t> </w:t>
      </w:r>
      <w:r>
        <w:rPr>
          <w:rFonts w:ascii="Times New Roman" w:hAnsi="Times New Roman" w:cs="Times New Roman" w:eastAsia="Times New Roman" w:hint="default"/>
          <w:sz w:val="24"/>
          <w:szCs w:val="24"/>
        </w:rPr>
        <w:t>7.71</w:t>
      </w:r>
      <w:r>
        <w:rPr>
          <w:rFonts w:ascii="Times New Roman" w:hAnsi="Times New Roman" w:cs="Times New Roman" w:eastAsia="Times New Roman" w:hint="default"/>
          <w:spacing w:val="-14"/>
          <w:sz w:val="24"/>
          <w:szCs w:val="24"/>
        </w:rPr>
        <w:t> </w:t>
      </w:r>
      <w:r>
        <w:rPr>
          <w:rFonts w:ascii="宋体" w:hAnsi="宋体" w:cs="宋体" w:eastAsia="宋体" w:hint="default"/>
          <w:spacing w:val="-13"/>
          <w:sz w:val="24"/>
          <w:szCs w:val="24"/>
        </w:rPr>
        <w:t>万辆，较上年同期下降</w:t>
      </w:r>
      <w:r>
        <w:rPr>
          <w:rFonts w:ascii="宋体" w:hAnsi="宋体" w:cs="宋体" w:eastAsia="宋体" w:hint="default"/>
          <w:spacing w:val="-74"/>
          <w:sz w:val="24"/>
          <w:szCs w:val="24"/>
        </w:rPr>
        <w:t> </w:t>
      </w:r>
      <w:r>
        <w:rPr>
          <w:rFonts w:ascii="Times New Roman" w:hAnsi="Times New Roman" w:cs="Times New Roman" w:eastAsia="Times New Roman" w:hint="default"/>
          <w:spacing w:val="-1"/>
          <w:sz w:val="24"/>
          <w:szCs w:val="24"/>
        </w:rPr>
        <w:t>16.90%</w:t>
      </w:r>
      <w:r>
        <w:rPr>
          <w:rFonts w:ascii="宋体" w:hAnsi="宋体" w:cs="宋体" w:eastAsia="宋体" w:hint="default"/>
          <w:spacing w:val="-1"/>
          <w:sz w:val="24"/>
          <w:szCs w:val="24"/>
        </w:rPr>
        <w:t>。</w:t>
      </w:r>
    </w:p>
    <w:p>
      <w:pPr>
        <w:spacing w:line="338" w:lineRule="auto" w:before="27"/>
        <w:ind w:left="138" w:right="232" w:firstLine="479"/>
        <w:jc w:val="both"/>
        <w:rPr>
          <w:rFonts w:ascii="宋体" w:hAnsi="宋体" w:cs="宋体" w:eastAsia="宋体" w:hint="default"/>
          <w:sz w:val="24"/>
          <w:szCs w:val="24"/>
        </w:rPr>
      </w:pPr>
      <w:r>
        <w:rPr>
          <w:rFonts w:ascii="宋体" w:hAnsi="宋体" w:cs="宋体" w:eastAsia="宋体" w:hint="default"/>
          <w:sz w:val="24"/>
          <w:szCs w:val="24"/>
        </w:rPr>
        <w:t>受客车行业整体需求下降影响，报告期内，公司实现营业收入 </w:t>
      </w:r>
      <w:r>
        <w:rPr>
          <w:rFonts w:ascii="Times New Roman" w:hAnsi="Times New Roman" w:cs="Times New Roman" w:eastAsia="Times New Roman" w:hint="default"/>
          <w:sz w:val="24"/>
          <w:szCs w:val="24"/>
        </w:rPr>
        <w:t>78,439.89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万元， 较上年同期下降</w:t>
      </w:r>
      <w:r>
        <w:rPr>
          <w:rFonts w:ascii="宋体" w:hAnsi="宋体" w:cs="宋体" w:eastAsia="宋体" w:hint="default"/>
          <w:spacing w:val="-61"/>
          <w:sz w:val="24"/>
          <w:szCs w:val="24"/>
        </w:rPr>
        <w:t> </w:t>
      </w:r>
      <w:r>
        <w:rPr>
          <w:rFonts w:ascii="Times New Roman" w:hAnsi="Times New Roman" w:cs="Times New Roman" w:eastAsia="Times New Roman" w:hint="default"/>
          <w:spacing w:val="-3"/>
          <w:sz w:val="24"/>
          <w:szCs w:val="24"/>
        </w:rPr>
        <w:t>17.65%</w:t>
      </w:r>
      <w:r>
        <w:rPr>
          <w:rFonts w:ascii="宋体" w:hAnsi="宋体" w:cs="宋体" w:eastAsia="宋体" w:hint="default"/>
          <w:spacing w:val="-3"/>
          <w:sz w:val="24"/>
          <w:szCs w:val="24"/>
        </w:rPr>
        <w:t>；净利润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14,375.99 </w:t>
      </w:r>
      <w:r>
        <w:rPr>
          <w:rFonts w:ascii="宋体" w:hAnsi="宋体" w:cs="宋体" w:eastAsia="宋体" w:hint="default"/>
          <w:spacing w:val="-3"/>
          <w:sz w:val="24"/>
          <w:szCs w:val="24"/>
        </w:rPr>
        <w:t>万元，较上年同期下降</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16.10%</w:t>
      </w:r>
      <w:r>
        <w:rPr>
          <w:rFonts w:ascii="宋体" w:hAnsi="宋体" w:cs="宋体" w:eastAsia="宋体" w:hint="default"/>
          <w:spacing w:val="-3"/>
          <w:sz w:val="24"/>
          <w:szCs w:val="24"/>
        </w:rPr>
        <w:t>，与行业整</w:t>
      </w:r>
      <w:r>
        <w:rPr>
          <w:rFonts w:ascii="宋体" w:hAnsi="宋体" w:cs="宋体" w:eastAsia="宋体" w:hint="default"/>
          <w:sz w:val="24"/>
          <w:szCs w:val="24"/>
        </w:rPr>
        <w:t> 体水平基本持平。</w:t>
      </w:r>
    </w:p>
    <w:p>
      <w:pPr>
        <w:spacing w:line="338" w:lineRule="auto" w:before="55"/>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、首次公开发行人民币普通股股票并上市 </w:t>
      </w:r>
      <w:r>
        <w:rPr>
          <w:rFonts w:ascii="宋体" w:hAnsi="宋体" w:cs="宋体" w:eastAsia="宋体" w:hint="default"/>
          <w:spacing w:val="-2"/>
          <w:sz w:val="24"/>
          <w:szCs w:val="24"/>
        </w:rPr>
        <w:t>报告期内，经中国证监会《关于核准广州通达汽车电气股份有限公司首次公开发</w:t>
      </w:r>
    </w:p>
    <w:p>
      <w:pPr>
        <w:spacing w:line="350" w:lineRule="auto" w:before="56"/>
        <w:ind w:left="138" w:right="114" w:firstLine="0"/>
        <w:jc w:val="left"/>
        <w:rPr>
          <w:rFonts w:ascii="宋体" w:hAnsi="宋体" w:cs="宋体" w:eastAsia="宋体" w:hint="default"/>
          <w:sz w:val="24"/>
          <w:szCs w:val="24"/>
        </w:rPr>
      </w:pPr>
      <w:r>
        <w:rPr>
          <w:rFonts w:ascii="宋体" w:hAnsi="宋体" w:cs="宋体" w:eastAsia="宋体" w:hint="default"/>
          <w:spacing w:val="-5"/>
          <w:sz w:val="24"/>
          <w:szCs w:val="24"/>
        </w:rPr>
        <w:t>行股票的批复》（证监许可</w:t>
      </w:r>
      <w:r>
        <w:rPr>
          <w:rFonts w:ascii="Times New Roman" w:hAnsi="Times New Roman" w:cs="Times New Roman" w:eastAsia="Times New Roman" w:hint="default"/>
          <w:spacing w:val="-5"/>
          <w:sz w:val="24"/>
          <w:szCs w:val="24"/>
        </w:rPr>
        <w:t>[2019]2145</w:t>
      </w:r>
      <w:r>
        <w:rPr>
          <w:rFonts w:ascii="Times New Roman" w:hAnsi="Times New Roman" w:cs="Times New Roman" w:eastAsia="Times New Roman" w:hint="default"/>
          <w:sz w:val="24"/>
          <w:szCs w:val="24"/>
        </w:rPr>
        <w:t> </w:t>
      </w:r>
      <w:r>
        <w:rPr>
          <w:rFonts w:ascii="宋体" w:hAnsi="宋体" w:cs="宋体" w:eastAsia="宋体" w:hint="default"/>
          <w:sz w:val="24"/>
          <w:szCs w:val="24"/>
        </w:rPr>
        <w:t>号）核准，并经上交所同意，公司首次公开发</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行人民币普通股股票 </w:t>
      </w:r>
      <w:r>
        <w:rPr>
          <w:rFonts w:ascii="Times New Roman" w:hAnsi="Times New Roman" w:cs="Times New Roman" w:eastAsia="Times New Roman" w:hint="default"/>
          <w:sz w:val="24"/>
          <w:szCs w:val="24"/>
        </w:rPr>
        <w:t>87,921,800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股，并于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日起在上交所上市交易。 公开发行股票有助于公司主营业务的发展、增强盈利和抗风险能力。随着公司首次公 开发行人民币普通股股票募集资金的到位，公司净资产、总资产的规模大幅度增加，</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本次募集资金投资项目建成后，公司的产能规模将稳步提升，同时公司的技术和品牌</w:t>
      </w:r>
      <w:r>
        <w:rPr>
          <w:rFonts w:ascii="宋体" w:hAnsi="宋体" w:cs="宋体" w:eastAsia="宋体" w:hint="default"/>
          <w:sz w:val="24"/>
          <w:szCs w:val="24"/>
        </w:rPr>
        <w:t> 优势也将得到充分发挥，有利于进一步提升公司的持续盈利能力和市场竞争力。</w:t>
      </w:r>
    </w:p>
    <w:p>
      <w:pPr>
        <w:spacing w:line="338" w:lineRule="auto" w:before="43"/>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、优化生产线并提升产能 </w:t>
      </w:r>
      <w:r>
        <w:rPr>
          <w:rFonts w:ascii="宋体" w:hAnsi="宋体" w:cs="宋体" w:eastAsia="宋体" w:hint="default"/>
          <w:spacing w:val="-2"/>
          <w:sz w:val="24"/>
          <w:szCs w:val="24"/>
        </w:rPr>
        <w:t>报告期内，公司完成位于广州市黄埔区的产业园建设，并正式投入使用；公司实</w:t>
      </w:r>
    </w:p>
    <w:p>
      <w:pPr>
        <w:spacing w:before="55"/>
        <w:ind w:left="138" w:right="114" w:firstLine="0"/>
        <w:jc w:val="left"/>
        <w:rPr>
          <w:rFonts w:ascii="宋体" w:hAnsi="宋体" w:cs="宋体" w:eastAsia="宋体" w:hint="default"/>
          <w:sz w:val="24"/>
          <w:szCs w:val="24"/>
        </w:rPr>
      </w:pPr>
      <w:r>
        <w:rPr>
          <w:rFonts w:ascii="宋体" w:hAnsi="宋体" w:cs="宋体" w:eastAsia="宋体" w:hint="default"/>
          <w:sz w:val="24"/>
          <w:szCs w:val="24"/>
        </w:rPr>
        <w:t>现生产线的初步布局优化，一定程度上降低了管理难度，公司产能得到有效提升。</w:t>
      </w:r>
    </w:p>
    <w:p>
      <w:pPr>
        <w:spacing w:before="154"/>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、研发推广</w:t>
      </w:r>
    </w:p>
    <w:p>
      <w:pPr>
        <w:spacing w:line="350" w:lineRule="auto" w:before="135"/>
        <w:ind w:left="138" w:right="114" w:firstLine="479"/>
        <w:jc w:val="left"/>
        <w:rPr>
          <w:rFonts w:ascii="宋体" w:hAnsi="宋体" w:cs="宋体" w:eastAsia="宋体" w:hint="default"/>
          <w:sz w:val="24"/>
          <w:szCs w:val="24"/>
        </w:rPr>
      </w:pPr>
      <w:r>
        <w:rPr>
          <w:rFonts w:ascii="宋体" w:hAnsi="宋体" w:cs="宋体" w:eastAsia="宋体" w:hint="default"/>
          <w:sz w:val="24"/>
          <w:szCs w:val="24"/>
        </w:rPr>
        <w:t>报告期内，公司研发投入金额为 </w:t>
      </w:r>
      <w:r>
        <w:rPr>
          <w:rFonts w:ascii="Times New Roman" w:hAnsi="Times New Roman" w:cs="Times New Roman" w:eastAsia="Times New Roman" w:hint="default"/>
          <w:sz w:val="24"/>
          <w:szCs w:val="24"/>
        </w:rPr>
        <w:t>5,740.91 </w:t>
      </w:r>
      <w:r>
        <w:rPr>
          <w:rFonts w:ascii="宋体" w:hAnsi="宋体" w:cs="宋体" w:eastAsia="宋体" w:hint="default"/>
          <w:sz w:val="24"/>
          <w:szCs w:val="24"/>
        </w:rPr>
        <w:t>万元，占同期公司营业收入的</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7.32%</w:t>
      </w:r>
      <w:r>
        <w:rPr>
          <w:rFonts w:ascii="宋体" w:hAnsi="宋体" w:cs="宋体" w:eastAsia="宋体" w:hint="default"/>
          <w:sz w:val="24"/>
          <w:szCs w:val="24"/>
        </w:rPr>
        <w:t>； 新产业园区内实验室的投入使用，进一步提升了试验、检测能力，为产品的开发及技 术升级提供了更为有利的条件。围绕智能公交综合信息管理系统平台，进一步扩大丰 富现有产品系列，提升产品智能化、信息化水平，提升产品附加值，增强产品市场竞</w:t>
      </w:r>
    </w:p>
    <w:p>
      <w:pPr>
        <w:spacing w:after="0" w:line="350" w:lineRule="auto"/>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338" w:lineRule="auto" w:before="178"/>
        <w:ind w:left="218" w:right="216" w:firstLine="0"/>
        <w:jc w:val="left"/>
        <w:rPr>
          <w:rFonts w:ascii="宋体" w:hAnsi="宋体" w:cs="宋体" w:eastAsia="宋体" w:hint="default"/>
          <w:sz w:val="24"/>
          <w:szCs w:val="24"/>
        </w:rPr>
      </w:pPr>
      <w:r>
        <w:rPr>
          <w:rFonts w:ascii="宋体" w:hAnsi="宋体" w:cs="宋体" w:eastAsia="宋体" w:hint="default"/>
          <w:spacing w:val="-3"/>
          <w:sz w:val="24"/>
          <w:szCs w:val="24"/>
        </w:rPr>
        <w:t>争力；</w:t>
      </w:r>
      <w:r>
        <w:rPr>
          <w:rFonts w:ascii="Times New Roman" w:hAnsi="Times New Roman" w:cs="Times New Roman" w:eastAsia="Times New Roman" w:hint="default"/>
          <w:spacing w:val="-3"/>
          <w:sz w:val="24"/>
          <w:szCs w:val="24"/>
        </w:rPr>
        <w:t>ADAS</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辅助驾驶产品、智能电子站牌及车载终端一体机等产品的研发，有利于 巩固市场地位。报告期内，公司（含全资子公司）新增专利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项，新增软件著作权</w:t>
      </w:r>
    </w:p>
    <w:p>
      <w:pPr>
        <w:spacing w:before="27"/>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项。</w:t>
      </w:r>
    </w:p>
    <w:p>
      <w:pPr>
        <w:spacing w:line="283" w:lineRule="auto" w:before="56"/>
        <w:ind w:left="218" w:right="6039"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二</w:t>
      </w:r>
      <w:r>
        <w:rPr>
          <w:rFonts w:ascii="宋体" w:hAnsi="宋体" w:cs="宋体" w:eastAsia="宋体" w:hint="default"/>
          <w:b/>
          <w:bCs/>
          <w:spacing w:val="-1"/>
          <w:w w:val="99"/>
          <w:sz w:val="24"/>
          <w:szCs w:val="24"/>
        </w:rPr>
        <w:t>、</w:t>
      </w:r>
      <w:r>
        <w:rPr>
          <w:rFonts w:ascii="宋体" w:hAnsi="宋体" w:cs="宋体" w:eastAsia="宋体" w:hint="default"/>
          <w:b/>
          <w:bCs/>
          <w:spacing w:val="2"/>
          <w:w w:val="99"/>
          <w:sz w:val="24"/>
          <w:szCs w:val="24"/>
        </w:rPr>
        <w:t>报</w:t>
      </w:r>
      <w:r>
        <w:rPr>
          <w:rFonts w:ascii="宋体" w:hAnsi="宋体" w:cs="宋体" w:eastAsia="宋体" w:hint="default"/>
          <w:b/>
          <w:bCs/>
          <w:w w:val="99"/>
          <w:sz w:val="24"/>
          <w:szCs w:val="24"/>
        </w:rPr>
        <w:t>告</w:t>
      </w:r>
      <w:r>
        <w:rPr>
          <w:rFonts w:ascii="宋体" w:hAnsi="宋体" w:cs="宋体" w:eastAsia="宋体" w:hint="default"/>
          <w:b/>
          <w:bCs/>
          <w:spacing w:val="2"/>
          <w:w w:val="99"/>
          <w:sz w:val="24"/>
          <w:szCs w:val="24"/>
        </w:rPr>
        <w:t>期</w:t>
      </w:r>
      <w:r>
        <w:rPr>
          <w:rFonts w:ascii="宋体" w:hAnsi="宋体" w:cs="宋体" w:eastAsia="宋体" w:hint="default"/>
          <w:b/>
          <w:bCs/>
          <w:w w:val="99"/>
          <w:sz w:val="24"/>
          <w:szCs w:val="24"/>
        </w:rPr>
        <w:t>内主</w:t>
      </w:r>
      <w:r>
        <w:rPr>
          <w:rFonts w:ascii="宋体" w:hAnsi="宋体" w:cs="宋体" w:eastAsia="宋体" w:hint="default"/>
          <w:b/>
          <w:bCs/>
          <w:spacing w:val="2"/>
          <w:w w:val="99"/>
          <w:sz w:val="24"/>
          <w:szCs w:val="24"/>
        </w:rPr>
        <w:t>要</w:t>
      </w:r>
      <w:r>
        <w:rPr>
          <w:rFonts w:ascii="宋体" w:hAnsi="宋体" w:cs="宋体" w:eastAsia="宋体" w:hint="default"/>
          <w:b/>
          <w:bCs/>
          <w:w w:val="99"/>
          <w:sz w:val="24"/>
          <w:szCs w:val="24"/>
        </w:rPr>
        <w:t>经</w:t>
      </w:r>
      <w:r>
        <w:rPr>
          <w:rFonts w:ascii="宋体" w:hAnsi="宋体" w:cs="宋体" w:eastAsia="宋体" w:hint="default"/>
          <w:b/>
          <w:bCs/>
          <w:spacing w:val="2"/>
          <w:w w:val="99"/>
          <w:sz w:val="24"/>
          <w:szCs w:val="24"/>
        </w:rPr>
        <w:t>营</w:t>
      </w:r>
      <w:r>
        <w:rPr>
          <w:rFonts w:ascii="宋体" w:hAnsi="宋体" w:cs="宋体" w:eastAsia="宋体" w:hint="default"/>
          <w:b/>
          <w:bCs/>
          <w:w w:val="99"/>
          <w:sz w:val="24"/>
          <w:szCs w:val="24"/>
        </w:rPr>
        <w:t>情况</w:t>
      </w:r>
      <w:r>
        <w:rPr>
          <w:rFonts w:ascii="宋体" w:hAnsi="宋体" w:cs="宋体" w:eastAsia="宋体" w:hint="default"/>
          <w:sz w:val="24"/>
          <w:szCs w:val="24"/>
        </w:rPr>
      </w:r>
    </w:p>
    <w:p>
      <w:pPr>
        <w:spacing w:line="338" w:lineRule="auto" w:before="94"/>
        <w:ind w:left="218" w:right="230" w:firstLine="419"/>
        <w:jc w:val="both"/>
        <w:rPr>
          <w:rFonts w:ascii="宋体" w:hAnsi="宋体" w:cs="宋体" w:eastAsia="宋体" w:hint="default"/>
          <w:sz w:val="24"/>
          <w:szCs w:val="24"/>
        </w:rPr>
      </w:pPr>
      <w:r>
        <w:rPr>
          <w:rFonts w:ascii="宋体" w:hAnsi="宋体" w:cs="宋体" w:eastAsia="宋体" w:hint="default"/>
          <w:sz w:val="24"/>
          <w:szCs w:val="24"/>
        </w:rPr>
        <w:t>报告期内，公司实现营业收入 </w:t>
      </w:r>
      <w:r>
        <w:rPr>
          <w:rFonts w:ascii="Times New Roman" w:hAnsi="Times New Roman" w:cs="Times New Roman" w:eastAsia="Times New Roman" w:hint="default"/>
          <w:sz w:val="24"/>
          <w:szCs w:val="24"/>
        </w:rPr>
        <w:t>78,439.89 </w:t>
      </w:r>
      <w:r>
        <w:rPr>
          <w:rFonts w:ascii="宋体" w:hAnsi="宋体" w:cs="宋体" w:eastAsia="宋体" w:hint="default"/>
          <w:sz w:val="24"/>
          <w:szCs w:val="24"/>
        </w:rPr>
        <w:t>万元，较上年同期下降</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17.65%</w:t>
      </w:r>
      <w:r>
        <w:rPr>
          <w:rFonts w:ascii="宋体" w:hAnsi="宋体" w:cs="宋体" w:eastAsia="宋体" w:hint="default"/>
          <w:sz w:val="24"/>
          <w:szCs w:val="24"/>
        </w:rPr>
        <w:t>；净利润 </w:t>
      </w:r>
      <w:r>
        <w:rPr>
          <w:rFonts w:ascii="Times New Roman" w:hAnsi="Times New Roman" w:cs="Times New Roman" w:eastAsia="Times New Roman" w:hint="default"/>
          <w:sz w:val="24"/>
          <w:szCs w:val="24"/>
        </w:rPr>
        <w:t>14,375.99</w:t>
      </w:r>
      <w:r>
        <w:rPr>
          <w:rFonts w:ascii="Times New Roman" w:hAnsi="Times New Roman" w:cs="Times New Roman" w:eastAsia="Times New Roman" w:hint="default"/>
          <w:spacing w:val="3"/>
          <w:sz w:val="24"/>
          <w:szCs w:val="24"/>
        </w:rPr>
        <w:t> </w:t>
      </w:r>
      <w:r>
        <w:rPr>
          <w:rFonts w:ascii="宋体" w:hAnsi="宋体" w:cs="宋体" w:eastAsia="宋体" w:hint="default"/>
          <w:spacing w:val="-7"/>
          <w:sz w:val="24"/>
          <w:szCs w:val="24"/>
        </w:rPr>
        <w:t>万元，较上年同期下降</w:t>
      </w:r>
      <w:r>
        <w:rPr>
          <w:rFonts w:ascii="宋体" w:hAnsi="宋体" w:cs="宋体" w:eastAsia="宋体" w:hint="default"/>
          <w:spacing w:val="-56"/>
          <w:sz w:val="24"/>
          <w:szCs w:val="24"/>
        </w:rPr>
        <w:t> </w:t>
      </w:r>
      <w:r>
        <w:rPr>
          <w:rFonts w:ascii="Times New Roman" w:hAnsi="Times New Roman" w:cs="Times New Roman" w:eastAsia="Times New Roman" w:hint="default"/>
          <w:spacing w:val="-4"/>
          <w:sz w:val="24"/>
          <w:szCs w:val="24"/>
        </w:rPr>
        <w:t>16.10%</w:t>
      </w:r>
      <w:r>
        <w:rPr>
          <w:rFonts w:ascii="宋体" w:hAnsi="宋体" w:cs="宋体" w:eastAsia="宋体" w:hint="default"/>
          <w:spacing w:val="-4"/>
          <w:sz w:val="24"/>
          <w:szCs w:val="24"/>
        </w:rPr>
        <w:t>；归属于挂牌公司股东净利润</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14,374.88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万元</w:t>
      </w:r>
      <w:r>
        <w:rPr>
          <w:rFonts w:ascii="Times New Roman" w:hAnsi="Times New Roman" w:cs="Times New Roman" w:eastAsia="Times New Roman" w:hint="default"/>
          <w:sz w:val="24"/>
          <w:szCs w:val="24"/>
        </w:rPr>
        <w:t>, </w:t>
      </w:r>
      <w:r>
        <w:rPr>
          <w:rFonts w:ascii="宋体" w:hAnsi="宋体" w:cs="宋体" w:eastAsia="宋体" w:hint="default"/>
          <w:sz w:val="24"/>
          <w:szCs w:val="24"/>
        </w:rPr>
        <w:t>较上年同期下降</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16.09%</w:t>
      </w:r>
      <w:r>
        <w:rPr>
          <w:rFonts w:ascii="宋体" w:hAnsi="宋体" w:cs="宋体" w:eastAsia="宋体" w:hint="default"/>
          <w:sz w:val="24"/>
          <w:szCs w:val="24"/>
        </w:rPr>
        <w:t>。</w:t>
      </w:r>
    </w:p>
    <w:p>
      <w:pPr>
        <w:spacing w:before="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2"/>
          <w:sz w:val="24"/>
          <w:szCs w:val="24"/>
        </w:rPr>
        <w:t> </w:t>
      </w:r>
      <w:r>
        <w:rPr>
          <w:rFonts w:ascii="宋体" w:hAnsi="宋体" w:cs="宋体" w:eastAsia="宋体" w:hint="default"/>
          <w:b/>
          <w:bCs/>
          <w:sz w:val="24"/>
          <w:szCs w:val="24"/>
        </w:rPr>
        <w:t>主营业务分析</w:t>
      </w:r>
      <w:r>
        <w:rPr>
          <w:rFonts w:ascii="宋体" w:hAnsi="宋体" w:cs="宋体" w:eastAsia="宋体" w:hint="default"/>
          <w:sz w:val="24"/>
          <w:szCs w:val="24"/>
        </w:rPr>
      </w:r>
    </w:p>
    <w:p>
      <w:pPr>
        <w:tabs>
          <w:tab w:pos="637" w:val="left" w:leader="none"/>
        </w:tabs>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利润表及现金流量表相关科目变动分析表</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39"/>
        <w:ind w:left="0" w:right="112"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w:t>
      </w:r>
      <w:r>
        <w:rPr>
          <w:rFonts w:ascii="宋体" w:hAnsi="宋体" w:cs="宋体" w:eastAsia="宋体" w:hint="default"/>
          <w:sz w:val="24"/>
          <w:szCs w:val="24"/>
        </w:rPr>
      </w:r>
      <w:r>
        <w:rPr>
          <w:rFonts w:ascii="宋体" w:hAnsi="宋体" w:cs="宋体" w:eastAsia="宋体" w:hint="default"/>
          <w:sz w:val="24"/>
          <w:szCs w:val="24"/>
        </w:rPr>
        <w:t>币种</w:t>
      </w:r>
      <w:r>
        <w:rPr>
          <w:rFonts w:ascii="宋体" w:hAnsi="宋体" w:cs="宋体" w:eastAsia="宋体" w:hint="default"/>
          <w:sz w:val="24"/>
          <w:szCs w:val="24"/>
        </w:rPr>
        <w:t>:</w:t>
      </w:r>
      <w:r>
        <w:rPr>
          <w:rFonts w:ascii="宋体" w:hAnsi="宋体" w:cs="宋体" w:eastAsia="宋体" w:hint="default"/>
          <w:sz w:val="24"/>
          <w:szCs w:val="24"/>
        </w:rPr>
        <w:t>人民币</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911"/>
        <w:gridCol w:w="1983"/>
        <w:gridCol w:w="1418"/>
      </w:tblGrid>
      <w:tr>
        <w:trPr>
          <w:trHeight w:val="636"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9" w:right="0"/>
              <w:jc w:val="center"/>
              <w:rPr>
                <w:rFonts w:ascii="宋体" w:hAnsi="宋体" w:cs="宋体" w:eastAsia="宋体" w:hint="default"/>
                <w:sz w:val="22"/>
                <w:szCs w:val="22"/>
              </w:rPr>
            </w:pPr>
            <w:r>
              <w:rPr>
                <w:rFonts w:ascii="宋体" w:hAnsi="宋体" w:cs="宋体" w:eastAsia="宋体" w:hint="default"/>
                <w:sz w:val="22"/>
                <w:szCs w:val="22"/>
              </w:rPr>
              <w:t>科目</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19" w:right="0"/>
              <w:jc w:val="left"/>
              <w:rPr>
                <w:rFonts w:ascii="宋体" w:hAnsi="宋体" w:cs="宋体" w:eastAsia="宋体" w:hint="default"/>
                <w:sz w:val="22"/>
                <w:szCs w:val="22"/>
              </w:rPr>
            </w:pPr>
            <w:r>
              <w:rPr>
                <w:rFonts w:ascii="宋体" w:hAnsi="宋体" w:cs="宋体" w:eastAsia="宋体" w:hint="default"/>
                <w:sz w:val="22"/>
                <w:szCs w:val="22"/>
              </w:rPr>
              <w:t>本期数</w:t>
            </w:r>
            <w:r>
              <w:rPr>
                <w:rFonts w:ascii="宋体" w:hAnsi="宋体" w:cs="宋体" w:eastAsia="宋体" w:hint="default"/>
                <w:sz w:val="22"/>
                <w:szCs w:val="22"/>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4" w:right="0"/>
              <w:jc w:val="left"/>
              <w:rPr>
                <w:rFonts w:ascii="宋体" w:hAnsi="宋体" w:cs="宋体" w:eastAsia="宋体" w:hint="default"/>
                <w:sz w:val="22"/>
                <w:szCs w:val="22"/>
              </w:rPr>
            </w:pPr>
            <w:r>
              <w:rPr>
                <w:rFonts w:ascii="宋体" w:hAnsi="宋体" w:cs="宋体" w:eastAsia="宋体" w:hint="default"/>
                <w:sz w:val="22"/>
                <w:szCs w:val="22"/>
              </w:rPr>
              <w:t>上年同期数</w:t>
            </w:r>
            <w:r>
              <w:rPr>
                <w:rFonts w:ascii="宋体" w:hAnsi="宋体" w:cs="宋体" w:eastAsia="宋体" w:hint="default"/>
                <w:sz w:val="22"/>
                <w:szCs w:val="22"/>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变动比例</w:t>
            </w:r>
          </w:p>
          <w:p>
            <w:pPr>
              <w:pStyle w:val="TableParagraph"/>
              <w:spacing w:line="240" w:lineRule="auto" w:before="24"/>
              <w:ind w:left="110"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营业收入</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784,398,926.80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952,470,963.50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-17.65</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营业成本</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498,206,341.84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599,557,404.61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-16.90</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销售费用</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39,469,830.98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35,267,175.54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pacing w:val="-2"/>
                <w:sz w:val="22"/>
              </w:rPr>
              <w:t>11.92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30,221,755.29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30,156,429.76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0.22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研发费用</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57,409,058.08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55,647,022.12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3.17</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pacing w:val="-1"/>
                <w:sz w:val="22"/>
              </w:rPr>
              <w:t>5,299,889.49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11,278,087.36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2"/>
                <w:szCs w:val="22"/>
              </w:rPr>
            </w:pPr>
            <w:r>
              <w:rPr>
                <w:rFonts w:ascii="Times New Roman"/>
                <w:spacing w:val="-1"/>
                <w:sz w:val="22"/>
              </w:rPr>
              <w:t>-53.01</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170,049,554.93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107,956,991.57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57.52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投资活动产生的现金流量净额</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-935,140,645.29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-118,088,834.53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-691.90</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筹资活动产生的现金流量净额</w:t>
            </w:r>
            <w:r>
              <w:rPr>
                <w:rFonts w:ascii="宋体" w:hAnsi="宋体" w:cs="宋体" w:eastAsia="宋体" w:hint="default"/>
                <w:sz w:val="22"/>
                <w:szCs w:val="22"/>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801,924,061.93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4,201,969.77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18,984.48</w:t>
            </w:r>
          </w:p>
        </w:tc>
      </w:tr>
    </w:tbl>
    <w:p>
      <w:pPr>
        <w:spacing w:line="338" w:lineRule="auto" w:before="39"/>
        <w:ind w:left="218" w:right="230"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、财务费用：</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年度财务费用 </w:t>
      </w:r>
      <w:r>
        <w:rPr>
          <w:rFonts w:ascii="Times New Roman" w:hAnsi="Times New Roman" w:cs="Times New Roman" w:eastAsia="Times New Roman" w:hint="default"/>
          <w:sz w:val="24"/>
          <w:szCs w:val="24"/>
        </w:rPr>
        <w:t>529.99 </w:t>
      </w:r>
      <w:r>
        <w:rPr>
          <w:rFonts w:ascii="宋体" w:hAnsi="宋体" w:cs="宋体" w:eastAsia="宋体" w:hint="default"/>
          <w:sz w:val="24"/>
          <w:szCs w:val="24"/>
        </w:rPr>
        <w:t>万元，同比下降</w:t>
      </w:r>
      <w:r>
        <w:rPr>
          <w:rFonts w:ascii="宋体" w:hAnsi="宋体" w:cs="宋体" w:eastAsia="宋体" w:hint="default"/>
          <w:spacing w:val="-7"/>
          <w:sz w:val="24"/>
          <w:szCs w:val="24"/>
        </w:rPr>
        <w:t> </w:t>
      </w:r>
      <w:r>
        <w:rPr>
          <w:rFonts w:ascii="Times New Roman" w:hAnsi="Times New Roman" w:cs="Times New Roman" w:eastAsia="Times New Roman" w:hint="default"/>
          <w:sz w:val="24"/>
          <w:szCs w:val="24"/>
        </w:rPr>
        <w:t>53.01%</w:t>
      </w:r>
      <w:r>
        <w:rPr>
          <w:rFonts w:ascii="宋体" w:hAnsi="宋体" w:cs="宋体" w:eastAsia="宋体" w:hint="default"/>
          <w:sz w:val="24"/>
          <w:szCs w:val="24"/>
        </w:rPr>
        <w:t>，主要系本期 利息支出减少所致。</w:t>
      </w:r>
    </w:p>
    <w:p>
      <w:pPr>
        <w:spacing w:before="55"/>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、经营活动产生的现金流量净额：</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年度公司经营活动产生的现金流量净额</w:t>
      </w:r>
    </w:p>
    <w:p>
      <w:pPr>
        <w:spacing w:line="338" w:lineRule="auto" w:before="135"/>
        <w:ind w:left="218" w:right="21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17,004.96 </w:t>
      </w:r>
      <w:r>
        <w:rPr>
          <w:rFonts w:ascii="宋体" w:hAnsi="宋体" w:cs="宋体" w:eastAsia="宋体" w:hint="default"/>
          <w:sz w:val="24"/>
          <w:szCs w:val="24"/>
        </w:rPr>
        <w:t>万元，同比增长</w:t>
      </w:r>
      <w:r>
        <w:rPr>
          <w:rFonts w:ascii="宋体" w:hAnsi="宋体" w:cs="宋体" w:eastAsia="宋体" w:hint="default"/>
          <w:spacing w:val="-8"/>
          <w:sz w:val="24"/>
          <w:szCs w:val="24"/>
        </w:rPr>
        <w:t> </w:t>
      </w:r>
      <w:r>
        <w:rPr>
          <w:rFonts w:ascii="Times New Roman" w:hAnsi="Times New Roman" w:cs="Times New Roman" w:eastAsia="Times New Roman" w:hint="default"/>
          <w:sz w:val="24"/>
          <w:szCs w:val="24"/>
        </w:rPr>
        <w:t>57.52%</w:t>
      </w:r>
      <w:r>
        <w:rPr>
          <w:rFonts w:ascii="宋体" w:hAnsi="宋体" w:cs="宋体" w:eastAsia="宋体" w:hint="default"/>
          <w:sz w:val="24"/>
          <w:szCs w:val="24"/>
        </w:rPr>
        <w:t>，主要系公司对应收账款回款力度加大以及收到税 费返还所致。</w:t>
      </w:r>
    </w:p>
    <w:p>
      <w:pPr>
        <w:spacing w:before="56"/>
        <w:ind w:left="698" w:right="0"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、投资活动产生的现金流量净额：</w:t>
      </w:r>
      <w:r>
        <w:rPr>
          <w:rFonts w:ascii="Times New Roman" w:hAnsi="Times New Roman" w:cs="Times New Roman" w:eastAsia="Times New Roman" w:hint="default"/>
          <w:spacing w:val="-3"/>
          <w:sz w:val="24"/>
          <w:szCs w:val="24"/>
        </w:rPr>
        <w:t>2019 </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年度公司投资活动产生的现金流量净额</w:t>
      </w:r>
    </w:p>
    <w:p>
      <w:pPr>
        <w:spacing w:line="338" w:lineRule="auto" w:before="135"/>
        <w:ind w:left="2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-93,514.06 </w:t>
      </w:r>
      <w:r>
        <w:rPr>
          <w:rFonts w:ascii="宋体" w:hAnsi="宋体" w:cs="宋体" w:eastAsia="宋体" w:hint="default"/>
          <w:sz w:val="24"/>
          <w:szCs w:val="24"/>
        </w:rPr>
        <w:t>万元，同比下降</w:t>
      </w:r>
      <w:r>
        <w:rPr>
          <w:rFonts w:ascii="宋体" w:hAnsi="宋体" w:cs="宋体" w:eastAsia="宋体" w:hint="default"/>
          <w:spacing w:val="-28"/>
          <w:sz w:val="24"/>
          <w:szCs w:val="24"/>
        </w:rPr>
        <w:t> </w:t>
      </w:r>
      <w:r>
        <w:rPr>
          <w:rFonts w:ascii="Times New Roman" w:hAnsi="Times New Roman" w:cs="Times New Roman" w:eastAsia="Times New Roman" w:hint="default"/>
          <w:sz w:val="24"/>
          <w:szCs w:val="24"/>
        </w:rPr>
        <w:t>691.90%</w:t>
      </w:r>
      <w:r>
        <w:rPr>
          <w:rFonts w:ascii="宋体" w:hAnsi="宋体" w:cs="宋体" w:eastAsia="宋体" w:hint="default"/>
          <w:sz w:val="24"/>
          <w:szCs w:val="24"/>
        </w:rPr>
        <w:t>。主要系报告期内厂房建设费用持续投入以及公</w:t>
      </w:r>
      <w:r>
        <w:rPr>
          <w:rFonts w:ascii="宋体" w:hAnsi="宋体" w:cs="宋体" w:eastAsia="宋体" w:hint="default"/>
          <w:w w:val="99"/>
          <w:sz w:val="24"/>
          <w:szCs w:val="24"/>
        </w:rPr>
        <w:t> </w:t>
      </w:r>
      <w:r>
        <w:rPr>
          <w:rFonts w:ascii="宋体" w:hAnsi="宋体" w:cs="宋体" w:eastAsia="宋体" w:hint="default"/>
          <w:sz w:val="24"/>
          <w:szCs w:val="24"/>
        </w:rPr>
        <w:t>司购买短期银行理财影响所致。</w:t>
      </w:r>
    </w:p>
    <w:p>
      <w:pPr>
        <w:spacing w:line="338" w:lineRule="auto" w:before="55"/>
        <w:ind w:left="218" w:right="233" w:firstLine="479"/>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、筹资活动产生的现金流量净额：</w:t>
      </w:r>
      <w:r>
        <w:rPr>
          <w:rFonts w:ascii="Times New Roman" w:hAnsi="Times New Roman" w:cs="Times New Roman" w:eastAsia="Times New Roman" w:hint="default"/>
          <w:spacing w:val="-3"/>
          <w:sz w:val="24"/>
          <w:szCs w:val="24"/>
        </w:rPr>
        <w:t>2019</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年度公司筹资活动产生的现金流量净额 为 </w:t>
      </w:r>
      <w:r>
        <w:rPr>
          <w:rFonts w:ascii="Times New Roman" w:hAnsi="Times New Roman" w:cs="Times New Roman" w:eastAsia="Times New Roman" w:hint="default"/>
          <w:sz w:val="24"/>
          <w:szCs w:val="24"/>
        </w:rPr>
        <w:t>80,192.41 </w:t>
      </w:r>
      <w:r>
        <w:rPr>
          <w:rFonts w:ascii="宋体" w:hAnsi="宋体" w:cs="宋体" w:eastAsia="宋体" w:hint="default"/>
          <w:sz w:val="24"/>
          <w:szCs w:val="24"/>
        </w:rPr>
        <w:t>万元，较上年同期增长</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18,984.48%</w:t>
      </w:r>
      <w:r>
        <w:rPr>
          <w:rFonts w:ascii="宋体" w:hAnsi="宋体" w:cs="宋体" w:eastAsia="宋体" w:hint="default"/>
          <w:sz w:val="24"/>
          <w:szCs w:val="24"/>
        </w:rPr>
        <w:t>，主要系本年度收到首次公开发行股 票募集资金所致。</w:t>
      </w:r>
    </w:p>
    <w:p>
      <w:pPr>
        <w:spacing w:after="0" w:line="338" w:lineRule="auto"/>
        <w:jc w:val="both"/>
        <w:rPr>
          <w:rFonts w:ascii="宋体" w:hAnsi="宋体" w:cs="宋体" w:eastAsia="宋体" w:hint="default"/>
          <w:sz w:val="24"/>
          <w:szCs w:val="24"/>
        </w:rPr>
        <w:sectPr>
          <w:pgSz w:w="11910" w:h="16840"/>
          <w:pgMar w:header="880" w:footer="1195" w:top="1120" w:bottom="1380" w:left="1580" w:right="1040"/>
        </w:sectPr>
      </w:pPr>
    </w:p>
    <w:p>
      <w:pPr>
        <w:spacing w:line="240" w:lineRule="auto" w:before="8"/>
        <w:rPr>
          <w:rFonts w:ascii="宋体" w:hAnsi="宋体" w:cs="宋体" w:eastAsia="宋体" w:hint="default"/>
          <w:sz w:val="25"/>
          <w:szCs w:val="25"/>
        </w:rPr>
      </w:pPr>
    </w:p>
    <w:p>
      <w:pPr>
        <w:tabs>
          <w:tab w:pos="637" w:val="left" w:leader="none"/>
        </w:tabs>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收入和成本分析</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67"/>
        <w:ind w:right="1539"/>
        <w:jc w:val="left"/>
      </w:pPr>
      <w:r>
        <w:rPr/>
        <w:t>√适用</w:t>
        <w:tab/>
        <w:t>□不适用</w:t>
      </w:r>
    </w:p>
    <w:p>
      <w:pPr>
        <w:spacing w:line="338" w:lineRule="auto" w:before="88"/>
        <w:ind w:left="218" w:right="220" w:firstLine="419"/>
        <w:jc w:val="left"/>
        <w:rPr>
          <w:rFonts w:ascii="宋体" w:hAnsi="宋体" w:cs="宋体" w:eastAsia="宋体" w:hint="default"/>
          <w:sz w:val="24"/>
          <w:szCs w:val="24"/>
        </w:rPr>
      </w:pPr>
      <w:r>
        <w:rPr>
          <w:rFonts w:ascii="宋体" w:hAnsi="宋体" w:cs="宋体" w:eastAsia="宋体" w:hint="default"/>
          <w:sz w:val="24"/>
          <w:szCs w:val="24"/>
        </w:rPr>
        <w:t>报告期内，公司实现营业收入 </w:t>
      </w:r>
      <w:r>
        <w:rPr>
          <w:rFonts w:ascii="Times New Roman" w:hAnsi="Times New Roman" w:cs="Times New Roman" w:eastAsia="Times New Roman" w:hint="default"/>
          <w:sz w:val="24"/>
          <w:szCs w:val="24"/>
        </w:rPr>
        <w:t>78,439.89 </w:t>
      </w:r>
      <w:r>
        <w:rPr>
          <w:rFonts w:ascii="宋体" w:hAnsi="宋体" w:cs="宋体" w:eastAsia="宋体" w:hint="default"/>
          <w:sz w:val="24"/>
          <w:szCs w:val="24"/>
        </w:rPr>
        <w:t>万元，较上年同期减少</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17.65%</w:t>
      </w:r>
      <w:r>
        <w:rPr>
          <w:rFonts w:ascii="宋体" w:hAnsi="宋体" w:cs="宋体" w:eastAsia="宋体" w:hint="default"/>
          <w:sz w:val="24"/>
          <w:szCs w:val="24"/>
        </w:rPr>
        <w:t>。营业成 本</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49,820.63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万元，较上年同期减少</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16.90%</w:t>
      </w:r>
      <w:r>
        <w:rPr>
          <w:rFonts w:ascii="宋体" w:hAnsi="宋体" w:cs="宋体" w:eastAsia="宋体" w:hint="default"/>
          <w:sz w:val="24"/>
          <w:szCs w:val="24"/>
        </w:rPr>
        <w:t>。</w:t>
      </w:r>
    </w:p>
    <w:p>
      <w:pPr>
        <w:spacing w:line="240" w:lineRule="auto" w:before="6"/>
        <w:rPr>
          <w:rFonts w:ascii="宋体" w:hAnsi="宋体" w:cs="宋体" w:eastAsia="宋体" w:hint="default"/>
          <w:sz w:val="22"/>
          <w:szCs w:val="22"/>
        </w:rPr>
      </w:pPr>
    </w:p>
    <w:p>
      <w:pPr>
        <w:tabs>
          <w:tab w:pos="784" w:val="left" w:leader="none"/>
        </w:tabs>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(1).</w:t>
        <w:tab/>
      </w:r>
      <w:r>
        <w:rPr>
          <w:rFonts w:ascii="宋体" w:hAnsi="宋体" w:cs="宋体" w:eastAsia="宋体" w:hint="default"/>
          <w:b/>
          <w:bCs/>
          <w:sz w:val="24"/>
          <w:szCs w:val="24"/>
        </w:rPr>
        <w:t>主营业务分行业、分产品、分地区情况</w:t>
      </w:r>
      <w:r>
        <w:rPr>
          <w:rFonts w:ascii="宋体" w:hAnsi="宋体" w:cs="宋体" w:eastAsia="宋体" w:hint="default"/>
          <w:sz w:val="24"/>
          <w:szCs w:val="24"/>
        </w:rPr>
      </w:r>
    </w:p>
    <w:p>
      <w:pPr>
        <w:pStyle w:val="BodyText"/>
        <w:tabs>
          <w:tab w:pos="898" w:val="left" w:leader="none"/>
        </w:tabs>
        <w:spacing w:line="240" w:lineRule="auto" w:before="67"/>
        <w:ind w:left="0" w:right="230"/>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555"/>
        <w:gridCol w:w="1561"/>
        <w:gridCol w:w="1558"/>
        <w:gridCol w:w="852"/>
        <w:gridCol w:w="1133"/>
        <w:gridCol w:w="1162"/>
        <w:gridCol w:w="1229"/>
      </w:tblGrid>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主营业务分行业情况</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计算机通信和</w:t>
            </w:r>
            <w:r>
              <w:rPr>
                <w:rFonts w:ascii="宋体" w:hAnsi="宋体" w:cs="宋体" w:eastAsia="宋体" w:hint="default"/>
                <w:w w:val="100"/>
                <w:sz w:val="21"/>
                <w:szCs w:val="21"/>
              </w:rPr>
              <w:t> </w:t>
            </w:r>
            <w:r>
              <w:rPr>
                <w:rFonts w:ascii="宋体" w:hAnsi="宋体" w:cs="宋体" w:eastAsia="宋体" w:hint="default"/>
                <w:sz w:val="21"/>
                <w:szCs w:val="21"/>
              </w:rPr>
              <w:t>其他电子设备</w:t>
            </w:r>
            <w:r>
              <w:rPr>
                <w:rFonts w:ascii="宋体" w:hAnsi="宋体" w:cs="宋体" w:eastAsia="宋体" w:hint="default"/>
                <w:w w:val="100"/>
                <w:sz w:val="21"/>
                <w:szCs w:val="21"/>
              </w:rPr>
              <w:t> </w:t>
            </w:r>
            <w:r>
              <w:rPr>
                <w:rFonts w:ascii="宋体" w:hAnsi="宋体" w:cs="宋体" w:eastAsia="宋体" w:hint="default"/>
                <w:sz w:val="21"/>
                <w:szCs w:val="21"/>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784,398,926.80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498,206,341.84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-17.65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0.56</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主营业务分产品情况</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left"/>
              <w:rPr>
                <w:rFonts w:ascii="宋体" w:hAnsi="宋体" w:cs="宋体" w:eastAsia="宋体" w:hint="default"/>
                <w:sz w:val="21"/>
                <w:szCs w:val="21"/>
              </w:rPr>
            </w:pPr>
            <w:r>
              <w:rPr>
                <w:rFonts w:ascii="宋体" w:hAnsi="宋体" w:cs="宋体" w:eastAsia="宋体" w:hint="default"/>
                <w:sz w:val="21"/>
                <w:szCs w:val="21"/>
              </w:rPr>
              <w:t>车载智能系统</w:t>
            </w:r>
            <w:r>
              <w:rPr>
                <w:rFonts w:ascii="宋体" w:hAnsi="宋体" w:cs="宋体" w:eastAsia="宋体" w:hint="default"/>
                <w:w w:val="100"/>
                <w:sz w:val="21"/>
                <w:szCs w:val="21"/>
              </w:rPr>
              <w:t> </w:t>
            </w:r>
            <w:r>
              <w:rPr>
                <w:rFonts w:ascii="宋体" w:hAnsi="宋体" w:cs="宋体" w:eastAsia="宋体" w:hint="default"/>
                <w:sz w:val="21"/>
                <w:szCs w:val="21"/>
              </w:rPr>
              <w:t>系列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358,480,224.22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224,411,296.11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-10.32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1.81</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4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公交多媒体信</w:t>
            </w:r>
            <w:r>
              <w:rPr>
                <w:rFonts w:ascii="宋体" w:hAnsi="宋体" w:cs="宋体" w:eastAsia="宋体" w:hint="default"/>
                <w:w w:val="100"/>
                <w:sz w:val="21"/>
                <w:szCs w:val="21"/>
              </w:rPr>
              <w:t> </w:t>
            </w:r>
            <w:r>
              <w:rPr>
                <w:rFonts w:ascii="宋体" w:hAnsi="宋体" w:cs="宋体" w:eastAsia="宋体" w:hint="default"/>
                <w:sz w:val="21"/>
                <w:szCs w:val="21"/>
              </w:rPr>
              <w:t>息发布系统系</w:t>
            </w:r>
            <w:r>
              <w:rPr>
                <w:rFonts w:ascii="宋体" w:hAnsi="宋体" w:cs="宋体" w:eastAsia="宋体" w:hint="default"/>
                <w:w w:val="100"/>
                <w:sz w:val="21"/>
                <w:szCs w:val="21"/>
              </w:rPr>
              <w:t> </w:t>
            </w:r>
            <w:r>
              <w:rPr>
                <w:rFonts w:ascii="宋体" w:hAnsi="宋体" w:cs="宋体" w:eastAsia="宋体" w:hint="default"/>
                <w:sz w:val="21"/>
                <w:szCs w:val="21"/>
              </w:rPr>
              <w:t>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171,864,402.75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8" w:right="0"/>
              <w:jc w:val="center"/>
              <w:rPr>
                <w:rFonts w:ascii="Times New Roman" w:hAnsi="Times New Roman" w:cs="Times New Roman" w:eastAsia="Times New Roman" w:hint="default"/>
                <w:sz w:val="21"/>
                <w:szCs w:val="21"/>
              </w:rPr>
            </w:pPr>
            <w:r>
              <w:rPr>
                <w:rFonts w:ascii="Times New Roman"/>
                <w:sz w:val="21"/>
              </w:rPr>
              <w:t>110,304,751.80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-49.03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-48.88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0.20</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车载部件系列</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228,130,546.70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147,342,271.62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25.71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2.12</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7"/>
              <w:jc w:val="both"/>
              <w:rPr>
                <w:rFonts w:ascii="宋体" w:hAnsi="宋体" w:cs="宋体" w:eastAsia="宋体" w:hint="default"/>
                <w:sz w:val="21"/>
                <w:szCs w:val="21"/>
              </w:rPr>
            </w:pPr>
            <w:r>
              <w:rPr>
                <w:rFonts w:ascii="宋体" w:hAnsi="宋体" w:cs="宋体" w:eastAsia="宋体" w:hint="default"/>
                <w:sz w:val="21"/>
                <w:szCs w:val="21"/>
              </w:rPr>
              <w:t>新能源汽车电</w:t>
            </w:r>
            <w:r>
              <w:rPr>
                <w:rFonts w:ascii="宋体" w:hAnsi="宋体" w:cs="宋体" w:eastAsia="宋体" w:hint="default"/>
                <w:w w:val="100"/>
                <w:sz w:val="21"/>
                <w:szCs w:val="21"/>
              </w:rPr>
              <w:t> </w:t>
            </w:r>
            <w:r>
              <w:rPr>
                <w:rFonts w:ascii="宋体" w:hAnsi="宋体" w:cs="宋体" w:eastAsia="宋体" w:hint="default"/>
                <w:sz w:val="21"/>
                <w:szCs w:val="21"/>
              </w:rPr>
              <w:t>机与热管理系</w:t>
            </w:r>
            <w:r>
              <w:rPr>
                <w:rFonts w:ascii="宋体" w:hAnsi="宋体" w:cs="宋体" w:eastAsia="宋体" w:hint="default"/>
                <w:w w:val="100"/>
                <w:sz w:val="21"/>
                <w:szCs w:val="21"/>
              </w:rPr>
              <w:t> </w:t>
            </w:r>
            <w:r>
              <w:rPr>
                <w:rFonts w:ascii="宋体" w:hAnsi="宋体" w:cs="宋体" w:eastAsia="宋体" w:hint="default"/>
                <w:sz w:val="21"/>
                <w:szCs w:val="21"/>
              </w:rPr>
              <w:t>统系列</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25,923,753.13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16,148,022.31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-1.21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3.73</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主营业务分地区情况</w:t>
            </w:r>
          </w:p>
        </w:tc>
      </w:tr>
      <w:tr>
        <w:trPr>
          <w:trHeight w:val="94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东部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265,980,266.17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161,641,034.25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3.54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2.78</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南部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225,456,629.39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147,628,587.20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-43.04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4.58</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中部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194,958,807.30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 w:right="0"/>
              <w:jc w:val="center"/>
              <w:rPr>
                <w:rFonts w:ascii="Times New Roman" w:hAnsi="Times New Roman" w:cs="Times New Roman" w:eastAsia="Times New Roman" w:hint="default"/>
                <w:sz w:val="21"/>
                <w:szCs w:val="21"/>
              </w:rPr>
            </w:pPr>
            <w:r>
              <w:rPr>
                <w:rFonts w:ascii="Times New Roman"/>
                <w:sz w:val="21"/>
              </w:rPr>
              <w:t>126,253,186.55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-22.86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1.04</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北部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32,637,190.70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20,329,710.68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93.42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85.33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2.72</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西部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65,366,033.24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6" w:right="0"/>
              <w:jc w:val="center"/>
              <w:rPr>
                <w:rFonts w:ascii="Times New Roman" w:hAnsi="Times New Roman" w:cs="Times New Roman" w:eastAsia="Times New Roman" w:hint="default"/>
                <w:sz w:val="21"/>
                <w:szCs w:val="21"/>
              </w:rPr>
            </w:pPr>
            <w:r>
              <w:rPr>
                <w:rFonts w:ascii="Times New Roman"/>
                <w:sz w:val="21"/>
              </w:rPr>
              <w:t>42,353,823.16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318.79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339.31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3.03</w:t>
            </w:r>
          </w:p>
          <w:p>
            <w:pPr>
              <w:pStyle w:val="TableParagraph"/>
              <w:spacing w:line="240" w:lineRule="auto" w:before="21"/>
              <w:ind w:left="275"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主营业务分行业、分产品、分地区情况的说明</w:t>
      </w:r>
    </w:p>
    <w:p>
      <w:pPr>
        <w:pStyle w:val="BodyText"/>
        <w:spacing w:line="386" w:lineRule="auto" w:before="179"/>
        <w:ind w:right="0" w:firstLine="419"/>
        <w:jc w:val="left"/>
      </w:pPr>
      <w:r>
        <w:rPr>
          <w:rFonts w:ascii="Times New Roman" w:hAnsi="Times New Roman" w:cs="Times New Roman" w:eastAsia="Times New Roman" w:hint="default"/>
          <w:spacing w:val="-4"/>
        </w:rPr>
        <w:t>1</w:t>
      </w:r>
      <w:r>
        <w:rPr>
          <w:spacing w:val="-4"/>
        </w:rPr>
        <w:t>、主营业务收入分产品收入变动原因：受市场下滑及公司主要客户需求减少，公交多媒体信</w:t>
      </w:r>
      <w:r>
        <w:rPr>
          <w:w w:val="100"/>
        </w:rPr>
        <w:t> </w:t>
      </w:r>
      <w:r>
        <w:rPr>
          <w:spacing w:val="-6"/>
          <w:w w:val="100"/>
        </w:rPr>
        <w:t>息发布系统系列产品收入占比下降；公司新产品司机包围</w:t>
      </w:r>
      <w:r>
        <w:rPr>
          <w:spacing w:val="-4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8"/>
          <w:w w:val="100"/>
        </w:rPr>
        <w:t> </w:t>
      </w:r>
      <w:r>
        <w:rPr>
          <w:spacing w:val="-8"/>
          <w:w w:val="100"/>
        </w:rPr>
        <w:t>年受市场认可，当期销售收入增加，</w:t>
      </w:r>
      <w:r>
        <w:rPr>
          <w:spacing w:val="-101"/>
          <w:w w:val="100"/>
        </w:rPr>
        <w:t> </w:t>
      </w:r>
      <w:r>
        <w:rPr>
          <w:spacing w:val="-101"/>
          <w:w w:val="100"/>
        </w:rPr>
      </w:r>
      <w:r>
        <w:rPr/>
        <w:t>车载部件系列产品收入占比上升。</w:t>
      </w:r>
    </w:p>
    <w:p>
      <w:pPr>
        <w:pStyle w:val="BodyText"/>
        <w:spacing w:line="364" w:lineRule="auto" w:before="65"/>
        <w:ind w:right="0" w:firstLine="419"/>
        <w:jc w:val="left"/>
        <w:rPr>
          <w:sz w:val="24"/>
          <w:szCs w:val="24"/>
        </w:rPr>
      </w:pPr>
      <w:r>
        <w:rPr>
          <w:rFonts w:ascii="Times New Roman" w:hAnsi="Times New Roman" w:cs="Times New Roman" w:eastAsia="Times New Roman" w:hint="default"/>
          <w:spacing w:val="-4"/>
        </w:rPr>
        <w:t>2</w:t>
      </w:r>
      <w:r>
        <w:rPr>
          <w:spacing w:val="-4"/>
        </w:rPr>
        <w:t>、主营业务收入分地区中收入变动原因：南部市场主要客户批量性需求减少，收入下降；公</w:t>
      </w:r>
      <w:r>
        <w:rPr>
          <w:w w:val="100"/>
        </w:rPr>
        <w:t> </w:t>
      </w:r>
      <w:r>
        <w:rPr/>
        <w:t>司新产品推广得到市场认可，在北部与西部增长较大</w:t>
      </w:r>
      <w:r>
        <w:rPr>
          <w:sz w:val="24"/>
          <w:szCs w:val="24"/>
        </w:rPr>
        <w:t>。</w:t>
      </w:r>
    </w:p>
    <w:p>
      <w:pPr>
        <w:spacing w:line="240" w:lineRule="auto" w:before="8"/>
        <w:rPr>
          <w:rFonts w:ascii="宋体" w:hAnsi="宋体" w:cs="宋体" w:eastAsia="宋体" w:hint="default"/>
          <w:sz w:val="24"/>
          <w:szCs w:val="24"/>
        </w:rPr>
      </w:pPr>
    </w:p>
    <w:p>
      <w:pPr>
        <w:pStyle w:val="Heading2"/>
        <w:tabs>
          <w:tab w:pos="784" w:val="left" w:leader="none"/>
        </w:tabs>
        <w:spacing w:line="240" w:lineRule="auto" w:before="0"/>
        <w:ind w:right="1539"/>
        <w:jc w:val="left"/>
        <w:rPr>
          <w:b w:val="0"/>
          <w:bCs w:val="0"/>
        </w:rPr>
      </w:pPr>
      <w:r>
        <w:rPr>
          <w:rFonts w:ascii="Times New Roman" w:hAnsi="Times New Roman" w:cs="Times New Roman" w:eastAsia="Times New Roman" w:hint="default"/>
          <w:spacing w:val="-1"/>
        </w:rPr>
        <w:t>(2).</w:t>
        <w:tab/>
      </w:r>
      <w:r>
        <w:rPr/>
        <w:t>产销量情况分析表</w:t>
      </w:r>
      <w:r>
        <w:rPr>
          <w:b w:val="0"/>
          <w:bCs w:val="0"/>
        </w:rPr>
      </w:r>
    </w:p>
    <w:p>
      <w:pPr>
        <w:pStyle w:val="BodyText"/>
        <w:spacing w:line="240" w:lineRule="auto" w:before="67"/>
        <w:ind w:right="1539"/>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96"/>
        <w:gridCol w:w="665"/>
        <w:gridCol w:w="1130"/>
        <w:gridCol w:w="1133"/>
        <w:gridCol w:w="1136"/>
        <w:gridCol w:w="1130"/>
        <w:gridCol w:w="1131"/>
        <w:gridCol w:w="1128"/>
      </w:tblGrid>
      <w:tr>
        <w:trPr>
          <w:trHeight w:val="94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9"/>
              <w:jc w:val="center"/>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7"/>
                <w:sz w:val="21"/>
                <w:szCs w:val="21"/>
              </w:rPr>
              <w:t>车载智能终端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一体机</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3,327.00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center"/>
              <w:rPr>
                <w:rFonts w:ascii="Times New Roman" w:hAnsi="Times New Roman" w:cs="Times New Roman" w:eastAsia="Times New Roman" w:hint="default"/>
                <w:sz w:val="21"/>
                <w:szCs w:val="21"/>
              </w:rPr>
            </w:pPr>
            <w:r>
              <w:rPr>
                <w:rFonts w:ascii="Times New Roman"/>
                <w:sz w:val="21"/>
              </w:rPr>
              <w:t>5,227.00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1,699.00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-54.46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-52.79</w:t>
            </w:r>
          </w:p>
        </w:tc>
      </w:tr>
      <w:tr>
        <w:trPr>
          <w:trHeight w:val="6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4"/>
              <w:jc w:val="left"/>
              <w:rPr>
                <w:rFonts w:ascii="宋体" w:hAnsi="宋体" w:cs="宋体" w:eastAsia="宋体" w:hint="default"/>
                <w:sz w:val="21"/>
                <w:szCs w:val="21"/>
              </w:rPr>
            </w:pPr>
            <w:r>
              <w:rPr>
                <w:rFonts w:ascii="宋体" w:hAnsi="宋体" w:cs="宋体" w:eastAsia="宋体" w:hint="default"/>
                <w:spacing w:val="18"/>
                <w:sz w:val="21"/>
                <w:szCs w:val="21"/>
              </w:rPr>
              <w:t>乘客信息管理</w:t>
            </w:r>
            <w:r>
              <w:rPr>
                <w:rFonts w:ascii="宋体" w:hAnsi="宋体" w:cs="宋体" w:eastAsia="宋体" w:hint="default"/>
                <w:spacing w:val="-93"/>
                <w:sz w:val="21"/>
                <w:szCs w:val="21"/>
              </w:rPr>
              <w:t> </w:t>
            </w:r>
            <w:r>
              <w:rPr>
                <w:rFonts w:ascii="宋体" w:hAnsi="宋体" w:cs="宋体" w:eastAsia="宋体" w:hint="default"/>
                <w:sz w:val="21"/>
                <w:szCs w:val="21"/>
              </w:rPr>
              <w:t>系统</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30,899.00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32,473.00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2,922.00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-8.58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-35.01</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多媒体风道</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3" w:right="0"/>
              <w:jc w:val="left"/>
              <w:rPr>
                <w:rFonts w:ascii="Times New Roman" w:hAnsi="Times New Roman" w:cs="Times New Roman" w:eastAsia="Times New Roman" w:hint="default"/>
                <w:sz w:val="21"/>
                <w:szCs w:val="21"/>
              </w:rPr>
            </w:pPr>
            <w:r>
              <w:rPr>
                <w:rFonts w:ascii="Times New Roman"/>
                <w:sz w:val="21"/>
              </w:rPr>
              <w:t>7,991.00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4" w:right="0"/>
              <w:jc w:val="center"/>
              <w:rPr>
                <w:rFonts w:ascii="Times New Roman" w:hAnsi="Times New Roman" w:cs="Times New Roman" w:eastAsia="Times New Roman" w:hint="default"/>
                <w:sz w:val="21"/>
                <w:szCs w:val="21"/>
              </w:rPr>
            </w:pPr>
            <w:r>
              <w:rPr>
                <w:rFonts w:ascii="Times New Roman"/>
                <w:sz w:val="21"/>
              </w:rPr>
              <w:t>8,959.00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424.00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-48.02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-46.07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-69.54</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通道灯</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1"/>
                <w:szCs w:val="21"/>
              </w:rPr>
            </w:pPr>
            <w:r>
              <w:rPr>
                <w:rFonts w:ascii="Times New Roman"/>
                <w:sz w:val="21"/>
              </w:rPr>
              <w:t>16,307.00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9" w:right="0"/>
              <w:jc w:val="center"/>
              <w:rPr>
                <w:rFonts w:ascii="Times New Roman" w:hAnsi="Times New Roman" w:cs="Times New Roman" w:eastAsia="Times New Roman" w:hint="default"/>
                <w:sz w:val="21"/>
                <w:szCs w:val="21"/>
              </w:rPr>
            </w:pPr>
            <w:r>
              <w:rPr>
                <w:rFonts w:ascii="Times New Roman"/>
                <w:sz w:val="21"/>
              </w:rPr>
              <w:t>15,334.00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1,167.00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7.99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-10.95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-12.98</w:t>
            </w:r>
          </w:p>
        </w:tc>
      </w:tr>
    </w:tbl>
    <w:p>
      <w:pPr>
        <w:spacing w:line="240" w:lineRule="auto" w:before="11"/>
        <w:rPr>
          <w:rFonts w:ascii="宋体" w:hAnsi="宋体" w:cs="宋体" w:eastAsia="宋体" w:hint="default"/>
          <w:sz w:val="24"/>
          <w:szCs w:val="24"/>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产销量情况说明</w:t>
      </w:r>
    </w:p>
    <w:p>
      <w:pPr>
        <w:spacing w:before="154"/>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、主要产品生产量比与销售量比减少原因：公交市场需求批量性减少。</w:t>
      </w:r>
    </w:p>
    <w:p>
      <w:pPr>
        <w:spacing w:line="338" w:lineRule="auto" w:before="135"/>
        <w:ind w:left="218" w:right="218" w:firstLine="479"/>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、库存量下降原因：受</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月出台的新能源客车补贴政策滑坡影响，行业 整体销售出现下滑，公司生产采用“以销定产”的生产模式，库存量较上年减少。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784" w:val="left" w:leader="none"/>
        </w:tabs>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(3).</w:t>
        <w:tab/>
      </w:r>
      <w:r>
        <w:rPr>
          <w:rFonts w:ascii="宋体" w:hAnsi="宋体" w:cs="宋体" w:eastAsia="宋体" w:hint="default"/>
          <w:b/>
          <w:bCs/>
          <w:sz w:val="24"/>
          <w:szCs w:val="24"/>
        </w:rPr>
        <w:t>成本分析表</w:t>
      </w:r>
      <w:r>
        <w:rPr>
          <w:rFonts w:ascii="宋体" w:hAnsi="宋体" w:cs="宋体" w:eastAsia="宋体" w:hint="default"/>
          <w:sz w:val="24"/>
          <w:szCs w:val="24"/>
        </w:rPr>
      </w:r>
    </w:p>
    <w:p>
      <w:pPr>
        <w:spacing w:before="39"/>
        <w:ind w:left="0" w:right="23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4"/>
        <w:gridCol w:w="1203"/>
        <w:gridCol w:w="1478"/>
        <w:gridCol w:w="850"/>
        <w:gridCol w:w="1560"/>
        <w:gridCol w:w="850"/>
        <w:gridCol w:w="1136"/>
        <w:gridCol w:w="689"/>
      </w:tblGrid>
      <w:tr>
        <w:trPr>
          <w:trHeight w:val="325"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分行业情况</w:t>
            </w:r>
          </w:p>
        </w:tc>
      </w:tr>
      <w:tr>
        <w:trPr>
          <w:trHeight w:val="125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2" w:right="13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9" w:right="12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25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算</w:t>
            </w:r>
            <w:r>
              <w:rPr>
                <w:rFonts w:ascii="宋体" w:hAnsi="宋体" w:cs="宋体" w:eastAsia="宋体" w:hint="default"/>
                <w:spacing w:val="-74"/>
                <w:sz w:val="21"/>
                <w:szCs w:val="21"/>
              </w:rPr>
              <w:t> </w:t>
            </w:r>
            <w:r>
              <w:rPr>
                <w:rFonts w:ascii="宋体" w:hAnsi="宋体" w:cs="宋体" w:eastAsia="宋体" w:hint="default"/>
                <w:sz w:val="21"/>
                <w:szCs w:val="21"/>
              </w:rPr>
              <w:t>机</w:t>
            </w:r>
            <w:r>
              <w:rPr>
                <w:rFonts w:ascii="宋体" w:hAnsi="宋体" w:cs="宋体" w:eastAsia="宋体" w:hint="default"/>
                <w:spacing w:val="63"/>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信和其他电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子设备制造</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36"/>
              <w:jc w:val="both"/>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人工、制造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20"/>
                <w:szCs w:val="20"/>
              </w:rPr>
            </w:pPr>
            <w:r>
              <w:rPr>
                <w:rFonts w:ascii="Times New Roman"/>
                <w:sz w:val="20"/>
              </w:rPr>
              <w:t>498,206,341.84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0"/>
                <w:szCs w:val="20"/>
              </w:rPr>
            </w:pPr>
            <w:r>
              <w:rPr>
                <w:rFonts w:ascii="Times New Roman"/>
                <w:sz w:val="20"/>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20"/>
                <w:szCs w:val="20"/>
              </w:rPr>
            </w:pPr>
            <w:r>
              <w:rPr>
                <w:rFonts w:ascii="Times New Roman"/>
                <w:sz w:val="20"/>
              </w:rPr>
              <w:t>599,557,404.61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20"/>
                <w:szCs w:val="20"/>
              </w:rPr>
            </w:pPr>
            <w:r>
              <w:rPr>
                <w:rFonts w:ascii="Times New Roman"/>
                <w:sz w:val="20"/>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20"/>
                <w:szCs w:val="20"/>
              </w:rPr>
            </w:pPr>
            <w:r>
              <w:rPr>
                <w:rFonts w:ascii="Times New Roman"/>
                <w:sz w:val="20"/>
              </w:rPr>
              <w:t>-16.90</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分产品情况</w:t>
            </w:r>
          </w:p>
        </w:tc>
      </w:tr>
    </w:tbl>
    <w:p>
      <w:pPr>
        <w:spacing w:after="0" w:line="274" w:lineRule="exact"/>
        <w:jc w:val="center"/>
        <w:rPr>
          <w:rFonts w:ascii="宋体" w:hAnsi="宋体" w:cs="宋体" w:eastAsia="宋体" w:hint="default"/>
          <w:sz w:val="24"/>
          <w:szCs w:val="24"/>
        </w:rPr>
        <w:sectPr>
          <w:footerReference w:type="default" r:id="rId13"/>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84"/>
        <w:gridCol w:w="1203"/>
        <w:gridCol w:w="1478"/>
        <w:gridCol w:w="850"/>
        <w:gridCol w:w="1560"/>
        <w:gridCol w:w="850"/>
        <w:gridCol w:w="1136"/>
        <w:gridCol w:w="689"/>
      </w:tblGrid>
      <w:tr>
        <w:trPr>
          <w:trHeight w:val="126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41"/>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2" w:right="13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29" w:right="12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94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车载智能系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统系列</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人工、制造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w w:val="95"/>
                <w:sz w:val="20"/>
              </w:rPr>
              <w:t>224,411,296.11</w:t>
            </w:r>
            <w:r>
              <w:rPr>
                <w:rFonts w:ascii="Times New Roman"/>
                <w:spacing w:val="-1"/>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45.04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250,237,950.39</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41.74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-10.32</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公交多媒体</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信息发布系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统系列</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人工、制造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spacing w:val="-1"/>
                <w:sz w:val="20"/>
              </w:rPr>
              <w:t>110,304,751.80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22.14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215,762,107.14</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35.99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-48.88</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left"/>
              <w:rPr>
                <w:rFonts w:ascii="宋体" w:hAnsi="宋体" w:cs="宋体" w:eastAsia="宋体" w:hint="default"/>
                <w:sz w:val="21"/>
                <w:szCs w:val="21"/>
              </w:rPr>
            </w:pPr>
            <w:r>
              <w:rPr>
                <w:rFonts w:ascii="宋体" w:hAnsi="宋体" w:cs="宋体" w:eastAsia="宋体" w:hint="default"/>
                <w:sz w:val="21"/>
                <w:szCs w:val="21"/>
              </w:rPr>
              <w:t>车载部件系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列</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人工、制造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147,342,271.62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w w:val="95"/>
                <w:sz w:val="20"/>
              </w:rPr>
              <w:t>117,211,790.56</w:t>
            </w:r>
            <w:r>
              <w:rPr>
                <w:rFonts w:ascii="Times New Roman"/>
                <w:spacing w:val="-1"/>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19.55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25.71</w:t>
            </w: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新能源汽车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电机与热管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理系统系列</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sz w:val="21"/>
                <w:szCs w:val="21"/>
              </w:rPr>
              <w:t>人工、制造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16,148,022.31</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16,345,556.52</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2.73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w w:val="95"/>
                <w:sz w:val="20"/>
              </w:rPr>
              <w:t>-1.21</w:t>
            </w:r>
            <w:r>
              <w:rPr>
                <w:rFonts w:ascii="Times New Roman"/>
                <w:sz w:val="20"/>
              </w:rPr>
            </w: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4"/>
          <w:szCs w:val="24"/>
        </w:rPr>
      </w:pPr>
    </w:p>
    <w:p>
      <w:pPr>
        <w:spacing w:line="357" w:lineRule="auto" w:before="26"/>
        <w:ind w:left="698" w:right="0" w:hanging="480"/>
        <w:jc w:val="left"/>
        <w:rPr>
          <w:rFonts w:ascii="宋体" w:hAnsi="宋体" w:cs="宋体" w:eastAsia="宋体" w:hint="default"/>
          <w:sz w:val="24"/>
          <w:szCs w:val="24"/>
        </w:rPr>
      </w:pPr>
      <w:r>
        <w:rPr>
          <w:rFonts w:ascii="宋体" w:hAnsi="宋体" w:cs="宋体" w:eastAsia="宋体" w:hint="default"/>
          <w:sz w:val="24"/>
          <w:szCs w:val="24"/>
        </w:rPr>
        <w:t>成本分析其他情况说明 </w:t>
      </w:r>
      <w:r>
        <w:rPr>
          <w:rFonts w:ascii="宋体" w:hAnsi="宋体" w:cs="宋体" w:eastAsia="宋体" w:hint="default"/>
          <w:spacing w:val="-2"/>
          <w:sz w:val="24"/>
          <w:szCs w:val="24"/>
        </w:rPr>
        <w:t>分产品中公交多媒体信息发布系统系列成本较上期变动原因：液晶信息系统屏客</w:t>
      </w:r>
    </w:p>
    <w:p>
      <w:pPr>
        <w:spacing w:before="36"/>
        <w:ind w:left="218" w:right="0" w:firstLine="0"/>
        <w:jc w:val="left"/>
        <w:rPr>
          <w:rFonts w:ascii="宋体" w:hAnsi="宋体" w:cs="宋体" w:eastAsia="宋体" w:hint="default"/>
          <w:sz w:val="24"/>
          <w:szCs w:val="24"/>
        </w:rPr>
      </w:pPr>
      <w:r>
        <w:rPr>
          <w:rFonts w:ascii="宋体" w:hAnsi="宋体" w:cs="宋体" w:eastAsia="宋体" w:hint="default"/>
          <w:sz w:val="24"/>
          <w:szCs w:val="24"/>
        </w:rPr>
        <w:t>户采购需求较上年度减少，相应的液晶信息系统屏销售收入下降，成本较上期减少。</w:t>
      </w:r>
    </w:p>
    <w:p>
      <w:pPr>
        <w:spacing w:line="240" w:lineRule="auto" w:before="2"/>
        <w:rPr>
          <w:rFonts w:ascii="宋体" w:hAnsi="宋体" w:cs="宋体" w:eastAsia="宋体" w:hint="default"/>
          <w:sz w:val="34"/>
          <w:szCs w:val="34"/>
        </w:rPr>
      </w:pPr>
    </w:p>
    <w:p>
      <w:pPr>
        <w:tabs>
          <w:tab w:pos="784" w:val="left" w:leader="none"/>
        </w:tabs>
        <w:spacing w:before="0"/>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pacing w:val="-1"/>
          <w:sz w:val="24"/>
          <w:szCs w:val="24"/>
        </w:rPr>
        <w:t>(4).</w:t>
        <w:tab/>
      </w:r>
      <w:r>
        <w:rPr>
          <w:rFonts w:ascii="宋体" w:hAnsi="宋体" w:cs="宋体" w:eastAsia="宋体" w:hint="default"/>
          <w:b/>
          <w:bCs/>
          <w:sz w:val="24"/>
          <w:szCs w:val="24"/>
        </w:rPr>
        <w:t>主要销售客户及主要供应商情况</w:t>
      </w:r>
      <w:r>
        <w:rPr>
          <w:rFonts w:ascii="宋体" w:hAnsi="宋体" w:cs="宋体" w:eastAsia="宋体" w:hint="default"/>
          <w:sz w:val="24"/>
          <w:szCs w:val="24"/>
        </w:rPr>
      </w:r>
    </w:p>
    <w:p>
      <w:pPr>
        <w:pStyle w:val="BodyText"/>
        <w:spacing w:line="240" w:lineRule="auto" w:before="67"/>
        <w:ind w:right="1539"/>
        <w:jc w:val="left"/>
      </w:pPr>
      <w:r>
        <w:rPr/>
        <w:t>√适用 □不适用</w:t>
      </w:r>
    </w:p>
    <w:p>
      <w:pPr>
        <w:spacing w:line="338" w:lineRule="auto" w:before="88"/>
        <w:ind w:left="218" w:right="218" w:firstLine="479"/>
        <w:jc w:val="left"/>
        <w:rPr>
          <w:rFonts w:ascii="宋体" w:hAnsi="宋体" w:cs="宋体" w:eastAsia="宋体" w:hint="default"/>
          <w:sz w:val="24"/>
          <w:szCs w:val="24"/>
        </w:rPr>
      </w:pPr>
      <w:r>
        <w:rPr>
          <w:rFonts w:ascii="宋体" w:hAnsi="宋体" w:cs="宋体" w:eastAsia="宋体" w:hint="default"/>
          <w:sz w:val="24"/>
          <w:szCs w:val="24"/>
        </w:rPr>
        <w:t>前五名客户销售额</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40,585.23</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万元，占年度销售总额</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51.74%</w:t>
      </w:r>
      <w:r>
        <w:rPr>
          <w:rFonts w:ascii="宋体" w:hAnsi="宋体" w:cs="宋体" w:eastAsia="宋体" w:hint="default"/>
          <w:sz w:val="24"/>
          <w:szCs w:val="24"/>
        </w:rPr>
        <w:t>；其中前五名客户销 售额中关联方销售额</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7,014.15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万元，占年度销售总额</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8.94</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p>
      <w:pPr>
        <w:spacing w:line="338" w:lineRule="auto" w:before="27"/>
        <w:ind w:left="218" w:right="0" w:firstLine="479"/>
        <w:jc w:val="left"/>
        <w:rPr>
          <w:rFonts w:ascii="宋体" w:hAnsi="宋体" w:cs="宋体" w:eastAsia="宋体" w:hint="default"/>
          <w:sz w:val="24"/>
          <w:szCs w:val="24"/>
        </w:rPr>
      </w:pPr>
      <w:r>
        <w:rPr>
          <w:rFonts w:ascii="宋体" w:hAnsi="宋体" w:cs="宋体" w:eastAsia="宋体" w:hint="default"/>
          <w:sz w:val="24"/>
          <w:szCs w:val="24"/>
        </w:rPr>
        <w:t>前五名供应商采购额 </w:t>
      </w:r>
      <w:r>
        <w:rPr>
          <w:rFonts w:ascii="Times New Roman" w:hAnsi="Times New Roman" w:cs="Times New Roman" w:eastAsia="Times New Roman" w:hint="default"/>
          <w:sz w:val="24"/>
          <w:szCs w:val="24"/>
        </w:rPr>
        <w:t>9,718.76 </w:t>
      </w:r>
      <w:r>
        <w:rPr>
          <w:rFonts w:ascii="宋体" w:hAnsi="宋体" w:cs="宋体" w:eastAsia="宋体" w:hint="default"/>
          <w:sz w:val="24"/>
          <w:szCs w:val="24"/>
        </w:rPr>
        <w:t>万元，占年度采购总额</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25.47%</w:t>
      </w:r>
      <w:r>
        <w:rPr>
          <w:rFonts w:ascii="宋体" w:hAnsi="宋体" w:cs="宋体" w:eastAsia="宋体" w:hint="default"/>
          <w:sz w:val="24"/>
          <w:szCs w:val="24"/>
        </w:rPr>
        <w:t>；其中前五名供应 商采购额中关联方采购额</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万元，占年度采购总额</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w:t>
      </w:r>
      <w:r>
        <w:rPr>
          <w:rFonts w:ascii="宋体" w:hAnsi="宋体" w:cs="宋体" w:eastAsia="宋体" w:hint="default"/>
          <w:sz w:val="24"/>
          <w:szCs w:val="24"/>
        </w:rPr>
        <w:t>。</w:t>
      </w:r>
    </w:p>
    <w:p>
      <w:pPr>
        <w:spacing w:before="27"/>
        <w:ind w:left="218" w:right="1539" w:firstLine="0"/>
        <w:jc w:val="left"/>
        <w:rPr>
          <w:rFonts w:ascii="宋体" w:hAnsi="宋体" w:cs="宋体" w:eastAsia="宋体" w:hint="default"/>
          <w:sz w:val="24"/>
          <w:szCs w:val="24"/>
        </w:rPr>
      </w:pPr>
      <w:r>
        <w:rPr>
          <w:rFonts w:ascii="宋体" w:hAnsi="宋体" w:cs="宋体" w:eastAsia="宋体" w:hint="default"/>
          <w:sz w:val="24"/>
          <w:szCs w:val="24"/>
        </w:rPr>
        <w:t>其他说明</w:t>
      </w:r>
    </w:p>
    <w:p>
      <w:pPr>
        <w:spacing w:before="154"/>
        <w:ind w:left="698" w:right="1539" w:firstLine="0"/>
        <w:jc w:val="left"/>
        <w:rPr>
          <w:rFonts w:ascii="宋体" w:hAnsi="宋体" w:cs="宋体" w:eastAsia="宋体" w:hint="default"/>
          <w:sz w:val="24"/>
          <w:szCs w:val="24"/>
        </w:rPr>
      </w:pPr>
      <w:r>
        <w:rPr>
          <w:rFonts w:ascii="宋体" w:hAnsi="宋体" w:cs="宋体" w:eastAsia="宋体" w:hint="default"/>
          <w:sz w:val="24"/>
          <w:szCs w:val="24"/>
        </w:rPr>
        <w:t>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4"/>
          <w:pgSz w:w="11910" w:h="16840"/>
          <w:pgMar w:footer="1195" w:header="880" w:top="1120" w:bottom="1380" w:left="1580" w:right="1040"/>
          <w:pgNumType w:start="21"/>
        </w:sectPr>
      </w:pPr>
    </w:p>
    <w:p>
      <w:pPr>
        <w:tabs>
          <w:tab w:pos="637" w:val="left" w:leader="none"/>
        </w:tabs>
        <w:spacing w:before="185"/>
        <w:ind w:left="218"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费用</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1373"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400"/>
            <w:col w:w="3095"/>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45"/>
        <w:gridCol w:w="2600"/>
        <w:gridCol w:w="2600"/>
        <w:gridCol w:w="1954"/>
      </w:tblGrid>
      <w:tr>
        <w:trPr>
          <w:trHeight w:val="66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 w:right="0"/>
              <w:jc w:val="center"/>
              <w:rPr>
                <w:rFonts w:ascii="宋体" w:hAnsi="宋体" w:cs="宋体" w:eastAsia="宋体" w:hint="default"/>
                <w:sz w:val="22"/>
                <w:szCs w:val="22"/>
              </w:rPr>
            </w:pPr>
            <w:r>
              <w:rPr>
                <w:rFonts w:ascii="宋体" w:hAnsi="宋体" w:cs="宋体" w:eastAsia="宋体" w:hint="default"/>
                <w:sz w:val="22"/>
                <w:szCs w:val="22"/>
              </w:rPr>
              <w:t>科目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2"/>
                <w:szCs w:val="22"/>
              </w:rPr>
            </w:pPr>
            <w:r>
              <w:rPr>
                <w:rFonts w:ascii="宋体" w:hAnsi="宋体" w:cs="宋体" w:eastAsia="宋体" w:hint="default"/>
                <w:sz w:val="22"/>
                <w:szCs w:val="22"/>
              </w:rPr>
              <w:t>本期数</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41" w:right="0"/>
              <w:jc w:val="left"/>
              <w:rPr>
                <w:rFonts w:ascii="宋体" w:hAnsi="宋体" w:cs="宋体" w:eastAsia="宋体" w:hint="default"/>
                <w:sz w:val="22"/>
                <w:szCs w:val="22"/>
              </w:rPr>
            </w:pPr>
            <w:r>
              <w:rPr>
                <w:rFonts w:ascii="宋体" w:hAnsi="宋体" w:cs="宋体" w:eastAsia="宋体" w:hint="default"/>
                <w:sz w:val="22"/>
                <w:szCs w:val="22"/>
              </w:rPr>
              <w:t>上年同期数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30" w:right="0"/>
              <w:jc w:val="left"/>
              <w:rPr>
                <w:rFonts w:ascii="宋体" w:hAnsi="宋体" w:cs="宋体" w:eastAsia="宋体" w:hint="default"/>
                <w:sz w:val="22"/>
                <w:szCs w:val="22"/>
              </w:rPr>
            </w:pPr>
            <w:r>
              <w:rPr>
                <w:rFonts w:ascii="宋体" w:hAnsi="宋体" w:cs="宋体" w:eastAsia="宋体" w:hint="default"/>
                <w:sz w:val="22"/>
                <w:szCs w:val="22"/>
              </w:rPr>
              <w:t>变动比例（</w:t>
            </w:r>
            <w:r>
              <w:rPr>
                <w:rFonts w:ascii="Calibri" w:hAnsi="Calibri" w:cs="Calibri" w:eastAsia="Calibri" w:hint="default"/>
                <w:sz w:val="22"/>
                <w:szCs w:val="22"/>
              </w:rPr>
              <w:t>%</w:t>
            </w:r>
            <w:r>
              <w:rPr>
                <w:rFonts w:ascii="宋体" w:hAnsi="宋体" w:cs="宋体" w:eastAsia="宋体" w:hint="default"/>
                <w:sz w:val="22"/>
                <w:szCs w:val="22"/>
              </w:rPr>
              <w:t>）</w:t>
            </w:r>
          </w:p>
        </w:tc>
      </w:tr>
      <w:tr>
        <w:trPr>
          <w:trHeight w:val="34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2"/>
                <w:szCs w:val="22"/>
              </w:rPr>
            </w:pPr>
            <w:r>
              <w:rPr>
                <w:rFonts w:ascii="Times New Roman"/>
                <w:spacing w:val="-1"/>
                <w:sz w:val="22"/>
              </w:rPr>
              <w:t>39,469,830.98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2"/>
                <w:szCs w:val="22"/>
              </w:rPr>
            </w:pPr>
            <w:r>
              <w:rPr>
                <w:rFonts w:ascii="Times New Roman"/>
                <w:spacing w:val="-1"/>
                <w:sz w:val="22"/>
              </w:rPr>
              <w:t>35,267,175.54</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pacing w:val="-2"/>
                <w:sz w:val="22"/>
              </w:rPr>
              <w:t>11.92</w:t>
            </w:r>
          </w:p>
        </w:tc>
      </w:tr>
      <w:tr>
        <w:trPr>
          <w:trHeight w:val="34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2"/>
                <w:szCs w:val="22"/>
              </w:rPr>
            </w:pPr>
            <w:r>
              <w:rPr>
                <w:rFonts w:ascii="Times New Roman"/>
                <w:spacing w:val="-1"/>
                <w:sz w:val="22"/>
              </w:rPr>
              <w:t>30,221,755.29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2"/>
                <w:szCs w:val="22"/>
              </w:rPr>
            </w:pPr>
            <w:r>
              <w:rPr>
                <w:rFonts w:ascii="Times New Roman"/>
                <w:spacing w:val="-1"/>
                <w:sz w:val="22"/>
              </w:rPr>
              <w:t>30,156,429.76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2"/>
                <w:szCs w:val="22"/>
              </w:rPr>
            </w:pPr>
            <w:r>
              <w:rPr>
                <w:rFonts w:ascii="Times New Roman"/>
                <w:sz w:val="22"/>
              </w:rPr>
              <w:t>0.22</w:t>
            </w:r>
          </w:p>
        </w:tc>
      </w:tr>
      <w:tr>
        <w:trPr>
          <w:trHeight w:val="35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2"/>
                <w:szCs w:val="22"/>
              </w:rPr>
            </w:pPr>
            <w:r>
              <w:rPr>
                <w:rFonts w:ascii="Times New Roman"/>
                <w:spacing w:val="-1"/>
                <w:sz w:val="22"/>
              </w:rPr>
              <w:t>57,409,058.08</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2"/>
                <w:szCs w:val="22"/>
              </w:rPr>
            </w:pPr>
            <w:r>
              <w:rPr>
                <w:rFonts w:ascii="Times New Roman"/>
                <w:spacing w:val="-1"/>
                <w:sz w:val="22"/>
              </w:rPr>
              <w:t>55,647,022.12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2"/>
                <w:szCs w:val="22"/>
              </w:rPr>
            </w:pPr>
            <w:r>
              <w:rPr>
                <w:rFonts w:ascii="Times New Roman"/>
                <w:sz w:val="22"/>
              </w:rPr>
              <w:t>3.17</w:t>
            </w:r>
          </w:p>
        </w:tc>
      </w:tr>
    </w:tbl>
    <w:p>
      <w:pPr>
        <w:spacing w:after="0" w:line="240" w:lineRule="auto"/>
        <w:jc w:val="right"/>
        <w:rPr>
          <w:rFonts w:ascii="Times New Roman" w:hAnsi="Times New Roman" w:cs="Times New Roman" w:eastAsia="Times New Roman"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45"/>
        <w:gridCol w:w="2600"/>
        <w:gridCol w:w="2600"/>
        <w:gridCol w:w="1954"/>
      </w:tblGrid>
      <w:tr>
        <w:trPr>
          <w:trHeight w:val="35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27" w:right="0"/>
              <w:jc w:val="left"/>
              <w:rPr>
                <w:rFonts w:ascii="Times New Roman" w:hAnsi="Times New Roman" w:cs="Times New Roman" w:eastAsia="Times New Roman" w:hint="default"/>
                <w:sz w:val="22"/>
                <w:szCs w:val="22"/>
              </w:rPr>
            </w:pPr>
            <w:r>
              <w:rPr>
                <w:rFonts w:ascii="Times New Roman"/>
                <w:sz w:val="22"/>
              </w:rPr>
              <w:t>5,299,889.49</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24" w:right="0"/>
              <w:jc w:val="left"/>
              <w:rPr>
                <w:rFonts w:ascii="Times New Roman" w:hAnsi="Times New Roman" w:cs="Times New Roman" w:eastAsia="Times New Roman" w:hint="default"/>
                <w:sz w:val="22"/>
                <w:szCs w:val="22"/>
              </w:rPr>
            </w:pPr>
            <w:r>
              <w:rPr>
                <w:rFonts w:ascii="Times New Roman"/>
                <w:sz w:val="22"/>
              </w:rPr>
              <w:t>11,278,087.36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72" w:right="0"/>
              <w:jc w:val="left"/>
              <w:rPr>
                <w:rFonts w:ascii="Times New Roman" w:hAnsi="Times New Roman" w:cs="Times New Roman" w:eastAsia="Times New Roman" w:hint="default"/>
                <w:sz w:val="22"/>
                <w:szCs w:val="22"/>
              </w:rPr>
            </w:pPr>
            <w:r>
              <w:rPr>
                <w:rFonts w:ascii="Times New Roman"/>
                <w:sz w:val="22"/>
              </w:rPr>
              <w:t>-53.01</w:t>
            </w:r>
          </w:p>
        </w:tc>
      </w:tr>
    </w:tbl>
    <w:p>
      <w:pPr>
        <w:spacing w:line="240" w:lineRule="auto" w:before="11"/>
        <w:rPr>
          <w:rFonts w:ascii="宋体" w:hAnsi="宋体" w:cs="宋体" w:eastAsia="宋体" w:hint="default"/>
          <w:sz w:val="24"/>
          <w:szCs w:val="24"/>
        </w:rPr>
      </w:pPr>
    </w:p>
    <w:p>
      <w:pPr>
        <w:spacing w:line="326" w:lineRule="auto" w:before="26"/>
        <w:ind w:left="218" w:right="220" w:firstLine="479"/>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pacing w:val="-33"/>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年度财务费用为</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529.99</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万元，同比下降</w:t>
      </w:r>
      <w:r>
        <w:rPr>
          <w:rFonts w:ascii="宋体" w:hAnsi="宋体" w:cs="宋体" w:eastAsia="宋体" w:hint="default"/>
          <w:spacing w:val="-59"/>
          <w:sz w:val="24"/>
          <w:szCs w:val="24"/>
        </w:rPr>
        <w:t> </w:t>
      </w:r>
      <w:r>
        <w:rPr>
          <w:rFonts w:ascii="Times New Roman" w:hAnsi="Times New Roman" w:cs="Times New Roman" w:eastAsia="Times New Roman" w:hint="default"/>
          <w:spacing w:val="-3"/>
          <w:sz w:val="24"/>
          <w:szCs w:val="24"/>
        </w:rPr>
        <w:t>53.01</w:t>
      </w:r>
      <w:r>
        <w:rPr>
          <w:rFonts w:ascii="Calibri" w:hAnsi="Calibri" w:cs="Calibri" w:eastAsia="Calibri" w:hint="default"/>
          <w:spacing w:val="-3"/>
          <w:sz w:val="24"/>
          <w:szCs w:val="24"/>
        </w:rPr>
        <w:t>%</w:t>
      </w:r>
      <w:r>
        <w:rPr>
          <w:rFonts w:ascii="宋体" w:hAnsi="宋体" w:cs="宋体" w:eastAsia="宋体" w:hint="default"/>
          <w:spacing w:val="-3"/>
          <w:sz w:val="24"/>
          <w:szCs w:val="24"/>
        </w:rPr>
        <w:t>，主要系本期利</w:t>
      </w:r>
      <w:r>
        <w:rPr>
          <w:rFonts w:ascii="宋体" w:hAnsi="宋体" w:cs="宋体" w:eastAsia="宋体" w:hint="default"/>
          <w:sz w:val="24"/>
          <w:szCs w:val="24"/>
        </w:rPr>
        <w:t> 息支出减少所致。</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tabs>
          <w:tab w:pos="637" w:val="left" w:leader="none"/>
        </w:tabs>
        <w:spacing w:before="26"/>
        <w:ind w:left="218"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tab/>
      </w:r>
      <w:r>
        <w:rPr>
          <w:rFonts w:ascii="宋体" w:hAnsi="宋体" w:cs="宋体" w:eastAsia="宋体" w:hint="default"/>
          <w:b/>
          <w:bCs/>
          <w:sz w:val="24"/>
          <w:szCs w:val="24"/>
        </w:rPr>
        <w:t>研发投入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46"/>
        <w:ind w:right="-18"/>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研发投入情况表</w:t>
      </w:r>
      <w:r>
        <w:rPr>
          <w:b w:val="0"/>
          <w:bCs w:val="0"/>
        </w:rPr>
      </w:r>
    </w:p>
    <w:p>
      <w:pPr>
        <w:pStyle w:val="BodyText"/>
        <w:tabs>
          <w:tab w:pos="1060" w:val="left" w:leader="none"/>
        </w:tabs>
        <w:spacing w:line="240" w:lineRule="auto" w:before="67"/>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366" w:space="5627"/>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957"/>
        <w:gridCol w:w="4093"/>
      </w:tblGrid>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本期费用化研发投入</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pacing w:val="-1"/>
                <w:sz w:val="22"/>
              </w:rPr>
              <w:t>57,409,058.08</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本期资本化研发投入</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sz w:val="22"/>
              </w:rPr>
              <w:t>0.00</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研发投入合计</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57,409,058.08</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研发投入总额占营业收入比例（</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7.32</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公司研发人员的数量</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242</w:t>
            </w:r>
          </w:p>
        </w:tc>
      </w:tr>
      <w:tr>
        <w:trPr>
          <w:trHeight w:val="322"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研发人员数量占公司总人数的比例（</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20.93</w:t>
            </w:r>
          </w:p>
        </w:tc>
      </w:tr>
      <w:tr>
        <w:trPr>
          <w:trHeight w:val="32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研发投入资本化的比重（</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0.00</w:t>
            </w:r>
          </w:p>
        </w:tc>
      </w:tr>
    </w:tbl>
    <w:p>
      <w:pPr>
        <w:spacing w:line="240" w:lineRule="auto" w:before="5"/>
        <w:rPr>
          <w:rFonts w:ascii="宋体" w:hAnsi="宋体" w:cs="宋体" w:eastAsia="宋体" w:hint="default"/>
          <w:sz w:val="23"/>
          <w:szCs w:val="23"/>
        </w:rPr>
      </w:pPr>
    </w:p>
    <w:p>
      <w:pPr>
        <w:pStyle w:val="Heading2"/>
        <w:spacing w:line="240" w:lineRule="auto"/>
        <w:ind w:right="1539"/>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8"/>
        </w:rPr>
        <w:t> </w:t>
      </w:r>
      <w:r>
        <w:rPr/>
        <w:t>情况说明</w:t>
      </w:r>
      <w:r>
        <w:rPr>
          <w:b w:val="0"/>
          <w:bCs w:val="0"/>
        </w:rPr>
      </w:r>
    </w:p>
    <w:p>
      <w:pPr>
        <w:pStyle w:val="BodyText"/>
        <w:spacing w:line="240" w:lineRule="auto" w:before="67"/>
        <w:ind w:right="1539"/>
        <w:jc w:val="left"/>
      </w:pPr>
      <w:r>
        <w:rPr/>
        <w:t>□适用 √不适用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tabs>
          <w:tab w:pos="637" w:val="left" w:leader="none"/>
        </w:tabs>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right="1539"/>
        <w:jc w:val="left"/>
      </w:pPr>
      <w:r>
        <w:rPr/>
        <w:t>√适用 □不适用</w:t>
      </w:r>
    </w:p>
    <w:p>
      <w:pPr>
        <w:spacing w:line="240" w:lineRule="auto" w:before="12"/>
        <w:rPr>
          <w:rFonts w:ascii="宋体" w:hAnsi="宋体" w:cs="宋体" w:eastAsia="宋体" w:hint="default"/>
          <w:sz w:val="23"/>
          <w:szCs w:val="23"/>
        </w:rPr>
      </w:pPr>
    </w:p>
    <w:p>
      <w:pPr>
        <w:pStyle w:val="BodyText"/>
        <w:tabs>
          <w:tab w:pos="1049" w:val="left" w:leader="none"/>
        </w:tabs>
        <w:spacing w:line="240" w:lineRule="auto" w:before="36"/>
        <w:ind w:left="0" w:right="453"/>
        <w:jc w:val="right"/>
      </w:pPr>
      <w:r>
        <w:rPr>
          <w:spacing w:val="-1"/>
        </w:rPr>
        <w:t>单位：元</w:t>
        <w:tab/>
        <w:t>币种：人民币</w:t>
      </w:r>
    </w:p>
    <w:p>
      <w:pPr>
        <w:spacing w:line="240" w:lineRule="auto" w:before="10"/>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3869"/>
        <w:gridCol w:w="1700"/>
        <w:gridCol w:w="1560"/>
        <w:gridCol w:w="1561"/>
      </w:tblGrid>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03"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33" w:right="0"/>
              <w:jc w:val="left"/>
              <w:rPr>
                <w:rFonts w:ascii="宋体" w:hAnsi="宋体" w:cs="宋体" w:eastAsia="宋体" w:hint="default"/>
                <w:sz w:val="22"/>
                <w:szCs w:val="22"/>
              </w:rPr>
            </w:pPr>
            <w:r>
              <w:rPr>
                <w:rFonts w:ascii="宋体" w:hAnsi="宋体" w:cs="宋体" w:eastAsia="宋体" w:hint="default"/>
                <w:sz w:val="22"/>
                <w:szCs w:val="22"/>
              </w:rPr>
              <w:t>上期金额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ind w:right="31"/>
              <w:jc w:val="right"/>
              <w:rPr>
                <w:rFonts w:ascii="宋体" w:hAnsi="宋体" w:cs="宋体" w:eastAsia="宋体" w:hint="default"/>
                <w:sz w:val="22"/>
                <w:szCs w:val="22"/>
              </w:rPr>
            </w:pPr>
            <w:r>
              <w:rPr>
                <w:rFonts w:ascii="宋体" w:hAnsi="宋体" w:cs="宋体" w:eastAsia="宋体" w:hint="default"/>
                <w:spacing w:val="-1"/>
                <w:sz w:val="22"/>
                <w:szCs w:val="22"/>
              </w:rPr>
              <w:t>变动比例（</w:t>
            </w:r>
            <w:r>
              <w:rPr>
                <w:rFonts w:ascii="Calibri" w:hAnsi="Calibri" w:cs="Calibri" w:eastAsia="Calibri" w:hint="default"/>
                <w:spacing w:val="-1"/>
                <w:sz w:val="22"/>
                <w:szCs w:val="22"/>
              </w:rPr>
              <w:t>%</w:t>
            </w:r>
            <w:r>
              <w:rPr>
                <w:rFonts w:ascii="宋体" w:hAnsi="宋体" w:cs="宋体" w:eastAsia="宋体" w:hint="default"/>
                <w:spacing w:val="-1"/>
                <w:sz w:val="22"/>
                <w:szCs w:val="22"/>
              </w:rPr>
              <w:t>）</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一、经营活动产生的现金流量</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869,526,569.44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750,489,616.60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15.86</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699,477,014.51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642,532,625.03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8.86</w:t>
            </w:r>
          </w:p>
        </w:tc>
      </w:tr>
      <w:tr>
        <w:trPr>
          <w:trHeight w:val="336"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22"/>
                <w:szCs w:val="22"/>
              </w:rPr>
            </w:pPr>
            <w:r>
              <w:rPr>
                <w:rFonts w:ascii="Times New Roman"/>
                <w:spacing w:val="-1"/>
                <w:sz w:val="22"/>
              </w:rPr>
              <w:t>170,049,554.93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22"/>
                <w:szCs w:val="22"/>
              </w:rPr>
            </w:pPr>
            <w:r>
              <w:rPr>
                <w:rFonts w:ascii="Times New Roman"/>
                <w:spacing w:val="-1"/>
                <w:sz w:val="22"/>
              </w:rPr>
              <w:t>107,956,991.57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22"/>
                <w:szCs w:val="22"/>
              </w:rPr>
            </w:pPr>
            <w:r>
              <w:rPr>
                <w:rFonts w:ascii="Times New Roman"/>
                <w:sz w:val="22"/>
              </w:rPr>
              <w:t>57.52</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二、投资活动产生的现金流量</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191,000.00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61,575,516.44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Times New Roman" w:hAnsi="Times New Roman" w:cs="Times New Roman" w:eastAsia="Times New Roman" w:hint="default"/>
                <w:sz w:val="22"/>
                <w:szCs w:val="22"/>
              </w:rPr>
            </w:pPr>
            <w:r>
              <w:rPr>
                <w:rFonts w:ascii="Times New Roman"/>
                <w:spacing w:val="-1"/>
                <w:sz w:val="22"/>
              </w:rPr>
              <w:t>-99.69</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935,331,645.29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179,664,350.97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420.60</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-935,140,645.29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-118,088,834.53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7"/>
              <w:jc w:val="right"/>
              <w:rPr>
                <w:rFonts w:ascii="Times New Roman" w:hAnsi="Times New Roman" w:cs="Times New Roman" w:eastAsia="Times New Roman" w:hint="default"/>
                <w:sz w:val="22"/>
                <w:szCs w:val="22"/>
              </w:rPr>
            </w:pPr>
            <w:r>
              <w:rPr>
                <w:rFonts w:ascii="Times New Roman"/>
                <w:spacing w:val="-1"/>
                <w:sz w:val="22"/>
              </w:rPr>
              <w:t>-691.90</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三、筹资活动产生的现金流量</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22"/>
                <w:szCs w:val="22"/>
              </w:rPr>
            </w:pPr>
            <w:r>
              <w:rPr>
                <w:rFonts w:ascii="Times New Roman"/>
                <w:spacing w:val="-1"/>
                <w:sz w:val="22"/>
              </w:rPr>
              <w:t>949,522,997.59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22"/>
                <w:szCs w:val="22"/>
              </w:rPr>
            </w:pPr>
            <w:r>
              <w:rPr>
                <w:rFonts w:ascii="Times New Roman"/>
                <w:spacing w:val="-1"/>
                <w:sz w:val="22"/>
              </w:rPr>
              <w:t>133,465,027.28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Times New Roman" w:hAnsi="Times New Roman" w:cs="Times New Roman" w:eastAsia="Times New Roman" w:hint="default"/>
                <w:sz w:val="22"/>
                <w:szCs w:val="22"/>
              </w:rPr>
            </w:pPr>
            <w:r>
              <w:rPr>
                <w:rFonts w:ascii="Times New Roman"/>
                <w:spacing w:val="-2"/>
                <w:sz w:val="22"/>
              </w:rPr>
              <w:t>611.44</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147,598,935.66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
              <w:jc w:val="right"/>
              <w:rPr>
                <w:rFonts w:ascii="Times New Roman" w:hAnsi="Times New Roman" w:cs="Times New Roman" w:eastAsia="Times New Roman" w:hint="default"/>
                <w:sz w:val="22"/>
                <w:szCs w:val="22"/>
              </w:rPr>
            </w:pPr>
            <w:r>
              <w:rPr>
                <w:rFonts w:ascii="Times New Roman"/>
                <w:spacing w:val="-1"/>
                <w:sz w:val="22"/>
              </w:rPr>
              <w:t>129,263,057.51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14.18</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筹资活动产生的现金流量金额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801,924,061.93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4,201,969.77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18,984.48</w:t>
            </w:r>
          </w:p>
        </w:tc>
      </w:tr>
      <w:tr>
        <w:trPr>
          <w:trHeight w:val="646"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7" w:right="5"/>
              <w:jc w:val="left"/>
              <w:rPr>
                <w:rFonts w:ascii="宋体" w:hAnsi="宋体" w:cs="宋体" w:eastAsia="宋体" w:hint="default"/>
                <w:sz w:val="22"/>
                <w:szCs w:val="22"/>
              </w:rPr>
            </w:pPr>
            <w:r>
              <w:rPr>
                <w:rFonts w:ascii="宋体" w:hAnsi="宋体" w:cs="宋体" w:eastAsia="宋体" w:hint="default"/>
                <w:spacing w:val="4"/>
                <w:sz w:val="22"/>
                <w:szCs w:val="22"/>
              </w:rPr>
              <w:t>四、汇率变动对现金及现金等价物的影</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5"/>
              <w:jc w:val="right"/>
              <w:rPr>
                <w:rFonts w:ascii="Times New Roman" w:hAnsi="Times New Roman" w:cs="Times New Roman" w:eastAsia="Times New Roman" w:hint="default"/>
                <w:sz w:val="22"/>
                <w:szCs w:val="22"/>
              </w:rPr>
            </w:pPr>
            <w:r>
              <w:rPr>
                <w:rFonts w:ascii="Times New Roman"/>
                <w:sz w:val="22"/>
              </w:rPr>
              <w:t>30,586.49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5"/>
              <w:jc w:val="right"/>
              <w:rPr>
                <w:rFonts w:ascii="Times New Roman" w:hAnsi="Times New Roman" w:cs="Times New Roman" w:eastAsia="Times New Roman" w:hint="default"/>
                <w:sz w:val="22"/>
                <w:szCs w:val="22"/>
              </w:rPr>
            </w:pPr>
            <w:r>
              <w:rPr>
                <w:rFonts w:ascii="Times New Roman"/>
                <w:spacing w:val="-1"/>
                <w:sz w:val="22"/>
              </w:rPr>
              <w:t>-13,682.12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
              <w:jc w:val="right"/>
              <w:rPr>
                <w:rFonts w:ascii="Times New Roman" w:hAnsi="Times New Roman" w:cs="Times New Roman" w:eastAsia="Times New Roman" w:hint="default"/>
                <w:sz w:val="22"/>
                <w:szCs w:val="22"/>
              </w:rPr>
            </w:pPr>
            <w:r>
              <w:rPr>
                <w:rFonts w:ascii="Times New Roman"/>
                <w:sz w:val="22"/>
              </w:rPr>
              <w:t>323.55</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五、现金及现金等价物净增加额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36,863,558.06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-5,943,555.31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720.23</w:t>
            </w:r>
          </w:p>
        </w:tc>
      </w:tr>
    </w:tbl>
    <w:p>
      <w:pPr>
        <w:spacing w:after="0" w:line="240" w:lineRule="auto"/>
        <w:jc w:val="right"/>
        <w:rPr>
          <w:rFonts w:ascii="Times New Roman" w:hAnsi="Times New Roman" w:cs="Times New Roman" w:eastAsia="Times New Roman"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97" w:type="dxa"/>
        <w:tblLayout w:type="fixed"/>
        <w:tblCellMar>
          <w:top w:w="0" w:type="dxa"/>
          <w:left w:w="0" w:type="dxa"/>
          <w:bottom w:w="0" w:type="dxa"/>
          <w:right w:w="0" w:type="dxa"/>
        </w:tblCellMar>
        <w:tblLook w:val="01E0"/>
      </w:tblPr>
      <w:tblGrid>
        <w:gridCol w:w="3869"/>
        <w:gridCol w:w="1700"/>
        <w:gridCol w:w="1560"/>
        <w:gridCol w:w="1561"/>
      </w:tblGrid>
      <w:tr>
        <w:trPr>
          <w:trHeight w:val="336"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7"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22"/>
                <w:szCs w:val="22"/>
              </w:rPr>
            </w:pPr>
            <w:r>
              <w:rPr>
                <w:rFonts w:ascii="Times New Roman"/>
                <w:spacing w:val="-1"/>
                <w:sz w:val="22"/>
              </w:rPr>
              <w:t>148,486,475.70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Times New Roman" w:hAnsi="Times New Roman" w:cs="Times New Roman" w:eastAsia="Times New Roman" w:hint="default"/>
                <w:sz w:val="22"/>
                <w:szCs w:val="22"/>
              </w:rPr>
            </w:pPr>
            <w:r>
              <w:rPr>
                <w:rFonts w:ascii="Times New Roman"/>
                <w:spacing w:val="-1"/>
                <w:sz w:val="22"/>
              </w:rPr>
              <w:t>154,430,031.01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22"/>
                <w:szCs w:val="22"/>
              </w:rPr>
            </w:pPr>
            <w:r>
              <w:rPr>
                <w:rFonts w:ascii="Times New Roman"/>
                <w:spacing w:val="-1"/>
                <w:sz w:val="22"/>
              </w:rPr>
              <w:t>-3.85</w:t>
            </w:r>
          </w:p>
        </w:tc>
      </w:tr>
      <w:tr>
        <w:trPr>
          <w:trHeight w:val="334" w:hRule="exact"/>
        </w:trPr>
        <w:tc>
          <w:tcPr>
            <w:tcW w:w="38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left"/>
              <w:rPr>
                <w:rFonts w:ascii="宋体" w:hAnsi="宋体" w:cs="宋体" w:eastAsia="宋体" w:hint="default"/>
                <w:sz w:val="22"/>
                <w:szCs w:val="22"/>
              </w:rPr>
            </w:pPr>
            <w:r>
              <w:rPr>
                <w:rFonts w:ascii="宋体" w:hAnsi="宋体" w:cs="宋体" w:eastAsia="宋体" w:hint="default"/>
                <w:sz w:val="22"/>
                <w:szCs w:val="22"/>
              </w:rPr>
              <w:t>六、期末现金及现金等价物余额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185,350,033.76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148,486,475.70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24.83</w:t>
            </w:r>
          </w:p>
        </w:tc>
      </w:tr>
    </w:tbl>
    <w:p>
      <w:pPr>
        <w:spacing w:line="240" w:lineRule="auto" w:before="11"/>
        <w:rPr>
          <w:rFonts w:ascii="宋体" w:hAnsi="宋体" w:cs="宋体" w:eastAsia="宋体" w:hint="default"/>
          <w:sz w:val="24"/>
          <w:szCs w:val="24"/>
        </w:rPr>
      </w:pPr>
    </w:p>
    <w:p>
      <w:pPr>
        <w:spacing w:before="26"/>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、经营活动产生的现金流量净额：</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年度公司经营活动产生的现金流量净额</w:t>
      </w:r>
    </w:p>
    <w:p>
      <w:pPr>
        <w:spacing w:line="338" w:lineRule="auto" w:before="135"/>
        <w:ind w:left="218" w:right="21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17,004.96 </w:t>
      </w:r>
      <w:r>
        <w:rPr>
          <w:rFonts w:ascii="宋体" w:hAnsi="宋体" w:cs="宋体" w:eastAsia="宋体" w:hint="default"/>
          <w:sz w:val="24"/>
          <w:szCs w:val="24"/>
        </w:rPr>
        <w:t>万元，同比增长</w:t>
      </w:r>
      <w:r>
        <w:rPr>
          <w:rFonts w:ascii="宋体" w:hAnsi="宋体" w:cs="宋体" w:eastAsia="宋体" w:hint="default"/>
          <w:spacing w:val="-8"/>
          <w:sz w:val="24"/>
          <w:szCs w:val="24"/>
        </w:rPr>
        <w:t> </w:t>
      </w:r>
      <w:r>
        <w:rPr>
          <w:rFonts w:ascii="Times New Roman" w:hAnsi="Times New Roman" w:cs="Times New Roman" w:eastAsia="Times New Roman" w:hint="default"/>
          <w:sz w:val="24"/>
          <w:szCs w:val="24"/>
        </w:rPr>
        <w:t>57.52%</w:t>
      </w:r>
      <w:r>
        <w:rPr>
          <w:rFonts w:ascii="宋体" w:hAnsi="宋体" w:cs="宋体" w:eastAsia="宋体" w:hint="default"/>
          <w:sz w:val="24"/>
          <w:szCs w:val="24"/>
        </w:rPr>
        <w:t>，主要系公司对应收账款回款力度加大以及收到税 费返还所致。</w:t>
      </w:r>
    </w:p>
    <w:p>
      <w:pPr>
        <w:spacing w:before="55"/>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、投资活动产生的现金流量净额：</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年度公司投资活动产生的现金流量净额</w:t>
      </w:r>
    </w:p>
    <w:p>
      <w:pPr>
        <w:spacing w:line="338" w:lineRule="auto" w:before="135"/>
        <w:ind w:left="2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-93,514.06 </w:t>
      </w:r>
      <w:r>
        <w:rPr>
          <w:rFonts w:ascii="宋体" w:hAnsi="宋体" w:cs="宋体" w:eastAsia="宋体" w:hint="default"/>
          <w:sz w:val="24"/>
          <w:szCs w:val="24"/>
        </w:rPr>
        <w:t>万元，同比下降</w:t>
      </w:r>
      <w:r>
        <w:rPr>
          <w:rFonts w:ascii="宋体" w:hAnsi="宋体" w:cs="宋体" w:eastAsia="宋体" w:hint="default"/>
          <w:spacing w:val="-28"/>
          <w:sz w:val="24"/>
          <w:szCs w:val="24"/>
        </w:rPr>
        <w:t> </w:t>
      </w:r>
      <w:r>
        <w:rPr>
          <w:rFonts w:ascii="Times New Roman" w:hAnsi="Times New Roman" w:cs="Times New Roman" w:eastAsia="Times New Roman" w:hint="default"/>
          <w:sz w:val="24"/>
          <w:szCs w:val="24"/>
        </w:rPr>
        <w:t>691.90%</w:t>
      </w:r>
      <w:r>
        <w:rPr>
          <w:rFonts w:ascii="宋体" w:hAnsi="宋体" w:cs="宋体" w:eastAsia="宋体" w:hint="default"/>
          <w:sz w:val="24"/>
          <w:szCs w:val="24"/>
        </w:rPr>
        <w:t>。主要系报告期内厂房建设费用持续投入以及公</w:t>
      </w:r>
      <w:r>
        <w:rPr>
          <w:rFonts w:ascii="宋体" w:hAnsi="宋体" w:cs="宋体" w:eastAsia="宋体" w:hint="default"/>
          <w:w w:val="99"/>
          <w:sz w:val="24"/>
          <w:szCs w:val="24"/>
        </w:rPr>
        <w:t> </w:t>
      </w:r>
      <w:r>
        <w:rPr>
          <w:rFonts w:ascii="宋体" w:hAnsi="宋体" w:cs="宋体" w:eastAsia="宋体" w:hint="default"/>
          <w:sz w:val="24"/>
          <w:szCs w:val="24"/>
        </w:rPr>
        <w:t>司购买短期银行理财影响所致。</w:t>
      </w:r>
    </w:p>
    <w:p>
      <w:pPr>
        <w:spacing w:before="56"/>
        <w:ind w:left="698" w:right="0"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、筹资活动产生的现金流量净额：</w:t>
      </w:r>
      <w:r>
        <w:rPr>
          <w:rFonts w:ascii="Times New Roman" w:hAnsi="Times New Roman" w:cs="Times New Roman" w:eastAsia="Times New Roman" w:hint="default"/>
          <w:spacing w:val="-3"/>
          <w:sz w:val="24"/>
          <w:szCs w:val="24"/>
        </w:rPr>
        <w:t>2019 </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年度公司筹资活动产生的现金流量净额</w:t>
      </w:r>
    </w:p>
    <w:p>
      <w:pPr>
        <w:spacing w:line="338" w:lineRule="auto" w:before="135"/>
        <w:ind w:left="2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80,192.41 </w:t>
      </w:r>
      <w:r>
        <w:rPr>
          <w:rFonts w:ascii="宋体" w:hAnsi="宋体" w:cs="宋体" w:eastAsia="宋体" w:hint="default"/>
          <w:sz w:val="24"/>
          <w:szCs w:val="24"/>
        </w:rPr>
        <w:t>万元，较上年同期增长</w:t>
      </w:r>
      <w:r>
        <w:rPr>
          <w:rFonts w:ascii="宋体" w:hAnsi="宋体" w:cs="宋体" w:eastAsia="宋体" w:hint="default"/>
          <w:spacing w:val="-6"/>
          <w:sz w:val="24"/>
          <w:szCs w:val="24"/>
        </w:rPr>
        <w:t> </w:t>
      </w:r>
      <w:r>
        <w:rPr>
          <w:rFonts w:ascii="Times New Roman" w:hAnsi="Times New Roman" w:cs="Times New Roman" w:eastAsia="Times New Roman" w:hint="default"/>
          <w:sz w:val="24"/>
          <w:szCs w:val="24"/>
        </w:rPr>
        <w:t>18,984.48%</w:t>
      </w:r>
      <w:r>
        <w:rPr>
          <w:rFonts w:ascii="宋体" w:hAnsi="宋体" w:cs="宋体" w:eastAsia="宋体" w:hint="default"/>
          <w:sz w:val="24"/>
          <w:szCs w:val="24"/>
        </w:rPr>
        <w:t>，主要系本年度收到首次公开发行股票 募集资金所致。</w:t>
      </w:r>
    </w:p>
    <w:p>
      <w:pPr>
        <w:spacing w:line="338" w:lineRule="auto" w:before="55"/>
        <w:ind w:left="218" w:right="231"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、汇率变动对现金及现金等价物的影响：</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年度公司汇率变动对现金及现金 等价物变动</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3.06</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万元，较上年同期增长</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323.55%</w:t>
      </w:r>
      <w:r>
        <w:rPr>
          <w:rFonts w:ascii="宋体" w:hAnsi="宋体" w:cs="宋体" w:eastAsia="宋体" w:hint="default"/>
          <w:sz w:val="24"/>
          <w:szCs w:val="24"/>
        </w:rPr>
        <w:t>，主要系公司</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年度出口收入增 长所致。</w:t>
      </w:r>
    </w:p>
    <w:p>
      <w:pPr>
        <w:spacing w:line="345" w:lineRule="auto" w:before="55"/>
        <w:ind w:left="218" w:right="0" w:firstLine="479"/>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、现金及现金等价物净增加额：</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年度公司报告期内现金及现金等价物净增 加额</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3,686.36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万元，较上年同期增长</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720.23%</w:t>
      </w:r>
      <w:r>
        <w:rPr>
          <w:rFonts w:ascii="宋体" w:hAnsi="宋体" w:cs="宋体" w:eastAsia="宋体" w:hint="default"/>
          <w:sz w:val="24"/>
          <w:szCs w:val="24"/>
        </w:rPr>
        <w:t>，企业回款进度良好，经营活动产生的 </w:t>
      </w:r>
      <w:r>
        <w:rPr>
          <w:rFonts w:ascii="宋体" w:hAnsi="宋体" w:cs="宋体" w:eastAsia="宋体" w:hint="default"/>
          <w:spacing w:val="-5"/>
          <w:sz w:val="24"/>
          <w:szCs w:val="24"/>
        </w:rPr>
        <w:t>现金净流量增加；募集资金用于购买银行理财产品，投资活动产生的现金净流量下降；</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公司首次公开发行股票募集资金到账，导致筹资活动产生的现金流量净额增加。</w:t>
      </w:r>
    </w:p>
    <w:p>
      <w:pPr>
        <w:spacing w:line="240" w:lineRule="auto" w:before="1"/>
        <w:rPr>
          <w:rFonts w:ascii="宋体" w:hAnsi="宋体" w:cs="宋体" w:eastAsia="宋体" w:hint="default"/>
          <w:sz w:val="26"/>
          <w:szCs w:val="26"/>
        </w:rPr>
      </w:pPr>
    </w:p>
    <w:p>
      <w:pPr>
        <w:spacing w:before="0"/>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非主营业务导致利润重大变化的说明</w:t>
      </w:r>
      <w:r>
        <w:rPr>
          <w:rFonts w:ascii="宋体" w:hAnsi="宋体" w:cs="宋体" w:eastAsia="宋体" w:hint="default"/>
          <w:sz w:val="24"/>
          <w:szCs w:val="24"/>
        </w:rPr>
      </w:r>
    </w:p>
    <w:p>
      <w:pPr>
        <w:pStyle w:val="BodyText"/>
        <w:spacing w:line="240" w:lineRule="auto" w:before="67"/>
        <w:ind w:right="1539"/>
        <w:jc w:val="left"/>
      </w:pPr>
      <w:r>
        <w:rPr/>
        <w:t>□适用 √不适用</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20" w:bottom="1380" w:left="1580" w:right="1040"/>
        </w:sectPr>
      </w:pPr>
    </w:p>
    <w:p>
      <w:pPr>
        <w:pStyle w:val="Heading2"/>
        <w:spacing w:line="240" w:lineRule="auto"/>
        <w:ind w:right="0"/>
        <w:jc w:val="left"/>
        <w:rPr>
          <w:b w:val="0"/>
          <w:bCs w:val="0"/>
        </w:rPr>
      </w:pPr>
      <w:r>
        <w:rPr>
          <w:rFonts w:ascii="Times New Roman" w:hAnsi="Times New Roman" w:cs="Times New Roman" w:eastAsia="Times New Roman" w:hint="default"/>
          <w:spacing w:val="2"/>
          <w:w w:val="95"/>
        </w:rPr>
        <w:t>(</w:t>
      </w:r>
      <w:r>
        <w:rPr>
          <w:spacing w:val="2"/>
          <w:w w:val="95"/>
        </w:rPr>
        <w:t>三</w:t>
      </w:r>
      <w:r>
        <w:rPr>
          <w:rFonts w:ascii="Times New Roman" w:hAnsi="Times New Roman" w:cs="Times New Roman" w:eastAsia="Times New Roman" w:hint="default"/>
          <w:spacing w:val="2"/>
          <w:w w:val="95"/>
        </w:rPr>
        <w:t>)</w:t>
      </w:r>
      <w:r>
        <w:rPr>
          <w:spacing w:val="2"/>
          <w:w w:val="95"/>
        </w:rPr>
        <w:t>资产、负债情况分析</w:t>
      </w:r>
      <w:r>
        <w:rPr>
          <w:b w:val="0"/>
          <w:bCs w:val="0"/>
          <w:spacing w:val="2"/>
        </w:rPr>
      </w:r>
    </w:p>
    <w:p>
      <w:pPr>
        <w:pStyle w:val="BodyText"/>
        <w:tabs>
          <w:tab w:pos="1060" w:val="left" w:leader="none"/>
        </w:tabs>
        <w:spacing w:line="240" w:lineRule="auto" w:before="67"/>
        <w:ind w:right="0"/>
        <w:jc w:val="left"/>
      </w:pPr>
      <w:r>
        <w:rPr/>
        <w:t>√适用</w:t>
        <w:tab/>
        <w:t>□不适用</w:t>
      </w:r>
    </w:p>
    <w:p>
      <w:pPr>
        <w:pStyle w:val="Heading2"/>
        <w:spacing w:line="240" w:lineRule="auto" w:before="70"/>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60"/>
        </w:rPr>
        <w:t> </w:t>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807" w:space="5186"/>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59"/>
        <w:gridCol w:w="1599"/>
        <w:gridCol w:w="874"/>
        <w:gridCol w:w="1596"/>
        <w:gridCol w:w="974"/>
        <w:gridCol w:w="1150"/>
        <w:gridCol w:w="1697"/>
      </w:tblGrid>
      <w:tr>
        <w:trPr>
          <w:trHeight w:val="1570"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16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5" w:right="16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7"/>
              <w:ind w:left="21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6"/>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7"/>
              <w:ind w:left="3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交易性金</w:t>
            </w:r>
            <w:r>
              <w:rPr>
                <w:rFonts w:ascii="宋体" w:hAnsi="宋体" w:cs="宋体" w:eastAsia="宋体" w:hint="default"/>
                <w:w w:val="100"/>
                <w:sz w:val="21"/>
                <w:szCs w:val="21"/>
              </w:rPr>
              <w:t> </w:t>
            </w:r>
            <w:r>
              <w:rPr>
                <w:rFonts w:ascii="宋体" w:hAnsi="宋体" w:cs="宋体" w:eastAsia="宋体" w:hint="default"/>
                <w:sz w:val="21"/>
                <w:szCs w:val="21"/>
              </w:rPr>
              <w:t>融资产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757,966,664.27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85" w:right="0"/>
              <w:jc w:val="left"/>
              <w:rPr>
                <w:rFonts w:ascii="Times New Roman" w:hAnsi="Times New Roman" w:cs="Times New Roman" w:eastAsia="Times New Roman" w:hint="default"/>
                <w:sz w:val="21"/>
                <w:szCs w:val="21"/>
              </w:rPr>
            </w:pPr>
            <w:r>
              <w:rPr>
                <w:rFonts w:ascii="Times New Roman"/>
                <w:sz w:val="21"/>
              </w:rPr>
              <w:t>35.40</w:t>
            </w: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主要系募集资金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用于购买银行理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财产品</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59"/>
        <w:gridCol w:w="1599"/>
        <w:gridCol w:w="874"/>
        <w:gridCol w:w="1596"/>
        <w:gridCol w:w="974"/>
        <w:gridCol w:w="1150"/>
        <w:gridCol w:w="1697"/>
      </w:tblGrid>
      <w:tr>
        <w:trPr>
          <w:trHeight w:val="94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40,366,921.34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z w:val="21"/>
              </w:rPr>
              <w:t>1.89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9"/>
              <w:jc w:val="right"/>
              <w:rPr>
                <w:rFonts w:ascii="Times New Roman" w:hAnsi="Times New Roman" w:cs="Times New Roman" w:eastAsia="Times New Roman" w:hint="default"/>
                <w:sz w:val="21"/>
                <w:szCs w:val="21"/>
              </w:rPr>
            </w:pPr>
            <w:r>
              <w:rPr>
                <w:rFonts w:ascii="Times New Roman"/>
                <w:spacing w:val="-1"/>
                <w:sz w:val="21"/>
              </w:rPr>
              <w:t>110,613,890.21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8.76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-63.51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主要系执行新金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融工具会计准则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的影响所致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z w:val="21"/>
                <w:szCs w:val="21"/>
              </w:rPr>
              <w:t>融资</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71,400,940.72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3.33</w:t>
            </w: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主要系执行新金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融工具会计准则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的影响所致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59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17,200,000.00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主要系执行新金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融工具会计准则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的影响所致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7,748,065.53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1,690,486.79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0.13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358.33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主要系预付技术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使用许可费和未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到货原材料款</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4,547,200.37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2,386,751.01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0.19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90.52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年度投标</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保证金增加所致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27,735,507.82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9,902,085.10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0.78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180.10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主要系募集资金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用于购买银行理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财产品</w:t>
            </w:r>
          </w:p>
        </w:tc>
      </w:tr>
      <w:tr>
        <w:trPr>
          <w:trHeight w:val="63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232,912,102.71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38,124,678.84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510.92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主要系子公司在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建工程转固所致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1"/>
              <w:jc w:val="both"/>
              <w:rPr>
                <w:rFonts w:ascii="宋体" w:hAnsi="宋体" w:cs="宋体" w:eastAsia="宋体" w:hint="default"/>
                <w:sz w:val="21"/>
                <w:szCs w:val="21"/>
              </w:rPr>
            </w:pPr>
            <w:r>
              <w:rPr>
                <w:rFonts w:ascii="宋体" w:hAnsi="宋体" w:cs="宋体" w:eastAsia="宋体" w:hint="default"/>
                <w:sz w:val="21"/>
                <w:szCs w:val="21"/>
              </w:rPr>
              <w:t>其他非流</w:t>
            </w:r>
            <w:r>
              <w:rPr>
                <w:rFonts w:ascii="宋体" w:hAnsi="宋体" w:cs="宋体" w:eastAsia="宋体" w:hint="default"/>
                <w:w w:val="100"/>
                <w:sz w:val="21"/>
                <w:szCs w:val="21"/>
              </w:rPr>
              <w:t> </w:t>
            </w:r>
            <w:r>
              <w:rPr>
                <w:rFonts w:ascii="宋体" w:hAnsi="宋体" w:cs="宋体" w:eastAsia="宋体" w:hint="default"/>
                <w:sz w:val="21"/>
                <w:szCs w:val="21"/>
              </w:rPr>
              <w:t>动金融资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10,272,431.02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0.48</w:t>
            </w: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主要系执行新金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融工具会计准则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的影响所致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603,579.72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0.03</w:t>
            </w: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获得子公司英捷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利股权所致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长期摊销</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3,228,384.85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1,773,416.00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0.14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82.04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主要系新合并子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公司厂房装修费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用增加所致</w:t>
            </w:r>
          </w:p>
        </w:tc>
      </w:tr>
      <w:tr>
        <w:trPr>
          <w:trHeight w:val="63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1"/>
              <w:jc w:val="left"/>
              <w:rPr>
                <w:rFonts w:ascii="宋体" w:hAnsi="宋体" w:cs="宋体" w:eastAsia="宋体" w:hint="default"/>
                <w:sz w:val="21"/>
                <w:szCs w:val="21"/>
              </w:rPr>
            </w:pPr>
            <w:r>
              <w:rPr>
                <w:rFonts w:ascii="宋体" w:hAnsi="宋体" w:cs="宋体" w:eastAsia="宋体" w:hint="default"/>
                <w:sz w:val="21"/>
                <w:szCs w:val="21"/>
              </w:rPr>
              <w:t>其他非流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2,580,182.36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580,348.28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344.59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主要系预付设备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款增加</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8,325,000.00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102,163,735.72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8.09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-91.85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主要系公司短期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借款到期偿还所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致</w:t>
            </w:r>
          </w:p>
        </w:tc>
      </w:tr>
      <w:tr>
        <w:trPr>
          <w:trHeight w:val="63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724,269.61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4,914,055.65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-85.26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主要系销售产品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本期确认收入</w:t>
            </w:r>
          </w:p>
        </w:tc>
      </w:tr>
      <w:tr>
        <w:trPr>
          <w:trHeight w:val="63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10,215,403.96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20,480,732.48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-50.12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主要系应交所得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税减少</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01"/>
              <w:jc w:val="left"/>
              <w:rPr>
                <w:rFonts w:ascii="宋体" w:hAnsi="宋体" w:cs="宋体" w:eastAsia="宋体" w:hint="default"/>
                <w:sz w:val="21"/>
                <w:szCs w:val="21"/>
              </w:rPr>
            </w:pPr>
            <w:r>
              <w:rPr>
                <w:rFonts w:ascii="宋体" w:hAnsi="宋体" w:cs="宋体" w:eastAsia="宋体" w:hint="default"/>
                <w:sz w:val="21"/>
                <w:szCs w:val="21"/>
              </w:rPr>
              <w:t>其他应付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2,096,073.07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z w:val="21"/>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350,821.36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0.03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497.48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主要系子公司预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收货款调整至其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他应付款</w:t>
            </w:r>
          </w:p>
        </w:tc>
      </w:tr>
      <w:tr>
        <w:trPr>
          <w:trHeight w:val="63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1"/>
              <w:jc w:val="left"/>
              <w:rPr>
                <w:rFonts w:ascii="宋体" w:hAnsi="宋体" w:cs="宋体" w:eastAsia="宋体" w:hint="default"/>
                <w:sz w:val="21"/>
                <w:szCs w:val="21"/>
              </w:rPr>
            </w:pPr>
            <w:r>
              <w:rPr>
                <w:rFonts w:ascii="宋体" w:hAnsi="宋体" w:cs="宋体" w:eastAsia="宋体" w:hint="default"/>
                <w:sz w:val="21"/>
                <w:szCs w:val="21"/>
              </w:rPr>
              <w:t>一年内到</w:t>
            </w:r>
            <w:r>
              <w:rPr>
                <w:rFonts w:ascii="宋体" w:hAnsi="宋体" w:cs="宋体" w:eastAsia="宋体" w:hint="default"/>
                <w:w w:val="100"/>
                <w:sz w:val="21"/>
                <w:szCs w:val="21"/>
              </w:rPr>
              <w:t> </w:t>
            </w:r>
            <w:r>
              <w:rPr>
                <w:rFonts w:ascii="宋体" w:hAnsi="宋体" w:cs="宋体" w:eastAsia="宋体" w:hint="default"/>
                <w:sz w:val="21"/>
                <w:szCs w:val="21"/>
              </w:rPr>
              <w:t>期的非流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2,003,430.60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-71.38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left"/>
              <w:rPr>
                <w:rFonts w:ascii="宋体" w:hAnsi="宋体" w:cs="宋体" w:eastAsia="宋体" w:hint="default"/>
                <w:sz w:val="21"/>
                <w:szCs w:val="21"/>
              </w:rPr>
            </w:pPr>
            <w:r>
              <w:rPr>
                <w:rFonts w:ascii="宋体" w:hAnsi="宋体" w:cs="宋体" w:eastAsia="宋体" w:hint="default"/>
                <w:sz w:val="21"/>
                <w:szCs w:val="21"/>
              </w:rPr>
              <w:t>主要系一年内到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期的长期借款减</w:t>
            </w:r>
          </w:p>
        </w:tc>
      </w:tr>
    </w:tbl>
    <w:p>
      <w:pPr>
        <w:spacing w:after="0" w:line="273"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59"/>
        <w:gridCol w:w="1599"/>
        <w:gridCol w:w="874"/>
        <w:gridCol w:w="1596"/>
        <w:gridCol w:w="974"/>
        <w:gridCol w:w="1150"/>
        <w:gridCol w:w="1697"/>
      </w:tblGrid>
      <w:tr>
        <w:trPr>
          <w:trHeight w:val="32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59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少所致</w:t>
            </w:r>
          </w:p>
        </w:tc>
      </w:tr>
      <w:tr>
        <w:trPr>
          <w:trHeight w:val="94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78" w:right="0"/>
              <w:jc w:val="left"/>
              <w:rPr>
                <w:rFonts w:ascii="Times New Roman" w:hAnsi="Times New Roman" w:cs="Times New Roman" w:eastAsia="Times New Roman" w:hint="default"/>
                <w:sz w:val="21"/>
                <w:szCs w:val="21"/>
              </w:rPr>
            </w:pPr>
            <w:r>
              <w:rPr>
                <w:rFonts w:ascii="Times New Roman"/>
                <w:sz w:val="21"/>
              </w:rPr>
              <w:t>29,053,929.32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91" w:right="0"/>
              <w:jc w:val="left"/>
              <w:rPr>
                <w:rFonts w:ascii="Times New Roman" w:hAnsi="Times New Roman" w:cs="Times New Roman" w:eastAsia="Times New Roman" w:hint="default"/>
                <w:sz w:val="21"/>
                <w:szCs w:val="21"/>
              </w:rPr>
            </w:pPr>
            <w:r>
              <w:rPr>
                <w:rFonts w:ascii="Times New Roman"/>
                <w:sz w:val="21"/>
              </w:rPr>
              <w:t>1.36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8"/>
              <w:jc w:val="both"/>
              <w:rPr>
                <w:rFonts w:ascii="宋体" w:hAnsi="宋体" w:cs="宋体" w:eastAsia="宋体" w:hint="default"/>
                <w:sz w:val="21"/>
                <w:szCs w:val="21"/>
              </w:rPr>
            </w:pPr>
            <w:r>
              <w:rPr>
                <w:rFonts w:ascii="宋体" w:hAnsi="宋体" w:cs="宋体" w:eastAsia="宋体" w:hint="default"/>
                <w:sz w:val="21"/>
                <w:szCs w:val="21"/>
              </w:rPr>
              <w:t>主要系公司厂房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建设项目贷款增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加所致</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77"/>
        <w:ind w:left="218" w:right="1539" w:firstLine="0"/>
        <w:jc w:val="left"/>
        <w:rPr>
          <w:rFonts w:ascii="宋体" w:hAnsi="宋体" w:cs="宋体" w:eastAsia="宋体" w:hint="default"/>
          <w:sz w:val="24"/>
          <w:szCs w:val="24"/>
        </w:rPr>
      </w:pPr>
      <w:r>
        <w:rPr>
          <w:rFonts w:ascii="宋体" w:hAnsi="宋体" w:cs="宋体" w:eastAsia="宋体" w:hint="default"/>
          <w:sz w:val="24"/>
          <w:szCs w:val="24"/>
        </w:rPr>
        <w:t>其他说明</w:t>
      </w:r>
    </w:p>
    <w:p>
      <w:pPr>
        <w:spacing w:before="154"/>
        <w:ind w:left="698" w:right="1539" w:firstLine="0"/>
        <w:jc w:val="left"/>
        <w:rPr>
          <w:rFonts w:ascii="宋体" w:hAnsi="宋体" w:cs="宋体" w:eastAsia="宋体" w:hint="default"/>
          <w:sz w:val="24"/>
          <w:szCs w:val="24"/>
        </w:rPr>
      </w:pPr>
      <w:r>
        <w:rPr>
          <w:rFonts w:ascii="宋体" w:hAnsi="宋体" w:cs="宋体" w:eastAsia="宋体" w:hint="default"/>
          <w:sz w:val="24"/>
          <w:szCs w:val="24"/>
        </w:rPr>
        <w:t>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before="185"/>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1"/>
          <w:sz w:val="24"/>
          <w:szCs w:val="24"/>
        </w:rPr>
        <w:t> </w:t>
      </w:r>
      <w:r>
        <w:rPr>
          <w:rFonts w:ascii="宋体" w:hAnsi="宋体" w:cs="宋体" w:eastAsia="宋体" w:hint="default"/>
          <w:b/>
          <w:bCs/>
          <w:sz w:val="24"/>
          <w:szCs w:val="24"/>
        </w:rPr>
        <w:t>截至报告期末主要资产受限情况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85"/>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tabs>
          <w:tab w:pos="1375"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4138" w:space="1956"/>
            <w:col w:w="31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47"/>
        <w:gridCol w:w="2268"/>
        <w:gridCol w:w="4009"/>
      </w:tblGrid>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7" w:right="0"/>
              <w:jc w:val="left"/>
              <w:rPr>
                <w:rFonts w:ascii="宋体" w:hAnsi="宋体" w:cs="宋体" w:eastAsia="宋体" w:hint="default"/>
                <w:sz w:val="22"/>
                <w:szCs w:val="22"/>
              </w:rPr>
            </w:pPr>
            <w:r>
              <w:rPr>
                <w:rFonts w:ascii="宋体" w:hAnsi="宋体" w:cs="宋体" w:eastAsia="宋体" w:hint="default"/>
                <w:sz w:val="22"/>
                <w:szCs w:val="22"/>
              </w:rPr>
              <w:t>期末账面价值</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受限原因</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22,482,430.23</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开立银行承兑票据、保函保证金</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14,871,653.40</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商业承兑汇票背书</w:t>
            </w:r>
            <w:r>
              <w:rPr>
                <w:rFonts w:ascii="Times New Roman" w:hAnsi="Times New Roman" w:cs="Times New Roman" w:eastAsia="Times New Roman" w:hint="default"/>
                <w:sz w:val="22"/>
                <w:szCs w:val="22"/>
              </w:rPr>
              <w:t>/</w:t>
            </w:r>
            <w:r>
              <w:rPr>
                <w:rFonts w:ascii="宋体" w:hAnsi="宋体" w:cs="宋体" w:eastAsia="宋体" w:hint="default"/>
                <w:sz w:val="22"/>
                <w:szCs w:val="22"/>
              </w:rPr>
              <w:t>贴现</w:t>
            </w:r>
          </w:p>
        </w:tc>
      </w:tr>
      <w:tr>
        <w:trPr>
          <w:trHeight w:val="32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其他非流动金融资产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pacing w:val="-1"/>
                <w:sz w:val="22"/>
              </w:rPr>
              <w:t>4,200,000.00</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对外担保</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61,481,484.90</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银行借款抵押</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b/>
                <w:spacing w:val="-1"/>
                <w:sz w:val="22"/>
              </w:rPr>
              <w:t>103,035,568.53</w:t>
            </w:r>
            <w:r>
              <w:rPr>
                <w:rFonts w:ascii="Times New Roman"/>
                <w:spacing w:val="-1"/>
                <w:sz w:val="22"/>
              </w:rPr>
            </w:r>
          </w:p>
        </w:tc>
        <w:tc>
          <w:tcPr>
            <w:tcW w:w="4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3"/>
          <w:szCs w:val="23"/>
        </w:rPr>
      </w:pPr>
    </w:p>
    <w:p>
      <w:pPr>
        <w:pStyle w:val="Heading2"/>
        <w:spacing w:line="240" w:lineRule="auto"/>
        <w:ind w:right="1539"/>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1"/>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85"/>
        <w:ind w:right="1539"/>
        <w:jc w:val="left"/>
      </w:pPr>
      <w:r>
        <w:rPr/>
        <w:t>□适用</w:t>
        <w:tab/>
        <w:t>√不适用</w:t>
      </w:r>
    </w:p>
    <w:p>
      <w:pPr>
        <w:spacing w:line="240" w:lineRule="auto" w:before="2"/>
        <w:rPr>
          <w:rFonts w:ascii="宋体" w:hAnsi="宋体" w:cs="宋体" w:eastAsia="宋体" w:hint="default"/>
          <w:sz w:val="29"/>
          <w:szCs w:val="29"/>
        </w:rPr>
      </w:pPr>
    </w:p>
    <w:p>
      <w:pPr>
        <w:pStyle w:val="Heading2"/>
        <w:spacing w:line="240" w:lineRule="auto" w:before="0"/>
        <w:ind w:right="1539"/>
        <w:jc w:val="left"/>
        <w:rPr>
          <w:b w:val="0"/>
          <w:bCs w:val="0"/>
        </w:rPr>
      </w:pP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行业经营性信息分析</w:t>
      </w:r>
      <w:r>
        <w:rPr>
          <w:b w:val="0"/>
          <w:bCs w:val="0"/>
          <w:spacing w:val="2"/>
        </w:rPr>
      </w:r>
    </w:p>
    <w:p>
      <w:pPr>
        <w:pStyle w:val="BodyText"/>
        <w:tabs>
          <w:tab w:pos="1060" w:val="left" w:leader="none"/>
        </w:tabs>
        <w:spacing w:line="240" w:lineRule="auto" w:before="67"/>
        <w:ind w:right="1539"/>
        <w:jc w:val="left"/>
      </w:pPr>
      <w:r>
        <w:rPr/>
        <w:t>√适用</w:t>
        <w:tab/>
        <w:t>□不适用</w:t>
      </w:r>
    </w:p>
    <w:p>
      <w:pPr>
        <w:spacing w:line="240" w:lineRule="auto" w:before="9"/>
        <w:rPr>
          <w:rFonts w:ascii="宋体" w:hAnsi="宋体" w:cs="宋体" w:eastAsia="宋体" w:hint="default"/>
          <w:sz w:val="18"/>
          <w:szCs w:val="18"/>
        </w:rPr>
      </w:pPr>
    </w:p>
    <w:p>
      <w:pPr>
        <w:spacing w:line="357" w:lineRule="auto" w:before="0"/>
        <w:ind w:left="218" w:right="234" w:firstLine="419"/>
        <w:jc w:val="both"/>
        <w:rPr>
          <w:rFonts w:ascii="宋体" w:hAnsi="宋体" w:cs="宋体" w:eastAsia="宋体" w:hint="default"/>
          <w:sz w:val="24"/>
          <w:szCs w:val="24"/>
        </w:rPr>
      </w:pPr>
      <w:r>
        <w:rPr>
          <w:rFonts w:ascii="宋体" w:hAnsi="宋体" w:cs="宋体" w:eastAsia="宋体" w:hint="default"/>
          <w:sz w:val="24"/>
          <w:szCs w:val="24"/>
        </w:rPr>
        <w:t>公司主要为客车生产厂商提供车载智能终端综合信息管理系统及配套汽车电气产 </w:t>
      </w:r>
      <w:r>
        <w:rPr>
          <w:rFonts w:ascii="宋体" w:hAnsi="宋体" w:cs="宋体" w:eastAsia="宋体" w:hint="default"/>
          <w:spacing w:val="-2"/>
          <w:sz w:val="24"/>
          <w:szCs w:val="24"/>
        </w:rPr>
        <w:t>品，具体分为车载智能系统系列产品、公交多媒体信息发布系统系列产品、车载部件</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系列产品、新能源汽车电机与热管理系统系列产品等四大类。公司产品主要应用于大</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型、中型客车或者公交汽车上。</w:t>
      </w:r>
      <w:r>
        <w:rPr>
          <w:rFonts w:ascii="宋体" w:hAnsi="宋体" w:cs="宋体" w:eastAsia="宋体" w:hint="default"/>
          <w:sz w:val="24"/>
          <w:szCs w:val="24"/>
        </w:rPr>
        <w:t> </w:t>
      </w:r>
    </w:p>
    <w:p>
      <w:pPr>
        <w:spacing w:line="350" w:lineRule="auto" w:before="36"/>
        <w:ind w:left="218" w:right="0" w:firstLine="479"/>
        <w:jc w:val="left"/>
        <w:rPr>
          <w:rFonts w:ascii="宋体" w:hAnsi="宋体" w:cs="宋体" w:eastAsia="宋体" w:hint="default"/>
          <w:sz w:val="24"/>
          <w:szCs w:val="24"/>
        </w:rPr>
      </w:pPr>
      <w:r>
        <w:rPr>
          <w:rFonts w:ascii="宋体" w:hAnsi="宋体" w:cs="宋体" w:eastAsia="宋体" w:hint="default"/>
          <w:sz w:val="24"/>
          <w:szCs w:val="24"/>
        </w:rPr>
        <w:t>客车行业属于弱周期行业，整体市场需求受宏观经济影响，一定程度上受国家政 策影响。报告期内，受前期新能源公交客车提前消费、新能源客车补贴政策持续退坡 以及高铁、私家车等替代品冲击等多种因素影响。根据中国客车统计信息网及中国汽 车网统计数据，报告期内，根据万得数据、中国汽车工业协会统计数据，报告期内，</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大型客车的销量为</w:t>
      </w:r>
      <w:r>
        <w:rPr>
          <w:rFonts w:ascii="宋体" w:hAnsi="宋体" w:cs="宋体" w:eastAsia="宋体" w:hint="default"/>
          <w:spacing w:val="-39"/>
          <w:sz w:val="24"/>
          <w:szCs w:val="24"/>
        </w:rPr>
        <w:t> </w:t>
      </w:r>
      <w:r>
        <w:rPr>
          <w:rFonts w:ascii="Times New Roman" w:hAnsi="Times New Roman" w:cs="Times New Roman" w:eastAsia="Times New Roman" w:hint="default"/>
          <w:sz w:val="24"/>
          <w:szCs w:val="24"/>
        </w:rPr>
        <w:t>7.34</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万辆，较上年同期下降</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4.02%</w:t>
      </w:r>
      <w:r>
        <w:rPr>
          <w:rFonts w:ascii="宋体" w:hAnsi="宋体" w:cs="宋体" w:eastAsia="宋体" w:hint="default"/>
          <w:sz w:val="24"/>
          <w:szCs w:val="24"/>
        </w:rPr>
        <w:t>；中型客车销量为</w:t>
      </w:r>
      <w:r>
        <w:rPr>
          <w:rFonts w:ascii="宋体" w:hAnsi="宋体" w:cs="宋体" w:eastAsia="宋体" w:hint="default"/>
          <w:spacing w:val="-38"/>
          <w:sz w:val="24"/>
          <w:szCs w:val="24"/>
        </w:rPr>
        <w:t> </w:t>
      </w:r>
      <w:r>
        <w:rPr>
          <w:rFonts w:ascii="Times New Roman" w:hAnsi="Times New Roman" w:cs="Times New Roman" w:eastAsia="Times New Roman" w:hint="default"/>
          <w:sz w:val="24"/>
          <w:szCs w:val="24"/>
        </w:rPr>
        <w:t>6.02</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万辆， 较上年同期下降</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10.49%</w:t>
      </w:r>
      <w:r>
        <w:rPr>
          <w:rFonts w:ascii="宋体" w:hAnsi="宋体" w:cs="宋体" w:eastAsia="宋体" w:hint="default"/>
          <w:sz w:val="24"/>
          <w:szCs w:val="24"/>
        </w:rPr>
        <w:t>；根据中国客车统计信息王数据，公交客车的销量为</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7.71</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万 辆，较上年同期下降</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16.90%</w:t>
      </w:r>
      <w:r>
        <w:rPr>
          <w:rFonts w:ascii="宋体" w:hAnsi="宋体" w:cs="宋体" w:eastAsia="宋体" w:hint="default"/>
          <w:sz w:val="24"/>
          <w:szCs w:val="24"/>
        </w:rPr>
        <w:t>。</w:t>
      </w:r>
      <w:r>
        <w:rPr>
          <w:rFonts w:ascii="宋体" w:hAnsi="宋体" w:cs="宋体" w:eastAsia="宋体" w:hint="default"/>
          <w:sz w:val="24"/>
          <w:szCs w:val="24"/>
        </w:rPr>
        <w:t> </w:t>
      </w:r>
    </w:p>
    <w:p>
      <w:pPr>
        <w:spacing w:before="13"/>
        <w:ind w:left="698" w:right="0" w:firstLine="0"/>
        <w:jc w:val="left"/>
        <w:rPr>
          <w:rFonts w:ascii="宋体" w:hAnsi="宋体" w:cs="宋体" w:eastAsia="宋体" w:hint="default"/>
          <w:sz w:val="24"/>
          <w:szCs w:val="24"/>
        </w:rPr>
      </w:pPr>
      <w:r>
        <w:rPr>
          <w:rFonts w:ascii="宋体" w:hAnsi="宋体" w:cs="宋体" w:eastAsia="宋体" w:hint="default"/>
          <w:sz w:val="24"/>
          <w:szCs w:val="24"/>
        </w:rPr>
        <w:t>近年来，受益于物联网技术在交通行业的推广，城市公交车的智能化装备与系统</w:t>
      </w:r>
    </w:p>
    <w:p>
      <w:pPr>
        <w:spacing w:after="0"/>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357" w:lineRule="auto" w:before="178"/>
        <w:ind w:left="218" w:right="234" w:firstLine="0"/>
        <w:jc w:val="both"/>
        <w:rPr>
          <w:rFonts w:ascii="宋体" w:hAnsi="宋体" w:cs="宋体" w:eastAsia="宋体" w:hint="default"/>
          <w:sz w:val="24"/>
          <w:szCs w:val="24"/>
        </w:rPr>
      </w:pPr>
      <w:r>
        <w:rPr>
          <w:rFonts w:ascii="宋体" w:hAnsi="宋体" w:cs="宋体" w:eastAsia="宋体" w:hint="default"/>
          <w:spacing w:val="-2"/>
          <w:sz w:val="24"/>
          <w:szCs w:val="24"/>
        </w:rPr>
        <w:t>水平不断提高，单辆公交车配置的智能公交软硬件系统产品持续增加；随着互联网的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广泛应用，公交运营商及汽车制造商纷纷通过移动互联网技术解决公交运营过程中信</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息孤岛的问题，随着新媒体传播的迅猛发展，该类产品的市场会逐步扩大。目前国内</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从事相关业务的企业众多，竞争较为激励，市场化程度较高。</w:t>
      </w:r>
      <w:r>
        <w:rPr>
          <w:rFonts w:ascii="宋体" w:hAnsi="宋体" w:cs="宋体" w:eastAsia="宋体" w:hint="default"/>
          <w:sz w:val="24"/>
          <w:szCs w:val="24"/>
        </w:rPr>
        <w:t> </w:t>
      </w:r>
    </w:p>
    <w:p>
      <w:pPr>
        <w:spacing w:line="357" w:lineRule="auto" w:before="36"/>
        <w:ind w:left="218" w:right="234" w:firstLine="479"/>
        <w:jc w:val="both"/>
        <w:rPr>
          <w:rFonts w:ascii="宋体" w:hAnsi="宋体" w:cs="宋体" w:eastAsia="宋体" w:hint="default"/>
          <w:sz w:val="24"/>
          <w:szCs w:val="24"/>
        </w:rPr>
      </w:pPr>
      <w:r>
        <w:rPr>
          <w:rFonts w:ascii="宋体" w:hAnsi="宋体" w:cs="宋体" w:eastAsia="宋体" w:hint="default"/>
          <w:spacing w:val="-2"/>
          <w:sz w:val="24"/>
          <w:szCs w:val="24"/>
        </w:rPr>
        <w:t>受国家新能源产业政策影响，近年来我国新能源汽车产业整体发展较快，各地政</w:t>
      </w:r>
      <w:r>
        <w:rPr>
          <w:rFonts w:ascii="宋体" w:hAnsi="宋体" w:cs="宋体" w:eastAsia="宋体" w:hint="default"/>
          <w:sz w:val="24"/>
          <w:szCs w:val="24"/>
        </w:rPr>
        <w:t> </w:t>
      </w:r>
      <w:r>
        <w:rPr>
          <w:rFonts w:ascii="宋体" w:hAnsi="宋体" w:cs="宋体" w:eastAsia="宋体" w:hint="default"/>
          <w:spacing w:val="-2"/>
          <w:sz w:val="24"/>
          <w:szCs w:val="24"/>
        </w:rPr>
        <w:t>府和公交公司加大了公交车的采购；随着补贴政策呈现额度收紧，技术标准要求逐渐</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提高，加快了市场优胜劣汰的进程，少数企业通过多年的技术和市场积累，具备了较</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强的竞争优势。</w:t>
      </w:r>
      <w:r>
        <w:rPr>
          <w:rFonts w:ascii="宋体" w:hAnsi="宋体" w:cs="宋体" w:eastAsia="宋体" w:hint="default"/>
          <w:sz w:val="24"/>
          <w:szCs w:val="24"/>
        </w:rPr>
        <w:t> </w:t>
      </w:r>
    </w:p>
    <w:p>
      <w:pPr>
        <w:spacing w:line="345" w:lineRule="auto" w:before="37"/>
        <w:ind w:left="218" w:right="0" w:firstLine="479"/>
        <w:jc w:val="left"/>
        <w:rPr>
          <w:rFonts w:ascii="宋体" w:hAnsi="宋体" w:cs="宋体" w:eastAsia="宋体" w:hint="default"/>
          <w:sz w:val="24"/>
          <w:szCs w:val="24"/>
        </w:rPr>
      </w:pPr>
      <w:r>
        <w:rPr>
          <w:rFonts w:ascii="宋体" w:hAnsi="宋体" w:cs="宋体" w:eastAsia="宋体" w:hint="default"/>
          <w:sz w:val="24"/>
          <w:szCs w:val="24"/>
        </w:rPr>
        <w:t>重庆万州城市公交车坠江事件后，交通运输部先后于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 </w:t>
      </w:r>
      <w:r>
        <w:rPr>
          <w:rFonts w:ascii="宋体" w:hAnsi="宋体" w:cs="宋体" w:eastAsia="宋体" w:hint="default"/>
          <w:spacing w:val="-15"/>
          <w:sz w:val="24"/>
          <w:szCs w:val="24"/>
        </w:rPr>
        <w:t>发布《</w:t>
      </w:r>
      <w:r>
        <w:rPr>
          <w:rFonts w:ascii="宋体" w:hAnsi="宋体" w:cs="宋体" w:eastAsia="宋体" w:hint="default"/>
          <w:spacing w:val="-15"/>
          <w:sz w:val="24"/>
          <w:szCs w:val="24"/>
        </w:rPr>
        <w:t>JT/T</w:t>
      </w:r>
      <w:r>
        <w:rPr>
          <w:rFonts w:ascii="宋体" w:hAnsi="宋体" w:cs="宋体" w:eastAsia="宋体" w:hint="default"/>
          <w:spacing w:val="-54"/>
          <w:sz w:val="24"/>
          <w:szCs w:val="24"/>
        </w:rPr>
        <w:t> </w:t>
      </w:r>
      <w:r>
        <w:rPr>
          <w:rFonts w:ascii="Times New Roman" w:hAnsi="Times New Roman" w:cs="Times New Roman" w:eastAsia="Times New Roman" w:hint="default"/>
          <w:spacing w:val="-1"/>
          <w:sz w:val="24"/>
          <w:szCs w:val="24"/>
        </w:rPr>
        <w:t>1240-2019</w:t>
      </w:r>
      <w:r>
        <w:rPr>
          <w:rFonts w:ascii="Times New Roman" w:hAnsi="Times New Roman" w:cs="Times New Roman" w:eastAsia="Times New Roman" w:hint="default"/>
          <w:spacing w:val="12"/>
          <w:sz w:val="24"/>
          <w:szCs w:val="24"/>
        </w:rPr>
        <w:t> </w:t>
      </w:r>
      <w:r>
        <w:rPr>
          <w:rFonts w:ascii="宋体" w:hAnsi="宋体" w:cs="宋体" w:eastAsia="宋体" w:hint="default"/>
          <w:spacing w:val="12"/>
          <w:sz w:val="24"/>
          <w:szCs w:val="24"/>
        </w:rPr>
      </w:r>
      <w:r>
        <w:rPr>
          <w:rFonts w:ascii="宋体" w:hAnsi="宋体" w:cs="宋体" w:eastAsia="宋体" w:hint="default"/>
          <w:spacing w:val="-14"/>
          <w:sz w:val="24"/>
          <w:szCs w:val="24"/>
        </w:rPr>
        <w:t>城市公共汽电车车辆专用安全设施技术要求》、《</w:t>
      </w:r>
      <w:r>
        <w:rPr>
          <w:rFonts w:ascii="宋体" w:hAnsi="宋体" w:cs="宋体" w:eastAsia="宋体" w:hint="default"/>
          <w:spacing w:val="-14"/>
          <w:sz w:val="24"/>
          <w:szCs w:val="24"/>
        </w:rPr>
        <w:t>JT/T</w:t>
      </w:r>
      <w:r>
        <w:rPr>
          <w:rFonts w:ascii="宋体" w:hAnsi="宋体" w:cs="宋体" w:eastAsia="宋体" w:hint="default"/>
          <w:spacing w:val="-54"/>
          <w:sz w:val="24"/>
          <w:szCs w:val="24"/>
        </w:rPr>
        <w:t> </w:t>
      </w:r>
      <w:r>
        <w:rPr>
          <w:rFonts w:ascii="Times New Roman" w:hAnsi="Times New Roman" w:cs="Times New Roman" w:eastAsia="Times New Roman" w:hint="default"/>
          <w:spacing w:val="-1"/>
          <w:sz w:val="24"/>
          <w:szCs w:val="24"/>
        </w:rPr>
        <w:t>1241-2019</w:t>
      </w:r>
      <w:r>
        <w:rPr>
          <w:rFonts w:ascii="Times New Roman" w:hAnsi="Times New Roman" w:cs="Times New Roman" w:eastAsia="Times New Roman"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pacing w:val="-2"/>
          <w:sz w:val="24"/>
          <w:szCs w:val="24"/>
        </w:rPr>
        <w:t>城市公共汽电车驾驶区防护隔离设施技术要求》，提出城市公共汽电车的驾驶区应设</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置防护隔离设施，并明确了相关技术要求。国标委于</w:t>
      </w:r>
      <w:r>
        <w:rPr>
          <w:rFonts w:ascii="宋体" w:hAnsi="宋体" w:cs="宋体" w:eastAsia="宋体" w:hint="default"/>
          <w:spacing w:val="-70"/>
          <w:sz w:val="24"/>
          <w:szCs w:val="24"/>
        </w:rPr>
        <w:t> </w:t>
      </w:r>
      <w:r>
        <w:rPr>
          <w:rFonts w:ascii="宋体" w:hAnsi="宋体" w:cs="宋体" w:eastAsia="宋体" w:hint="default"/>
          <w:sz w:val="24"/>
          <w:szCs w:val="24"/>
        </w:rPr>
        <w:t>2019</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宋体" w:hAnsi="宋体" w:cs="宋体" w:eastAsia="宋体" w:hint="default"/>
          <w:sz w:val="24"/>
          <w:szCs w:val="24"/>
        </w:rPr>
        <w:t>7</w:t>
      </w:r>
      <w:r>
        <w:rPr>
          <w:rFonts w:ascii="宋体" w:hAnsi="宋体" w:cs="宋体" w:eastAsia="宋体" w:hint="default"/>
          <w:spacing w:val="-70"/>
          <w:sz w:val="24"/>
          <w:szCs w:val="24"/>
        </w:rPr>
        <w:t> </w:t>
      </w:r>
      <w:r>
        <w:rPr>
          <w:rFonts w:ascii="宋体" w:hAnsi="宋体" w:cs="宋体" w:eastAsia="宋体" w:hint="default"/>
          <w:spacing w:val="-4"/>
          <w:sz w:val="24"/>
          <w:szCs w:val="24"/>
        </w:rPr>
        <w:t>月发布《</w:t>
      </w:r>
      <w:r>
        <w:rPr>
          <w:rFonts w:ascii="宋体" w:hAnsi="宋体" w:cs="宋体" w:eastAsia="宋体" w:hint="default"/>
          <w:spacing w:val="-4"/>
          <w:sz w:val="24"/>
          <w:szCs w:val="24"/>
        </w:rPr>
        <w:t>GB</w:t>
      </w:r>
      <w:r>
        <w:rPr>
          <w:rFonts w:ascii="宋体" w:hAnsi="宋体" w:cs="宋体" w:eastAsia="宋体" w:hint="default"/>
          <w:spacing w:val="-70"/>
          <w:sz w:val="24"/>
          <w:szCs w:val="24"/>
        </w:rPr>
        <w:t> </w:t>
      </w:r>
      <w:r>
        <w:rPr>
          <w:rFonts w:ascii="Times New Roman" w:hAnsi="Times New Roman" w:cs="Times New Roman" w:eastAsia="Times New Roman" w:hint="default"/>
          <w:sz w:val="24"/>
          <w:szCs w:val="24"/>
        </w:rPr>
        <w:t>7258-2017</w:t>
      </w:r>
      <w:r>
        <w:rPr>
          <w:rFonts w:ascii="宋体" w:hAnsi="宋体" w:cs="宋体" w:eastAsia="宋体" w:hint="default"/>
          <w:sz w:val="24"/>
          <w:szCs w:val="24"/>
        </w:rPr>
        <w:t> </w:t>
      </w:r>
    </w:p>
    <w:p>
      <w:pPr>
        <w:spacing w:line="338" w:lineRule="auto" w:before="19"/>
        <w:ind w:left="218" w:right="234" w:firstLine="0"/>
        <w:jc w:val="both"/>
        <w:rPr>
          <w:rFonts w:ascii="宋体" w:hAnsi="宋体" w:cs="宋体" w:eastAsia="宋体" w:hint="default"/>
          <w:sz w:val="24"/>
          <w:szCs w:val="24"/>
        </w:rPr>
      </w:pPr>
      <w:r>
        <w:rPr>
          <w:rFonts w:ascii="宋体" w:hAnsi="宋体" w:cs="宋体" w:eastAsia="宋体" w:hint="default"/>
          <w:sz w:val="24"/>
          <w:szCs w:val="24"/>
        </w:rPr>
        <w:t>第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0"/>
          <w:sz w:val="24"/>
          <w:szCs w:val="24"/>
        </w:rPr>
        <w:t> </w:t>
      </w:r>
      <w:r>
        <w:rPr>
          <w:rFonts w:ascii="宋体" w:hAnsi="宋体" w:cs="宋体" w:eastAsia="宋体" w:hint="default"/>
          <w:spacing w:val="-4"/>
          <w:sz w:val="24"/>
          <w:szCs w:val="24"/>
        </w:rPr>
        <w:t>号修改单》，进一步明确客车、公交车、公路客车及旅游客车需要安装驾驶区防</w:t>
      </w:r>
      <w:r>
        <w:rPr>
          <w:rFonts w:ascii="宋体" w:hAnsi="宋体" w:cs="宋体" w:eastAsia="宋体" w:hint="default"/>
          <w:sz w:val="24"/>
          <w:szCs w:val="24"/>
        </w:rPr>
        <w:t> 护隔离设施的具体要求，为公司车载部件系列产品的市场推广提供新的市场空间。</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五</w:t>
      </w: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投资状况分析</w:t>
      </w:r>
      <w:r>
        <w:rPr>
          <w:rFonts w:ascii="宋体" w:hAnsi="宋体" w:cs="宋体" w:eastAsia="宋体" w:hint="default"/>
          <w:spacing w:val="2"/>
          <w:sz w:val="24"/>
          <w:szCs w:val="24"/>
        </w:rPr>
      </w:r>
    </w:p>
    <w:p>
      <w:pPr>
        <w:spacing w:before="40"/>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对外股权投资总体分析</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85"/>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tabs>
          <w:tab w:pos="1266"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3169" w:space="3027"/>
            <w:col w:w="3094"/>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投资情况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报告期内公司投资额（期末）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50,956,570.31</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期初公司投资额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59,161,227.41</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-8,204,657.10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增减幅度（</w:t>
            </w:r>
            <w:r>
              <w:rPr>
                <w:rFonts w:ascii="Calibri" w:hAnsi="Calibri" w:cs="Calibri" w:eastAsia="Calibri" w:hint="default"/>
                <w:sz w:val="21"/>
                <w:szCs w:val="21"/>
              </w:rPr>
              <w:t>%</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-13.87</w:t>
            </w:r>
          </w:p>
        </w:tc>
      </w:tr>
    </w:tbl>
    <w:p>
      <w:pPr>
        <w:spacing w:line="240" w:lineRule="auto" w:before="5"/>
        <w:rPr>
          <w:rFonts w:ascii="宋体" w:hAnsi="宋体" w:cs="宋体" w:eastAsia="宋体" w:hint="default"/>
          <w:sz w:val="23"/>
          <w:szCs w:val="23"/>
        </w:rPr>
      </w:pPr>
    </w:p>
    <w:p>
      <w:pPr>
        <w:pStyle w:val="Heading2"/>
        <w:spacing w:line="240" w:lineRule="auto"/>
        <w:ind w:right="1539"/>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1060" w:val="left" w:leader="none"/>
        </w:tabs>
        <w:spacing w:line="240" w:lineRule="auto" w:before="86"/>
        <w:ind w:right="1539"/>
        <w:jc w:val="left"/>
      </w:pPr>
      <w:r>
        <w:rPr/>
        <w:t>□适用</w:t>
        <w:tab/>
        <w:t>√不适用</w:t>
      </w:r>
    </w:p>
    <w:p>
      <w:pPr>
        <w:spacing w:line="240" w:lineRule="auto" w:before="2"/>
        <w:rPr>
          <w:rFonts w:ascii="宋体" w:hAnsi="宋体" w:cs="宋体" w:eastAsia="宋体" w:hint="default"/>
          <w:sz w:val="29"/>
          <w:szCs w:val="29"/>
        </w:rPr>
      </w:pPr>
    </w:p>
    <w:p>
      <w:pPr>
        <w:pStyle w:val="Heading2"/>
        <w:spacing w:line="240" w:lineRule="auto" w:before="0"/>
        <w:ind w:right="1539"/>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1060" w:val="left" w:leader="none"/>
        </w:tabs>
        <w:spacing w:line="240" w:lineRule="auto" w:before="85"/>
        <w:ind w:right="1539"/>
        <w:jc w:val="left"/>
      </w:pPr>
      <w:r>
        <w:rPr/>
        <w:t>□适用</w:t>
        <w:tab/>
        <w:t>√不适用</w:t>
      </w:r>
    </w:p>
    <w:p>
      <w:pPr>
        <w:pStyle w:val="Heading2"/>
        <w:spacing w:line="240" w:lineRule="auto" w:before="69"/>
        <w:ind w:right="1539"/>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tabs>
          <w:tab w:pos="1060" w:val="left" w:leader="none"/>
        </w:tabs>
        <w:spacing w:line="240" w:lineRule="auto" w:before="85"/>
        <w:ind w:right="1539"/>
        <w:jc w:val="left"/>
      </w:pPr>
      <w:r>
        <w:rPr/>
        <w:t>√适用</w:t>
        <w:tab/>
        <w:t>□不适用</w:t>
      </w:r>
    </w:p>
    <w:p>
      <w:pPr>
        <w:pStyle w:val="BodyText"/>
        <w:tabs>
          <w:tab w:pos="2949" w:val="left" w:leader="none"/>
        </w:tabs>
        <w:spacing w:line="240" w:lineRule="auto" w:before="114"/>
        <w:ind w:left="638" w:right="0"/>
        <w:jc w:val="left"/>
      </w:pPr>
      <w:r>
        <w:rPr>
          <w:w w:val="100"/>
        </w:rPr>
        <w:t>详见</w:t>
      </w:r>
      <w:r>
        <w:rPr>
          <w:spacing w:val="-3"/>
          <w:w w:val="100"/>
        </w:rPr>
        <w:t>本</w:t>
      </w:r>
      <w:r>
        <w:rPr>
          <w:w w:val="100"/>
        </w:rPr>
        <w:t>报</w:t>
      </w:r>
      <w:r>
        <w:rPr>
          <w:spacing w:val="-3"/>
          <w:w w:val="100"/>
        </w:rPr>
        <w:t>告</w:t>
      </w:r>
      <w:r>
        <w:rPr>
          <w:w w:val="100"/>
        </w:rPr>
        <w:t>之</w:t>
      </w:r>
      <w:r>
        <w:rPr>
          <w:spacing w:val="-3"/>
          <w:w w:val="100"/>
        </w:rPr>
        <w:t>“</w:t>
      </w:r>
      <w:r>
        <w:rPr>
          <w:w w:val="100"/>
        </w:rPr>
        <w:t>第</w:t>
      </w:r>
      <w:r>
        <w:rPr>
          <w:spacing w:val="-3"/>
          <w:w w:val="100"/>
        </w:rPr>
        <w:t>二</w:t>
      </w:r>
      <w:r>
        <w:rPr>
          <w:w w:val="100"/>
        </w:rPr>
        <w:t>节</w:t>
      </w:r>
      <w:r>
        <w:rPr/>
        <w:tab/>
      </w:r>
      <w:r>
        <w:rPr>
          <w:w w:val="100"/>
        </w:rPr>
        <w:t>公司</w:t>
      </w:r>
      <w:r>
        <w:rPr>
          <w:spacing w:val="-3"/>
          <w:w w:val="100"/>
        </w:rPr>
        <w:t>简</w:t>
      </w:r>
      <w:r>
        <w:rPr>
          <w:w w:val="100"/>
        </w:rPr>
        <w:t>介</w:t>
      </w:r>
      <w:r>
        <w:rPr>
          <w:spacing w:val="-3"/>
          <w:w w:val="100"/>
        </w:rPr>
        <w:t>和</w:t>
      </w:r>
      <w:r>
        <w:rPr>
          <w:w w:val="100"/>
        </w:rPr>
        <w:t>主</w:t>
      </w:r>
      <w:r>
        <w:rPr>
          <w:spacing w:val="-3"/>
          <w:w w:val="100"/>
        </w:rPr>
        <w:t>要</w:t>
      </w:r>
      <w:r>
        <w:rPr>
          <w:w w:val="100"/>
        </w:rPr>
        <w:t>财</w:t>
      </w:r>
      <w:r>
        <w:rPr>
          <w:spacing w:val="-3"/>
          <w:w w:val="100"/>
        </w:rPr>
        <w:t>务</w:t>
      </w:r>
      <w:r>
        <w:rPr>
          <w:w w:val="100"/>
        </w:rPr>
        <w:t>指</w:t>
      </w:r>
      <w:r>
        <w:rPr>
          <w:spacing w:val="-3"/>
          <w:w w:val="100"/>
        </w:rPr>
        <w:t>标</w:t>
      </w:r>
      <w:r>
        <w:rPr>
          <w:w w:val="100"/>
        </w:rPr>
        <w:t>”之</w:t>
      </w:r>
      <w:r>
        <w:rPr>
          <w:spacing w:val="-3"/>
          <w:w w:val="100"/>
        </w:rPr>
        <w:t>“</w:t>
      </w:r>
      <w:r>
        <w:rPr>
          <w:w w:val="100"/>
        </w:rPr>
        <w:t>十</w:t>
      </w:r>
      <w:r>
        <w:rPr>
          <w:spacing w:val="-3"/>
          <w:w w:val="100"/>
        </w:rPr>
        <w:t>一</w:t>
      </w:r>
      <w:r>
        <w:rPr>
          <w:w w:val="100"/>
        </w:rPr>
        <w:t>、</w:t>
      </w:r>
      <w:r>
        <w:rPr>
          <w:spacing w:val="-3"/>
          <w:w w:val="100"/>
        </w:rPr>
        <w:t>采</w:t>
      </w:r>
      <w:r>
        <w:rPr>
          <w:w w:val="100"/>
        </w:rPr>
        <w:t>用</w:t>
      </w:r>
      <w:r>
        <w:rPr>
          <w:spacing w:val="-3"/>
          <w:w w:val="100"/>
        </w:rPr>
        <w:t>公</w:t>
      </w:r>
      <w:r>
        <w:rPr>
          <w:w w:val="100"/>
        </w:rPr>
        <w:t>允</w:t>
      </w:r>
      <w:r>
        <w:rPr>
          <w:spacing w:val="-3"/>
          <w:w w:val="100"/>
        </w:rPr>
        <w:t>价</w:t>
      </w:r>
      <w:r>
        <w:rPr>
          <w:w w:val="100"/>
        </w:rPr>
        <w:t>值计</w:t>
      </w:r>
      <w:r>
        <w:rPr>
          <w:spacing w:val="-3"/>
          <w:w w:val="100"/>
        </w:rPr>
        <w:t>量</w:t>
      </w:r>
      <w:r>
        <w:rPr>
          <w:w w:val="100"/>
        </w:rPr>
        <w:t>的</w:t>
      </w:r>
      <w:r>
        <w:rPr>
          <w:spacing w:val="-3"/>
          <w:w w:val="100"/>
        </w:rPr>
        <w:t>项</w:t>
      </w:r>
      <w:r>
        <w:rPr>
          <w:spacing w:val="2"/>
          <w:w w:val="100"/>
        </w:rPr>
        <w:t>目</w:t>
      </w:r>
      <w:r>
        <w:rPr>
          <w:spacing w:val="-104"/>
          <w:w w:val="100"/>
        </w:rPr>
        <w:t>”</w:t>
      </w:r>
      <w:r>
        <w:rPr>
          <w:w w:val="100"/>
        </w:rPr>
        <w:t>。</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2"/>
        <w:spacing w:line="240" w:lineRule="auto"/>
        <w:ind w:left="138" w:right="0"/>
        <w:jc w:val="left"/>
        <w:rPr>
          <w:b w:val="0"/>
          <w:bCs w:val="0"/>
        </w:rPr>
      </w:pPr>
      <w:r>
        <w:rPr>
          <w:rFonts w:ascii="Times New Roman" w:hAnsi="Times New Roman" w:cs="Times New Roman" w:eastAsia="Times New Roman" w:hint="default"/>
          <w:spacing w:val="2"/>
        </w:rPr>
        <w:t>(</w:t>
      </w:r>
      <w:r>
        <w:rPr>
          <w:spacing w:val="2"/>
        </w:rPr>
        <w:t>六</w:t>
      </w:r>
      <w:r>
        <w:rPr>
          <w:rFonts w:ascii="Times New Roman" w:hAnsi="Times New Roman" w:cs="Times New Roman" w:eastAsia="Times New Roman" w:hint="default"/>
          <w:spacing w:val="2"/>
        </w:rPr>
        <w:t>)</w:t>
      </w:r>
      <w:r>
        <w:rPr>
          <w:spacing w:val="2"/>
        </w:rPr>
        <w:t>重大资产和股权出售</w:t>
      </w:r>
      <w:r>
        <w:rPr>
          <w:b w:val="0"/>
          <w:bCs w:val="0"/>
          <w:spacing w:val="2"/>
        </w:rPr>
      </w:r>
    </w:p>
    <w:p>
      <w:pPr>
        <w:pStyle w:val="BodyText"/>
        <w:tabs>
          <w:tab w:pos="980" w:val="left" w:leader="none"/>
        </w:tabs>
        <w:spacing w:line="240" w:lineRule="auto" w:before="67"/>
        <w:ind w:left="138" w:right="0"/>
        <w:jc w:val="left"/>
      </w:pPr>
      <w:r>
        <w:rPr/>
        <w:t>□适用</w:t>
        <w:tab/>
        <w:t>√不适用</w:t>
      </w:r>
    </w:p>
    <w:p>
      <w:pPr>
        <w:pStyle w:val="Heading2"/>
        <w:spacing w:line="240" w:lineRule="auto" w:before="69"/>
        <w:ind w:left="138" w:right="0"/>
        <w:jc w:val="left"/>
        <w:rPr>
          <w:b w:val="0"/>
          <w:bCs w:val="0"/>
        </w:rPr>
      </w:pPr>
      <w:r>
        <w:rPr>
          <w:rFonts w:ascii="Times New Roman" w:hAnsi="Times New Roman" w:cs="Times New Roman" w:eastAsia="Times New Roman" w:hint="default"/>
          <w:spacing w:val="2"/>
        </w:rPr>
        <w:t>(</w:t>
      </w:r>
      <w:r>
        <w:rPr>
          <w:spacing w:val="2"/>
        </w:rPr>
        <w:t>七</w:t>
      </w:r>
      <w:r>
        <w:rPr>
          <w:rFonts w:ascii="Times New Roman" w:hAnsi="Times New Roman" w:cs="Times New Roman" w:eastAsia="Times New Roman" w:hint="default"/>
          <w:spacing w:val="2"/>
        </w:rPr>
        <w:t>)</w:t>
      </w:r>
      <w:r>
        <w:rPr>
          <w:spacing w:val="2"/>
        </w:rPr>
        <w:t>主要控股参股公司分析</w:t>
      </w:r>
      <w:r>
        <w:rPr>
          <w:b w:val="0"/>
          <w:bCs w:val="0"/>
          <w:spacing w:val="2"/>
        </w:rPr>
      </w:r>
    </w:p>
    <w:p>
      <w:pPr>
        <w:pStyle w:val="BodyText"/>
        <w:tabs>
          <w:tab w:pos="980" w:val="left" w:leader="none"/>
        </w:tabs>
        <w:spacing w:line="240" w:lineRule="auto" w:before="67"/>
        <w:ind w:left="138" w:right="0"/>
        <w:jc w:val="left"/>
      </w:pPr>
      <w:r>
        <w:rPr/>
        <w:t>□适用</w:t>
        <w:tab/>
        <w:t>√不适用</w:t>
      </w:r>
    </w:p>
    <w:p>
      <w:pPr>
        <w:pStyle w:val="Heading2"/>
        <w:spacing w:line="240" w:lineRule="auto" w:before="69"/>
        <w:ind w:left="138" w:right="0"/>
        <w:jc w:val="left"/>
        <w:rPr>
          <w:b w:val="0"/>
          <w:bCs w:val="0"/>
        </w:rPr>
      </w:pPr>
      <w:r>
        <w:rPr>
          <w:rFonts w:ascii="Times New Roman" w:hAnsi="Times New Roman" w:cs="Times New Roman" w:eastAsia="Times New Roman" w:hint="default"/>
          <w:spacing w:val="2"/>
        </w:rPr>
        <w:t>(</w:t>
      </w:r>
      <w:r>
        <w:rPr>
          <w:spacing w:val="2"/>
        </w:rPr>
        <w:t>八</w:t>
      </w:r>
      <w:r>
        <w:rPr>
          <w:rFonts w:ascii="Times New Roman" w:hAnsi="Times New Roman" w:cs="Times New Roman" w:eastAsia="Times New Roman" w:hint="default"/>
          <w:spacing w:val="2"/>
        </w:rPr>
        <w:t>)</w:t>
      </w:r>
      <w:r>
        <w:rPr>
          <w:spacing w:val="2"/>
        </w:rPr>
        <w:t>公司控制的结构化主体情况</w:t>
      </w:r>
      <w:r>
        <w:rPr>
          <w:b w:val="0"/>
          <w:bCs w:val="0"/>
          <w:spacing w:val="2"/>
        </w:rPr>
      </w:r>
    </w:p>
    <w:p>
      <w:pPr>
        <w:pStyle w:val="BodyText"/>
        <w:tabs>
          <w:tab w:pos="980" w:val="left" w:leader="none"/>
        </w:tabs>
        <w:spacing w:line="240" w:lineRule="auto" w:before="67"/>
        <w:ind w:left="138" w:right="0"/>
        <w:jc w:val="left"/>
      </w:pPr>
      <w:r>
        <w:rPr/>
        <w:t>□适用</w:t>
        <w:tab/>
        <w:t>√不适用</w:t>
      </w:r>
    </w:p>
    <w:p>
      <w:pPr>
        <w:spacing w:line="240" w:lineRule="auto" w:before="2"/>
        <w:rPr>
          <w:rFonts w:ascii="宋体" w:hAnsi="宋体" w:cs="宋体" w:eastAsia="宋体" w:hint="default"/>
          <w:sz w:val="29"/>
          <w:szCs w:val="29"/>
        </w:rPr>
      </w:pPr>
    </w:p>
    <w:p>
      <w:pPr>
        <w:pStyle w:val="Heading2"/>
        <w:tabs>
          <w:tab w:pos="977" w:val="left" w:leader="none"/>
        </w:tabs>
        <w:spacing w:line="283" w:lineRule="auto" w:before="0"/>
        <w:ind w:left="138" w:right="4850"/>
        <w:jc w:val="left"/>
        <w:rPr>
          <w:b w:val="0"/>
          <w:bCs w:val="0"/>
        </w:rPr>
      </w:pPr>
      <w:r>
        <w:rPr/>
        <w:t>三、公司关于公司未来发展的讨论与分析</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spacing w:before="14"/>
        <w:ind w:left="13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55" w:lineRule="auto" w:before="77"/>
        <w:ind w:left="138" w:right="34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、公司产品主要应用于城市公交车及其他商用车，属于公路运输行业下的公路</w:t>
      </w:r>
      <w:r>
        <w:rPr>
          <w:rFonts w:ascii="宋体" w:hAnsi="宋体" w:cs="宋体" w:eastAsia="宋体" w:hint="default"/>
          <w:spacing w:val="2"/>
          <w:sz w:val="24"/>
          <w:szCs w:val="24"/>
        </w:rPr>
        <w:t> </w:t>
      </w:r>
      <w:r>
        <w:rPr>
          <w:rFonts w:ascii="宋体" w:hAnsi="宋体" w:cs="宋体" w:eastAsia="宋体" w:hint="default"/>
          <w:spacing w:val="-2"/>
          <w:sz w:val="24"/>
          <w:szCs w:val="24"/>
        </w:rPr>
        <w:t>客运行业。随着我国城镇化的推进，各地加快了城市公共交通基础设施建设和车辆设</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备更新步伐；同时，近年来，国家陆续出台一系列政策，公交车行业的信息化程度和</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智能化水平逐年提升，单车配置也逐年提升。近年来，在国家政策的大力扶持下，我</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国新能源汽车行业已经步入高速发展阶段，技术和市场成熟度不断提高、关键零部件</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配套能力也得到大幅提升，行业整体发展繁荣；在此基础上，国家对补贴政策已有所</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调整，总体上呈现额度收紧、技术标准要求逐渐提高的趋势。</w:t>
      </w:r>
      <w:r>
        <w:rPr>
          <w:rFonts w:ascii="宋体" w:hAnsi="宋体" w:cs="宋体" w:eastAsia="宋体" w:hint="default"/>
          <w:sz w:val="24"/>
          <w:szCs w:val="24"/>
        </w:rPr>
        <w:t> </w:t>
      </w:r>
    </w:p>
    <w:p>
      <w:pPr>
        <w:spacing w:line="352" w:lineRule="auto" w:before="38"/>
        <w:ind w:left="138" w:right="34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、公司主要产品是围绕自主研发的智能公交综合信息管理系统，逐步研发形成</w:t>
      </w:r>
      <w:r>
        <w:rPr>
          <w:rFonts w:ascii="宋体" w:hAnsi="宋体" w:cs="宋体" w:eastAsia="宋体" w:hint="default"/>
          <w:spacing w:val="2"/>
          <w:sz w:val="24"/>
          <w:szCs w:val="24"/>
        </w:rPr>
        <w:t> </w:t>
      </w:r>
      <w:r>
        <w:rPr>
          <w:rFonts w:ascii="宋体" w:hAnsi="宋体" w:cs="宋体" w:eastAsia="宋体" w:hint="default"/>
          <w:spacing w:val="-2"/>
          <w:sz w:val="24"/>
          <w:szCs w:val="24"/>
        </w:rPr>
        <w:t>车载智能系统系列产品、公交多媒体信息发布系统系列产品、车载部件系列产品、新</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能源汽车电机与热管理系统系列产品的四大系列产品。公司生产的主要产品为公交智</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能化系统与设备，根据产品应用领域划分，公司属于智能交通行业下的智能公交子行</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业。公司处于智能交通行业生产制造中间环节，生产产品属于智能交通产品。</w:t>
      </w:r>
      <w:r>
        <w:rPr>
          <w:rFonts w:ascii="宋体" w:hAnsi="宋体" w:cs="宋体" w:eastAsia="宋体" w:hint="default"/>
          <w:sz w:val="24"/>
          <w:szCs w:val="24"/>
        </w:rPr>
        <w:t> </w:t>
      </w:r>
    </w:p>
    <w:p>
      <w:pPr>
        <w:spacing w:line="338" w:lineRule="auto" w:before="41"/>
        <w:ind w:left="618" w:right="33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）行业竞争格局</w:t>
      </w:r>
      <w:r>
        <w:rPr>
          <w:rFonts w:ascii="宋体" w:hAnsi="宋体" w:cs="宋体" w:eastAsia="宋体" w:hint="default"/>
          <w:sz w:val="24"/>
          <w:szCs w:val="24"/>
        </w:rPr>
        <w:t> </w:t>
      </w:r>
      <w:r>
        <w:rPr>
          <w:rFonts w:ascii="宋体" w:hAnsi="宋体" w:cs="宋体" w:eastAsia="宋体" w:hint="default"/>
          <w:spacing w:val="-8"/>
          <w:sz w:val="24"/>
          <w:szCs w:val="24"/>
        </w:rPr>
        <w:t>智能交通行业近年来发展迅速，国内企业众多，竞争较为激烈，市场化程度较高。</w:t>
      </w:r>
    </w:p>
    <w:p>
      <w:pPr>
        <w:spacing w:line="357" w:lineRule="auto" w:before="55"/>
        <w:ind w:left="138" w:right="0" w:firstLine="0"/>
        <w:jc w:val="left"/>
        <w:rPr>
          <w:rFonts w:ascii="宋体" w:hAnsi="宋体" w:cs="宋体" w:eastAsia="宋体" w:hint="default"/>
          <w:sz w:val="24"/>
          <w:szCs w:val="24"/>
        </w:rPr>
      </w:pPr>
      <w:r>
        <w:rPr>
          <w:rFonts w:ascii="宋体" w:hAnsi="宋体" w:cs="宋体" w:eastAsia="宋体" w:hint="default"/>
          <w:spacing w:val="-2"/>
          <w:sz w:val="24"/>
          <w:szCs w:val="24"/>
        </w:rPr>
        <w:t>目前国内从事智能交通行业的企业主要集中在城市道路智能化、城市轨道交通智能化、</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高速公路智能化领域。城市道路交通智能化产品和服务的上市公司主要包括易华录、</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银江股份等；城市轨道交通智能化产品和服务的上市公司主要包括赛为智能、宝信软</w:t>
      </w:r>
      <w:r>
        <w:rPr>
          <w:rFonts w:ascii="宋体" w:hAnsi="宋体" w:cs="宋体" w:eastAsia="宋体" w:hint="default"/>
          <w:sz w:val="24"/>
          <w:szCs w:val="24"/>
        </w:rPr>
        <w:t> 件等；高速公路智能化产品和服务的上市公司主要包括皖通科技、中海科技等。</w:t>
      </w:r>
      <w:r>
        <w:rPr>
          <w:rFonts w:ascii="宋体" w:hAnsi="宋体" w:cs="宋体" w:eastAsia="宋体" w:hint="default"/>
          <w:sz w:val="24"/>
          <w:szCs w:val="24"/>
        </w:rPr>
        <w:t> </w:t>
      </w:r>
    </w:p>
    <w:p>
      <w:pPr>
        <w:spacing w:line="357" w:lineRule="auto" w:before="36"/>
        <w:ind w:left="138" w:right="0" w:firstLine="479"/>
        <w:jc w:val="left"/>
        <w:rPr>
          <w:rFonts w:ascii="宋体" w:hAnsi="宋体" w:cs="宋体" w:eastAsia="宋体" w:hint="default"/>
          <w:sz w:val="24"/>
          <w:szCs w:val="24"/>
        </w:rPr>
      </w:pPr>
      <w:r>
        <w:rPr>
          <w:rFonts w:ascii="宋体" w:hAnsi="宋体" w:cs="宋体" w:eastAsia="宋体" w:hint="default"/>
          <w:sz w:val="24"/>
          <w:szCs w:val="24"/>
        </w:rPr>
        <w:t>智能公交市场处于行业快速发展期，市场整体分布呈点状结构，行业巨头缺乏，</w:t>
      </w:r>
      <w:r>
        <w:rPr>
          <w:rFonts w:ascii="宋体" w:hAnsi="宋体" w:cs="宋体" w:eastAsia="宋体" w:hint="default"/>
          <w:spacing w:val="2"/>
          <w:sz w:val="24"/>
          <w:szCs w:val="24"/>
        </w:rPr>
        <w:t> </w:t>
      </w:r>
      <w:r>
        <w:rPr>
          <w:rFonts w:ascii="宋体" w:hAnsi="宋体" w:cs="宋体" w:eastAsia="宋体" w:hint="default"/>
          <w:spacing w:val="-2"/>
          <w:sz w:val="24"/>
          <w:szCs w:val="24"/>
        </w:rPr>
        <w:t>专业企业数量较少。目前智能公交市场领域的上市公司或新三板公司主要有威帝股份、</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天迈科技、锐明技术、蓝斯股份等；行业内其他与公司部分产品具有类似性的公司有</w:t>
      </w:r>
      <w:r>
        <w:rPr>
          <w:rFonts w:ascii="宋体" w:hAnsi="宋体" w:cs="宋体" w:eastAsia="宋体" w:hint="default"/>
          <w:sz w:val="24"/>
          <w:szCs w:val="24"/>
        </w:rPr>
        <w:t> 上海凯伦、江苏宏宇、凯迈（洛阳）机电、青岛海信等。</w:t>
      </w:r>
      <w:r>
        <w:rPr>
          <w:rFonts w:ascii="宋体" w:hAnsi="宋体" w:cs="宋体" w:eastAsia="宋体" w:hint="default"/>
          <w:sz w:val="24"/>
          <w:szCs w:val="24"/>
        </w:rPr>
        <w:t> </w:t>
      </w:r>
    </w:p>
    <w:p>
      <w:pPr>
        <w:spacing w:after="0" w:line="357" w:lineRule="auto"/>
        <w:jc w:val="left"/>
        <w:rPr>
          <w:rFonts w:ascii="宋体" w:hAnsi="宋体" w:cs="宋体" w:eastAsia="宋体" w:hint="default"/>
          <w:sz w:val="24"/>
          <w:szCs w:val="24"/>
        </w:rPr>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357" w:lineRule="auto" w:before="178"/>
        <w:ind w:left="138" w:right="0" w:firstLine="479"/>
        <w:jc w:val="left"/>
        <w:rPr>
          <w:rFonts w:ascii="宋体" w:hAnsi="宋体" w:cs="宋体" w:eastAsia="宋体" w:hint="default"/>
          <w:sz w:val="24"/>
          <w:szCs w:val="24"/>
        </w:rPr>
      </w:pPr>
      <w:r>
        <w:rPr>
          <w:rFonts w:ascii="宋体" w:hAnsi="宋体" w:cs="宋体" w:eastAsia="宋体" w:hint="default"/>
          <w:spacing w:val="-2"/>
          <w:sz w:val="24"/>
          <w:szCs w:val="24"/>
        </w:rPr>
        <w:t>随着交通运输部《交通运输“十二五”发展规划》、《城市公共交通“十三五”</w:t>
      </w:r>
      <w:r>
        <w:rPr>
          <w:rFonts w:ascii="宋体" w:hAnsi="宋体" w:cs="宋体" w:eastAsia="宋体" w:hint="default"/>
          <w:sz w:val="24"/>
          <w:szCs w:val="24"/>
        </w:rPr>
        <w:t> </w:t>
      </w:r>
      <w:r>
        <w:rPr>
          <w:rFonts w:ascii="宋体" w:hAnsi="宋体" w:cs="宋体" w:eastAsia="宋体" w:hint="default"/>
          <w:sz w:val="24"/>
          <w:szCs w:val="24"/>
        </w:rPr>
        <w:t>发展纲要》等政策的相继出台，考虑到公交都市智能公交建设的示范效应以及国内其 他地区的投资，未来五年智能公交市场规模总投资有望迎来较快增长。伴随着智能公 </w:t>
      </w:r>
      <w:r>
        <w:rPr>
          <w:rFonts w:ascii="宋体" w:hAnsi="宋体" w:cs="宋体" w:eastAsia="宋体" w:hint="default"/>
          <w:spacing w:val="-5"/>
          <w:sz w:val="24"/>
          <w:szCs w:val="24"/>
        </w:rPr>
        <w:t>交市场规模不断增长，客户需求不断发生变化，进入智能公交行业的企业将不断增多，</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公司未来所面临的市场竞争将会不断加剧，智能公交市场的竞争格局将发生改变。</w:t>
      </w:r>
      <w:r>
        <w:rPr>
          <w:rFonts w:ascii="宋体" w:hAnsi="宋体" w:cs="宋体" w:eastAsia="宋体" w:hint="default"/>
          <w:sz w:val="24"/>
          <w:szCs w:val="24"/>
        </w:rPr>
        <w:t> </w:t>
      </w:r>
    </w:p>
    <w:p>
      <w:pPr>
        <w:spacing w:line="338" w:lineRule="auto" w:before="36"/>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）行业发展趋势</w:t>
      </w:r>
      <w:r>
        <w:rPr>
          <w:rFonts w:ascii="宋体" w:hAnsi="宋体" w:cs="宋体" w:eastAsia="宋体" w:hint="default"/>
          <w:sz w:val="24"/>
          <w:szCs w:val="24"/>
        </w:rPr>
        <w:t> </w:t>
      </w:r>
      <w:r>
        <w:rPr>
          <w:rFonts w:ascii="宋体" w:hAnsi="宋体" w:cs="宋体" w:eastAsia="宋体" w:hint="default"/>
          <w:spacing w:val="-2"/>
          <w:sz w:val="24"/>
          <w:szCs w:val="24"/>
        </w:rPr>
        <w:t>根据国家科技体制改革的总体部署，科技部对“十三五”重点科技专项进行了规</w:t>
      </w:r>
    </w:p>
    <w:p>
      <w:pPr>
        <w:spacing w:line="357" w:lineRule="auto" w:before="55"/>
        <w:ind w:left="138" w:right="114" w:firstLine="0"/>
        <w:jc w:val="left"/>
        <w:rPr>
          <w:rFonts w:ascii="宋体" w:hAnsi="宋体" w:cs="宋体" w:eastAsia="宋体" w:hint="default"/>
          <w:sz w:val="24"/>
          <w:szCs w:val="24"/>
        </w:rPr>
      </w:pPr>
      <w:r>
        <w:rPr>
          <w:rFonts w:ascii="宋体" w:hAnsi="宋体" w:cs="宋体" w:eastAsia="宋体" w:hint="default"/>
          <w:spacing w:val="-2"/>
          <w:sz w:val="24"/>
          <w:szCs w:val="24"/>
        </w:rPr>
        <w:t>划布局，“综合运输与智能交通”是交通科技领域“十三五”规划布局的重点专项之</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一。智能交通行业未来的发展趋势，主要有以下几点：</w:t>
      </w:r>
      <w:r>
        <w:rPr>
          <w:rFonts w:ascii="宋体" w:hAnsi="宋体" w:cs="宋体" w:eastAsia="宋体" w:hint="default"/>
          <w:sz w:val="24"/>
          <w:szCs w:val="24"/>
        </w:rPr>
        <w:t> </w:t>
      </w:r>
    </w:p>
    <w:p>
      <w:pPr>
        <w:spacing w:line="357" w:lineRule="auto" w:before="36"/>
        <w:ind w:left="138" w:right="234" w:firstLine="479"/>
        <w:jc w:val="both"/>
        <w:rPr>
          <w:rFonts w:ascii="宋体" w:hAnsi="宋体" w:cs="宋体" w:eastAsia="宋体" w:hint="default"/>
          <w:sz w:val="24"/>
          <w:szCs w:val="24"/>
        </w:rPr>
      </w:pPr>
      <w:r>
        <w:rPr>
          <w:rFonts w:ascii="宋体" w:hAnsi="宋体" w:cs="宋体" w:eastAsia="宋体" w:hint="default"/>
          <w:spacing w:val="-2"/>
          <w:sz w:val="24"/>
          <w:szCs w:val="24"/>
        </w:rPr>
        <w:t>①交通运输系统安全运行的智能化保障。未来交通运输系统安全运行的智能化保</w:t>
      </w:r>
      <w:r>
        <w:rPr>
          <w:rFonts w:ascii="宋体" w:hAnsi="宋体" w:cs="宋体" w:eastAsia="宋体" w:hint="default"/>
          <w:sz w:val="24"/>
          <w:szCs w:val="24"/>
        </w:rPr>
        <w:t> </w:t>
      </w:r>
      <w:r>
        <w:rPr>
          <w:rFonts w:ascii="宋体" w:hAnsi="宋体" w:cs="宋体" w:eastAsia="宋体" w:hint="default"/>
          <w:spacing w:val="-2"/>
          <w:sz w:val="24"/>
          <w:szCs w:val="24"/>
        </w:rPr>
        <w:t>障将重点集中于运用现代信息技术来分析事故成因、总结规律、管控策略以及设计主</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动安全技术和管理方法，从人</w:t>
      </w:r>
      <w:r>
        <w:rPr>
          <w:rFonts w:ascii="宋体" w:hAnsi="宋体" w:cs="宋体" w:eastAsia="宋体" w:hint="default"/>
          <w:sz w:val="24"/>
          <w:szCs w:val="24"/>
        </w:rPr>
        <w:t>-</w:t>
      </w:r>
      <w:r>
        <w:rPr>
          <w:rFonts w:ascii="宋体" w:hAnsi="宋体" w:cs="宋体" w:eastAsia="宋体" w:hint="default"/>
          <w:sz w:val="24"/>
          <w:szCs w:val="24"/>
        </w:rPr>
        <w:t>车</w:t>
      </w:r>
      <w:r>
        <w:rPr>
          <w:rFonts w:ascii="宋体" w:hAnsi="宋体" w:cs="宋体" w:eastAsia="宋体" w:hint="default"/>
          <w:sz w:val="24"/>
          <w:szCs w:val="24"/>
        </w:rPr>
        <w:t>-</w:t>
      </w:r>
      <w:r>
        <w:rPr>
          <w:rFonts w:ascii="宋体" w:hAnsi="宋体" w:cs="宋体" w:eastAsia="宋体" w:hint="default"/>
          <w:sz w:val="24"/>
          <w:szCs w:val="24"/>
        </w:rPr>
        <w:t>路协调的角度实现交通安全运行防控一体化。</w:t>
      </w:r>
      <w:r>
        <w:rPr>
          <w:rFonts w:ascii="宋体" w:hAnsi="宋体" w:cs="宋体" w:eastAsia="宋体" w:hint="default"/>
          <w:sz w:val="24"/>
          <w:szCs w:val="24"/>
        </w:rPr>
        <w:t> </w:t>
      </w:r>
    </w:p>
    <w:p>
      <w:pPr>
        <w:spacing w:line="357" w:lineRule="auto" w:before="36"/>
        <w:ind w:left="138" w:right="114" w:firstLine="479"/>
        <w:jc w:val="left"/>
        <w:rPr>
          <w:rFonts w:ascii="宋体" w:hAnsi="宋体" w:cs="宋体" w:eastAsia="宋体" w:hint="default"/>
          <w:sz w:val="24"/>
          <w:szCs w:val="24"/>
        </w:rPr>
      </w:pPr>
      <w:r>
        <w:rPr>
          <w:rFonts w:ascii="宋体" w:hAnsi="宋体" w:cs="宋体" w:eastAsia="宋体" w:hint="default"/>
          <w:sz w:val="24"/>
          <w:szCs w:val="24"/>
        </w:rPr>
        <w:t>②智能交通的特殊要求推动信息技术发展。智能交通对高速移动的交通工具间、</w:t>
      </w:r>
      <w:r>
        <w:rPr>
          <w:rFonts w:ascii="宋体" w:hAnsi="宋体" w:cs="宋体" w:eastAsia="宋体" w:hint="default"/>
          <w:spacing w:val="2"/>
          <w:sz w:val="24"/>
          <w:szCs w:val="24"/>
        </w:rPr>
        <w:t> </w:t>
      </w:r>
      <w:r>
        <w:rPr>
          <w:rFonts w:ascii="宋体" w:hAnsi="宋体" w:cs="宋体" w:eastAsia="宋体" w:hint="default"/>
          <w:sz w:val="24"/>
          <w:szCs w:val="24"/>
        </w:rPr>
        <w:t>交通工具与基础设施间的可靠数据交互和流量数据计算的需求，对宽带移动通信技术</w:t>
      </w:r>
      <w:r>
        <w:rPr>
          <w:rFonts w:ascii="宋体" w:hAnsi="宋体" w:cs="宋体" w:eastAsia="宋体" w:hint="default"/>
          <w:sz w:val="24"/>
          <w:szCs w:val="24"/>
        </w:rPr>
        <w:t> 和计算技术的进步起到了强大的推动作用。</w:t>
      </w:r>
      <w:r>
        <w:rPr>
          <w:rFonts w:ascii="宋体" w:hAnsi="宋体" w:cs="宋体" w:eastAsia="宋体" w:hint="default"/>
          <w:sz w:val="24"/>
          <w:szCs w:val="24"/>
        </w:rPr>
        <w:t> </w:t>
      </w:r>
    </w:p>
    <w:p>
      <w:pPr>
        <w:spacing w:line="357" w:lineRule="auto" w:before="36"/>
        <w:ind w:left="138" w:right="233" w:firstLine="479"/>
        <w:jc w:val="both"/>
        <w:rPr>
          <w:rFonts w:ascii="宋体" w:hAnsi="宋体" w:cs="宋体" w:eastAsia="宋体" w:hint="default"/>
          <w:sz w:val="24"/>
          <w:szCs w:val="24"/>
        </w:rPr>
      </w:pPr>
      <w:r>
        <w:rPr>
          <w:rFonts w:ascii="宋体" w:hAnsi="宋体" w:cs="宋体" w:eastAsia="宋体" w:hint="default"/>
          <w:sz w:val="24"/>
          <w:szCs w:val="24"/>
        </w:rPr>
        <w:t>③“互联网+”将加快城市交通运输行业转型升级。通过基础设施、运输工具、 </w:t>
      </w:r>
      <w:r>
        <w:rPr>
          <w:rFonts w:ascii="宋体" w:hAnsi="宋体" w:cs="宋体" w:eastAsia="宋体" w:hint="default"/>
          <w:spacing w:val="-2"/>
          <w:sz w:val="24"/>
          <w:szCs w:val="24"/>
        </w:rPr>
        <w:t>运行信息等互联网化，推进基于互联网平台的便捷化交通运输服务发展，显著提高交</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通运输资源利用效率和管理精细化水平，全面提升交通运输行业服务品质和科学治理</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能力。城市客运作为“互联网+”的重要应用领域，“互联网+”为城市交通运输行业</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转型升级和创新服务模式提供可能。</w:t>
      </w:r>
      <w:r>
        <w:rPr>
          <w:rFonts w:ascii="宋体" w:hAnsi="宋体" w:cs="宋体" w:eastAsia="宋体" w:hint="default"/>
          <w:sz w:val="24"/>
          <w:szCs w:val="24"/>
        </w:rPr>
        <w:t> </w:t>
      </w:r>
    </w:p>
    <w:p>
      <w:pPr>
        <w:spacing w:line="350" w:lineRule="auto" w:before="36"/>
        <w:ind w:left="138" w:right="99" w:firstLine="479"/>
        <w:jc w:val="left"/>
        <w:rPr>
          <w:rFonts w:ascii="宋体" w:hAnsi="宋体" w:cs="宋体" w:eastAsia="宋体" w:hint="default"/>
          <w:sz w:val="24"/>
          <w:szCs w:val="24"/>
        </w:rPr>
      </w:pPr>
      <w:r>
        <w:rPr>
          <w:rFonts w:ascii="宋体" w:hAnsi="宋体" w:cs="宋体" w:eastAsia="宋体" w:hint="default"/>
          <w:spacing w:val="-4"/>
          <w:sz w:val="24"/>
          <w:szCs w:val="24"/>
        </w:rPr>
        <w:t>④大数据技术应用将推动区域智能交通发展。通过装载在车辆上的</w:t>
      </w:r>
      <w:r>
        <w:rPr>
          <w:rFonts w:ascii="宋体" w:hAnsi="宋体" w:cs="宋体" w:eastAsia="宋体" w:hint="default"/>
          <w:spacing w:val="-38"/>
          <w:sz w:val="24"/>
          <w:szCs w:val="24"/>
        </w:rPr>
        <w:t> </w:t>
      </w:r>
      <w:r>
        <w:rPr>
          <w:rFonts w:ascii="Times New Roman" w:hAnsi="Times New Roman" w:cs="Times New Roman" w:eastAsia="Times New Roman" w:hint="default"/>
          <w:spacing w:val="-12"/>
          <w:sz w:val="24"/>
          <w:szCs w:val="24"/>
        </w:rPr>
        <w:t>GPS</w:t>
      </w:r>
      <w:r>
        <w:rPr>
          <w:rFonts w:ascii="宋体" w:hAnsi="宋体" w:cs="宋体" w:eastAsia="宋体" w:hint="default"/>
          <w:spacing w:val="-12"/>
          <w:sz w:val="24"/>
          <w:szCs w:val="24"/>
        </w:rPr>
        <w:t>、手机等，</w:t>
      </w:r>
      <w:r>
        <w:rPr>
          <w:rFonts w:ascii="宋体" w:hAnsi="宋体" w:cs="宋体" w:eastAsia="宋体" w:hint="default"/>
          <w:sz w:val="24"/>
          <w:szCs w:val="24"/>
        </w:rPr>
        <w:t> 城市运行状态逐渐可以通过数据进行体现，海量的交通数据经过分析处理之后可以为 </w:t>
      </w:r>
      <w:r>
        <w:rPr>
          <w:rFonts w:ascii="宋体" w:hAnsi="宋体" w:cs="宋体" w:eastAsia="宋体" w:hint="default"/>
          <w:spacing w:val="-3"/>
          <w:sz w:val="24"/>
          <w:szCs w:val="24"/>
        </w:rPr>
        <w:t>交通管制决策提供科学依据；</w:t>
      </w:r>
      <w:r>
        <w:rPr>
          <w:rFonts w:ascii="Times New Roman" w:hAnsi="Times New Roman" w:cs="Times New Roman" w:eastAsia="Times New Roman" w:hint="default"/>
          <w:spacing w:val="-3"/>
          <w:sz w:val="24"/>
          <w:szCs w:val="24"/>
        </w:rPr>
        <w:t>2017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月，国家发改委与交通运输部签署《全面推进</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8"/>
          <w:sz w:val="24"/>
          <w:szCs w:val="24"/>
        </w:rPr>
        <w:t>智能交通发展战略合作协议》，通过推动市场统一标准的建立，为数据共享奠定基础，</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加强交通运输数据跨部门、跨地区、跨行业共享融合，推行“畅行中国”综合交通运</w:t>
      </w:r>
      <w:r>
        <w:rPr>
          <w:rFonts w:ascii="宋体" w:hAnsi="宋体" w:cs="宋体" w:eastAsia="宋体" w:hint="default"/>
          <w:sz w:val="24"/>
          <w:szCs w:val="24"/>
        </w:rPr>
        <w:t> 输信息服务。</w:t>
      </w:r>
      <w:r>
        <w:rPr>
          <w:rFonts w:ascii="宋体" w:hAnsi="宋体" w:cs="宋体" w:eastAsia="宋体" w:hint="default"/>
          <w:sz w:val="24"/>
          <w:szCs w:val="24"/>
        </w:rPr>
        <w:t> </w:t>
      </w:r>
    </w:p>
    <w:p>
      <w:pPr>
        <w:spacing w:line="278" w:lineRule="exact" w:before="0"/>
        <w:ind w:left="618" w:right="0" w:firstLine="0"/>
        <w:jc w:val="left"/>
        <w:rPr>
          <w:rFonts w:ascii="宋体" w:hAnsi="宋体" w:cs="宋体" w:eastAsia="宋体" w:hint="default"/>
          <w:sz w:val="24"/>
          <w:szCs w:val="24"/>
        </w:rPr>
      </w:pPr>
      <w:r>
        <w:rPr>
          <w:rFonts w:ascii="宋体"/>
          <w:sz w:val="24"/>
        </w:rPr>
        <w:t> </w:t>
      </w:r>
    </w:p>
    <w:p>
      <w:pPr>
        <w:tabs>
          <w:tab w:pos="977" w:val="left" w:leader="none"/>
        </w:tabs>
        <w:spacing w:before="58"/>
        <w:ind w:left="138" w:right="114"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二</w:t>
      </w:r>
      <w:r>
        <w:rPr>
          <w:rFonts w:ascii="宋体" w:hAnsi="宋体" w:cs="宋体" w:eastAsia="宋体" w:hint="default"/>
          <w:b/>
          <w:bCs/>
          <w:w w:val="95"/>
          <w:sz w:val="24"/>
          <w:szCs w:val="24"/>
        </w:rPr>
        <w:t>)</w:t>
        <w:tab/>
      </w:r>
      <w:r>
        <w:rPr>
          <w:rFonts w:ascii="宋体" w:hAnsi="宋体" w:cs="宋体" w:eastAsia="宋体" w:hint="default"/>
          <w:b/>
          <w:bCs/>
          <w:sz w:val="24"/>
          <w:szCs w:val="24"/>
        </w:rPr>
        <w:t>公司发展战略</w:t>
      </w:r>
      <w:r>
        <w:rPr>
          <w:rFonts w:ascii="宋体" w:hAnsi="宋体" w:cs="宋体" w:eastAsia="宋体" w:hint="default"/>
          <w:sz w:val="24"/>
          <w:szCs w:val="24"/>
        </w:rPr>
      </w:r>
    </w:p>
    <w:p>
      <w:pPr>
        <w:spacing w:before="58"/>
        <w:ind w:left="138" w:right="11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357" w:lineRule="auto" w:before="178"/>
        <w:ind w:left="138" w:right="0" w:firstLine="479"/>
        <w:jc w:val="left"/>
        <w:rPr>
          <w:rFonts w:ascii="宋体" w:hAnsi="宋体" w:cs="宋体" w:eastAsia="宋体" w:hint="default"/>
          <w:sz w:val="24"/>
          <w:szCs w:val="24"/>
        </w:rPr>
      </w:pPr>
      <w:r>
        <w:rPr>
          <w:rFonts w:ascii="宋体" w:hAnsi="宋体" w:cs="宋体" w:eastAsia="宋体" w:hint="default"/>
          <w:sz w:val="24"/>
          <w:szCs w:val="24"/>
        </w:rPr>
        <w:t>公司是一家专业从事车载智能终端综合信息管理系统及配套汽车电气产品研发、</w:t>
      </w:r>
      <w:r>
        <w:rPr>
          <w:rFonts w:ascii="宋体" w:hAnsi="宋体" w:cs="宋体" w:eastAsia="宋体" w:hint="default"/>
          <w:spacing w:val="2"/>
          <w:sz w:val="24"/>
          <w:szCs w:val="24"/>
        </w:rPr>
        <w:t> </w:t>
      </w:r>
      <w:r>
        <w:rPr>
          <w:rFonts w:ascii="宋体" w:hAnsi="宋体" w:cs="宋体" w:eastAsia="宋体" w:hint="default"/>
          <w:sz w:val="24"/>
          <w:szCs w:val="24"/>
        </w:rPr>
        <w:t>生产、销售的高新技术企业。公司坚持工业化、信息化深度融合，围绕自主研发的智</w:t>
      </w:r>
      <w:r>
        <w:rPr>
          <w:rFonts w:ascii="宋体" w:hAnsi="宋体" w:cs="宋体" w:eastAsia="宋体" w:hint="default"/>
          <w:sz w:val="24"/>
          <w:szCs w:val="24"/>
        </w:rPr>
        <w:t> </w:t>
      </w:r>
      <w:r>
        <w:rPr>
          <w:rFonts w:ascii="宋体" w:hAnsi="宋体" w:cs="宋体" w:eastAsia="宋体" w:hint="default"/>
          <w:spacing w:val="-2"/>
          <w:sz w:val="24"/>
          <w:szCs w:val="24"/>
        </w:rPr>
        <w:t>能公交综合信息管理系统平台，为国内主流客车生产厂商提供车载智能系统系列产品、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公交多媒体信息发布系统系列产品、车载部件系列产品、新能源汽车电机与热管理系</w:t>
      </w:r>
      <w:r>
        <w:rPr>
          <w:rFonts w:ascii="宋体" w:hAnsi="宋体" w:cs="宋体" w:eastAsia="宋体" w:hint="default"/>
          <w:sz w:val="24"/>
          <w:szCs w:val="24"/>
        </w:rPr>
        <w:t> 统系列产品等，致力于成为国内车载电气领域最具竞争力的企业之一。</w:t>
      </w:r>
      <w:r>
        <w:rPr>
          <w:rFonts w:ascii="宋体" w:hAnsi="宋体" w:cs="宋体" w:eastAsia="宋体" w:hint="default"/>
          <w:sz w:val="24"/>
          <w:szCs w:val="24"/>
        </w:rPr>
        <w:t> </w:t>
      </w:r>
    </w:p>
    <w:p>
      <w:pPr>
        <w:spacing w:line="338" w:lineRule="auto" w:before="36"/>
        <w:ind w:left="138" w:right="354" w:firstLine="479"/>
        <w:jc w:val="both"/>
        <w:rPr>
          <w:rFonts w:ascii="宋体" w:hAnsi="宋体" w:cs="宋体" w:eastAsia="宋体" w:hint="default"/>
          <w:sz w:val="24"/>
          <w:szCs w:val="24"/>
        </w:rPr>
      </w:pPr>
      <w:r>
        <w:rPr>
          <w:rFonts w:ascii="宋体" w:hAnsi="宋体" w:cs="宋体" w:eastAsia="宋体" w:hint="default"/>
          <w:sz w:val="24"/>
          <w:szCs w:val="24"/>
        </w:rPr>
        <w:t>公司经过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多年的行业积累，已与国内客车生产厂商建立长期稳定的业务配套 关系，并积极开拓商用车市场。</w:t>
      </w:r>
      <w:r>
        <w:rPr>
          <w:rFonts w:ascii="宋体" w:hAnsi="宋体" w:cs="宋体" w:eastAsia="宋体" w:hint="default"/>
          <w:sz w:val="24"/>
          <w:szCs w:val="24"/>
        </w:rPr>
        <w:t> </w:t>
      </w:r>
    </w:p>
    <w:p>
      <w:pPr>
        <w:spacing w:line="357" w:lineRule="auto" w:before="55"/>
        <w:ind w:left="138" w:right="352" w:firstLine="479"/>
        <w:jc w:val="both"/>
        <w:rPr>
          <w:rFonts w:ascii="宋体" w:hAnsi="宋体" w:cs="宋体" w:eastAsia="宋体" w:hint="default"/>
          <w:sz w:val="24"/>
          <w:szCs w:val="24"/>
        </w:rPr>
      </w:pPr>
      <w:r>
        <w:rPr>
          <w:rFonts w:ascii="宋体" w:hAnsi="宋体" w:cs="宋体" w:eastAsia="宋体" w:hint="default"/>
          <w:spacing w:val="-2"/>
          <w:sz w:val="24"/>
          <w:szCs w:val="24"/>
        </w:rPr>
        <w:t>公司将继续坚持以客户需求为导向，以产品开发与服务创新为根本，以持续研发</w:t>
      </w:r>
      <w:r>
        <w:rPr>
          <w:rFonts w:ascii="宋体" w:hAnsi="宋体" w:cs="宋体" w:eastAsia="宋体" w:hint="default"/>
          <w:sz w:val="24"/>
          <w:szCs w:val="24"/>
        </w:rPr>
        <w:t> </w:t>
      </w:r>
      <w:r>
        <w:rPr>
          <w:rFonts w:ascii="宋体" w:hAnsi="宋体" w:cs="宋体" w:eastAsia="宋体" w:hint="default"/>
          <w:spacing w:val="-2"/>
          <w:sz w:val="24"/>
          <w:szCs w:val="24"/>
        </w:rPr>
        <w:t>投入为保障，以规范管理为基础，继续在细分领域内稳步发展，做大做强，不断推出</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符合客户需求的产品和服务，保持企业行业领先地位和较快速发展势头；同时，公司</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将在坚持主营业务不变更的基础上，充分利用现有技术积累，积极在行业相关领域进</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行业务探索。</w:t>
      </w:r>
      <w:r>
        <w:rPr>
          <w:rFonts w:ascii="宋体" w:hAnsi="宋体" w:cs="宋体" w:eastAsia="宋体" w:hint="default"/>
          <w:sz w:val="24"/>
          <w:szCs w:val="24"/>
        </w:rPr>
        <w:t> </w:t>
      </w:r>
    </w:p>
    <w:p>
      <w:pPr>
        <w:spacing w:line="271" w:lineRule="exact" w:before="0"/>
        <w:ind w:left="138" w:right="0" w:firstLine="0"/>
        <w:jc w:val="left"/>
        <w:rPr>
          <w:rFonts w:ascii="宋体" w:hAnsi="宋体" w:cs="宋体" w:eastAsia="宋体" w:hint="default"/>
          <w:sz w:val="24"/>
          <w:szCs w:val="24"/>
        </w:rPr>
      </w:pPr>
      <w:r>
        <w:rPr>
          <w:rFonts w:ascii="宋体"/>
          <w:sz w:val="24"/>
        </w:rPr>
        <w:t> </w:t>
      </w:r>
    </w:p>
    <w:p>
      <w:pPr>
        <w:tabs>
          <w:tab w:pos="977" w:val="left" w:leader="none"/>
        </w:tabs>
        <w:spacing w:before="58"/>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tab/>
      </w:r>
      <w:r>
        <w:rPr>
          <w:rFonts w:ascii="宋体" w:hAnsi="宋体" w:cs="宋体" w:eastAsia="宋体" w:hint="default"/>
          <w:b/>
          <w:bCs/>
          <w:sz w:val="24"/>
          <w:szCs w:val="24"/>
        </w:rPr>
        <w:t>经营计划</w:t>
      </w:r>
      <w:r>
        <w:rPr>
          <w:rFonts w:ascii="宋体" w:hAnsi="宋体" w:cs="宋体" w:eastAsia="宋体" w:hint="default"/>
          <w:sz w:val="24"/>
          <w:szCs w:val="24"/>
        </w:rPr>
      </w:r>
    </w:p>
    <w:p>
      <w:pPr>
        <w:spacing w:before="58"/>
        <w:ind w:left="13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55" w:lineRule="auto" w:before="77"/>
        <w:ind w:left="138" w:right="34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、坚持研发投入，稳定研发团队，加大研发人才引进与培养，保证公司在行业</w:t>
      </w:r>
      <w:r>
        <w:rPr>
          <w:rFonts w:ascii="宋体" w:hAnsi="宋体" w:cs="宋体" w:eastAsia="宋体" w:hint="default"/>
          <w:spacing w:val="2"/>
          <w:sz w:val="24"/>
          <w:szCs w:val="24"/>
        </w:rPr>
        <w:t> </w:t>
      </w:r>
      <w:r>
        <w:rPr>
          <w:rFonts w:ascii="宋体" w:hAnsi="宋体" w:cs="宋体" w:eastAsia="宋体" w:hint="default"/>
          <w:spacing w:val="-2"/>
          <w:sz w:val="24"/>
          <w:szCs w:val="24"/>
        </w:rPr>
        <w:t>内的技术领先水平。公司将继续专注于车载智能终端综合信息管理系统及配套汽车电</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气产品研发、生产、销售，以客户需求为导向，不断丰富和研发新产品；推进研发及</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产品检测中心建设，不断完善产品标准，提高专业检测能力，提升产品可靠性；加强</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与外部机构合作研发，积极与国内一流科研院校和机构建立密切技术合作关系，提前</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进行基础技术的研究和开发，确保技术方向正确性及先进性；同时，在现有技术积累</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基础上，积极拓宽业务范围。</w:t>
      </w:r>
    </w:p>
    <w:p>
      <w:pPr>
        <w:spacing w:line="352" w:lineRule="auto" w:before="38"/>
        <w:ind w:left="138" w:right="34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、扩大生产能力满足产能需求，提升现有产品生产工艺。充分利用已投入使用</w:t>
      </w:r>
      <w:r>
        <w:rPr>
          <w:rFonts w:ascii="宋体" w:hAnsi="宋体" w:cs="宋体" w:eastAsia="宋体" w:hint="default"/>
          <w:spacing w:val="2"/>
          <w:sz w:val="24"/>
          <w:szCs w:val="24"/>
        </w:rPr>
        <w:t> </w:t>
      </w:r>
      <w:r>
        <w:rPr>
          <w:rFonts w:ascii="宋体" w:hAnsi="宋体" w:cs="宋体" w:eastAsia="宋体" w:hint="default"/>
          <w:spacing w:val="-8"/>
          <w:sz w:val="24"/>
          <w:szCs w:val="24"/>
        </w:rPr>
        <w:t>的黄埔区产业园，调试并优化生产线布局、提升产能，为提高公司产品的市场占有率、</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进一步巩固公司的行业地位奠定基础；募投项目的建设及投入使用，将实现生产线的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8"/>
          <w:sz w:val="24"/>
          <w:szCs w:val="24"/>
        </w:rPr>
        <w:t>统一布局，整体优化，可以有效的提高生产线的自动化水平，降低生产线的管理难度，</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进而提升生产的工艺水平。</w:t>
      </w:r>
    </w:p>
    <w:p>
      <w:pPr>
        <w:spacing w:line="348" w:lineRule="auto" w:before="41"/>
        <w:ind w:left="138" w:right="34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、加强市场拓展。围绕智能公交综合信息管理系统平台，进一步扩大丰富车载</w:t>
      </w:r>
      <w:r>
        <w:rPr>
          <w:rFonts w:ascii="宋体" w:hAnsi="宋体" w:cs="宋体" w:eastAsia="宋体" w:hint="default"/>
          <w:spacing w:val="2"/>
          <w:sz w:val="24"/>
          <w:szCs w:val="24"/>
        </w:rPr>
        <w:t> </w:t>
      </w:r>
      <w:r>
        <w:rPr>
          <w:rFonts w:ascii="宋体" w:hAnsi="宋体" w:cs="宋体" w:eastAsia="宋体" w:hint="default"/>
          <w:spacing w:val="-2"/>
          <w:sz w:val="24"/>
          <w:szCs w:val="24"/>
        </w:rPr>
        <w:t>智能系统系列产品、公交多媒体信息发布系统系列产品、车载部件系列产品、新能源</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汽车电机与热管理系统系列产品等硬件系列产品；实现系统平台的增值服务，利用系</w:t>
      </w:r>
    </w:p>
    <w:p>
      <w:pPr>
        <w:spacing w:after="0" w:line="348" w:lineRule="auto"/>
        <w:jc w:val="both"/>
        <w:rPr>
          <w:rFonts w:ascii="宋体" w:hAnsi="宋体" w:cs="宋体" w:eastAsia="宋体" w:hint="default"/>
          <w:sz w:val="24"/>
          <w:szCs w:val="24"/>
        </w:rPr>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357" w:lineRule="auto" w:before="178"/>
        <w:ind w:left="138" w:right="114" w:firstLine="0"/>
        <w:jc w:val="left"/>
        <w:rPr>
          <w:rFonts w:ascii="宋体" w:hAnsi="宋体" w:cs="宋体" w:eastAsia="宋体" w:hint="default"/>
          <w:sz w:val="24"/>
          <w:szCs w:val="24"/>
        </w:rPr>
      </w:pPr>
      <w:r>
        <w:rPr>
          <w:rFonts w:ascii="宋体" w:hAnsi="宋体" w:cs="宋体" w:eastAsia="宋体" w:hint="default"/>
          <w:spacing w:val="-2"/>
          <w:sz w:val="24"/>
          <w:szCs w:val="24"/>
        </w:rPr>
        <w:t>统平台在车辆数据、客户信息等领域展开大数据分析及应用，逐步为客户提供个性化</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增值服务，进而增加新的利润增长点。</w:t>
      </w:r>
    </w:p>
    <w:p>
      <w:pPr>
        <w:spacing w:line="348" w:lineRule="auto" w:before="36"/>
        <w:ind w:left="138" w:right="229"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、做好人才储备培养规划，完善员工激励制度，坚持绩效导向的人才管理。与</w:t>
      </w:r>
      <w:r>
        <w:rPr>
          <w:rFonts w:ascii="宋体" w:hAnsi="宋体" w:cs="宋体" w:eastAsia="宋体" w:hint="default"/>
          <w:spacing w:val="2"/>
          <w:sz w:val="24"/>
          <w:szCs w:val="24"/>
        </w:rPr>
        <w:t> </w:t>
      </w:r>
      <w:r>
        <w:rPr>
          <w:rFonts w:ascii="宋体" w:hAnsi="宋体" w:cs="宋体" w:eastAsia="宋体" w:hint="default"/>
          <w:spacing w:val="-8"/>
          <w:sz w:val="24"/>
          <w:szCs w:val="24"/>
        </w:rPr>
        <w:t>高校合作，建立高校实习基地，实施实习生计划，增强应届毕业生与企业的互相了解，</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提高人才招聘的有效性，提前做好人才的选拔储备。</w:t>
      </w:r>
    </w:p>
    <w:p>
      <w:pPr>
        <w:spacing w:line="338" w:lineRule="auto" w:before="46"/>
        <w:ind w:left="138" w:right="114" w:firstLine="479"/>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、进一步提升公司信息化管理水平，组织人才培训，坚持客户导向的流程化管</w:t>
      </w:r>
      <w:r>
        <w:rPr>
          <w:rFonts w:ascii="宋体" w:hAnsi="宋体" w:cs="宋体" w:eastAsia="宋体" w:hint="default"/>
          <w:spacing w:val="2"/>
          <w:sz w:val="24"/>
          <w:szCs w:val="24"/>
        </w:rPr>
        <w:t> </w:t>
      </w:r>
      <w:r>
        <w:rPr>
          <w:rFonts w:ascii="宋体" w:hAnsi="宋体" w:cs="宋体" w:eastAsia="宋体" w:hint="default"/>
          <w:sz w:val="24"/>
          <w:szCs w:val="24"/>
        </w:rPr>
        <w:t>理，优化公司管理体系，规范化管理。保证公司管理水平与企业的发展相匹配。</w:t>
      </w:r>
    </w:p>
    <w:p>
      <w:pPr>
        <w:spacing w:line="290" w:lineRule="exact" w:before="0"/>
        <w:ind w:left="138" w:right="0" w:firstLine="0"/>
        <w:jc w:val="left"/>
        <w:rPr>
          <w:rFonts w:ascii="宋体" w:hAnsi="宋体" w:cs="宋体" w:eastAsia="宋体" w:hint="default"/>
          <w:sz w:val="24"/>
          <w:szCs w:val="24"/>
        </w:rPr>
      </w:pPr>
      <w:r>
        <w:rPr>
          <w:rFonts w:ascii="宋体"/>
          <w:sz w:val="24"/>
        </w:rPr>
        <w:t> </w:t>
      </w:r>
    </w:p>
    <w:p>
      <w:pPr>
        <w:tabs>
          <w:tab w:pos="977" w:val="left" w:leader="none"/>
        </w:tabs>
        <w:spacing w:before="58"/>
        <w:ind w:left="138" w:right="114"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四</w:t>
      </w:r>
      <w:r>
        <w:rPr>
          <w:rFonts w:ascii="宋体" w:hAnsi="宋体" w:cs="宋体" w:eastAsia="宋体" w:hint="default"/>
          <w:b/>
          <w:bCs/>
          <w:w w:val="95"/>
          <w:sz w:val="24"/>
          <w:szCs w:val="24"/>
        </w:rPr>
        <w:t>)</w:t>
        <w:tab/>
      </w:r>
      <w:r>
        <w:rPr>
          <w:rFonts w:ascii="宋体" w:hAnsi="宋体" w:cs="宋体" w:eastAsia="宋体" w:hint="default"/>
          <w:b/>
          <w:bCs/>
          <w:sz w:val="24"/>
          <w:szCs w:val="24"/>
        </w:rPr>
        <w:t>可能面对的风险</w:t>
      </w:r>
      <w:r>
        <w:rPr>
          <w:rFonts w:ascii="宋体" w:hAnsi="宋体" w:cs="宋体" w:eastAsia="宋体" w:hint="default"/>
          <w:sz w:val="24"/>
          <w:szCs w:val="24"/>
        </w:rPr>
      </w:r>
    </w:p>
    <w:p>
      <w:pPr>
        <w:spacing w:before="58"/>
        <w:ind w:left="138" w:right="11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38" w:lineRule="auto" w:before="77"/>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、公司下游行业发展趋势变化的风险 </w:t>
      </w:r>
      <w:r>
        <w:rPr>
          <w:rFonts w:ascii="宋体" w:hAnsi="宋体" w:cs="宋体" w:eastAsia="宋体" w:hint="default"/>
          <w:spacing w:val="-2"/>
          <w:sz w:val="24"/>
          <w:szCs w:val="24"/>
        </w:rPr>
        <w:t>公司产品主要应用于城市公交车及其他商用车，从长期发展来看，随着城镇化进</w:t>
      </w:r>
    </w:p>
    <w:p>
      <w:pPr>
        <w:spacing w:line="357" w:lineRule="auto" w:before="55"/>
        <w:ind w:left="138" w:right="234" w:firstLine="0"/>
        <w:jc w:val="both"/>
        <w:rPr>
          <w:rFonts w:ascii="宋体" w:hAnsi="宋体" w:cs="宋体" w:eastAsia="宋体" w:hint="default"/>
          <w:sz w:val="24"/>
          <w:szCs w:val="24"/>
        </w:rPr>
      </w:pPr>
      <w:r>
        <w:rPr>
          <w:rFonts w:ascii="宋体" w:hAnsi="宋体" w:cs="宋体" w:eastAsia="宋体" w:hint="default"/>
          <w:spacing w:val="-2"/>
          <w:sz w:val="24"/>
          <w:szCs w:val="24"/>
        </w:rPr>
        <w:t>程加快、信息化程度和智能化程度提高，单车价格增加，下游市场空间广阔；但客车</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8"/>
          <w:sz w:val="24"/>
          <w:szCs w:val="24"/>
        </w:rPr>
        <w:t>行业一定程度上受到高速铁路、城际铁路和私家车的冲击，同时，会受宏观经济下滑、</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国家政策调整等情况的影响。</w:t>
      </w:r>
    </w:p>
    <w:p>
      <w:pPr>
        <w:spacing w:line="357" w:lineRule="auto" w:before="36"/>
        <w:ind w:left="138" w:right="114" w:firstLine="479"/>
        <w:jc w:val="left"/>
        <w:rPr>
          <w:rFonts w:ascii="宋体" w:hAnsi="宋体" w:cs="宋体" w:eastAsia="宋体" w:hint="default"/>
          <w:sz w:val="24"/>
          <w:szCs w:val="24"/>
        </w:rPr>
      </w:pPr>
      <w:r>
        <w:rPr>
          <w:rFonts w:ascii="宋体" w:hAnsi="宋体" w:cs="宋体" w:eastAsia="宋体" w:hint="default"/>
          <w:sz w:val="24"/>
          <w:szCs w:val="24"/>
        </w:rPr>
        <w:t>此外，随着新能源汽车市场的发展，近年来新能源汽车补贴政策呈现额度收紧，</w:t>
      </w:r>
      <w:r>
        <w:rPr>
          <w:rFonts w:ascii="宋体" w:hAnsi="宋体" w:cs="宋体" w:eastAsia="宋体" w:hint="default"/>
          <w:spacing w:val="2"/>
          <w:sz w:val="24"/>
          <w:szCs w:val="24"/>
        </w:rPr>
        <w:t> </w:t>
      </w:r>
      <w:r>
        <w:rPr>
          <w:rFonts w:ascii="宋体" w:hAnsi="宋体" w:cs="宋体" w:eastAsia="宋体" w:hint="default"/>
          <w:sz w:val="24"/>
          <w:szCs w:val="24"/>
        </w:rPr>
        <w:t>技术标准要求逐渐提高的趋势。尽管公司的主要产品既可用于传统燃油汽车，也可用</w:t>
      </w:r>
      <w:r>
        <w:rPr>
          <w:rFonts w:ascii="宋体" w:hAnsi="宋体" w:cs="宋体" w:eastAsia="宋体" w:hint="default"/>
          <w:sz w:val="24"/>
          <w:szCs w:val="24"/>
        </w:rPr>
        <w:t> 于新能源汽车，但新能源产业政策的变化未来将影响整个下游行业的增长趋势。如果 新能源补贴政策退坡超过预期或相关产业政策发生较大不利变化，可能会对公司未来 收入产生不利影响。</w:t>
      </w:r>
    </w:p>
    <w:p>
      <w:pPr>
        <w:spacing w:line="338" w:lineRule="auto" w:before="36"/>
        <w:ind w:left="618" w:right="2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、客户集中度较高的风险 本报告期内，公司对前五大客户的销售收入合计占公司总销售收入的</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51.74%</w:t>
      </w:r>
      <w:r>
        <w:rPr>
          <w:rFonts w:ascii="宋体" w:hAnsi="宋体" w:cs="宋体" w:eastAsia="宋体" w:hint="default"/>
          <w:sz w:val="24"/>
          <w:szCs w:val="24"/>
        </w:rPr>
        <w:t>，</w:t>
      </w:r>
    </w:p>
    <w:p>
      <w:pPr>
        <w:spacing w:line="357" w:lineRule="auto" w:before="27"/>
        <w:ind w:left="138" w:right="114" w:firstLine="0"/>
        <w:jc w:val="left"/>
        <w:rPr>
          <w:rFonts w:ascii="宋体" w:hAnsi="宋体" w:cs="宋体" w:eastAsia="宋体" w:hint="default"/>
          <w:sz w:val="24"/>
          <w:szCs w:val="24"/>
        </w:rPr>
      </w:pPr>
      <w:r>
        <w:rPr>
          <w:rFonts w:ascii="宋体" w:hAnsi="宋体" w:cs="宋体" w:eastAsia="宋体" w:hint="default"/>
          <w:sz w:val="24"/>
          <w:szCs w:val="24"/>
        </w:rPr>
        <w:t>客户集中度较高。本公司客户主要为国内知名客车生产厂商，如郑州宇通、比亚迪、</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金龙汽车、安徽安凯等。客车生产厂商一般需要经过严格的程序选择供应商，并且通</w:t>
      </w:r>
      <w:r>
        <w:rPr>
          <w:rFonts w:ascii="宋体" w:hAnsi="宋体" w:cs="宋体" w:eastAsia="宋体" w:hint="default"/>
          <w:sz w:val="24"/>
          <w:szCs w:val="24"/>
        </w:rPr>
        <w:t> 常情况下与供应商保持较为稳定的合作关系，该情况也有助于保持公司业务及客户的 稳定性。但若公司主要客户发生流失或主要客户经营状况发生不利变动，将对公司经 营业绩和资产质量造成不利影响。</w:t>
      </w:r>
    </w:p>
    <w:p>
      <w:pPr>
        <w:spacing w:line="338" w:lineRule="auto" w:before="36"/>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、业务季节性波动风险 </w:t>
      </w:r>
      <w:r>
        <w:rPr>
          <w:rFonts w:ascii="宋体" w:hAnsi="宋体" w:cs="宋体" w:eastAsia="宋体" w:hint="default"/>
          <w:spacing w:val="-2"/>
          <w:sz w:val="24"/>
          <w:szCs w:val="24"/>
        </w:rPr>
        <w:t>公司主营业务收入存在一定的季节性，上半年为公司产品销售淡季，下半年为公</w:t>
      </w:r>
    </w:p>
    <w:p>
      <w:pPr>
        <w:spacing w:before="55"/>
        <w:ind w:left="138" w:right="114" w:firstLine="0"/>
        <w:jc w:val="left"/>
        <w:rPr>
          <w:rFonts w:ascii="宋体" w:hAnsi="宋体" w:cs="宋体" w:eastAsia="宋体" w:hint="default"/>
          <w:sz w:val="24"/>
          <w:szCs w:val="24"/>
        </w:rPr>
      </w:pPr>
      <w:r>
        <w:rPr>
          <w:rFonts w:ascii="宋体" w:hAnsi="宋体" w:cs="宋体" w:eastAsia="宋体" w:hint="default"/>
          <w:sz w:val="24"/>
          <w:szCs w:val="24"/>
        </w:rPr>
        <w:t>司产品销售旺季，尤其是第四季度。上述情况与公司所处的行业特性相关。公司客户</w:t>
      </w:r>
    </w:p>
    <w:p>
      <w:pPr>
        <w:spacing w:after="0"/>
        <w:jc w:val="left"/>
        <w:rPr>
          <w:rFonts w:ascii="宋体" w:hAnsi="宋体" w:cs="宋体" w:eastAsia="宋体" w:hint="default"/>
          <w:sz w:val="24"/>
          <w:szCs w:val="24"/>
        </w:rPr>
        <w:sectPr>
          <w:footerReference w:type="default" r:id="rId15"/>
          <w:pgSz w:w="11910" w:h="16840"/>
          <w:pgMar w:footer="1195" w:header="880" w:top="1120" w:bottom="1380" w:left="1660" w:right="1040"/>
          <w:pgNumType w:start="30"/>
        </w:sectPr>
      </w:pPr>
    </w:p>
    <w:p>
      <w:pPr>
        <w:spacing w:line="240" w:lineRule="auto" w:before="0"/>
        <w:rPr>
          <w:rFonts w:ascii="宋体" w:hAnsi="宋体" w:cs="宋体" w:eastAsia="宋体" w:hint="default"/>
          <w:sz w:val="20"/>
          <w:szCs w:val="20"/>
        </w:rPr>
      </w:pPr>
    </w:p>
    <w:p>
      <w:pPr>
        <w:spacing w:line="350" w:lineRule="auto" w:before="178"/>
        <w:ind w:left="138" w:right="233" w:firstLine="0"/>
        <w:jc w:val="both"/>
        <w:rPr>
          <w:rFonts w:ascii="宋体" w:hAnsi="宋体" w:cs="宋体" w:eastAsia="宋体" w:hint="default"/>
          <w:sz w:val="24"/>
          <w:szCs w:val="24"/>
        </w:rPr>
      </w:pPr>
      <w:r>
        <w:rPr>
          <w:rFonts w:ascii="宋体" w:hAnsi="宋体" w:cs="宋体" w:eastAsia="宋体" w:hint="default"/>
          <w:spacing w:val="-2"/>
          <w:sz w:val="24"/>
          <w:szCs w:val="24"/>
        </w:rPr>
        <w:t>主要为国内知名客车生产厂商，其生产订单受新能源补贴政策的影响明显。一般第四</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季度是政府当年补贴政策适用的集中期和次年补贴政策的明确期，新能源汽车整车厂</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商销售额会随着补贴政策的影响在第四季度增加。公司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年第四季度收入占全年 收入比为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33.95%</w:t>
      </w:r>
      <w:r>
        <w:rPr>
          <w:rFonts w:ascii="宋体" w:hAnsi="宋体" w:cs="宋体" w:eastAsia="宋体" w:hint="default"/>
          <w:sz w:val="24"/>
          <w:szCs w:val="24"/>
        </w:rPr>
        <w:t>，因此公司业务存在季节性波动风险。</w:t>
      </w:r>
    </w:p>
    <w:p>
      <w:pPr>
        <w:spacing w:before="13"/>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、应收账款及应收票据回收风险</w:t>
      </w:r>
      <w:r>
        <w:rPr>
          <w:rFonts w:ascii="宋体" w:hAnsi="宋体" w:cs="宋体" w:eastAsia="宋体" w:hint="default"/>
          <w:sz w:val="24"/>
          <w:szCs w:val="24"/>
        </w:rPr>
        <w:t> </w:t>
      </w:r>
    </w:p>
    <w:p>
      <w:pPr>
        <w:spacing w:line="352" w:lineRule="auto" w:before="135"/>
        <w:ind w:left="138" w:right="114" w:firstLine="479"/>
        <w:jc w:val="left"/>
        <w:rPr>
          <w:rFonts w:ascii="宋体" w:hAnsi="宋体" w:cs="宋体" w:eastAsia="宋体" w:hint="default"/>
          <w:sz w:val="24"/>
          <w:szCs w:val="24"/>
        </w:rPr>
      </w:pPr>
      <w:r>
        <w:rPr>
          <w:rFonts w:ascii="宋体" w:hAnsi="宋体" w:cs="宋体" w:eastAsia="宋体" w:hint="default"/>
          <w:sz w:val="24"/>
          <w:szCs w:val="24"/>
        </w:rPr>
        <w:t>报告期期末，公司应收账款余额为 </w:t>
      </w:r>
      <w:r>
        <w:rPr>
          <w:rFonts w:ascii="Times New Roman" w:hAnsi="Times New Roman" w:cs="Times New Roman" w:eastAsia="Times New Roman" w:hint="default"/>
          <w:sz w:val="24"/>
          <w:szCs w:val="24"/>
        </w:rPr>
        <w:t>38,819.95 </w:t>
      </w:r>
      <w:r>
        <w:rPr>
          <w:rFonts w:ascii="宋体" w:hAnsi="宋体" w:cs="宋体" w:eastAsia="宋体" w:hint="default"/>
          <w:sz w:val="24"/>
          <w:szCs w:val="24"/>
        </w:rPr>
        <w:t>万元，占流动资产比例为</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23.20%</w:t>
      </w:r>
      <w:r>
        <w:rPr>
          <w:rFonts w:ascii="宋体" w:hAnsi="宋体" w:cs="宋体" w:eastAsia="宋体" w:hint="default"/>
          <w:sz w:val="24"/>
          <w:szCs w:val="24"/>
        </w:rPr>
        <w:t>； 公司应收票据余额为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4,036.69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万元，占流动资产比例为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2.41%</w:t>
      </w:r>
      <w:r>
        <w:rPr>
          <w:rFonts w:ascii="宋体" w:hAnsi="宋体" w:cs="宋体" w:eastAsia="宋体" w:hint="default"/>
          <w:sz w:val="24"/>
          <w:szCs w:val="24"/>
        </w:rPr>
        <w:t>。公司应收账款余额及 应收票据余额主要受以下三个因素的影响：首先，基于与客户过去合作情况以及对客 户整体经营情况的评估，因客户具有良好的资金实力、市场知名度，且信用良好，公 司给予客户一定的信用期；其次，因公司销售规模快速增长，尤其是第四季度销售收 入快速增长，公司与下游客户的未结算金额大幅增加，进而形成较大的应收账款；最 后，国家政策对新能源汽车的补贴采取跑够规定公里数之后才申请和实际发放，时间 上存在滞后性，导致客车生产厂家自身的回款和获得新能源汽车国家补贴款时间均被 延长，对客车生产厂家的现金流带来影响，增加了生产厂家的资金压力，进而导致公 司应收账款回款较慢。虽然下游主要客户多为上市公司，但公司应收账款余额及应收 票据余额累计较大，存在逾期或出现坏账损失的风险。</w:t>
      </w:r>
    </w:p>
    <w:p>
      <w:pPr>
        <w:spacing w:line="338" w:lineRule="auto" w:before="41"/>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、新型冠状病毒肺炎疫情影响风险 </w:t>
      </w:r>
      <w:r>
        <w:rPr>
          <w:rFonts w:ascii="宋体" w:hAnsi="宋体" w:cs="宋体" w:eastAsia="宋体" w:hint="default"/>
          <w:spacing w:val="-2"/>
          <w:sz w:val="24"/>
          <w:szCs w:val="24"/>
        </w:rPr>
        <w:t>新型冠状病毒肺炎疫情自爆发以来，虽然目前在国内已经基本得到控制，但是短</w:t>
      </w:r>
    </w:p>
    <w:p>
      <w:pPr>
        <w:spacing w:line="357" w:lineRule="auto" w:before="55"/>
        <w:ind w:left="138" w:right="233" w:firstLine="0"/>
        <w:jc w:val="both"/>
        <w:rPr>
          <w:rFonts w:ascii="宋体" w:hAnsi="宋体" w:cs="宋体" w:eastAsia="宋体" w:hint="default"/>
          <w:sz w:val="24"/>
          <w:szCs w:val="24"/>
        </w:rPr>
      </w:pPr>
      <w:r>
        <w:rPr>
          <w:rFonts w:ascii="宋体" w:hAnsi="宋体" w:cs="宋体" w:eastAsia="宋体" w:hint="default"/>
          <w:spacing w:val="-2"/>
          <w:sz w:val="24"/>
          <w:szCs w:val="24"/>
        </w:rPr>
        <w:t>期内人员的出行和对公共交通的需求受到抑制，且疫情在全球范围内加速扩散，下游</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客车行业需求会受到一定冲击；此外，疫情管控期间人流、物流受阻，原材料供应链</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断裂或原材料价格上涨，均可能对公司收益造成不利影响。</w:t>
      </w:r>
      <w:r>
        <w:rPr>
          <w:rFonts w:ascii="宋体" w:hAnsi="宋体" w:cs="宋体" w:eastAsia="宋体" w:hint="default"/>
          <w:sz w:val="24"/>
          <w:szCs w:val="24"/>
        </w:rPr>
        <w:t> </w:t>
      </w:r>
    </w:p>
    <w:p>
      <w:pPr>
        <w:spacing w:line="271" w:lineRule="exact" w:before="0"/>
        <w:ind w:left="138" w:right="0" w:firstLine="0"/>
        <w:jc w:val="both"/>
        <w:rPr>
          <w:rFonts w:ascii="宋体" w:hAnsi="宋体" w:cs="宋体" w:eastAsia="宋体" w:hint="default"/>
          <w:sz w:val="24"/>
          <w:szCs w:val="24"/>
        </w:rPr>
      </w:pPr>
      <w:r>
        <w:rPr>
          <w:rFonts w:ascii="宋体"/>
          <w:sz w:val="24"/>
        </w:rPr>
        <w:t> </w:t>
      </w:r>
    </w:p>
    <w:p>
      <w:pPr>
        <w:spacing w:before="58"/>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五</w:t>
      </w:r>
      <w:r>
        <w:rPr>
          <w:rFonts w:ascii="宋体" w:hAnsi="宋体" w:cs="宋体" w:eastAsia="宋体" w:hint="default"/>
          <w:b/>
          <w:bCs/>
          <w:sz w:val="24"/>
          <w:szCs w:val="24"/>
        </w:rPr>
        <w:t>) </w:t>
      </w:r>
      <w:r>
        <w:rPr>
          <w:rFonts w:ascii="宋体" w:hAnsi="宋体" w:cs="宋体" w:eastAsia="宋体" w:hint="default"/>
          <w:b/>
          <w:bCs/>
          <w:spacing w:val="115"/>
          <w:sz w:val="24"/>
          <w:szCs w:val="24"/>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313" w:lineRule="exact" w:before="58"/>
        <w:ind w:left="138" w:right="0" w:firstLine="0"/>
        <w:jc w:val="both"/>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83" w:lineRule="auto" w:before="0"/>
        <w:ind w:left="138" w:right="234" w:firstLine="0"/>
        <w:jc w:val="both"/>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四</w:t>
      </w:r>
      <w:r>
        <w:rPr>
          <w:rFonts w:ascii="宋体" w:hAnsi="宋体" w:cs="宋体" w:eastAsia="宋体" w:hint="default"/>
          <w:b/>
          <w:bCs/>
          <w:spacing w:val="-1"/>
          <w:w w:val="99"/>
          <w:sz w:val="24"/>
          <w:szCs w:val="24"/>
        </w:rPr>
        <w:t>、</w:t>
      </w:r>
      <w:r>
        <w:rPr>
          <w:rFonts w:ascii="宋体" w:hAnsi="宋体" w:cs="宋体" w:eastAsia="宋体" w:hint="default"/>
          <w:b/>
          <w:bCs/>
          <w:spacing w:val="2"/>
          <w:w w:val="99"/>
          <w:sz w:val="24"/>
          <w:szCs w:val="24"/>
        </w:rPr>
        <w:t>公</w:t>
      </w:r>
      <w:r>
        <w:rPr>
          <w:rFonts w:ascii="宋体" w:hAnsi="宋体" w:cs="宋体" w:eastAsia="宋体" w:hint="default"/>
          <w:b/>
          <w:bCs/>
          <w:w w:val="99"/>
          <w:sz w:val="24"/>
          <w:szCs w:val="24"/>
        </w:rPr>
        <w:t>司</w:t>
      </w:r>
      <w:r>
        <w:rPr>
          <w:rFonts w:ascii="宋体" w:hAnsi="宋体" w:cs="宋体" w:eastAsia="宋体" w:hint="default"/>
          <w:b/>
          <w:bCs/>
          <w:spacing w:val="2"/>
          <w:w w:val="99"/>
          <w:sz w:val="24"/>
          <w:szCs w:val="24"/>
        </w:rPr>
        <w:t>因</w:t>
      </w:r>
      <w:r>
        <w:rPr>
          <w:rFonts w:ascii="宋体" w:hAnsi="宋体" w:cs="宋体" w:eastAsia="宋体" w:hint="default"/>
          <w:b/>
          <w:bCs/>
          <w:w w:val="99"/>
          <w:sz w:val="24"/>
          <w:szCs w:val="24"/>
        </w:rPr>
        <w:t>不适</w:t>
      </w:r>
      <w:r>
        <w:rPr>
          <w:rFonts w:ascii="宋体" w:hAnsi="宋体" w:cs="宋体" w:eastAsia="宋体" w:hint="default"/>
          <w:b/>
          <w:bCs/>
          <w:spacing w:val="2"/>
          <w:w w:val="99"/>
          <w:sz w:val="24"/>
          <w:szCs w:val="24"/>
        </w:rPr>
        <w:t>用</w:t>
      </w:r>
      <w:r>
        <w:rPr>
          <w:rFonts w:ascii="宋体" w:hAnsi="宋体" w:cs="宋体" w:eastAsia="宋体" w:hint="default"/>
          <w:b/>
          <w:bCs/>
          <w:w w:val="99"/>
          <w:sz w:val="24"/>
          <w:szCs w:val="24"/>
        </w:rPr>
        <w:t>准</w:t>
      </w:r>
      <w:r>
        <w:rPr>
          <w:rFonts w:ascii="宋体" w:hAnsi="宋体" w:cs="宋体" w:eastAsia="宋体" w:hint="default"/>
          <w:b/>
          <w:bCs/>
          <w:spacing w:val="2"/>
          <w:w w:val="99"/>
          <w:sz w:val="24"/>
          <w:szCs w:val="24"/>
        </w:rPr>
        <w:t>则</w:t>
      </w:r>
      <w:r>
        <w:rPr>
          <w:rFonts w:ascii="宋体" w:hAnsi="宋体" w:cs="宋体" w:eastAsia="宋体" w:hint="default"/>
          <w:b/>
          <w:bCs/>
          <w:w w:val="99"/>
          <w:sz w:val="24"/>
          <w:szCs w:val="24"/>
        </w:rPr>
        <w:t>规定</w:t>
      </w:r>
      <w:r>
        <w:rPr>
          <w:rFonts w:ascii="宋体" w:hAnsi="宋体" w:cs="宋体" w:eastAsia="宋体" w:hint="default"/>
          <w:b/>
          <w:bCs/>
          <w:spacing w:val="2"/>
          <w:w w:val="99"/>
          <w:sz w:val="24"/>
          <w:szCs w:val="24"/>
        </w:rPr>
        <w:t>或</w:t>
      </w:r>
      <w:r>
        <w:rPr>
          <w:rFonts w:ascii="宋体" w:hAnsi="宋体" w:cs="宋体" w:eastAsia="宋体" w:hint="default"/>
          <w:b/>
          <w:bCs/>
          <w:w w:val="99"/>
          <w:sz w:val="24"/>
          <w:szCs w:val="24"/>
        </w:rPr>
        <w:t>国</w:t>
      </w:r>
      <w:r>
        <w:rPr>
          <w:rFonts w:ascii="宋体" w:hAnsi="宋体" w:cs="宋体" w:eastAsia="宋体" w:hint="default"/>
          <w:b/>
          <w:bCs/>
          <w:spacing w:val="2"/>
          <w:w w:val="99"/>
          <w:sz w:val="24"/>
          <w:szCs w:val="24"/>
        </w:rPr>
        <w:t>家</w:t>
      </w:r>
      <w:r>
        <w:rPr>
          <w:rFonts w:ascii="宋体" w:hAnsi="宋体" w:cs="宋体" w:eastAsia="宋体" w:hint="default"/>
          <w:b/>
          <w:bCs/>
          <w:w w:val="99"/>
          <w:sz w:val="24"/>
          <w:szCs w:val="24"/>
        </w:rPr>
        <w:t>秘密</w:t>
      </w:r>
      <w:r>
        <w:rPr>
          <w:rFonts w:ascii="宋体" w:hAnsi="宋体" w:cs="宋体" w:eastAsia="宋体" w:hint="default"/>
          <w:b/>
          <w:bCs/>
          <w:spacing w:val="-39"/>
          <w:w w:val="99"/>
          <w:sz w:val="24"/>
          <w:szCs w:val="24"/>
        </w:rPr>
        <w:t>、</w:t>
      </w:r>
      <w:r>
        <w:rPr>
          <w:rFonts w:ascii="宋体" w:hAnsi="宋体" w:cs="宋体" w:eastAsia="宋体" w:hint="default"/>
          <w:b/>
          <w:bCs/>
          <w:w w:val="99"/>
          <w:sz w:val="24"/>
          <w:szCs w:val="24"/>
        </w:rPr>
        <w:t>商</w:t>
      </w:r>
      <w:r>
        <w:rPr>
          <w:rFonts w:ascii="宋体" w:hAnsi="宋体" w:cs="宋体" w:eastAsia="宋体" w:hint="default"/>
          <w:b/>
          <w:bCs/>
          <w:spacing w:val="2"/>
          <w:w w:val="99"/>
          <w:sz w:val="24"/>
          <w:szCs w:val="24"/>
        </w:rPr>
        <w:t>业</w:t>
      </w:r>
      <w:r>
        <w:rPr>
          <w:rFonts w:ascii="宋体" w:hAnsi="宋体" w:cs="宋体" w:eastAsia="宋体" w:hint="default"/>
          <w:b/>
          <w:bCs/>
          <w:w w:val="99"/>
          <w:sz w:val="24"/>
          <w:szCs w:val="24"/>
        </w:rPr>
        <w:t>秘密</w:t>
      </w:r>
      <w:r>
        <w:rPr>
          <w:rFonts w:ascii="宋体" w:hAnsi="宋体" w:cs="宋体" w:eastAsia="宋体" w:hint="default"/>
          <w:b/>
          <w:bCs/>
          <w:spacing w:val="2"/>
          <w:w w:val="99"/>
          <w:sz w:val="24"/>
          <w:szCs w:val="24"/>
        </w:rPr>
        <w:t>等</w:t>
      </w:r>
      <w:r>
        <w:rPr>
          <w:rFonts w:ascii="宋体" w:hAnsi="宋体" w:cs="宋体" w:eastAsia="宋体" w:hint="default"/>
          <w:b/>
          <w:bCs/>
          <w:w w:val="99"/>
          <w:sz w:val="24"/>
          <w:szCs w:val="24"/>
        </w:rPr>
        <w:t>特</w:t>
      </w:r>
      <w:r>
        <w:rPr>
          <w:rFonts w:ascii="宋体" w:hAnsi="宋体" w:cs="宋体" w:eastAsia="宋体" w:hint="default"/>
          <w:b/>
          <w:bCs/>
          <w:spacing w:val="2"/>
          <w:w w:val="99"/>
          <w:sz w:val="24"/>
          <w:szCs w:val="24"/>
        </w:rPr>
        <w:t>殊</w:t>
      </w:r>
      <w:r>
        <w:rPr>
          <w:rFonts w:ascii="宋体" w:hAnsi="宋体" w:cs="宋体" w:eastAsia="宋体" w:hint="default"/>
          <w:b/>
          <w:bCs/>
          <w:w w:val="99"/>
          <w:sz w:val="24"/>
          <w:szCs w:val="24"/>
        </w:rPr>
        <w:t>原因</w:t>
      </w:r>
      <w:r>
        <w:rPr>
          <w:rFonts w:ascii="宋体" w:hAnsi="宋体" w:cs="宋体" w:eastAsia="宋体" w:hint="default"/>
          <w:b/>
          <w:bCs/>
          <w:spacing w:val="-39"/>
          <w:w w:val="99"/>
          <w:sz w:val="24"/>
          <w:szCs w:val="24"/>
        </w:rPr>
        <w:t>，</w:t>
      </w:r>
      <w:r>
        <w:rPr>
          <w:rFonts w:ascii="宋体" w:hAnsi="宋体" w:cs="宋体" w:eastAsia="宋体" w:hint="default"/>
          <w:b/>
          <w:bCs/>
          <w:w w:val="99"/>
          <w:sz w:val="24"/>
          <w:szCs w:val="24"/>
        </w:rPr>
        <w:t>未</w:t>
      </w:r>
      <w:r>
        <w:rPr>
          <w:rFonts w:ascii="宋体" w:hAnsi="宋体" w:cs="宋体" w:eastAsia="宋体" w:hint="default"/>
          <w:b/>
          <w:bCs/>
          <w:spacing w:val="2"/>
          <w:w w:val="99"/>
          <w:sz w:val="24"/>
          <w:szCs w:val="24"/>
        </w:rPr>
        <w:t>按</w:t>
      </w:r>
      <w:r>
        <w:rPr>
          <w:rFonts w:ascii="宋体" w:hAnsi="宋体" w:cs="宋体" w:eastAsia="宋体" w:hint="default"/>
          <w:b/>
          <w:bCs/>
          <w:w w:val="99"/>
          <w:sz w:val="24"/>
          <w:szCs w:val="24"/>
        </w:rPr>
        <w:t>准则</w:t>
      </w:r>
      <w:r>
        <w:rPr>
          <w:rFonts w:ascii="宋体" w:hAnsi="宋体" w:cs="宋体" w:eastAsia="宋体" w:hint="default"/>
          <w:b/>
          <w:bCs/>
          <w:spacing w:val="2"/>
          <w:w w:val="99"/>
          <w:sz w:val="24"/>
          <w:szCs w:val="24"/>
        </w:rPr>
        <w:t>披</w:t>
      </w:r>
      <w:r>
        <w:rPr>
          <w:rFonts w:ascii="宋体" w:hAnsi="宋体" w:cs="宋体" w:eastAsia="宋体" w:hint="default"/>
          <w:b/>
          <w:bCs/>
          <w:w w:val="99"/>
          <w:sz w:val="24"/>
          <w:szCs w:val="24"/>
        </w:rPr>
        <w:t>露</w:t>
      </w:r>
      <w:r>
        <w:rPr>
          <w:rFonts w:ascii="宋体" w:hAnsi="宋体" w:cs="宋体" w:eastAsia="宋体" w:hint="default"/>
          <w:b/>
          <w:bCs/>
          <w:spacing w:val="2"/>
          <w:w w:val="99"/>
          <w:sz w:val="24"/>
          <w:szCs w:val="24"/>
        </w:rPr>
        <w:t>的</w:t>
      </w:r>
      <w:r>
        <w:rPr>
          <w:rFonts w:ascii="宋体" w:hAnsi="宋体" w:cs="宋体" w:eastAsia="宋体" w:hint="default"/>
          <w:b/>
          <w:bCs/>
          <w:w w:val="99"/>
          <w:sz w:val="24"/>
          <w:szCs w:val="24"/>
        </w:rPr>
        <w:t>情况</w:t>
      </w:r>
      <w:r>
        <w:rPr>
          <w:rFonts w:ascii="宋体" w:hAnsi="宋体" w:cs="宋体" w:eastAsia="宋体" w:hint="default"/>
          <w:sz w:val="24"/>
          <w:szCs w:val="24"/>
        </w:rPr>
      </w:r>
    </w:p>
    <w:p>
      <w:pPr>
        <w:spacing w:line="269" w:lineRule="exact" w:before="0"/>
        <w:ind w:left="558" w:right="114" w:firstLine="0"/>
        <w:jc w:val="left"/>
        <w:rPr>
          <w:rFonts w:ascii="宋体" w:hAnsi="宋体" w:cs="宋体" w:eastAsia="宋体" w:hint="default"/>
          <w:sz w:val="24"/>
          <w:szCs w:val="24"/>
        </w:rPr>
      </w:pPr>
      <w:r>
        <w:rPr>
          <w:rFonts w:ascii="宋体" w:hAnsi="宋体" w:cs="宋体" w:eastAsia="宋体" w:hint="default"/>
          <w:b/>
          <w:bCs/>
          <w:sz w:val="24"/>
          <w:szCs w:val="24"/>
        </w:rPr>
        <w:t>和原因说明</w:t>
      </w:r>
      <w:r>
        <w:rPr>
          <w:rFonts w:ascii="宋体" w:hAnsi="宋体" w:cs="宋体" w:eastAsia="宋体" w:hint="default"/>
          <w:sz w:val="24"/>
          <w:szCs w:val="24"/>
        </w:rPr>
      </w:r>
    </w:p>
    <w:p>
      <w:pPr>
        <w:pStyle w:val="BodyText"/>
        <w:spacing w:line="240" w:lineRule="auto" w:before="85"/>
        <w:ind w:left="138" w:right="0"/>
        <w:jc w:val="both"/>
      </w:pPr>
      <w:r>
        <w:rPr/>
        <w:t>□适用  √不适用</w:t>
      </w:r>
    </w:p>
    <w:p>
      <w:pPr>
        <w:spacing w:line="313" w:lineRule="exact" w:before="9"/>
        <w:ind w:left="138" w:right="0" w:firstLine="0"/>
        <w:jc w:val="both"/>
        <w:rPr>
          <w:rFonts w:ascii="宋体" w:hAnsi="宋体" w:cs="宋体" w:eastAsia="宋体" w:hint="default"/>
          <w:sz w:val="24"/>
          <w:szCs w:val="24"/>
        </w:rPr>
      </w:pPr>
      <w:r>
        <w:rPr>
          <w:rFonts w:ascii="宋体"/>
          <w:sz w:val="24"/>
        </w:rPr>
        <w:t> </w:t>
      </w:r>
    </w:p>
    <w:p>
      <w:pPr>
        <w:tabs>
          <w:tab w:pos="3018" w:val="left" w:leader="none"/>
        </w:tabs>
        <w:spacing w:line="313" w:lineRule="exact" w:before="0"/>
        <w:ind w:left="138" w:right="0" w:firstLine="0"/>
        <w:jc w:val="both"/>
        <w:rPr>
          <w:rFonts w:ascii="宋体" w:hAnsi="宋体" w:cs="宋体" w:eastAsia="宋体" w:hint="default"/>
          <w:sz w:val="24"/>
          <w:szCs w:val="24"/>
        </w:rPr>
      </w:pPr>
      <w:r>
        <w:rPr>
          <w:rFonts w:ascii="宋体"/>
          <w:sz w:val="24"/>
        </w:rPr>
        <w:t> </w:t>
        <w:tab/>
        <w:t> </w:t>
      </w:r>
    </w:p>
    <w:p>
      <w:pPr>
        <w:spacing w:after="0" w:line="313" w:lineRule="exact"/>
        <w:jc w:val="both"/>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4624" w:val="left" w:leader="none"/>
        </w:tabs>
        <w:spacing w:line="415" w:lineRule="exact" w:before="0"/>
        <w:ind w:left="3364" w:right="114" w:firstLine="0"/>
        <w:jc w:val="left"/>
        <w:rPr>
          <w:rFonts w:ascii="微软雅黑" w:hAnsi="微软雅黑" w:cs="微软雅黑" w:eastAsia="微软雅黑" w:hint="default"/>
          <w:sz w:val="28"/>
          <w:szCs w:val="28"/>
        </w:rPr>
      </w:pPr>
      <w:bookmarkStart w:name="_bookmark4" w:id="5"/>
      <w:bookmarkEnd w:id="5"/>
      <w:r>
        <w:rPr/>
      </w:r>
      <w:r>
        <w:rPr>
          <w:rFonts w:ascii="微软雅黑" w:hAnsi="微软雅黑" w:cs="微软雅黑" w:eastAsia="微软雅黑" w:hint="default"/>
          <w:b/>
          <w:bCs/>
          <w:spacing w:val="-1"/>
          <w:sz w:val="28"/>
          <w:szCs w:val="28"/>
        </w:rPr>
        <w:t>第五节</w:t>
      </w:r>
      <w:r>
        <w:rPr>
          <w:rFonts w:ascii="宋体" w:hAnsi="宋体" w:cs="宋体" w:eastAsia="宋体" w:hint="default"/>
          <w:b/>
          <w:bCs/>
          <w:spacing w:val="-1"/>
          <w:sz w:val="28"/>
          <w:szCs w:val="28"/>
        </w:rPr>
        <w:tab/>
      </w:r>
      <w:r>
        <w:rPr>
          <w:rFonts w:ascii="微软雅黑" w:hAnsi="微软雅黑" w:cs="微软雅黑" w:eastAsia="微软雅黑" w:hint="default"/>
          <w:b/>
          <w:bCs/>
          <w:sz w:val="28"/>
          <w:szCs w:val="28"/>
        </w:rPr>
        <w:t>重要事项</w:t>
      </w:r>
      <w:r>
        <w:rPr>
          <w:rFonts w:ascii="微软雅黑" w:hAnsi="微软雅黑" w:cs="微软雅黑" w:eastAsia="微软雅黑" w:hint="default"/>
          <w:sz w:val="28"/>
          <w:szCs w:val="28"/>
        </w:rPr>
      </w:r>
    </w:p>
    <w:p>
      <w:pPr>
        <w:spacing w:before="162"/>
        <w:ind w:left="138" w:right="114" w:firstLine="0"/>
        <w:jc w:val="left"/>
        <w:rPr>
          <w:rFonts w:ascii="宋体" w:hAnsi="宋体" w:cs="宋体" w:eastAsia="宋体" w:hint="default"/>
          <w:sz w:val="24"/>
          <w:szCs w:val="24"/>
        </w:rPr>
      </w:pPr>
      <w:r>
        <w:rPr>
          <w:rFonts w:ascii="宋体" w:hAnsi="宋体" w:cs="宋体" w:eastAsia="宋体" w:hint="default"/>
          <w:b/>
          <w:bCs/>
          <w:sz w:val="24"/>
          <w:szCs w:val="24"/>
        </w:rPr>
        <w:t>一、普通股利润分配或资本公积金转增预案</w:t>
      </w:r>
      <w:r>
        <w:rPr>
          <w:rFonts w:ascii="宋体" w:hAnsi="宋体" w:cs="宋体" w:eastAsia="宋体" w:hint="default"/>
          <w:sz w:val="24"/>
          <w:szCs w:val="24"/>
        </w:rPr>
      </w:r>
    </w:p>
    <w:p>
      <w:pPr>
        <w:spacing w:before="58"/>
        <w:ind w:left="138" w:right="1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现金分红政策的制定、执行或调整情况</w:t>
      </w:r>
      <w:r>
        <w:rPr>
          <w:rFonts w:ascii="宋体" w:hAnsi="宋体" w:cs="宋体" w:eastAsia="宋体" w:hint="default"/>
          <w:sz w:val="24"/>
          <w:szCs w:val="24"/>
        </w:rPr>
      </w:r>
    </w:p>
    <w:p>
      <w:pPr>
        <w:pStyle w:val="BodyText"/>
        <w:tabs>
          <w:tab w:pos="980" w:val="left" w:leader="none"/>
        </w:tabs>
        <w:spacing w:line="240" w:lineRule="auto" w:before="67"/>
        <w:ind w:left="138" w:right="114"/>
        <w:jc w:val="left"/>
      </w:pPr>
      <w:r>
        <w:rPr/>
        <w:t>√适用</w:t>
        <w:tab/>
        <w:t>□不适用</w:t>
      </w:r>
    </w:p>
    <w:p>
      <w:pPr>
        <w:spacing w:line="338" w:lineRule="auto" w:before="88"/>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、利润分配的形式 </w:t>
      </w:r>
      <w:r>
        <w:rPr>
          <w:rFonts w:ascii="宋体" w:hAnsi="宋体" w:cs="宋体" w:eastAsia="宋体" w:hint="default"/>
          <w:spacing w:val="-2"/>
          <w:sz w:val="24"/>
          <w:szCs w:val="24"/>
        </w:rPr>
        <w:t>公司采取现金、股票或现金与股票相结合的方式分配股利，现金方式优先于股票</w:t>
      </w:r>
    </w:p>
    <w:p>
      <w:pPr>
        <w:spacing w:before="55"/>
        <w:ind w:left="138" w:right="114" w:firstLine="0"/>
        <w:jc w:val="left"/>
        <w:rPr>
          <w:rFonts w:ascii="宋体" w:hAnsi="宋体" w:cs="宋体" w:eastAsia="宋体" w:hint="default"/>
          <w:sz w:val="24"/>
          <w:szCs w:val="24"/>
        </w:rPr>
      </w:pPr>
      <w:r>
        <w:rPr>
          <w:rFonts w:ascii="宋体" w:hAnsi="宋体" w:cs="宋体" w:eastAsia="宋体" w:hint="default"/>
          <w:sz w:val="24"/>
          <w:szCs w:val="24"/>
        </w:rPr>
        <w:t>方式。</w:t>
      </w:r>
    </w:p>
    <w:p>
      <w:pPr>
        <w:spacing w:line="338" w:lineRule="auto" w:before="154"/>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、利润分配的期间间隔 </w:t>
      </w:r>
      <w:r>
        <w:rPr>
          <w:rFonts w:ascii="宋体" w:hAnsi="宋体" w:cs="宋体" w:eastAsia="宋体" w:hint="default"/>
          <w:spacing w:val="-2"/>
          <w:sz w:val="24"/>
          <w:szCs w:val="24"/>
        </w:rPr>
        <w:t>公司原则上每年进行一次利润分配，在公司上半年经营活动产生的现金流量净额</w:t>
      </w:r>
    </w:p>
    <w:p>
      <w:pPr>
        <w:spacing w:line="348" w:lineRule="auto" w:before="55"/>
        <w:ind w:left="618" w:right="114" w:hanging="480"/>
        <w:jc w:val="left"/>
        <w:rPr>
          <w:rFonts w:ascii="宋体" w:hAnsi="宋体" w:cs="宋体" w:eastAsia="宋体" w:hint="default"/>
          <w:sz w:val="24"/>
          <w:szCs w:val="24"/>
        </w:rPr>
      </w:pPr>
      <w:r>
        <w:rPr>
          <w:rFonts w:ascii="宋体" w:hAnsi="宋体" w:cs="宋体" w:eastAsia="宋体" w:hint="default"/>
          <w:sz w:val="24"/>
          <w:szCs w:val="24"/>
        </w:rPr>
        <w:t>高于当期实现的净利润时，公司可以进行中期现金分红。 </w:t>
      </w:r>
      <w:r>
        <w:rPr>
          <w:rFonts w:ascii="Times New Roman" w:hAnsi="Times New Roman" w:cs="Times New Roman" w:eastAsia="Times New Roman" w:hint="default"/>
          <w:sz w:val="24"/>
          <w:szCs w:val="24"/>
        </w:rPr>
        <w:t>3</w:t>
      </w:r>
      <w:r>
        <w:rPr>
          <w:rFonts w:ascii="宋体" w:hAnsi="宋体" w:cs="宋体" w:eastAsia="宋体" w:hint="default"/>
          <w:sz w:val="24"/>
          <w:szCs w:val="24"/>
        </w:rPr>
        <w:t>、利润分配的条件及现金分红比例 </w:t>
      </w:r>
      <w:r>
        <w:rPr>
          <w:rFonts w:ascii="宋体" w:hAnsi="宋体" w:cs="宋体" w:eastAsia="宋体" w:hint="default"/>
          <w:spacing w:val="-2"/>
          <w:sz w:val="24"/>
          <w:szCs w:val="24"/>
        </w:rPr>
        <w:t>公司在弥补亏损</w:t>
      </w:r>
      <w:r>
        <w:rPr>
          <w:rFonts w:ascii="宋体" w:hAnsi="宋体" w:cs="宋体" w:eastAsia="宋体" w:hint="default"/>
          <w:spacing w:val="-2"/>
          <w:sz w:val="24"/>
          <w:szCs w:val="24"/>
        </w:rPr>
        <w:t>(</w:t>
      </w:r>
      <w:r>
        <w:rPr>
          <w:rFonts w:ascii="宋体" w:hAnsi="宋体" w:cs="宋体" w:eastAsia="宋体" w:hint="default"/>
          <w:spacing w:val="-2"/>
          <w:sz w:val="24"/>
          <w:szCs w:val="24"/>
        </w:rPr>
        <w:t>如有</w:t>
      </w:r>
      <w:r>
        <w:rPr>
          <w:rFonts w:ascii="宋体" w:hAnsi="宋体" w:cs="宋体" w:eastAsia="宋体" w:hint="default"/>
          <w:spacing w:val="-2"/>
          <w:sz w:val="24"/>
          <w:szCs w:val="24"/>
        </w:rPr>
        <w:t>)</w:t>
      </w:r>
      <w:r>
        <w:rPr>
          <w:rFonts w:ascii="宋体" w:hAnsi="宋体" w:cs="宋体" w:eastAsia="宋体" w:hint="default"/>
          <w:spacing w:val="-2"/>
          <w:sz w:val="24"/>
          <w:szCs w:val="24"/>
        </w:rPr>
        <w:t>、提取法定公积金、提取任意公积金</w:t>
      </w:r>
      <w:r>
        <w:rPr>
          <w:rFonts w:ascii="宋体" w:hAnsi="宋体" w:cs="宋体" w:eastAsia="宋体" w:hint="default"/>
          <w:spacing w:val="-2"/>
          <w:sz w:val="24"/>
          <w:szCs w:val="24"/>
        </w:rPr>
        <w:t>(</w:t>
      </w:r>
      <w:r>
        <w:rPr>
          <w:rFonts w:ascii="宋体" w:hAnsi="宋体" w:cs="宋体" w:eastAsia="宋体" w:hint="default"/>
          <w:spacing w:val="-2"/>
          <w:sz w:val="24"/>
          <w:szCs w:val="24"/>
        </w:rPr>
        <w:t>如需</w:t>
      </w:r>
      <w:r>
        <w:rPr>
          <w:rFonts w:ascii="宋体" w:hAnsi="宋体" w:cs="宋体" w:eastAsia="宋体" w:hint="default"/>
          <w:spacing w:val="-2"/>
          <w:sz w:val="24"/>
          <w:szCs w:val="24"/>
        </w:rPr>
        <w:t>)</w:t>
      </w:r>
      <w:r>
        <w:rPr>
          <w:rFonts w:ascii="宋体" w:hAnsi="宋体" w:cs="宋体" w:eastAsia="宋体" w:hint="default"/>
          <w:spacing w:val="-2"/>
          <w:sz w:val="24"/>
          <w:szCs w:val="24"/>
        </w:rPr>
        <w:t>后，除特殊情</w:t>
      </w:r>
    </w:p>
    <w:p>
      <w:pPr>
        <w:spacing w:line="348" w:lineRule="auto" w:before="46"/>
        <w:ind w:left="138" w:right="95" w:firstLine="0"/>
        <w:jc w:val="left"/>
        <w:rPr>
          <w:rFonts w:ascii="宋体" w:hAnsi="宋体" w:cs="宋体" w:eastAsia="宋体" w:hint="default"/>
          <w:sz w:val="24"/>
          <w:szCs w:val="24"/>
        </w:rPr>
      </w:pPr>
      <w:r>
        <w:rPr>
          <w:rFonts w:ascii="宋体" w:hAnsi="宋体" w:cs="宋体" w:eastAsia="宋体" w:hint="default"/>
          <w:sz w:val="24"/>
          <w:szCs w:val="24"/>
        </w:rPr>
        <w:t>况外，在当年盈利且累计未分配利润为正的情况下，公司原则上每年度进行一次利润 分配，公司每年以现金方式分配的利润不低于当年实现的可分配利润的</w:t>
      </w:r>
      <w:r>
        <w:rPr>
          <w:rFonts w:ascii="宋体" w:hAnsi="宋体" w:cs="宋体" w:eastAsia="宋体" w:hint="default"/>
          <w:spacing w:val="-70"/>
          <w:sz w:val="24"/>
          <w:szCs w:val="24"/>
        </w:rPr>
        <w:t> </w:t>
      </w:r>
      <w:r>
        <w:rPr>
          <w:rFonts w:ascii="Times New Roman" w:hAnsi="Times New Roman" w:cs="Times New Roman" w:eastAsia="Times New Roman" w:hint="default"/>
          <w:spacing w:val="-5"/>
          <w:sz w:val="24"/>
          <w:szCs w:val="24"/>
        </w:rPr>
        <w:t>10%</w:t>
      </w:r>
      <w:r>
        <w:rPr>
          <w:rFonts w:ascii="宋体" w:hAnsi="宋体" w:cs="宋体" w:eastAsia="宋体" w:hint="default"/>
          <w:spacing w:val="-5"/>
          <w:sz w:val="24"/>
          <w:szCs w:val="24"/>
        </w:rPr>
        <w:t>，公司最</w:t>
      </w:r>
      <w:r>
        <w:rPr>
          <w:rFonts w:ascii="宋体" w:hAnsi="宋体" w:cs="宋体" w:eastAsia="宋体" w:hint="default"/>
          <w:sz w:val="24"/>
          <w:szCs w:val="24"/>
        </w:rPr>
        <w:t> 近三年以现金方式累计分配的利润不少于最近三年实现的年均可分配利润的</w:t>
      </w:r>
      <w:r>
        <w:rPr>
          <w:rFonts w:ascii="宋体" w:hAnsi="宋体" w:cs="宋体" w:eastAsia="宋体" w:hint="default"/>
          <w:spacing w:val="-7"/>
          <w:sz w:val="24"/>
          <w:szCs w:val="24"/>
        </w:rPr>
        <w:t> </w:t>
      </w:r>
      <w:r>
        <w:rPr>
          <w:rFonts w:ascii="Times New Roman" w:hAnsi="Times New Roman" w:cs="Times New Roman" w:eastAsia="Times New Roman" w:hint="default"/>
          <w:sz w:val="24"/>
          <w:szCs w:val="24"/>
        </w:rPr>
        <w:t>30%</w:t>
      </w:r>
      <w:r>
        <w:rPr>
          <w:rFonts w:ascii="宋体" w:hAnsi="宋体" w:cs="宋体" w:eastAsia="宋体" w:hint="default"/>
          <w:sz w:val="24"/>
          <w:szCs w:val="24"/>
        </w:rPr>
        <w:t>的， 在公司上半年经营活动产生的现金流量净额高于当期实现的净利润时，公司可以进行 中期现金分红。</w:t>
      </w:r>
    </w:p>
    <w:p>
      <w:pPr>
        <w:spacing w:before="46"/>
        <w:ind w:left="618" w:right="114" w:firstLine="0"/>
        <w:jc w:val="left"/>
        <w:rPr>
          <w:rFonts w:ascii="宋体" w:hAnsi="宋体" w:cs="宋体" w:eastAsia="宋体" w:hint="default"/>
          <w:sz w:val="24"/>
          <w:szCs w:val="24"/>
        </w:rPr>
      </w:pPr>
      <w:r>
        <w:rPr>
          <w:rFonts w:ascii="宋体" w:hAnsi="宋体" w:cs="宋体" w:eastAsia="宋体" w:hint="default"/>
          <w:sz w:val="24"/>
          <w:szCs w:val="24"/>
        </w:rPr>
        <w:t>前述“特殊情况”是指下列情况之一：</w:t>
      </w:r>
    </w:p>
    <w:p>
      <w:pPr>
        <w:spacing w:before="154"/>
        <w:ind w:left="618" w:right="0" w:firstLine="0"/>
        <w:jc w:val="left"/>
        <w:rPr>
          <w:rFonts w:ascii="宋体" w:hAnsi="宋体" w:cs="宋体" w:eastAsia="宋体" w:hint="default"/>
          <w:sz w:val="24"/>
          <w:szCs w:val="24"/>
        </w:rPr>
      </w:pPr>
      <w:r>
        <w:rPr>
          <w:rFonts w:ascii="宋体" w:hAnsi="宋体" w:cs="宋体" w:eastAsia="宋体" w:hint="default"/>
          <w:spacing w:val="-8"/>
          <w:sz w:val="24"/>
          <w:szCs w:val="24"/>
        </w:rPr>
        <w:t>（</w:t>
      </w:r>
      <w:r>
        <w:rPr>
          <w:rFonts w:ascii="Times New Roman" w:hAnsi="Times New Roman" w:cs="Times New Roman" w:eastAsia="Times New Roman" w:hint="default"/>
          <w:spacing w:val="-8"/>
          <w:sz w:val="24"/>
          <w:szCs w:val="24"/>
        </w:rPr>
        <w:t>1</w:t>
      </w:r>
      <w:r>
        <w:rPr>
          <w:rFonts w:ascii="宋体" w:hAnsi="宋体" w:cs="宋体" w:eastAsia="宋体" w:hint="default"/>
          <w:spacing w:val="-8"/>
          <w:sz w:val="24"/>
          <w:szCs w:val="24"/>
        </w:rPr>
        <w:t>）公司有重大投资计划或重大现金支出安排等事项发生（募集资金项目除外）；</w:t>
      </w:r>
    </w:p>
    <w:p>
      <w:pPr>
        <w:spacing w:before="135"/>
        <w:ind w:left="618" w:right="114"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）审计机构对公司当年度财务报告出具非标准无保留意见的审计报告；</w:t>
      </w:r>
    </w:p>
    <w:p>
      <w:pPr>
        <w:spacing w:line="338" w:lineRule="auto" w:before="135"/>
        <w:ind w:left="138" w:right="234"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）分红年度净现金流量为负数</w:t>
      </w:r>
      <w:r>
        <w:rPr>
          <w:rFonts w:ascii="Times New Roman" w:hAnsi="Times New Roman" w:cs="Times New Roman" w:eastAsia="Times New Roman" w:hint="default"/>
          <w:sz w:val="24"/>
          <w:szCs w:val="24"/>
        </w:rPr>
        <w:t>,</w:t>
      </w:r>
      <w:r>
        <w:rPr>
          <w:rFonts w:ascii="宋体" w:hAnsi="宋体" w:cs="宋体" w:eastAsia="宋体" w:hint="default"/>
          <w:sz w:val="24"/>
          <w:szCs w:val="24"/>
        </w:rPr>
        <w:t>且年底货币资金余额不足以支付现金分红金额 的。</w:t>
      </w:r>
    </w:p>
    <w:p>
      <w:pPr>
        <w:spacing w:line="345" w:lineRule="auto" w:before="55"/>
        <w:ind w:left="138" w:right="231" w:firstLine="479"/>
        <w:jc w:val="both"/>
        <w:rPr>
          <w:rFonts w:ascii="宋体" w:hAnsi="宋体" w:cs="宋体" w:eastAsia="宋体" w:hint="default"/>
          <w:sz w:val="24"/>
          <w:szCs w:val="24"/>
        </w:rPr>
      </w:pPr>
      <w:r>
        <w:rPr>
          <w:rFonts w:ascii="宋体" w:hAnsi="宋体" w:cs="宋体" w:eastAsia="宋体" w:hint="default"/>
          <w:sz w:val="24"/>
          <w:szCs w:val="24"/>
        </w:rPr>
        <w:t>前述“重大投资计划或重大资金支出安排”是指：公司在未来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个月内需要重 </w:t>
      </w:r>
      <w:r>
        <w:rPr>
          <w:rFonts w:ascii="宋体" w:hAnsi="宋体" w:cs="宋体" w:eastAsia="宋体" w:hint="default"/>
          <w:spacing w:val="-2"/>
          <w:sz w:val="24"/>
          <w:szCs w:val="24"/>
        </w:rPr>
        <w:t>大投资（包括但不限于对外投资、收购资产以及购买设备等）涉及的累计支出额超过</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公司最近一期经审计净资产的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w:t>
      </w:r>
      <w:r>
        <w:rPr>
          <w:rFonts w:ascii="宋体" w:hAnsi="宋体" w:cs="宋体" w:eastAsia="宋体" w:hint="default"/>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Times New Roman" w:hAnsi="Times New Roman" w:cs="Times New Roman" w:eastAsia="Times New Roman" w:hint="default"/>
          <w:spacing w:val="-4"/>
          <w:sz w:val="24"/>
          <w:szCs w:val="24"/>
        </w:rPr>
        <w:t>30%</w:t>
      </w:r>
      <w:r>
        <w:rPr>
          <w:rFonts w:ascii="宋体" w:hAnsi="宋体" w:cs="宋体" w:eastAsia="宋体" w:hint="default"/>
          <w:spacing w:val="-4"/>
          <w:sz w:val="24"/>
          <w:szCs w:val="24"/>
        </w:rPr>
        <w:t>)</w:t>
      </w:r>
      <w:r>
        <w:rPr>
          <w:rFonts w:ascii="宋体" w:hAnsi="宋体" w:cs="宋体" w:eastAsia="宋体" w:hint="default"/>
          <w:spacing w:val="-4"/>
          <w:sz w:val="24"/>
          <w:szCs w:val="24"/>
        </w:rPr>
        <w:t>的（同时存在账面值和评估值的，以高者</w:t>
      </w:r>
      <w:r>
        <w:rPr>
          <w:rFonts w:ascii="宋体" w:hAnsi="宋体" w:cs="宋体" w:eastAsia="宋体" w:hint="default"/>
          <w:sz w:val="24"/>
          <w:szCs w:val="24"/>
        </w:rPr>
        <w:t> 为准）的事项。</w:t>
      </w:r>
    </w:p>
    <w:p>
      <w:pPr>
        <w:spacing w:line="338" w:lineRule="auto" w:before="48"/>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、差异化的现金分红政策 </w:t>
      </w:r>
      <w:r>
        <w:rPr>
          <w:rFonts w:ascii="宋体" w:hAnsi="宋体" w:cs="宋体" w:eastAsia="宋体" w:hint="default"/>
          <w:spacing w:val="-2"/>
          <w:sz w:val="24"/>
          <w:szCs w:val="24"/>
        </w:rPr>
        <w:t>公司董事会在综合考虑公司所处行业特点、发展阶段、自身经营模式、盈利水平</w:t>
      </w:r>
    </w:p>
    <w:p>
      <w:pPr>
        <w:spacing w:line="357" w:lineRule="auto" w:before="55"/>
        <w:ind w:left="138" w:right="114" w:firstLine="0"/>
        <w:jc w:val="left"/>
        <w:rPr>
          <w:rFonts w:ascii="宋体" w:hAnsi="宋体" w:cs="宋体" w:eastAsia="宋体" w:hint="default"/>
          <w:sz w:val="24"/>
          <w:szCs w:val="24"/>
        </w:rPr>
      </w:pPr>
      <w:r>
        <w:rPr>
          <w:rFonts w:ascii="宋体" w:hAnsi="宋体" w:cs="宋体" w:eastAsia="宋体" w:hint="default"/>
          <w:spacing w:val="-2"/>
          <w:sz w:val="24"/>
          <w:szCs w:val="24"/>
        </w:rPr>
        <w:t>以及是否有重大资金支出安排等因素后，可区分下列情形，并按照公司章程规定的程</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序，提出差异化的现金分红政策：</w:t>
      </w:r>
    </w:p>
    <w:p>
      <w:pPr>
        <w:spacing w:after="0" w:line="357" w:lineRule="auto"/>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line="338" w:lineRule="auto" w:before="178"/>
        <w:ind w:left="138" w:right="358"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）公司发展阶段属成熟期且无重大资金支出安排的，进行利润分配时，现金 分红在本次利润分配中所占比例最低应达到</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80%</w:t>
      </w:r>
      <w:r>
        <w:rPr>
          <w:rFonts w:ascii="宋体" w:hAnsi="宋体" w:cs="宋体" w:eastAsia="宋体" w:hint="default"/>
          <w:sz w:val="24"/>
          <w:szCs w:val="24"/>
        </w:rPr>
        <w:t>；</w:t>
      </w:r>
    </w:p>
    <w:p>
      <w:pPr>
        <w:spacing w:line="338" w:lineRule="auto" w:before="27"/>
        <w:ind w:left="138" w:right="358"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）公司发展阶段属成熟期且有重大资金支出安排的，进行利润分配时，现金 分红在本次利润分配中所占比例最低应达到</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40%</w:t>
      </w:r>
      <w:r>
        <w:rPr>
          <w:rFonts w:ascii="宋体" w:hAnsi="宋体" w:cs="宋体" w:eastAsia="宋体" w:hint="default"/>
          <w:sz w:val="24"/>
          <w:szCs w:val="24"/>
        </w:rPr>
        <w:t>；</w:t>
      </w:r>
    </w:p>
    <w:p>
      <w:pPr>
        <w:spacing w:line="338" w:lineRule="auto" w:before="27"/>
        <w:ind w:left="138" w:right="358"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）公司发展阶段属成长期且有重大资金支出安排的，进行利润分配时，现金 分红在本次利润分配中所占比例最低应达到</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w:t>
      </w:r>
      <w:r>
        <w:rPr>
          <w:rFonts w:ascii="宋体" w:hAnsi="宋体" w:cs="宋体" w:eastAsia="宋体" w:hint="default"/>
          <w:sz w:val="24"/>
          <w:szCs w:val="24"/>
        </w:rPr>
        <w:t>。</w:t>
      </w:r>
    </w:p>
    <w:p>
      <w:pPr>
        <w:spacing w:before="27"/>
        <w:ind w:left="618" w:right="0" w:firstLine="0"/>
        <w:jc w:val="left"/>
        <w:rPr>
          <w:rFonts w:ascii="宋体" w:hAnsi="宋体" w:cs="宋体" w:eastAsia="宋体" w:hint="default"/>
          <w:sz w:val="24"/>
          <w:szCs w:val="24"/>
        </w:rPr>
      </w:pPr>
      <w:r>
        <w:rPr>
          <w:rFonts w:ascii="宋体" w:hAnsi="宋体" w:cs="宋体" w:eastAsia="宋体" w:hint="default"/>
          <w:sz w:val="24"/>
          <w:szCs w:val="24"/>
        </w:rPr>
        <w:t>公司发展阶段不易区分但有重大资金支出安排的，可以按照前项规定处理。</w:t>
      </w:r>
    </w:p>
    <w:p>
      <w:pPr>
        <w:spacing w:before="154"/>
        <w:ind w:left="6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、利润分配方案的决策程序</w:t>
      </w:r>
    </w:p>
    <w:p>
      <w:pPr>
        <w:spacing w:line="348" w:lineRule="auto" w:before="136"/>
        <w:ind w:left="138" w:right="349"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）在公司实现盈利符合利润分配条件时，公司董事会应当根据公司的具体经</w:t>
      </w:r>
      <w:r>
        <w:rPr>
          <w:rFonts w:ascii="宋体" w:hAnsi="宋体" w:cs="宋体" w:eastAsia="宋体" w:hint="default"/>
          <w:spacing w:val="2"/>
          <w:sz w:val="24"/>
          <w:szCs w:val="24"/>
        </w:rPr>
        <w:t> </w:t>
      </w:r>
      <w:r>
        <w:rPr>
          <w:rFonts w:ascii="宋体" w:hAnsi="宋体" w:cs="宋体" w:eastAsia="宋体" w:hint="default"/>
          <w:spacing w:val="-2"/>
          <w:sz w:val="24"/>
          <w:szCs w:val="24"/>
        </w:rPr>
        <w:t>营情况和市场环境，制定中期利润分配方案（拟进行中期分配的情况下）、年度利润</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分配方案，利润分配方案中应当说明当年未分配利润的使用计划。</w:t>
      </w:r>
    </w:p>
    <w:p>
      <w:pPr>
        <w:spacing w:line="350" w:lineRule="auto" w:before="46"/>
        <w:ind w:left="138" w:right="349"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）董事会制订利润分配方案时应当认真研究和论证公司现金分红的时机、条</w:t>
      </w:r>
      <w:r>
        <w:rPr>
          <w:rFonts w:ascii="宋体" w:hAnsi="宋体" w:cs="宋体" w:eastAsia="宋体" w:hint="default"/>
          <w:spacing w:val="2"/>
          <w:sz w:val="24"/>
          <w:szCs w:val="24"/>
        </w:rPr>
        <w:t> </w:t>
      </w:r>
      <w:r>
        <w:rPr>
          <w:rFonts w:ascii="宋体" w:hAnsi="宋体" w:cs="宋体" w:eastAsia="宋体" w:hint="default"/>
          <w:spacing w:val="-2"/>
          <w:sz w:val="24"/>
          <w:szCs w:val="24"/>
        </w:rPr>
        <w:t>件和最低比例、调整的条件及其决策程序要求等事宜，利润分配方案需经董事会过半</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数以上表决通过，独立董事应当对利润分配政策进行审核并发表明确审核意见，独立</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董事可以征集中小股东的意见，提出分红提案，并直接提交董事会审议。</w:t>
      </w:r>
    </w:p>
    <w:p>
      <w:pPr>
        <w:spacing w:before="44"/>
        <w:ind w:left="618"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）监事会应对董事会制订的利润分配方案进行审核并发表审核意见。</w:t>
      </w:r>
    </w:p>
    <w:p>
      <w:pPr>
        <w:spacing w:before="135"/>
        <w:ind w:left="618"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）公告董事会决议时应同时披露独立董事、监事会的审核意见。</w:t>
      </w:r>
    </w:p>
    <w:p>
      <w:pPr>
        <w:spacing w:line="338" w:lineRule="auto" w:before="135"/>
        <w:ind w:left="138" w:right="349"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）董事会审议通过利润分配方案后应提交股东大会审议批准，股东大会审议</w:t>
      </w:r>
      <w:r>
        <w:rPr>
          <w:rFonts w:ascii="宋体" w:hAnsi="宋体" w:cs="宋体" w:eastAsia="宋体" w:hint="default"/>
          <w:spacing w:val="2"/>
          <w:sz w:val="24"/>
          <w:szCs w:val="24"/>
        </w:rPr>
        <w:t> </w:t>
      </w:r>
      <w:r>
        <w:rPr>
          <w:rFonts w:ascii="宋体" w:hAnsi="宋体" w:cs="宋体" w:eastAsia="宋体" w:hint="default"/>
          <w:sz w:val="24"/>
          <w:szCs w:val="24"/>
        </w:rPr>
        <w:t>时，公司应当提供网络投票方式以方便社会公众股东参与股东大会表决。</w:t>
      </w:r>
    </w:p>
    <w:p>
      <w:pPr>
        <w:spacing w:line="348" w:lineRule="auto" w:before="55"/>
        <w:ind w:left="138" w:right="243" w:firstLine="479"/>
        <w:jc w:val="both"/>
        <w:rPr>
          <w:rFonts w:ascii="宋体" w:hAnsi="宋体" w:cs="宋体" w:eastAsia="宋体" w:hint="default"/>
          <w:sz w:val="24"/>
          <w:szCs w:val="24"/>
        </w:rPr>
      </w:pP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6</w:t>
      </w:r>
      <w:r>
        <w:rPr>
          <w:rFonts w:ascii="宋体" w:hAnsi="宋体" w:cs="宋体" w:eastAsia="宋体" w:hint="default"/>
          <w:spacing w:val="-5"/>
          <w:sz w:val="24"/>
          <w:szCs w:val="24"/>
        </w:rPr>
        <w:t>）股东大会对现金分红具体方案进行审议前，公司应当通过接听投资者电话、</w:t>
      </w:r>
      <w:r>
        <w:rPr>
          <w:rFonts w:ascii="宋体" w:hAnsi="宋体" w:cs="宋体" w:eastAsia="宋体" w:hint="default"/>
          <w:sz w:val="24"/>
          <w:szCs w:val="24"/>
        </w:rPr>
        <w:t> 公司公共邮箱、网络平台、召开投资者见面会等多种渠道主动与股东特别是中小股东 进行沟通和交流，充分听取中小股东的意见和诉求，及时答复中小股东关心的问题。</w:t>
      </w:r>
    </w:p>
    <w:p>
      <w:pPr>
        <w:spacing w:line="338" w:lineRule="auto" w:before="46"/>
        <w:ind w:left="138" w:right="349"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7</w:t>
      </w:r>
      <w:r>
        <w:rPr>
          <w:rFonts w:ascii="宋体" w:hAnsi="宋体" w:cs="宋体" w:eastAsia="宋体" w:hint="default"/>
          <w:sz w:val="24"/>
          <w:szCs w:val="24"/>
        </w:rPr>
        <w:t>）公司董事会制定的利润分配方案，提交股东大会审议时须经普通决议表决</w:t>
      </w:r>
      <w:r>
        <w:rPr>
          <w:rFonts w:ascii="宋体" w:hAnsi="宋体" w:cs="宋体" w:eastAsia="宋体" w:hint="default"/>
          <w:spacing w:val="2"/>
          <w:sz w:val="24"/>
          <w:szCs w:val="24"/>
        </w:rPr>
        <w:t> </w:t>
      </w:r>
      <w:r>
        <w:rPr>
          <w:rFonts w:ascii="宋体" w:hAnsi="宋体" w:cs="宋体" w:eastAsia="宋体" w:hint="default"/>
          <w:sz w:val="24"/>
          <w:szCs w:val="24"/>
        </w:rPr>
        <w:t>通过。</w:t>
      </w:r>
    </w:p>
    <w:p>
      <w:pPr>
        <w:spacing w:line="338" w:lineRule="auto" w:before="55"/>
        <w:ind w:left="6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、利润分配政策的调整 </w:t>
      </w:r>
      <w:r>
        <w:rPr>
          <w:rFonts w:ascii="宋体" w:hAnsi="宋体" w:cs="宋体" w:eastAsia="宋体" w:hint="default"/>
          <w:spacing w:val="-2"/>
          <w:sz w:val="24"/>
          <w:szCs w:val="24"/>
        </w:rPr>
        <w:t>公司因生产经营情况发生重大变化、投资规划和长期发展的需要等原因需调整公</w:t>
      </w:r>
    </w:p>
    <w:p>
      <w:pPr>
        <w:spacing w:line="357" w:lineRule="auto" w:before="55"/>
        <w:ind w:left="138" w:right="0" w:firstLine="0"/>
        <w:jc w:val="left"/>
        <w:rPr>
          <w:rFonts w:ascii="宋体" w:hAnsi="宋体" w:cs="宋体" w:eastAsia="宋体" w:hint="default"/>
          <w:sz w:val="24"/>
          <w:szCs w:val="24"/>
        </w:rPr>
      </w:pPr>
      <w:r>
        <w:rPr>
          <w:rFonts w:ascii="宋体" w:hAnsi="宋体" w:cs="宋体" w:eastAsia="宋体" w:hint="default"/>
          <w:spacing w:val="-2"/>
          <w:sz w:val="24"/>
          <w:szCs w:val="24"/>
        </w:rPr>
        <w:t>司章程确定的利润分配政策的，应由董事会根据实际情况提出利润分配政策调整议案，</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提请股东大会审议，由出席股东大会的股东所持表决权的三分之二以上通过，并在议</w:t>
      </w:r>
      <w:r>
        <w:rPr>
          <w:rFonts w:ascii="宋体" w:hAnsi="宋体" w:cs="宋体" w:eastAsia="宋体" w:hint="default"/>
          <w:sz w:val="24"/>
          <w:szCs w:val="24"/>
        </w:rPr>
        <w:t> 案中详细论证和说明原因；调整后的利润分配政策应以股东权益保护为出发点，且不</w:t>
      </w:r>
    </w:p>
    <w:p>
      <w:pPr>
        <w:spacing w:after="0" w:line="357" w:lineRule="auto"/>
        <w:jc w:val="left"/>
        <w:rPr>
          <w:rFonts w:ascii="宋体" w:hAnsi="宋体" w:cs="宋体" w:eastAsia="宋体" w:hint="default"/>
          <w:sz w:val="24"/>
          <w:szCs w:val="24"/>
        </w:rPr>
        <w:sectPr>
          <w:pgSz w:w="11910" w:h="16840"/>
          <w:pgMar w:header="880" w:footer="1195" w:top="1120" w:bottom="1380" w:left="1660" w:right="920"/>
        </w:sectPr>
      </w:pPr>
    </w:p>
    <w:p>
      <w:pPr>
        <w:spacing w:line="240" w:lineRule="auto" w:before="0"/>
        <w:rPr>
          <w:rFonts w:ascii="宋体" w:hAnsi="宋体" w:cs="宋体" w:eastAsia="宋体" w:hint="default"/>
          <w:sz w:val="20"/>
          <w:szCs w:val="20"/>
        </w:rPr>
      </w:pPr>
    </w:p>
    <w:p>
      <w:pPr>
        <w:spacing w:line="357" w:lineRule="auto" w:before="178"/>
        <w:ind w:left="218" w:right="0" w:firstLine="0"/>
        <w:jc w:val="left"/>
        <w:rPr>
          <w:rFonts w:ascii="宋体" w:hAnsi="宋体" w:cs="宋体" w:eastAsia="宋体" w:hint="default"/>
          <w:sz w:val="24"/>
          <w:szCs w:val="24"/>
        </w:rPr>
      </w:pPr>
      <w:r>
        <w:rPr>
          <w:rFonts w:ascii="宋体" w:hAnsi="宋体" w:cs="宋体" w:eastAsia="宋体" w:hint="default"/>
          <w:spacing w:val="-2"/>
          <w:sz w:val="24"/>
          <w:szCs w:val="24"/>
        </w:rPr>
        <w:t>得违反中国证监会和证券交易所的有关规定；独立董事、监事会应当对此发表审核意</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见。公司应当提供网络投票等方式以方便社会公众股股东参与股东大会表决。</w:t>
      </w:r>
    </w:p>
    <w:p>
      <w:pPr>
        <w:spacing w:line="338" w:lineRule="auto" w:before="36"/>
        <w:ind w:left="218" w:right="0" w:firstLine="479"/>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、股东违规占用公司资金情况的，公司应当扣减该股东所分配的现金红利，以</w:t>
      </w:r>
      <w:r>
        <w:rPr>
          <w:rFonts w:ascii="宋体" w:hAnsi="宋体" w:cs="宋体" w:eastAsia="宋体" w:hint="default"/>
          <w:spacing w:val="2"/>
          <w:sz w:val="24"/>
          <w:szCs w:val="24"/>
        </w:rPr>
        <w:t> </w:t>
      </w:r>
      <w:r>
        <w:rPr>
          <w:rFonts w:ascii="宋体" w:hAnsi="宋体" w:cs="宋体" w:eastAsia="宋体" w:hint="default"/>
          <w:sz w:val="24"/>
          <w:szCs w:val="24"/>
        </w:rPr>
        <w:t>偿还其占用的资金。</w:t>
      </w:r>
    </w:p>
    <w:p>
      <w:pPr>
        <w:spacing w:line="290" w:lineRule="exact" w:before="0"/>
        <w:ind w:left="698" w:right="0" w:firstLine="0"/>
        <w:jc w:val="left"/>
        <w:rPr>
          <w:rFonts w:ascii="宋体" w:hAnsi="宋体" w:cs="宋体" w:eastAsia="宋体" w:hint="default"/>
          <w:sz w:val="24"/>
          <w:szCs w:val="24"/>
        </w:rPr>
      </w:pPr>
      <w:r>
        <w:rPr>
          <w:rFonts w:ascii="宋体"/>
          <w:sz w:val="24"/>
        </w:rPr>
        <w:t> </w:t>
      </w:r>
    </w:p>
    <w:p>
      <w:pPr>
        <w:spacing w:line="312" w:lineRule="exact" w:before="88"/>
        <w:ind w:left="638" w:right="0" w:hanging="42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二</w:t>
      </w:r>
      <w:r>
        <w:rPr>
          <w:rFonts w:ascii="Times New Roman" w:hAnsi="Times New Roman" w:cs="Times New Roman" w:eastAsia="Times New Roman" w:hint="default"/>
          <w:b/>
          <w:bCs/>
          <w:w w:val="95"/>
          <w:sz w:val="24"/>
          <w:szCs w:val="24"/>
        </w:rPr>
        <w:t>)</w:t>
      </w:r>
      <w:r>
        <w:rPr>
          <w:rFonts w:ascii="宋体" w:hAnsi="宋体" w:cs="宋体" w:eastAsia="宋体" w:hint="default"/>
          <w:b/>
          <w:bCs/>
          <w:w w:val="95"/>
          <w:sz w:val="24"/>
          <w:szCs w:val="24"/>
        </w:rPr>
        <w:t>公司近三年（含报告期）的普通股股利分配方案或预案、资本公积金转增股本方</w:t>
      </w:r>
      <w:r>
        <w:rPr>
          <w:rFonts w:ascii="宋体" w:hAnsi="宋体" w:cs="宋体" w:eastAsia="宋体" w:hint="default"/>
          <w:b/>
          <w:bCs/>
          <w:spacing w:val="89"/>
          <w:w w:val="95"/>
          <w:sz w:val="24"/>
          <w:szCs w:val="24"/>
        </w:rPr>
        <w:t> </w:t>
      </w:r>
      <w:r>
        <w:rPr>
          <w:rFonts w:ascii="宋体" w:hAnsi="宋体" w:cs="宋体" w:eastAsia="宋体" w:hint="default"/>
          <w:b/>
          <w:bCs/>
          <w:spacing w:val="89"/>
          <w:w w:val="95"/>
          <w:sz w:val="24"/>
          <w:szCs w:val="24"/>
        </w:rPr>
      </w:r>
      <w:r>
        <w:rPr>
          <w:rFonts w:ascii="宋体" w:hAnsi="宋体" w:cs="宋体" w:eastAsia="宋体" w:hint="default"/>
          <w:b/>
          <w:bCs/>
          <w:sz w:val="24"/>
          <w:szCs w:val="24"/>
        </w:rPr>
        <w:t>案或预案</w:t>
      </w:r>
      <w:r>
        <w:rPr>
          <w:rFonts w:ascii="宋体" w:hAnsi="宋体" w:cs="宋体" w:eastAsia="宋体" w:hint="default"/>
          <w:sz w:val="24"/>
          <w:szCs w:val="24"/>
        </w:rPr>
      </w:r>
    </w:p>
    <w:p>
      <w:pPr>
        <w:spacing w:before="29"/>
        <w:ind w:left="0" w:right="112" w:firstLine="0"/>
        <w:jc w:val="righ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7"/>
        <w:gridCol w:w="1169"/>
        <w:gridCol w:w="1138"/>
        <w:gridCol w:w="946"/>
        <w:gridCol w:w="1560"/>
        <w:gridCol w:w="1700"/>
        <w:gridCol w:w="1570"/>
      </w:tblGrid>
      <w:tr>
        <w:trPr>
          <w:trHeight w:val="157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268" w:right="26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56" w:lineRule="auto"/>
              <w:ind w:left="103" w:right="10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56" w:lineRule="auto"/>
              <w:ind w:left="175" w:right="103" w:hanging="75"/>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5"/>
              <w:ind w:left="14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56" w:lineRule="auto"/>
              <w:ind w:left="151" w:right="98" w:hanging="4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22"/>
              <w:ind w:left="15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249" w:right="142" w:hanging="106"/>
              <w:jc w:val="left"/>
              <w:rPr>
                <w:rFonts w:ascii="宋体" w:hAnsi="宋体" w:cs="宋体" w:eastAsia="宋体" w:hint="default"/>
                <w:sz w:val="21"/>
                <w:szCs w:val="21"/>
              </w:rPr>
            </w:pPr>
            <w:r>
              <w:rPr>
                <w:rFonts w:ascii="宋体" w:hAnsi="宋体" w:cs="宋体" w:eastAsia="宋体" w:hint="default"/>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额（含税）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7" w:right="10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6"/>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1"/>
                <w:sz w:val="21"/>
                <w:szCs w:val="21"/>
              </w:rPr>
              <w:t>司普通股股东</w:t>
            </w:r>
            <w:r>
              <w:rPr>
                <w:rFonts w:ascii="宋体" w:hAnsi="宋体" w:cs="宋体" w:eastAsia="宋体" w:hint="default"/>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35,168,698.40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143,748,762.65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24.47</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171,321,493.36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26,376,518.40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140,789,041.04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18.73</w:t>
            </w:r>
          </w:p>
        </w:tc>
      </w:tr>
    </w:tbl>
    <w:p>
      <w:pPr>
        <w:spacing w:line="240" w:lineRule="auto" w:before="5"/>
        <w:rPr>
          <w:rFonts w:ascii="宋体" w:hAnsi="宋体" w:cs="宋体" w:eastAsia="宋体" w:hint="default"/>
          <w:sz w:val="23"/>
          <w:szCs w:val="23"/>
        </w:rPr>
      </w:pPr>
    </w:p>
    <w:p>
      <w:pPr>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以现金方式回购股份计入现金分红的情况</w:t>
      </w:r>
      <w:r>
        <w:rPr>
          <w:rFonts w:ascii="宋体" w:hAnsi="宋体" w:cs="宋体" w:eastAsia="宋体" w:hint="default"/>
          <w:sz w:val="24"/>
          <w:szCs w:val="24"/>
        </w:rPr>
      </w:r>
    </w:p>
    <w:p>
      <w:pPr>
        <w:pStyle w:val="BodyText"/>
        <w:spacing w:line="240" w:lineRule="auto" w:before="67"/>
        <w:ind w:right="1539"/>
        <w:jc w:val="left"/>
      </w:pPr>
      <w:r>
        <w:rPr/>
        <w:t>□适用 √不适用</w:t>
      </w:r>
    </w:p>
    <w:p>
      <w:pPr>
        <w:pStyle w:val="Heading2"/>
        <w:spacing w:line="312" w:lineRule="exact" w:before="100"/>
        <w:ind w:left="638" w:right="214" w:hanging="42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报告期内盈利且母公司可供普通股股东分配利润为正，但未提出普通股现金利润</w:t>
      </w:r>
      <w:r>
        <w:rPr>
          <w:w w:val="99"/>
        </w:rPr>
        <w:t> </w:t>
      </w:r>
      <w:r>
        <w:rPr/>
        <w:t>分配方案预案的，公司应当详细披露原因以及未分配利润的用途和使用计划</w:t>
      </w:r>
      <w:r>
        <w:rPr>
          <w:b w:val="0"/>
          <w:bCs w:val="0"/>
        </w:rPr>
      </w:r>
    </w:p>
    <w:p>
      <w:pPr>
        <w:pStyle w:val="BodyText"/>
        <w:spacing w:line="240" w:lineRule="auto" w:before="57"/>
        <w:ind w:right="1539"/>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left="240" w:right="0"/>
        <w:jc w:val="left"/>
        <w:rPr>
          <w:b w:val="0"/>
          <w:bCs w:val="0"/>
        </w:rPr>
      </w:pPr>
      <w:r>
        <w:rPr/>
        <w:t>二、承诺事项履行情况</w:t>
      </w:r>
      <w:r>
        <w:rPr>
          <w:b w:val="0"/>
          <w:bCs w:val="0"/>
        </w:rPr>
      </w:r>
    </w:p>
    <w:p>
      <w:pPr>
        <w:spacing w:before="72"/>
        <w:ind w:left="24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36"/>
          <w:sz w:val="24"/>
          <w:szCs w:val="24"/>
        </w:rPr>
        <w:t> </w:t>
      </w:r>
      <w:r>
        <w:rPr>
          <w:rFonts w:ascii="宋体" w:hAnsi="宋体" w:cs="宋体" w:eastAsia="宋体" w:hint="default"/>
          <w:b/>
          <w:bCs/>
          <w:sz w:val="24"/>
          <w:szCs w:val="24"/>
        </w:rPr>
        <w:t>公司实际控制人、股东、关联方、收购人以及公司等承诺相关方在报告期内或持续到报告期内的承诺事项</w:t>
      </w:r>
      <w:r>
        <w:rPr>
          <w:rFonts w:ascii="宋体" w:hAnsi="宋体" w:cs="宋体" w:eastAsia="宋体" w:hint="default"/>
          <w:sz w:val="24"/>
          <w:szCs w:val="24"/>
        </w:rPr>
      </w:r>
    </w:p>
    <w:p>
      <w:pPr>
        <w:spacing w:before="51"/>
        <w:ind w:left="240" w:right="0" w:firstLine="0"/>
        <w:jc w:val="left"/>
        <w:rPr>
          <w:rFonts w:ascii="宋体" w:hAnsi="宋体" w:cs="宋体" w:eastAsia="宋体" w:hint="default"/>
          <w:sz w:val="24"/>
          <w:szCs w:val="24"/>
        </w:rPr>
      </w:pPr>
      <w:r>
        <w:rPr>
          <w:rFonts w:ascii="宋体" w:hAnsi="宋体" w:cs="宋体" w:eastAsia="宋体" w:hint="default"/>
          <w:sz w:val="24"/>
          <w:szCs w:val="24"/>
        </w:rPr>
        <w:t>√适用  </w:t>
      </w:r>
      <w:r>
        <w:rPr>
          <w:rFonts w:ascii="宋体" w:hAnsi="宋体" w:cs="宋体" w:eastAsia="宋体" w:hint="default"/>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4"/>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261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328" w:right="117"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146" w:right="14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85" w:lineRule="auto"/>
              <w:ind w:left="3602" w:right="359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85" w:lineRule="auto"/>
              <w:ind w:left="184" w:right="182"/>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77" w:right="17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7" w:right="1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12" w:right="108"/>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29" w:right="125"/>
              <w:jc w:val="both"/>
              <w:rPr>
                <w:rFonts w:ascii="宋体" w:hAnsi="宋体" w:cs="宋体" w:eastAsia="宋体" w:hint="default"/>
                <w:sz w:val="21"/>
                <w:szCs w:val="21"/>
              </w:rPr>
            </w:pPr>
            <w:r>
              <w:rPr>
                <w:rFonts w:ascii="宋体" w:hAnsi="宋体" w:cs="宋体" w:eastAsia="宋体" w:hint="default"/>
                <w:sz w:val="21"/>
                <w:szCs w:val="21"/>
              </w:rPr>
              <w:t>如未</w:t>
            </w:r>
            <w:r>
              <w:rPr>
                <w:rFonts w:ascii="宋体" w:hAnsi="宋体" w:cs="宋体" w:eastAsia="宋体" w:hint="default"/>
                <w:spacing w:val="-103"/>
                <w:sz w:val="21"/>
                <w:szCs w:val="21"/>
              </w:rPr>
              <w:t> </w:t>
            </w: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p>
        </w:tc>
      </w:tr>
      <w:tr>
        <w:trPr>
          <w:trHeight w:val="4575"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85" w:lineRule="auto"/>
              <w:ind w:left="103" w:right="12"/>
              <w:jc w:val="left"/>
              <w:rPr>
                <w:rFonts w:ascii="宋体" w:hAnsi="宋体" w:cs="宋体" w:eastAsia="宋体" w:hint="default"/>
                <w:sz w:val="21"/>
                <w:szCs w:val="21"/>
              </w:rPr>
            </w:pPr>
            <w:r>
              <w:rPr>
                <w:rFonts w:ascii="宋体" w:hAnsi="宋体" w:cs="宋体" w:eastAsia="宋体" w:hint="default"/>
                <w:spacing w:val="42"/>
                <w:w w:val="100"/>
                <w:sz w:val="21"/>
                <w:szCs w:val="21"/>
              </w:rPr>
              <w:t>股份</w:t>
            </w:r>
            <w:r>
              <w:rPr>
                <w:rFonts w:ascii="宋体" w:hAnsi="宋体" w:cs="宋体" w:eastAsia="宋体" w:hint="default"/>
                <w:spacing w:val="-19"/>
                <w:sz w:val="21"/>
                <w:szCs w:val="21"/>
              </w:rPr>
              <w:t> </w:t>
            </w:r>
            <w:r>
              <w:rPr>
                <w:rFonts w:ascii="宋体" w:hAnsi="宋体" w:cs="宋体" w:eastAsia="宋体" w:hint="default"/>
                <w:sz w:val="21"/>
                <w:szCs w:val="21"/>
              </w:rPr>
              <w:t>限售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8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pacing w:val="6"/>
                <w:sz w:val="21"/>
                <w:szCs w:val="21"/>
              </w:rPr>
              <w:t>际控制人</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pacing w:val="22"/>
                <w:sz w:val="21"/>
                <w:szCs w:val="21"/>
              </w:rPr>
              <w:t>以及与其</w:t>
            </w:r>
            <w:r>
              <w:rPr>
                <w:rFonts w:ascii="宋体" w:hAnsi="宋体" w:cs="宋体" w:eastAsia="宋体" w:hint="default"/>
                <w:spacing w:val="-96"/>
                <w:sz w:val="21"/>
                <w:szCs w:val="21"/>
              </w:rPr>
              <w:t> </w:t>
            </w:r>
            <w:r>
              <w:rPr>
                <w:rFonts w:ascii="宋体" w:hAnsi="宋体" w:cs="宋体" w:eastAsia="宋体" w:hint="default"/>
                <w:spacing w:val="22"/>
                <w:sz w:val="21"/>
                <w:szCs w:val="21"/>
              </w:rPr>
              <w:t>有亲属关</w:t>
            </w:r>
            <w:r>
              <w:rPr>
                <w:rFonts w:ascii="宋体" w:hAnsi="宋体" w:cs="宋体" w:eastAsia="宋体" w:hint="default"/>
                <w:spacing w:val="-96"/>
                <w:sz w:val="21"/>
                <w:szCs w:val="21"/>
              </w:rPr>
              <w:t> </w:t>
            </w:r>
            <w:r>
              <w:rPr>
                <w:rFonts w:ascii="宋体" w:hAnsi="宋体" w:cs="宋体" w:eastAsia="宋体" w:hint="default"/>
                <w:spacing w:val="22"/>
                <w:sz w:val="21"/>
                <w:szCs w:val="21"/>
              </w:rPr>
              <w:t>系的股东</w:t>
            </w:r>
            <w:r>
              <w:rPr>
                <w:rFonts w:ascii="宋体" w:hAnsi="宋体" w:cs="宋体" w:eastAsia="宋体" w:hint="default"/>
                <w:spacing w:val="-96"/>
                <w:sz w:val="21"/>
                <w:szCs w:val="21"/>
              </w:rPr>
              <w:t> </w:t>
            </w:r>
            <w:r>
              <w:rPr>
                <w:rFonts w:ascii="宋体" w:hAnsi="宋体" w:cs="宋体" w:eastAsia="宋体" w:hint="default"/>
                <w:sz w:val="21"/>
                <w:szCs w:val="21"/>
              </w:rPr>
              <w:t>陈永锋</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）自公司发行的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股股票上市之日起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个月内，不会转让或者委托他人管理</w:t>
            </w:r>
            <w:r>
              <w:rPr>
                <w:rFonts w:ascii="宋体" w:hAnsi="宋体" w:cs="宋体" w:eastAsia="宋体" w:hint="default"/>
                <w:w w:val="100"/>
                <w:sz w:val="21"/>
                <w:szCs w:val="21"/>
              </w:rPr>
              <w:t> </w:t>
            </w:r>
            <w:r>
              <w:rPr>
                <w:rFonts w:ascii="宋体" w:hAnsi="宋体" w:cs="宋体" w:eastAsia="宋体" w:hint="default"/>
                <w:sz w:val="21"/>
                <w:szCs w:val="21"/>
              </w:rPr>
              <w:t>本人持有的公司公开发行股票前已发行的股份，也不会以任何方式由公司回购该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部分股份以及由该部分股份派生的股份；</w:t>
            </w:r>
          </w:p>
          <w:p>
            <w:pPr>
              <w:pStyle w:val="TableParagraph"/>
              <w:spacing w:line="276" w:lineRule="auto" w:before="18"/>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）自公司发行的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股股票上市之日起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w:t>
            </w:r>
            <w:r>
              <w:rPr>
                <w:rFonts w:ascii="宋体" w:hAnsi="宋体" w:cs="宋体" w:eastAsia="宋体" w:hint="default"/>
                <w:w w:val="100"/>
                <w:sz w:val="21"/>
                <w:szCs w:val="21"/>
              </w:rPr>
              <w:t> </w:t>
            </w:r>
            <w:r>
              <w:rPr>
                <w:rFonts w:ascii="宋体" w:hAnsi="宋体" w:cs="宋体" w:eastAsia="宋体" w:hint="default"/>
                <w:sz w:val="21"/>
                <w:szCs w:val="21"/>
              </w:rPr>
              <w:t>的收盘价均低于发行价（如遇除息除权事项的，则按照中国证监会及证券交易所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的相关规定予以调整，下同），或者公司股票上市后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个月期末（如该日不是交</w:t>
            </w:r>
            <w:r>
              <w:rPr>
                <w:rFonts w:ascii="宋体" w:hAnsi="宋体" w:cs="宋体" w:eastAsia="宋体" w:hint="default"/>
                <w:w w:val="100"/>
                <w:sz w:val="21"/>
                <w:szCs w:val="21"/>
              </w:rPr>
              <w:t> </w:t>
            </w:r>
            <w:r>
              <w:rPr>
                <w:rFonts w:ascii="宋体" w:hAnsi="宋体" w:cs="宋体" w:eastAsia="宋体" w:hint="default"/>
                <w:sz w:val="21"/>
                <w:szCs w:val="21"/>
              </w:rPr>
              <w:t>易日，则为该日后一个交易日）收盘价低于发行价，本人持有的公司股票的锁定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期限自动延长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78" w:lineRule="auto" w:before="1"/>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）本人所持公司本次发行前的股份在锁定期满后 </w:t>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年内减持的，减持价格不低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于发行价（如遇除息除权事项的，则按照中国证监会及证券交易所的相关规定予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以调整）；</w:t>
            </w:r>
          </w:p>
          <w:p>
            <w:pPr>
              <w:pStyle w:val="TableParagraph"/>
              <w:spacing w:line="268" w:lineRule="auto" w:before="15"/>
              <w:ind w:left="103" w:right="-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）本人所持公司本次发行前的股份在锁定期满后通过证券交易所集中竞价交易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0"/>
                <w:w w:val="100"/>
                <w:sz w:val="21"/>
                <w:szCs w:val="21"/>
              </w:rPr>
              <w:t>减持股份，将在首次卖出的</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2"/>
                <w:w w:val="100"/>
                <w:sz w:val="21"/>
                <w:szCs w:val="21"/>
              </w:rPr>
              <w:t>个交易日前向证券交易所报告并预先披露减持计划，</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由证券交易所予以备案；本人在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个月内通过证券交易所集中竞价交易减持股份</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日起</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36</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5" w:lineRule="auto"/>
        <w:jc w:val="left"/>
        <w:rPr>
          <w:rFonts w:ascii="宋体" w:hAnsi="宋体" w:cs="宋体" w:eastAsia="宋体" w:hint="default"/>
          <w:sz w:val="21"/>
          <w:szCs w:val="21"/>
        </w:rPr>
        <w:sectPr>
          <w:headerReference w:type="default" r:id="rId16"/>
          <w:footerReference w:type="default" r:id="rId17"/>
          <w:pgSz w:w="16840" w:h="11910" w:orient="landscape"/>
          <w:pgMar w:header="880" w:footer="1195" w:top="1120" w:bottom="1380" w:left="1200" w:right="1300"/>
          <w:pgNumType w:start="3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5552"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8"/>
              <w:jc w:val="both"/>
              <w:rPr>
                <w:rFonts w:ascii="宋体" w:hAnsi="宋体" w:cs="宋体" w:eastAsia="宋体" w:hint="default"/>
                <w:sz w:val="21"/>
                <w:szCs w:val="21"/>
              </w:rPr>
            </w:pPr>
            <w:r>
              <w:rPr>
                <w:rFonts w:ascii="宋体" w:hAnsi="宋体" w:cs="宋体" w:eastAsia="宋体" w:hint="default"/>
                <w:spacing w:val="-4"/>
                <w:sz w:val="21"/>
                <w:szCs w:val="21"/>
              </w:rPr>
              <w:t>的总数，不超过公司股份总数的</w:t>
            </w:r>
            <w:r>
              <w:rPr>
                <w:rFonts w:ascii="宋体" w:hAnsi="宋体" w:cs="宋体" w:eastAsia="宋体" w:hint="default"/>
                <w:spacing w:val="-44"/>
                <w:sz w:val="21"/>
                <w:szCs w:val="21"/>
              </w:rPr>
              <w:t> </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；本人在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个月内采用大宗交易方式减持股份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的总数，不超过公司股份总数的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66" w:lineRule="auto" w:before="7"/>
              <w:ind w:left="103" w:right="9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）若公司或本人因涉嫌证券期货违法犯罪，被中国证监会立案调查或者被司法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机关立案侦查期间，以及在行政处罚决定、刑事判决作出之后未满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个月的，或</w:t>
            </w:r>
          </w:p>
          <w:p>
            <w:pPr>
              <w:pStyle w:val="TableParagraph"/>
              <w:spacing w:line="278" w:lineRule="auto" w:before="10"/>
              <w:ind w:left="103" w:right="96"/>
              <w:jc w:val="both"/>
              <w:rPr>
                <w:rFonts w:ascii="宋体" w:hAnsi="宋体" w:cs="宋体" w:eastAsia="宋体" w:hint="default"/>
                <w:sz w:val="21"/>
                <w:szCs w:val="21"/>
              </w:rPr>
            </w:pPr>
            <w:r>
              <w:rPr>
                <w:rFonts w:ascii="宋体" w:hAnsi="宋体" w:cs="宋体" w:eastAsia="宋体" w:hint="default"/>
                <w:sz w:val="21"/>
                <w:szCs w:val="21"/>
              </w:rPr>
              <w:t>因违反证券交易所自律规则，被证券交易所公开谴责未满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个月等触发法律、法</w:t>
            </w:r>
            <w:r>
              <w:rPr>
                <w:rFonts w:ascii="宋体" w:hAnsi="宋体" w:cs="宋体" w:eastAsia="宋体" w:hint="default"/>
                <w:w w:val="100"/>
                <w:sz w:val="21"/>
                <w:szCs w:val="21"/>
              </w:rPr>
              <w:t> </w:t>
            </w:r>
            <w:r>
              <w:rPr>
                <w:rFonts w:ascii="宋体" w:hAnsi="宋体" w:cs="宋体" w:eastAsia="宋体" w:hint="default"/>
                <w:sz w:val="21"/>
                <w:szCs w:val="21"/>
              </w:rPr>
              <w:t>规、规范性文件、中国证监会、证券交易所规定的不得减持股份的情形的，本人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不进行股份减持；</w:t>
            </w:r>
          </w:p>
          <w:p>
            <w:pPr>
              <w:pStyle w:val="TableParagraph"/>
              <w:spacing w:line="273" w:lineRule="auto" w:before="18"/>
              <w:ind w:left="103" w:right="5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）在如本人担任公司董事、高级管理人员期间及如本人在任期届满前离职的，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本人所持的公司股份在本人就任时的确定期限内，每年转让的股份不超过本人所</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持有公司股份总数的</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；离职后半年内，不转让本人所持公司股份；在申报离</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个月后的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个月内通过证券交易所挂牌交易出售的股份不超过本人所持有公</w:t>
            </w:r>
            <w:r>
              <w:rPr>
                <w:rFonts w:ascii="宋体" w:hAnsi="宋体" w:cs="宋体" w:eastAsia="宋体" w:hint="default"/>
                <w:w w:val="100"/>
                <w:sz w:val="21"/>
                <w:szCs w:val="21"/>
              </w:rPr>
              <w:t> </w:t>
            </w:r>
            <w:r>
              <w:rPr>
                <w:rFonts w:ascii="宋体" w:hAnsi="宋体" w:cs="宋体" w:eastAsia="宋体" w:hint="default"/>
                <w:sz w:val="21"/>
                <w:szCs w:val="21"/>
              </w:rPr>
              <w:t>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pStyle w:val="TableParagraph"/>
              <w:spacing w:line="276" w:lineRule="auto" w:before="3"/>
              <w:ind w:left="103" w:right="-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）如违反上述所持股份的流通限制和自愿锁定股份的承诺，本人将在股东大会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及中国证监会指定报刊上公开说明未履行的具体原因，并向其他股东和社会公众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投资者道歉；如因未履行上述承诺事项而获得收益的，本人将在获得收益的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交易日内将前述收益支付给公司指定账户；如因未履行关于锁定股份之承诺事项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给公司或其他投资者造成损失的，本人将向公司或其他投资者依法承担赔偿责任。</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945"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20"/>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3" w:lineRule="auto"/>
              <w:ind w:left="103" w:right="12"/>
              <w:jc w:val="left"/>
              <w:rPr>
                <w:rFonts w:ascii="宋体" w:hAnsi="宋体" w:cs="宋体" w:eastAsia="宋体" w:hint="default"/>
                <w:sz w:val="21"/>
                <w:szCs w:val="21"/>
              </w:rPr>
            </w:pPr>
            <w:r>
              <w:rPr>
                <w:rFonts w:ascii="宋体" w:hAnsi="宋体" w:cs="宋体" w:eastAsia="宋体" w:hint="default"/>
                <w:spacing w:val="42"/>
                <w:w w:val="100"/>
                <w:sz w:val="21"/>
                <w:szCs w:val="21"/>
              </w:rPr>
              <w:t>股份</w:t>
            </w:r>
            <w:r>
              <w:rPr>
                <w:rFonts w:ascii="宋体" w:hAnsi="宋体" w:cs="宋体" w:eastAsia="宋体" w:hint="default"/>
                <w:spacing w:val="-19"/>
                <w:sz w:val="21"/>
                <w:szCs w:val="21"/>
              </w:rPr>
              <w:t> </w:t>
            </w:r>
            <w:r>
              <w:rPr>
                <w:rFonts w:ascii="宋体" w:hAnsi="宋体" w:cs="宋体" w:eastAsia="宋体" w:hint="default"/>
                <w:sz w:val="21"/>
                <w:szCs w:val="21"/>
              </w:rPr>
              <w:t>限售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其他与实</w:t>
            </w:r>
            <w:r>
              <w:rPr>
                <w:rFonts w:ascii="宋体" w:hAnsi="宋体" w:cs="宋体" w:eastAsia="宋体" w:hint="default"/>
                <w:spacing w:val="-96"/>
                <w:sz w:val="21"/>
                <w:szCs w:val="21"/>
              </w:rPr>
              <w:t> </w:t>
            </w:r>
            <w:r>
              <w:rPr>
                <w:rFonts w:ascii="宋体" w:hAnsi="宋体" w:cs="宋体" w:eastAsia="宋体" w:hint="default"/>
                <w:spacing w:val="22"/>
                <w:sz w:val="21"/>
                <w:szCs w:val="21"/>
              </w:rPr>
              <w:t>际控制人</w:t>
            </w:r>
            <w:r>
              <w:rPr>
                <w:rFonts w:ascii="宋体" w:hAnsi="宋体" w:cs="宋体" w:eastAsia="宋体" w:hint="default"/>
                <w:spacing w:val="-96"/>
                <w:sz w:val="21"/>
                <w:szCs w:val="21"/>
              </w:rPr>
              <w:t> </w:t>
            </w:r>
            <w:r>
              <w:rPr>
                <w:rFonts w:ascii="宋体" w:hAnsi="宋体" w:cs="宋体" w:eastAsia="宋体" w:hint="default"/>
                <w:spacing w:val="22"/>
                <w:sz w:val="21"/>
                <w:szCs w:val="21"/>
              </w:rPr>
              <w:t>有亲属关</w:t>
            </w:r>
            <w:r>
              <w:rPr>
                <w:rFonts w:ascii="宋体" w:hAnsi="宋体" w:cs="宋体" w:eastAsia="宋体" w:hint="default"/>
                <w:spacing w:val="-96"/>
                <w:sz w:val="21"/>
                <w:szCs w:val="21"/>
              </w:rPr>
              <w:t> </w:t>
            </w:r>
            <w:r>
              <w:rPr>
                <w:rFonts w:ascii="宋体" w:hAnsi="宋体" w:cs="宋体" w:eastAsia="宋体" w:hint="default"/>
                <w:spacing w:val="22"/>
                <w:sz w:val="21"/>
                <w:szCs w:val="21"/>
              </w:rPr>
              <w:t>系的股东</w:t>
            </w:r>
            <w:r>
              <w:rPr>
                <w:rFonts w:ascii="宋体" w:hAnsi="宋体" w:cs="宋体" w:eastAsia="宋体" w:hint="default"/>
                <w:spacing w:val="-96"/>
                <w:sz w:val="21"/>
                <w:szCs w:val="21"/>
              </w:rPr>
              <w:t> </w:t>
            </w:r>
            <w:r>
              <w:rPr>
                <w:rFonts w:ascii="宋体" w:hAnsi="宋体" w:cs="宋体" w:eastAsia="宋体" w:hint="default"/>
                <w:spacing w:val="22"/>
                <w:sz w:val="21"/>
                <w:szCs w:val="21"/>
              </w:rPr>
              <w:t>吴锋、陈</w:t>
            </w:r>
            <w:r>
              <w:rPr>
                <w:rFonts w:ascii="宋体" w:hAnsi="宋体" w:cs="宋体" w:eastAsia="宋体" w:hint="default"/>
                <w:spacing w:val="-96"/>
                <w:sz w:val="21"/>
                <w:szCs w:val="21"/>
              </w:rPr>
              <w:t> </w:t>
            </w:r>
            <w:r>
              <w:rPr>
                <w:rFonts w:ascii="宋体" w:hAnsi="宋体" w:cs="宋体" w:eastAsia="宋体" w:hint="default"/>
                <w:spacing w:val="22"/>
                <w:sz w:val="21"/>
                <w:szCs w:val="21"/>
              </w:rPr>
              <w:t>铭哲、潘</w:t>
            </w:r>
            <w:r>
              <w:rPr>
                <w:rFonts w:ascii="宋体" w:hAnsi="宋体" w:cs="宋体" w:eastAsia="宋体" w:hint="default"/>
                <w:spacing w:val="-96"/>
                <w:sz w:val="21"/>
                <w:szCs w:val="21"/>
              </w:rPr>
              <w:t> </w:t>
            </w:r>
            <w:r>
              <w:rPr>
                <w:rFonts w:ascii="宋体" w:hAnsi="宋体" w:cs="宋体" w:eastAsia="宋体" w:hint="default"/>
                <w:spacing w:val="22"/>
                <w:sz w:val="21"/>
                <w:szCs w:val="21"/>
              </w:rPr>
              <w:t>鸿彬、陈</w:t>
            </w:r>
            <w:r>
              <w:rPr>
                <w:rFonts w:ascii="宋体" w:hAnsi="宋体" w:cs="宋体" w:eastAsia="宋体" w:hint="default"/>
                <w:spacing w:val="-96"/>
                <w:sz w:val="21"/>
                <w:szCs w:val="21"/>
              </w:rPr>
              <w:t> </w:t>
            </w:r>
            <w:r>
              <w:rPr>
                <w:rFonts w:ascii="宋体" w:hAnsi="宋体" w:cs="宋体" w:eastAsia="宋体" w:hint="default"/>
                <w:spacing w:val="22"/>
                <w:sz w:val="21"/>
                <w:szCs w:val="21"/>
              </w:rPr>
              <w:t>丽惠、刘</w:t>
            </w:r>
            <w:r>
              <w:rPr>
                <w:rFonts w:ascii="宋体" w:hAnsi="宋体" w:cs="宋体" w:eastAsia="宋体" w:hint="default"/>
                <w:spacing w:val="-96"/>
                <w:sz w:val="21"/>
                <w:szCs w:val="21"/>
              </w:rPr>
              <w:t> </w:t>
            </w:r>
            <w:r>
              <w:rPr>
                <w:rFonts w:ascii="宋体" w:hAnsi="宋体" w:cs="宋体" w:eastAsia="宋体" w:hint="default"/>
                <w:spacing w:val="22"/>
                <w:sz w:val="21"/>
                <w:szCs w:val="21"/>
              </w:rPr>
              <w:t>佳铖、赵</w:t>
            </w:r>
            <w:r>
              <w:rPr>
                <w:rFonts w:ascii="宋体" w:hAnsi="宋体" w:cs="宋体" w:eastAsia="宋体" w:hint="default"/>
                <w:spacing w:val="-74"/>
                <w:sz w:val="21"/>
                <w:szCs w:val="21"/>
              </w:rPr>
              <w:t> </w:t>
            </w:r>
            <w:r>
              <w:rPr>
                <w:rFonts w:ascii="宋体" w:hAnsi="宋体" w:cs="宋体" w:eastAsia="宋体" w:hint="default"/>
                <w:sz w:val="21"/>
                <w:szCs w:val="21"/>
              </w:rPr>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）自公司发行的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股股票上市之日起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个月内，本人不会转让或者委托他人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管理本人持有的公司公开发行股票前已发行的股份，也不会以任何方式由公司回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购该部分股份以及由该部分股份派生的股份；</w:t>
            </w:r>
          </w:p>
          <w:p>
            <w:pPr>
              <w:pStyle w:val="TableParagraph"/>
              <w:spacing w:line="276" w:lineRule="auto" w:before="18"/>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）自公司发行的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股股票上市之日起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w:t>
            </w:r>
            <w:r>
              <w:rPr>
                <w:rFonts w:ascii="宋体" w:hAnsi="宋体" w:cs="宋体" w:eastAsia="宋体" w:hint="default"/>
                <w:w w:val="100"/>
                <w:sz w:val="21"/>
                <w:szCs w:val="21"/>
              </w:rPr>
              <w:t> </w:t>
            </w:r>
            <w:r>
              <w:rPr>
                <w:rFonts w:ascii="宋体" w:hAnsi="宋体" w:cs="宋体" w:eastAsia="宋体" w:hint="default"/>
                <w:sz w:val="21"/>
                <w:szCs w:val="21"/>
              </w:rPr>
              <w:t>的收盘价均低于发行价（如遇除息除权事项的，则按照中国证监会及证券交易所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的相关规定予以调整，下同），或者公司股票上市后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个月期末（如该日不是交</w:t>
            </w:r>
            <w:r>
              <w:rPr>
                <w:rFonts w:ascii="宋体" w:hAnsi="宋体" w:cs="宋体" w:eastAsia="宋体" w:hint="default"/>
                <w:w w:val="100"/>
                <w:sz w:val="21"/>
                <w:szCs w:val="21"/>
              </w:rPr>
              <w:t> </w:t>
            </w:r>
            <w:r>
              <w:rPr>
                <w:rFonts w:ascii="宋体" w:hAnsi="宋体" w:cs="宋体" w:eastAsia="宋体" w:hint="default"/>
                <w:sz w:val="21"/>
                <w:szCs w:val="21"/>
              </w:rPr>
              <w:t>易日，则为该日后一个交易日）收盘价低于发行价，本人持有的公司股票的锁定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期限自动延长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）本人所持公司本次发行前的股份在锁定期满后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年内减持的，减持价格不低</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p>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日起</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36</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3"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3"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5552"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陆平</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both"/>
              <w:rPr>
                <w:rFonts w:ascii="宋体" w:hAnsi="宋体" w:cs="宋体" w:eastAsia="宋体" w:hint="default"/>
                <w:sz w:val="21"/>
                <w:szCs w:val="21"/>
              </w:rPr>
            </w:pPr>
            <w:r>
              <w:rPr>
                <w:rFonts w:ascii="宋体" w:hAnsi="宋体" w:cs="宋体" w:eastAsia="宋体" w:hint="default"/>
                <w:sz w:val="21"/>
                <w:szCs w:val="21"/>
              </w:rPr>
              <w:t>于发行价（如遇除息除权事项的，则按照中国证监会及证券交易所的相关规定予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以调整）；</w:t>
            </w:r>
          </w:p>
          <w:p>
            <w:pPr>
              <w:pStyle w:val="TableParagraph"/>
              <w:spacing w:line="266" w:lineRule="auto" w:before="11"/>
              <w:ind w:left="103" w:right="-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）本人所持公司本次发行前的股份在锁定期满后通过证券交易所集中竞价交易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0"/>
                <w:w w:val="100"/>
                <w:sz w:val="21"/>
                <w:szCs w:val="21"/>
              </w:rPr>
              <w:t>减持股份，将在首次卖出的</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2"/>
                <w:w w:val="100"/>
                <w:sz w:val="21"/>
                <w:szCs w:val="21"/>
              </w:rPr>
              <w:t>个交易日前向证券交易所报告并预先披露减持计划，</w:t>
            </w:r>
          </w:p>
          <w:p>
            <w:pPr>
              <w:pStyle w:val="TableParagraph"/>
              <w:spacing w:line="268" w:lineRule="auto" w:before="10"/>
              <w:ind w:left="103" w:right="96"/>
              <w:jc w:val="both"/>
              <w:rPr>
                <w:rFonts w:ascii="宋体" w:hAnsi="宋体" w:cs="宋体" w:eastAsia="宋体" w:hint="default"/>
                <w:sz w:val="21"/>
                <w:szCs w:val="21"/>
              </w:rPr>
            </w:pPr>
            <w:r>
              <w:rPr>
                <w:rFonts w:ascii="宋体" w:hAnsi="宋体" w:cs="宋体" w:eastAsia="宋体" w:hint="default"/>
                <w:sz w:val="21"/>
                <w:szCs w:val="21"/>
              </w:rPr>
              <w:t>由证券交易所予以备案；本人在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个月内通过证券交易所集中竞价交易减持股份</w:t>
            </w:r>
            <w:r>
              <w:rPr>
                <w:rFonts w:ascii="宋体" w:hAnsi="宋体" w:cs="宋体" w:eastAsia="宋体" w:hint="default"/>
                <w:w w:val="100"/>
                <w:sz w:val="21"/>
                <w:szCs w:val="21"/>
              </w:rPr>
              <w:t> </w:t>
            </w:r>
            <w:r>
              <w:rPr>
                <w:rFonts w:ascii="宋体" w:hAnsi="宋体" w:cs="宋体" w:eastAsia="宋体" w:hint="default"/>
                <w:spacing w:val="-4"/>
                <w:sz w:val="21"/>
                <w:szCs w:val="21"/>
              </w:rPr>
              <w:t>的总数，不超过公司股份总数的</w:t>
            </w:r>
            <w:r>
              <w:rPr>
                <w:rFonts w:ascii="宋体" w:hAnsi="宋体" w:cs="宋体" w:eastAsia="宋体" w:hint="default"/>
                <w:spacing w:val="-44"/>
                <w:sz w:val="21"/>
                <w:szCs w:val="21"/>
              </w:rPr>
              <w:t> </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；本人在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个月内采用大宗交易方式减持股份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的总数，不超过公司股份总数的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68" w:lineRule="auto" w:before="7"/>
              <w:ind w:left="103" w:right="9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）若公司或本人因涉嫌证券期货违法犯罪，被中国证监会立案调查或者被司法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机关立案侦查期间，以及在行政处罚决定、刑事判决作出之后未满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个月的，或</w:t>
            </w:r>
          </w:p>
          <w:p>
            <w:pPr>
              <w:pStyle w:val="TableParagraph"/>
              <w:spacing w:line="278"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因违反证券交易所自律规则，被证券交易所公开谴责未满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个月等触发法律、法</w:t>
            </w:r>
            <w:r>
              <w:rPr>
                <w:rFonts w:ascii="宋体" w:hAnsi="宋体" w:cs="宋体" w:eastAsia="宋体" w:hint="default"/>
                <w:w w:val="100"/>
                <w:sz w:val="21"/>
                <w:szCs w:val="21"/>
              </w:rPr>
              <w:t> </w:t>
            </w:r>
            <w:r>
              <w:rPr>
                <w:rFonts w:ascii="宋体" w:hAnsi="宋体" w:cs="宋体" w:eastAsia="宋体" w:hint="default"/>
                <w:sz w:val="21"/>
                <w:szCs w:val="21"/>
              </w:rPr>
              <w:t>规、规范性文件、中国证监会、证券交易所规定的不得减持股份的情形的，本人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不进行股份减持。</w:t>
            </w:r>
          </w:p>
          <w:p>
            <w:pPr>
              <w:pStyle w:val="TableParagraph"/>
              <w:spacing w:line="276" w:lineRule="auto" w:before="18"/>
              <w:ind w:left="103" w:right="-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）如违反上述所持股份的流通限制和自愿锁定股份的承诺，本人将在股东大会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及中国证监会指定报刊上公开说明未履行的具体原因，并向其他股东和社会公众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投资者道歉；如因未履行上述承诺事项而获得收益的，本人将在获得收益的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交易日内将前述收益支付给公司指定账户；如因未履行关于锁定股份之承诺事项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给公司或其他投资者造成损失的，本人将向公司或其他投资者依法承担赔偿责任。</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945"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20"/>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3" w:lineRule="auto"/>
              <w:ind w:left="103" w:right="12"/>
              <w:jc w:val="left"/>
              <w:rPr>
                <w:rFonts w:ascii="宋体" w:hAnsi="宋体" w:cs="宋体" w:eastAsia="宋体" w:hint="default"/>
                <w:sz w:val="21"/>
                <w:szCs w:val="21"/>
              </w:rPr>
            </w:pPr>
            <w:r>
              <w:rPr>
                <w:rFonts w:ascii="宋体" w:hAnsi="宋体" w:cs="宋体" w:eastAsia="宋体" w:hint="default"/>
                <w:spacing w:val="42"/>
                <w:w w:val="100"/>
                <w:sz w:val="21"/>
                <w:szCs w:val="21"/>
              </w:rPr>
              <w:t>股份</w:t>
            </w:r>
            <w:r>
              <w:rPr>
                <w:rFonts w:ascii="宋体" w:hAnsi="宋体" w:cs="宋体" w:eastAsia="宋体" w:hint="default"/>
                <w:spacing w:val="-19"/>
                <w:sz w:val="21"/>
                <w:szCs w:val="21"/>
              </w:rPr>
              <w:t> </w:t>
            </w:r>
            <w:r>
              <w:rPr>
                <w:rFonts w:ascii="宋体" w:hAnsi="宋体" w:cs="宋体" w:eastAsia="宋体" w:hint="default"/>
                <w:sz w:val="21"/>
                <w:szCs w:val="21"/>
              </w:rPr>
              <w:t>限售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5"/>
              <w:jc w:val="left"/>
              <w:rPr>
                <w:rFonts w:ascii="宋体" w:hAnsi="宋体" w:cs="宋体" w:eastAsia="宋体" w:hint="default"/>
                <w:sz w:val="21"/>
                <w:szCs w:val="21"/>
              </w:rPr>
            </w:pPr>
            <w:r>
              <w:rPr>
                <w:rFonts w:ascii="宋体" w:hAnsi="宋体" w:cs="宋体" w:eastAsia="宋体" w:hint="default"/>
                <w:sz w:val="21"/>
                <w:szCs w:val="21"/>
              </w:rPr>
              <w:t>除 陈</w:t>
            </w:r>
            <w:r>
              <w:rPr>
                <w:rFonts w:ascii="宋体" w:hAnsi="宋体" w:cs="宋体" w:eastAsia="宋体" w:hint="default"/>
                <w:spacing w:val="96"/>
                <w:sz w:val="21"/>
                <w:szCs w:val="21"/>
              </w:rPr>
              <w:t> </w:t>
            </w:r>
            <w:r>
              <w:rPr>
                <w:rFonts w:ascii="宋体" w:hAnsi="宋体" w:cs="宋体" w:eastAsia="宋体" w:hint="default"/>
                <w:sz w:val="21"/>
                <w:szCs w:val="21"/>
              </w:rPr>
              <w:t>丽</w:t>
            </w:r>
            <w:r>
              <w:rPr>
                <w:rFonts w:ascii="宋体" w:hAnsi="宋体" w:cs="宋体" w:eastAsia="宋体" w:hint="default"/>
                <w:w w:val="100"/>
                <w:sz w:val="21"/>
                <w:szCs w:val="21"/>
              </w:rPr>
              <w:t> </w:t>
            </w:r>
            <w:r>
              <w:rPr>
                <w:rFonts w:ascii="宋体" w:hAnsi="宋体" w:cs="宋体" w:eastAsia="宋体" w:hint="default"/>
                <w:spacing w:val="22"/>
                <w:sz w:val="21"/>
                <w:szCs w:val="21"/>
              </w:rPr>
              <w:t>娜、邢映</w:t>
            </w:r>
            <w:r>
              <w:rPr>
                <w:rFonts w:ascii="宋体" w:hAnsi="宋体" w:cs="宋体" w:eastAsia="宋体" w:hint="default"/>
                <w:spacing w:val="-96"/>
                <w:sz w:val="21"/>
                <w:szCs w:val="21"/>
              </w:rPr>
              <w:t> </w:t>
            </w:r>
            <w:r>
              <w:rPr>
                <w:rFonts w:ascii="宋体" w:hAnsi="宋体" w:cs="宋体" w:eastAsia="宋体" w:hint="default"/>
                <w:spacing w:val="22"/>
                <w:sz w:val="21"/>
                <w:szCs w:val="21"/>
              </w:rPr>
              <w:t>彪、陈永</w:t>
            </w:r>
            <w:r>
              <w:rPr>
                <w:rFonts w:ascii="宋体" w:hAnsi="宋体" w:cs="宋体" w:eastAsia="宋体" w:hint="default"/>
                <w:spacing w:val="-96"/>
                <w:sz w:val="21"/>
                <w:szCs w:val="21"/>
              </w:rPr>
              <w:t> </w:t>
            </w:r>
            <w:r>
              <w:rPr>
                <w:rFonts w:ascii="宋体" w:hAnsi="宋体" w:cs="宋体" w:eastAsia="宋体" w:hint="default"/>
                <w:sz w:val="21"/>
                <w:szCs w:val="21"/>
              </w:rPr>
              <w:t>锋</w:t>
            </w:r>
            <w:r>
              <w:rPr>
                <w:rFonts w:ascii="宋体" w:hAnsi="宋体" w:cs="宋体" w:eastAsia="宋体" w:hint="default"/>
                <w:spacing w:val="-73"/>
                <w:sz w:val="21"/>
                <w:szCs w:val="21"/>
              </w:rPr>
              <w:t> </w:t>
            </w:r>
            <w:r>
              <w:rPr>
                <w:rFonts w:ascii="宋体" w:hAnsi="宋体" w:cs="宋体" w:eastAsia="宋体" w:hint="default"/>
                <w:spacing w:val="20"/>
                <w:sz w:val="21"/>
                <w:szCs w:val="21"/>
              </w:rPr>
              <w:t>及独立</w:t>
            </w:r>
            <w:r>
              <w:rPr>
                <w:rFonts w:ascii="宋体" w:hAnsi="宋体" w:cs="宋体" w:eastAsia="宋体" w:hint="default"/>
                <w:spacing w:val="-100"/>
                <w:sz w:val="21"/>
                <w:szCs w:val="21"/>
              </w:rPr>
              <w:t> </w:t>
            </w:r>
            <w:r>
              <w:rPr>
                <w:rFonts w:ascii="宋体" w:hAnsi="宋体" w:cs="宋体" w:eastAsia="宋体" w:hint="default"/>
                <w:spacing w:val="20"/>
                <w:sz w:val="21"/>
                <w:szCs w:val="21"/>
              </w:rPr>
              <w:t>董事外</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 司</w:t>
            </w:r>
            <w:r>
              <w:rPr>
                <w:rFonts w:ascii="宋体" w:hAnsi="宋体" w:cs="宋体" w:eastAsia="宋体" w:hint="default"/>
                <w:spacing w:val="96"/>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3"/>
                <w:sz w:val="21"/>
                <w:szCs w:val="21"/>
              </w:rPr>
              <w:t>事、监事、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高级管理</w:t>
            </w:r>
            <w:r>
              <w:rPr>
                <w:rFonts w:ascii="宋体" w:hAnsi="宋体" w:cs="宋体" w:eastAsia="宋体" w:hint="default"/>
                <w:spacing w:val="-96"/>
                <w:sz w:val="21"/>
                <w:szCs w:val="21"/>
              </w:rPr>
              <w:t> </w:t>
            </w:r>
            <w:r>
              <w:rPr>
                <w:rFonts w:ascii="宋体" w:hAnsi="宋体" w:cs="宋体" w:eastAsia="宋体" w:hint="default"/>
                <w:sz w:val="21"/>
                <w:szCs w:val="21"/>
              </w:rPr>
              <w:t>人员</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）自公司发行的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股股票上市之日起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个月内，本人不会转让或者委托他人</w:t>
            </w:r>
            <w:r>
              <w:rPr>
                <w:rFonts w:ascii="宋体" w:hAnsi="宋体" w:cs="宋体" w:eastAsia="宋体" w:hint="default"/>
                <w:w w:val="100"/>
                <w:sz w:val="21"/>
                <w:szCs w:val="21"/>
              </w:rPr>
              <w:t> </w:t>
            </w:r>
            <w:r>
              <w:rPr>
                <w:rFonts w:ascii="宋体" w:hAnsi="宋体" w:cs="宋体" w:eastAsia="宋体" w:hint="default"/>
                <w:sz w:val="21"/>
                <w:szCs w:val="21"/>
              </w:rPr>
              <w:t>管理本人持有的公司公开发行股票前已发行的股份，也不会以任何方式由公司回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购该部分股份以及由该部分股份派生的股份；</w:t>
            </w:r>
          </w:p>
          <w:p>
            <w:pPr>
              <w:pStyle w:val="TableParagraph"/>
              <w:spacing w:line="276" w:lineRule="auto" w:before="18"/>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）自公司发行的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股股票上市之日起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w:t>
            </w:r>
            <w:r>
              <w:rPr>
                <w:rFonts w:ascii="宋体" w:hAnsi="宋体" w:cs="宋体" w:eastAsia="宋体" w:hint="default"/>
                <w:w w:val="100"/>
                <w:sz w:val="21"/>
                <w:szCs w:val="21"/>
              </w:rPr>
              <w:t> </w:t>
            </w:r>
            <w:r>
              <w:rPr>
                <w:rFonts w:ascii="宋体" w:hAnsi="宋体" w:cs="宋体" w:eastAsia="宋体" w:hint="default"/>
                <w:sz w:val="21"/>
                <w:szCs w:val="21"/>
              </w:rPr>
              <w:t>的收盘价均低于发行价（如遇除息除权事项的，则按照中国证监会及证券交易所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的相关规定予以调整，下同），或者公司股票上市后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个月期末（如该日不是交</w:t>
            </w:r>
            <w:r>
              <w:rPr>
                <w:rFonts w:ascii="宋体" w:hAnsi="宋体" w:cs="宋体" w:eastAsia="宋体" w:hint="default"/>
                <w:w w:val="100"/>
                <w:sz w:val="21"/>
                <w:szCs w:val="21"/>
              </w:rPr>
              <w:t> </w:t>
            </w:r>
            <w:r>
              <w:rPr>
                <w:rFonts w:ascii="宋体" w:hAnsi="宋体" w:cs="宋体" w:eastAsia="宋体" w:hint="default"/>
                <w:sz w:val="21"/>
                <w:szCs w:val="21"/>
              </w:rPr>
              <w:t>易日，则为该日后一个交易日）收盘价低于发行价，本人持有的公司股票的锁定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期限自动延长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）本人所持公司本次发行前的股份在锁定期满后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年内减持的，减持价格不低</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p>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日起</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3"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3"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6855"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both"/>
              <w:rPr>
                <w:rFonts w:ascii="宋体" w:hAnsi="宋体" w:cs="宋体" w:eastAsia="宋体" w:hint="default"/>
                <w:sz w:val="21"/>
                <w:szCs w:val="21"/>
              </w:rPr>
            </w:pPr>
            <w:r>
              <w:rPr>
                <w:rFonts w:ascii="宋体" w:hAnsi="宋体" w:cs="宋体" w:eastAsia="宋体" w:hint="default"/>
                <w:sz w:val="21"/>
                <w:szCs w:val="21"/>
              </w:rPr>
              <w:t>于发行价（如遇除息除权事项的，则按照中国证监会及证券交易所的相关规定予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以调整）；</w:t>
            </w:r>
          </w:p>
          <w:p>
            <w:pPr>
              <w:pStyle w:val="TableParagraph"/>
              <w:spacing w:line="266" w:lineRule="auto" w:before="11"/>
              <w:ind w:left="103" w:right="-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）本人所持公司本次发行前的股份在锁定期满后通过证券交易所集中竞价交易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0"/>
                <w:w w:val="100"/>
                <w:sz w:val="21"/>
                <w:szCs w:val="21"/>
              </w:rPr>
              <w:t>减持股份，将在首次卖出的</w:t>
            </w:r>
            <w:r>
              <w:rPr>
                <w:rFonts w:ascii="宋体" w:hAnsi="宋体" w:cs="宋体" w:eastAsia="宋体" w:hint="default"/>
                <w:spacing w:val="-66"/>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2"/>
                <w:w w:val="100"/>
                <w:sz w:val="21"/>
                <w:szCs w:val="21"/>
              </w:rPr>
              <w:t>个交易日前向证券交易所报告并预先披露减持计划，</w:t>
            </w:r>
          </w:p>
          <w:p>
            <w:pPr>
              <w:pStyle w:val="TableParagraph"/>
              <w:spacing w:line="268" w:lineRule="auto" w:before="10"/>
              <w:ind w:left="103" w:right="96"/>
              <w:jc w:val="both"/>
              <w:rPr>
                <w:rFonts w:ascii="宋体" w:hAnsi="宋体" w:cs="宋体" w:eastAsia="宋体" w:hint="default"/>
                <w:sz w:val="21"/>
                <w:szCs w:val="21"/>
              </w:rPr>
            </w:pPr>
            <w:r>
              <w:rPr>
                <w:rFonts w:ascii="宋体" w:hAnsi="宋体" w:cs="宋体" w:eastAsia="宋体" w:hint="default"/>
                <w:sz w:val="21"/>
                <w:szCs w:val="21"/>
              </w:rPr>
              <w:t>由证券交易所予以备案；本人在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个月内通过证券交易所集中竞价交易减持股份</w:t>
            </w:r>
            <w:r>
              <w:rPr>
                <w:rFonts w:ascii="宋体" w:hAnsi="宋体" w:cs="宋体" w:eastAsia="宋体" w:hint="default"/>
                <w:w w:val="100"/>
                <w:sz w:val="21"/>
                <w:szCs w:val="21"/>
              </w:rPr>
              <w:t> </w:t>
            </w:r>
            <w:r>
              <w:rPr>
                <w:rFonts w:ascii="宋体" w:hAnsi="宋体" w:cs="宋体" w:eastAsia="宋体" w:hint="default"/>
                <w:spacing w:val="-4"/>
                <w:sz w:val="21"/>
                <w:szCs w:val="21"/>
              </w:rPr>
              <w:t>的总数，不超过公司股份总数的</w:t>
            </w:r>
            <w:r>
              <w:rPr>
                <w:rFonts w:ascii="宋体" w:hAnsi="宋体" w:cs="宋体" w:eastAsia="宋体" w:hint="default"/>
                <w:spacing w:val="-44"/>
                <w:sz w:val="21"/>
                <w:szCs w:val="21"/>
              </w:rPr>
              <w:t> </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；本人在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个月内采用大宗交易方式减持股份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的总数，不超过公司股份总数的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68" w:lineRule="auto" w:before="7"/>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）若本人因涉嫌证券期货违法犯罪，被中国证监会立案调查或者被司法机关立</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案侦查期间，以及在行政处罚决定、刑事判决作出之后未满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个月的，或因违反</w:t>
            </w:r>
          </w:p>
          <w:p>
            <w:pPr>
              <w:pStyle w:val="TableParagraph"/>
              <w:spacing w:line="278"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证券交易所自律规则，被证券交易所公开谴责未满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个月等触发法律、法规、规</w:t>
            </w:r>
            <w:r>
              <w:rPr>
                <w:rFonts w:ascii="宋体" w:hAnsi="宋体" w:cs="宋体" w:eastAsia="宋体" w:hint="default"/>
                <w:w w:val="100"/>
                <w:sz w:val="21"/>
                <w:szCs w:val="21"/>
              </w:rPr>
              <w:t> </w:t>
            </w:r>
            <w:r>
              <w:rPr>
                <w:rFonts w:ascii="宋体" w:hAnsi="宋体" w:cs="宋体" w:eastAsia="宋体" w:hint="default"/>
                <w:sz w:val="21"/>
                <w:szCs w:val="21"/>
              </w:rPr>
              <w:t>范性文件、中国证监会、证券交易所规定的不得减持股份的情形的，本人不进行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股份减持；</w:t>
            </w:r>
          </w:p>
          <w:p>
            <w:pPr>
              <w:pStyle w:val="TableParagraph"/>
              <w:spacing w:line="273" w:lineRule="auto" w:before="18"/>
              <w:ind w:left="103" w:right="9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）在本人担任公司董事、监事或高级管理人员期间及如本人在任期届满前离职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的，本人所持的公司股份在本人就任时的确定期限内，每年转让的股份不超过本</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人所持有公司股份总数的</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；离职后半年内，不转让本人所持公司股份；在申</w:t>
            </w:r>
            <w:r>
              <w:rPr>
                <w:rFonts w:ascii="宋体" w:hAnsi="宋体" w:cs="宋体" w:eastAsia="宋体" w:hint="default"/>
                <w:w w:val="100"/>
                <w:sz w:val="21"/>
                <w:szCs w:val="21"/>
              </w:rPr>
              <w:t> </w:t>
            </w:r>
            <w:r>
              <w:rPr>
                <w:rFonts w:ascii="宋体" w:hAnsi="宋体" w:cs="宋体" w:eastAsia="宋体" w:hint="default"/>
                <w:sz w:val="21"/>
                <w:szCs w:val="21"/>
              </w:rPr>
              <w:t>报离任</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个月后的</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个月内通过证券交易所挂牌交易出售的股份不超过本人所持</w:t>
            </w:r>
            <w:r>
              <w:rPr>
                <w:rFonts w:ascii="宋体" w:hAnsi="宋体" w:cs="宋体" w:eastAsia="宋体" w:hint="default"/>
                <w:w w:val="100"/>
                <w:sz w:val="21"/>
                <w:szCs w:val="21"/>
              </w:rPr>
              <w:t> </w:t>
            </w:r>
            <w:r>
              <w:rPr>
                <w:rFonts w:ascii="宋体" w:hAnsi="宋体" w:cs="宋体" w:eastAsia="宋体" w:hint="default"/>
                <w:sz w:val="21"/>
                <w:szCs w:val="21"/>
              </w:rPr>
              <w:t>有公司股份总数的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pStyle w:val="TableParagraph"/>
              <w:spacing w:line="273" w:lineRule="auto" w:before="3"/>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）如因未履行上述所持股份的流通限制和自愿锁定股份的承诺事项而获得收益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的，本人将在获得收益的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个交易日内将前述收益支付给公司指定账户；如因未</w:t>
            </w:r>
            <w:r>
              <w:rPr>
                <w:rFonts w:ascii="宋体" w:hAnsi="宋体" w:cs="宋体" w:eastAsia="宋体" w:hint="default"/>
                <w:w w:val="100"/>
                <w:sz w:val="21"/>
                <w:szCs w:val="21"/>
              </w:rPr>
              <w:t> </w:t>
            </w:r>
            <w:r>
              <w:rPr>
                <w:rFonts w:ascii="宋体" w:hAnsi="宋体" w:cs="宋体" w:eastAsia="宋体" w:hint="default"/>
                <w:sz w:val="21"/>
                <w:szCs w:val="21"/>
              </w:rPr>
              <w:t>履行关于锁定股份之承诺事项给公司或其他投资者造成损失的，本人将向公司或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其他投资者依法承担赔偿责任。</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31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12"/>
              <w:jc w:val="left"/>
              <w:rPr>
                <w:rFonts w:ascii="宋体" w:hAnsi="宋体" w:cs="宋体" w:eastAsia="宋体" w:hint="default"/>
                <w:sz w:val="21"/>
                <w:szCs w:val="21"/>
              </w:rPr>
            </w:pPr>
            <w:r>
              <w:rPr>
                <w:rFonts w:ascii="宋体" w:hAnsi="宋体" w:cs="宋体" w:eastAsia="宋体" w:hint="default"/>
                <w:spacing w:val="42"/>
                <w:w w:val="100"/>
                <w:sz w:val="21"/>
                <w:szCs w:val="21"/>
              </w:rPr>
              <w:t>股份</w:t>
            </w:r>
            <w:r>
              <w:rPr>
                <w:rFonts w:ascii="宋体" w:hAnsi="宋体" w:cs="宋体" w:eastAsia="宋体" w:hint="default"/>
                <w:spacing w:val="-19"/>
                <w:sz w:val="21"/>
                <w:szCs w:val="21"/>
              </w:rPr>
              <w:t> </w:t>
            </w:r>
            <w:r>
              <w:rPr>
                <w:rFonts w:ascii="宋体" w:hAnsi="宋体" w:cs="宋体" w:eastAsia="宋体" w:hint="default"/>
                <w:sz w:val="21"/>
                <w:szCs w:val="21"/>
              </w:rPr>
              <w:t>限售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67"/>
              <w:jc w:val="both"/>
              <w:rPr>
                <w:rFonts w:ascii="宋体" w:hAnsi="宋体" w:cs="宋体" w:eastAsia="宋体" w:hint="default"/>
                <w:sz w:val="21"/>
                <w:szCs w:val="21"/>
              </w:rPr>
            </w:pPr>
            <w:r>
              <w:rPr>
                <w:rFonts w:ascii="宋体" w:hAnsi="宋体" w:cs="宋体" w:eastAsia="宋体" w:hint="default"/>
                <w:spacing w:val="22"/>
                <w:sz w:val="21"/>
                <w:szCs w:val="21"/>
              </w:rPr>
              <w:t>首次公开</w:t>
            </w:r>
            <w:r>
              <w:rPr>
                <w:rFonts w:ascii="宋体" w:hAnsi="宋体" w:cs="宋体" w:eastAsia="宋体" w:hint="default"/>
                <w:spacing w:val="-96"/>
                <w:sz w:val="21"/>
                <w:szCs w:val="21"/>
              </w:rPr>
              <w:t> </w:t>
            </w:r>
            <w:r>
              <w:rPr>
                <w:rFonts w:ascii="宋体" w:hAnsi="宋体" w:cs="宋体" w:eastAsia="宋体" w:hint="default"/>
                <w:spacing w:val="22"/>
                <w:sz w:val="21"/>
                <w:szCs w:val="21"/>
              </w:rPr>
              <w:t>发行前其</w:t>
            </w:r>
            <w:r>
              <w:rPr>
                <w:rFonts w:ascii="宋体" w:hAnsi="宋体" w:cs="宋体" w:eastAsia="宋体" w:hint="default"/>
                <w:spacing w:val="-96"/>
                <w:sz w:val="21"/>
                <w:szCs w:val="21"/>
              </w:rPr>
              <w:t> </w:t>
            </w:r>
            <w:r>
              <w:rPr>
                <w:rFonts w:ascii="宋体" w:hAnsi="宋体" w:cs="宋体" w:eastAsia="宋体" w:hint="default"/>
                <w:sz w:val="21"/>
                <w:szCs w:val="21"/>
              </w:rPr>
              <w:t>他股东</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自公司股票在交易所上市之日起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个月内不得转让所持有公司股份</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日起</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12</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33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与首次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公司、控</w:t>
            </w:r>
            <w:r>
              <w:rPr>
                <w:rFonts w:ascii="宋体" w:hAnsi="宋体" w:cs="宋体" w:eastAsia="宋体" w:hint="default"/>
                <w:spacing w:val="-74"/>
                <w:sz w:val="21"/>
                <w:szCs w:val="21"/>
              </w:rPr>
              <w:t> </w:t>
            </w:r>
            <w:r>
              <w:rPr>
                <w:rFonts w:ascii="宋体" w:hAnsi="宋体" w:cs="宋体" w:eastAsia="宋体" w:hint="default"/>
                <w:sz w:val="21"/>
                <w:szCs w:val="21"/>
              </w:rPr>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 启动稳定股价措施的具体条件</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53"/>
                <w:sz w:val="21"/>
                <w:szCs w:val="21"/>
              </w:rPr>
              <w:t> </w:t>
            </w:r>
            <w:r>
              <w:rPr>
                <w:rFonts w:ascii="宋体" w:hAnsi="宋体" w:cs="宋体" w:eastAsia="宋体" w:hint="default"/>
                <w:sz w:val="21"/>
                <w:szCs w:val="21"/>
              </w:rPr>
            </w:r>
          </w:p>
        </w:tc>
      </w:tr>
    </w:tbl>
    <w:p>
      <w:pPr>
        <w:spacing w:after="0" w:line="270"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8488"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股股东及</w:t>
            </w:r>
            <w:r>
              <w:rPr>
                <w:rFonts w:ascii="宋体" w:hAnsi="宋体" w:cs="宋体" w:eastAsia="宋体" w:hint="default"/>
                <w:spacing w:val="-96"/>
                <w:sz w:val="21"/>
                <w:szCs w:val="21"/>
              </w:rPr>
              <w:t> </w:t>
            </w:r>
            <w:r>
              <w:rPr>
                <w:rFonts w:ascii="宋体" w:hAnsi="宋体" w:cs="宋体" w:eastAsia="宋体" w:hint="default"/>
                <w:sz w:val="21"/>
                <w:szCs w:val="21"/>
              </w:rPr>
              <w:t>公 司</w:t>
            </w:r>
            <w:r>
              <w:rPr>
                <w:rFonts w:ascii="宋体" w:hAnsi="宋体" w:cs="宋体" w:eastAsia="宋体" w:hint="default"/>
                <w:spacing w:val="97"/>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22"/>
                <w:sz w:val="21"/>
                <w:szCs w:val="21"/>
              </w:rPr>
              <w:t>事、高级</w:t>
            </w:r>
            <w:r>
              <w:rPr>
                <w:rFonts w:ascii="宋体" w:hAnsi="宋体" w:cs="宋体" w:eastAsia="宋体" w:hint="default"/>
                <w:spacing w:val="-96"/>
                <w:sz w:val="21"/>
                <w:szCs w:val="21"/>
              </w:rPr>
              <w:t> </w:t>
            </w:r>
            <w:r>
              <w:rPr>
                <w:rFonts w:ascii="宋体" w:hAnsi="宋体" w:cs="宋体" w:eastAsia="宋体" w:hint="default"/>
                <w:sz w:val="21"/>
                <w:szCs w:val="21"/>
              </w:rPr>
              <w:t>管理人员</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ind w:left="103" w:right="96"/>
              <w:jc w:val="both"/>
              <w:rPr>
                <w:rFonts w:ascii="宋体" w:hAnsi="宋体" w:cs="宋体" w:eastAsia="宋体" w:hint="default"/>
                <w:sz w:val="21"/>
                <w:szCs w:val="21"/>
              </w:rPr>
            </w:pPr>
            <w:r>
              <w:rPr>
                <w:rFonts w:ascii="宋体" w:hAnsi="宋体" w:cs="宋体" w:eastAsia="宋体" w:hint="default"/>
                <w:sz w:val="21"/>
                <w:szCs w:val="21"/>
              </w:rPr>
              <w:t>自公司股票正式上市交易之日起三年内，非因不可抗力所致，公司股票股价一旦</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出现连续 </w:t>
            </w:r>
            <w:r>
              <w:rPr>
                <w:rFonts w:ascii="Times New Roman" w:hAnsi="Times New Roman" w:cs="Times New Roman" w:eastAsia="Times New Roman" w:hint="default"/>
                <w:sz w:val="21"/>
                <w:szCs w:val="21"/>
              </w:rPr>
              <w:t>20 </w:t>
            </w:r>
            <w:r>
              <w:rPr>
                <w:rFonts w:ascii="宋体" w:hAnsi="宋体" w:cs="宋体" w:eastAsia="宋体" w:hint="default"/>
                <w:sz w:val="21"/>
                <w:szCs w:val="21"/>
              </w:rPr>
              <w:t>个交易日收盘价均低于公司最近一期经审计的每股净资产值（第</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个交易日构成</w:t>
            </w:r>
            <w:r>
              <w:rPr>
                <w:rFonts w:ascii="Times New Roman" w:hAnsi="Times New Roman" w:cs="Times New Roman" w:eastAsia="Times New Roman" w:hint="default"/>
                <w:sz w:val="21"/>
                <w:szCs w:val="21"/>
              </w:rPr>
              <w:t>“</w:t>
            </w:r>
            <w:r>
              <w:rPr>
                <w:rFonts w:ascii="宋体" w:hAnsi="宋体" w:cs="宋体" w:eastAsia="宋体" w:hint="default"/>
                <w:sz w:val="21"/>
                <w:szCs w:val="21"/>
              </w:rPr>
              <w:t>触发稳定股价措施日</w:t>
            </w:r>
            <w:r>
              <w:rPr>
                <w:rFonts w:ascii="Times New Roman" w:hAnsi="Times New Roman" w:cs="Times New Roman" w:eastAsia="Times New Roman" w:hint="default"/>
                <w:sz w:val="21"/>
                <w:szCs w:val="21"/>
              </w:rPr>
              <w:t>”</w:t>
            </w:r>
            <w:r>
              <w:rPr>
                <w:rFonts w:ascii="宋体" w:hAnsi="宋体" w:cs="宋体" w:eastAsia="宋体" w:hint="default"/>
                <w:sz w:val="21"/>
                <w:szCs w:val="21"/>
              </w:rPr>
              <w:t>；最近一期审计基准日后，公司如有利润分</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配、资本公积金转增股本、增发、配股等情况导致公司净资产或股份总数出现变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化的，每股净资产值相应进行调整；每股净资产值</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合并财务报表中归属于母公司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7"/>
                <w:w w:val="100"/>
                <w:sz w:val="21"/>
                <w:szCs w:val="21"/>
              </w:rPr>
              <w:t>普通股股东权益合计数</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审计基准日公司股份总数，下同），且满足法律、法规和规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范性文件关于业绩发布、股份回购、股份增持等相关规定的情形下，则公司控股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股东、公司、董事（不含独立董事，下同）和高级管理人员等将启动稳定公司股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价措施。</w:t>
            </w:r>
          </w:p>
          <w:p>
            <w:pPr>
              <w:pStyle w:val="TableParagraph"/>
              <w:spacing w:line="280" w:lineRule="auto" w:before="17"/>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、稳定股价的义务人</w:t>
            </w:r>
            <w:r>
              <w:rPr>
                <w:rFonts w:ascii="宋体" w:hAnsi="宋体" w:cs="宋体" w:eastAsia="宋体" w:hint="default"/>
                <w:w w:val="100"/>
                <w:sz w:val="21"/>
                <w:szCs w:val="21"/>
              </w:rPr>
              <w:t> </w:t>
            </w:r>
            <w:r>
              <w:rPr>
                <w:rFonts w:ascii="宋体" w:hAnsi="宋体" w:cs="宋体" w:eastAsia="宋体" w:hint="default"/>
                <w:sz w:val="21"/>
                <w:szCs w:val="21"/>
              </w:rPr>
              <w:t>公司控股股东、公司、公司董事和高级管理人员为稳定公司股价的义务人，其中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公司控股股东为第一顺位义务人，公司为第二顺位义务人，公司董事和高级管理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人员为第三顺位义务人。</w:t>
            </w:r>
          </w:p>
          <w:p>
            <w:pPr>
              <w:pStyle w:val="TableParagraph"/>
              <w:spacing w:line="240" w:lineRule="auto" w:before="16"/>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、稳定股价的具体措施及相关主体承诺</w:t>
            </w:r>
          </w:p>
          <w:p>
            <w:pPr>
              <w:pStyle w:val="TableParagraph"/>
              <w:spacing w:line="273" w:lineRule="auto" w:before="36"/>
              <w:ind w:left="103" w:right="84"/>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）公司控股股东陈丽娜、邢映彪承诺：公司控股股东应于触发稳定股价措施日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起</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个交易日内，通过增持公司股份的方式以稳定公司股价，并向公司送达增持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w w:val="100"/>
                <w:sz w:val="21"/>
                <w:szCs w:val="21"/>
              </w:rPr>
              <w:t>公司股票书面通知（以下简称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增持通知书</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），增持通知书应包括增持股份数量、</w:t>
            </w:r>
            <w:r>
              <w:rPr>
                <w:rFonts w:ascii="宋体" w:hAnsi="宋体" w:cs="宋体" w:eastAsia="宋体" w:hint="default"/>
                <w:spacing w:val="-76"/>
                <w:w w:val="100"/>
                <w:sz w:val="21"/>
                <w:szCs w:val="21"/>
              </w:rPr>
              <w:t> </w:t>
            </w:r>
            <w:r>
              <w:rPr>
                <w:rFonts w:ascii="宋体" w:hAnsi="宋体" w:cs="宋体" w:eastAsia="宋体" w:hint="default"/>
                <w:spacing w:val="-76"/>
                <w:w w:val="100"/>
                <w:sz w:val="21"/>
                <w:szCs w:val="21"/>
              </w:rPr>
            </w:r>
            <w:r>
              <w:rPr>
                <w:rFonts w:ascii="宋体" w:hAnsi="宋体" w:cs="宋体" w:eastAsia="宋体" w:hint="default"/>
                <w:sz w:val="21"/>
                <w:szCs w:val="21"/>
              </w:rPr>
              <w:t>增持期限、增持目标及其他有关增持的内容；公司控股股东应于触发稳定股价措</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施日起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个月内以不高于公司最近一期经审计的每股净资产值的价格增持公司股</w:t>
            </w:r>
            <w:r>
              <w:rPr>
                <w:rFonts w:ascii="宋体" w:hAnsi="宋体" w:cs="宋体" w:eastAsia="宋体" w:hint="default"/>
                <w:w w:val="100"/>
                <w:sz w:val="21"/>
                <w:szCs w:val="21"/>
              </w:rPr>
              <w:t> </w:t>
            </w:r>
            <w:r>
              <w:rPr>
                <w:rFonts w:ascii="宋体" w:hAnsi="宋体" w:cs="宋体" w:eastAsia="宋体" w:hint="default"/>
                <w:sz w:val="21"/>
                <w:szCs w:val="21"/>
              </w:rPr>
              <w:t>份，增持股份数量不低于公司股份总数的</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；但是，公司股票收盘价连续</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交易日高于最近一期经审计的每股净资产值，则控股股东可中止实施该次增持计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5"/>
                <w:sz w:val="21"/>
                <w:szCs w:val="21"/>
              </w:rPr>
              <w:t>划；公司股票收盘价连续</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个交易日高于最近一期经审计的每股净资产值或控股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股东已增持了公司股份总数</w:t>
            </w:r>
            <w:r>
              <w:rPr>
                <w:rFonts w:ascii="宋体" w:hAnsi="宋体" w:cs="宋体" w:eastAsia="宋体" w:hint="default"/>
                <w:spacing w:val="6"/>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的股份，则可终止实施该次增持计划。</w:t>
            </w:r>
          </w:p>
          <w:p>
            <w:pPr>
              <w:pStyle w:val="TableParagraph"/>
              <w:spacing w:line="278" w:lineRule="auto" w:before="3"/>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）公司承诺：如公司控股股东于触发稳定股价措施日起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个交易日内未向公</w:t>
            </w:r>
            <w:r>
              <w:rPr>
                <w:rFonts w:ascii="宋体" w:hAnsi="宋体" w:cs="宋体" w:eastAsia="宋体" w:hint="default"/>
                <w:w w:val="100"/>
                <w:sz w:val="21"/>
                <w:szCs w:val="21"/>
              </w:rPr>
              <w:t> </w:t>
            </w:r>
            <w:r>
              <w:rPr>
                <w:rFonts w:ascii="宋体" w:hAnsi="宋体" w:cs="宋体" w:eastAsia="宋体" w:hint="default"/>
                <w:sz w:val="21"/>
                <w:szCs w:val="21"/>
              </w:rPr>
              <w:t>司送达增持通知书或未按披露的增持计划实施，或者公司控股股东履行完毕其增</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持义务后公司股票收盘价仍然存在连续</w:t>
            </w:r>
            <w:r>
              <w:rPr>
                <w:rFonts w:ascii="宋体" w:hAnsi="宋体" w:cs="宋体" w:eastAsia="宋体" w:hint="default"/>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个交易日均低于公司最近一期经审计的</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日起</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36</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bl>
    <w:p>
      <w:pPr>
        <w:spacing w:after="0" w:line="270" w:lineRule="exact"/>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338" w:hRule="exact"/>
        </w:trPr>
        <w:tc>
          <w:tcPr>
            <w:tcW w:w="879"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7635" w:type="dxa"/>
            <w:tcBorders>
              <w:top w:val="single" w:sz="4" w:space="0" w:color="000000"/>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每股净资产值的，公司董事会应于确认前述事项之日起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个交易日内公告回购公</w:t>
            </w:r>
          </w:p>
        </w:tc>
        <w:tc>
          <w:tcPr>
            <w:tcW w:w="1011"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司股份的预案，回购预案包括但不限于回购股份数量、回购价格区间、回购资金</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5"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来源、回购对公司股价及公司经营的影响等内容。公司应于触发稳定股价措施日</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1"/>
                <w:szCs w:val="21"/>
              </w:rPr>
            </w:pPr>
            <w:r>
              <w:rPr>
                <w:rFonts w:ascii="宋体" w:hAnsi="宋体" w:cs="宋体" w:eastAsia="宋体" w:hint="default"/>
                <w:sz w:val="21"/>
                <w:szCs w:val="21"/>
              </w:rPr>
              <w:t>起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个月内以不高于最近一期经审计的每股净资产值的价格回购公司的股份，回</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购股份数量不低于公司股份总数的</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；但是，公司股票收盘价连续</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个交易日</w:t>
            </w:r>
            <w:r>
              <w:rPr>
                <w:rFonts w:ascii="宋体" w:hAnsi="宋体" w:cs="宋体" w:eastAsia="宋体" w:hint="default"/>
                <w:sz w:val="21"/>
                <w:szCs w:val="21"/>
              </w:rPr>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高于最近一期经审计的每股净资产，则公司可中止实施该次回购计划；公司股票</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收盘价连续</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个交易日高于最近一期经审计的每股净资产值或公司已回购公司股</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份总数</w:t>
            </w:r>
            <w:r>
              <w:rPr>
                <w:rFonts w:ascii="宋体" w:hAnsi="宋体" w:cs="宋体" w:eastAsia="宋体" w:hint="default"/>
                <w:spacing w:val="17"/>
                <w:sz w:val="21"/>
                <w:szCs w:val="21"/>
              </w:rPr>
              <w:t> </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的股份，则可终止实施该次回购计划。用于回购股份的资金自回购当年</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9"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起从分配给公司控股股东的分红款项中扣除。</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）公司董事、高级管理人员承诺：如公司控股股东和公司均未能于触发稳定股</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价措施日起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个交易日内向公司送达增持通知书或未按披露的增持计划实施，或</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者公司控股股东和公司履行完毕其增持义务后公司股票收盘价仍然存在连续</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20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交易日均低于公司最近一期经审计的每股净资产值的，公司董事、高级管理人员</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应于确认前述事项之日起</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个交易日内（如期间存在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12"/>
                <w:sz w:val="21"/>
                <w:szCs w:val="21"/>
              </w:rPr>
              <w:t> </w:t>
            </w:r>
            <w:r>
              <w:rPr>
                <w:rFonts w:ascii="宋体" w:hAnsi="宋体" w:cs="宋体" w:eastAsia="宋体" w:hint="default"/>
                <w:spacing w:val="-6"/>
                <w:sz w:val="21"/>
                <w:szCs w:val="21"/>
              </w:rPr>
              <w:t>个交易日限制董事、高级</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5"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管理人员买卖股票，则董事、高级管理人员应于触发稳定股价措施日起 </w:t>
            </w:r>
            <w:r>
              <w:rPr>
                <w:rFonts w:ascii="Times New Roman" w:hAnsi="Times New Roman" w:cs="Times New Roman" w:eastAsia="Times New Roman" w:hint="default"/>
                <w:sz w:val="21"/>
                <w:szCs w:val="21"/>
              </w:rPr>
              <w:t>10+N</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个交</w:t>
            </w:r>
            <w:r>
              <w:rPr>
                <w:rFonts w:ascii="宋体" w:hAnsi="宋体" w:cs="宋体" w:eastAsia="宋体" w:hint="default"/>
                <w:sz w:val="21"/>
                <w:szCs w:val="21"/>
              </w:rPr>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9"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易日</w:t>
            </w:r>
            <w:r>
              <w:rPr>
                <w:rFonts w:ascii="宋体" w:hAnsi="宋体" w:cs="宋体" w:eastAsia="宋体" w:hint="default"/>
                <w:spacing w:val="-3"/>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送</w:t>
            </w:r>
            <w:r>
              <w:rPr>
                <w:rFonts w:ascii="宋体" w:hAnsi="宋体" w:cs="宋体" w:eastAsia="宋体" w:hint="default"/>
                <w:w w:val="100"/>
                <w:sz w:val="21"/>
                <w:szCs w:val="21"/>
              </w:rPr>
              <w:t>达</w:t>
            </w:r>
            <w:r>
              <w:rPr>
                <w:rFonts w:ascii="宋体" w:hAnsi="宋体" w:cs="宋体" w:eastAsia="宋体" w:hint="default"/>
                <w:spacing w:val="-3"/>
                <w:w w:val="100"/>
                <w:sz w:val="21"/>
                <w:szCs w:val="21"/>
              </w:rPr>
              <w:t>增持</w:t>
            </w:r>
            <w:r>
              <w:rPr>
                <w:rFonts w:ascii="宋体" w:hAnsi="宋体" w:cs="宋体" w:eastAsia="宋体" w:hint="default"/>
                <w:w w:val="100"/>
                <w:sz w:val="21"/>
                <w:szCs w:val="21"/>
              </w:rPr>
              <w:t>通知</w:t>
            </w:r>
            <w:r>
              <w:rPr>
                <w:rFonts w:ascii="宋体" w:hAnsi="宋体" w:cs="宋体" w:eastAsia="宋体" w:hint="default"/>
                <w:spacing w:val="-3"/>
                <w:w w:val="100"/>
                <w:sz w:val="21"/>
                <w:szCs w:val="21"/>
              </w:rPr>
              <w:t>书</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持</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3"/>
                <w:w w:val="100"/>
                <w:sz w:val="21"/>
                <w:szCs w:val="21"/>
              </w:rPr>
              <w:t>书</w:t>
            </w:r>
            <w:r>
              <w:rPr>
                <w:rFonts w:ascii="宋体" w:hAnsi="宋体" w:cs="宋体" w:eastAsia="宋体" w:hint="default"/>
                <w:w w:val="100"/>
                <w:sz w:val="21"/>
                <w:szCs w:val="21"/>
              </w:rPr>
              <w:t>应</w:t>
            </w:r>
            <w:r>
              <w:rPr>
                <w:rFonts w:ascii="宋体" w:hAnsi="宋体" w:cs="宋体" w:eastAsia="宋体" w:hint="default"/>
                <w:spacing w:val="-3"/>
                <w:w w:val="100"/>
                <w:sz w:val="21"/>
                <w:szCs w:val="21"/>
              </w:rPr>
              <w:t>包</w:t>
            </w:r>
            <w:r>
              <w:rPr>
                <w:rFonts w:ascii="宋体" w:hAnsi="宋体" w:cs="宋体" w:eastAsia="宋体" w:hint="default"/>
                <w:w w:val="100"/>
                <w:sz w:val="21"/>
                <w:szCs w:val="21"/>
              </w:rPr>
              <w:t>括增</w:t>
            </w:r>
            <w:r>
              <w:rPr>
                <w:rFonts w:ascii="宋体" w:hAnsi="宋体" w:cs="宋体" w:eastAsia="宋体" w:hint="default"/>
                <w:spacing w:val="-3"/>
                <w:w w:val="100"/>
                <w:sz w:val="21"/>
                <w:szCs w:val="21"/>
              </w:rPr>
              <w:t>持</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数</w:t>
            </w:r>
            <w:r>
              <w:rPr>
                <w:rFonts w:ascii="宋体" w:hAnsi="宋体" w:cs="宋体" w:eastAsia="宋体" w:hint="default"/>
                <w:spacing w:val="-3"/>
                <w:w w:val="100"/>
                <w:sz w:val="21"/>
                <w:szCs w:val="21"/>
              </w:rPr>
              <w:t>量</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持</w:t>
            </w:r>
            <w:r>
              <w:rPr>
                <w:rFonts w:ascii="宋体" w:hAnsi="宋体" w:cs="宋体" w:eastAsia="宋体" w:hint="default"/>
                <w:spacing w:val="-3"/>
                <w:w w:val="100"/>
                <w:sz w:val="21"/>
                <w:szCs w:val="21"/>
              </w:rPr>
              <w:t>价</w:t>
            </w:r>
            <w:r>
              <w:rPr>
                <w:rFonts w:ascii="宋体" w:hAnsi="宋体" w:cs="宋体" w:eastAsia="宋体" w:hint="default"/>
                <w:w w:val="100"/>
                <w:sz w:val="21"/>
                <w:szCs w:val="21"/>
              </w:rPr>
              <w:t>格确</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定方式、增持期限、增持目标及其他有关增持的内容。除存在交易限制外，公司</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董事、高级管理人员应于触发稳定股价措施日起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个月内以不高于最近一期经审</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计的每股净资产值的价格增持公司的股份，其累计增持资金金额不低于其上一年</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度薪酬总额及公司对其现金股利分配总额之和的</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；但是，公司股票收盘价连</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5"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z w:val="21"/>
                <w:szCs w:val="21"/>
              </w:rPr>
              <w:t>续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个交易日高于最近一期经审计的每股净资产，则公司董事、高级管理人员可</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6"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中止实施该次增持计划；公司股票收盘价连续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个交易日高于最近一期经审计的</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每股净资产值，则可终止实施该次增持计划。</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2"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）增持或回购股票的要求。稳定公司股价的义务人实施稳定公司股价具体措施</w:t>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21" w:hRule="exact"/>
        </w:trPr>
        <w:tc>
          <w:tcPr>
            <w:tcW w:w="879"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763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过程中增持或回购股份的行为以及增持或回购的股份处置行为应当符合《公司</w:t>
            </w:r>
            <w:r>
              <w:rPr>
                <w:rFonts w:ascii="宋体" w:hAnsi="宋体" w:cs="宋体" w:eastAsia="宋体" w:hint="default"/>
                <w:sz w:val="21"/>
                <w:szCs w:val="21"/>
              </w:rPr>
            </w:r>
          </w:p>
        </w:tc>
        <w:tc>
          <w:tcPr>
            <w:tcW w:w="1011"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30" w:hRule="exact"/>
        </w:trPr>
        <w:tc>
          <w:tcPr>
            <w:tcW w:w="879"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7635"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pacing w:val="2"/>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法》</w:t>
            </w:r>
            <w:r>
              <w:rPr>
                <w:rFonts w:ascii="宋体" w:hAnsi="宋体" w:cs="宋体" w:eastAsia="宋体" w:hint="default"/>
                <w:spacing w:val="2"/>
                <w:w w:val="100"/>
                <w:sz w:val="21"/>
                <w:szCs w:val="21"/>
              </w:rPr>
              <w:t>及</w:t>
            </w:r>
            <w:r>
              <w:rPr>
                <w:rFonts w:ascii="宋体" w:hAnsi="宋体" w:cs="宋体" w:eastAsia="宋体" w:hint="default"/>
                <w:w w:val="100"/>
                <w:sz w:val="21"/>
                <w:szCs w:val="21"/>
              </w:rPr>
              <w:t>其他相</w:t>
            </w:r>
            <w:r>
              <w:rPr>
                <w:rFonts w:ascii="宋体" w:hAnsi="宋体" w:cs="宋体" w:eastAsia="宋体" w:hint="default"/>
                <w:spacing w:val="2"/>
                <w:w w:val="100"/>
                <w:sz w:val="21"/>
                <w:szCs w:val="21"/>
              </w:rPr>
              <w:t>关</w:t>
            </w:r>
            <w:r>
              <w:rPr>
                <w:rFonts w:ascii="宋体" w:hAnsi="宋体" w:cs="宋体" w:eastAsia="宋体" w:hint="default"/>
                <w:w w:val="100"/>
                <w:sz w:val="21"/>
                <w:szCs w:val="21"/>
              </w:rPr>
              <w:t>法律</w:t>
            </w:r>
            <w:r>
              <w:rPr>
                <w:rFonts w:ascii="宋体" w:hAnsi="宋体" w:cs="宋体" w:eastAsia="宋体" w:hint="default"/>
                <w:spacing w:val="2"/>
                <w:w w:val="100"/>
                <w:sz w:val="21"/>
                <w:szCs w:val="21"/>
              </w:rPr>
              <w:t>、</w:t>
            </w:r>
            <w:r>
              <w:rPr>
                <w:rFonts w:ascii="宋体" w:hAnsi="宋体" w:cs="宋体" w:eastAsia="宋体" w:hint="default"/>
                <w:w w:val="100"/>
                <w:sz w:val="21"/>
                <w:szCs w:val="21"/>
              </w:rPr>
              <w:t>行政</w:t>
            </w:r>
            <w:r>
              <w:rPr>
                <w:rFonts w:ascii="宋体" w:hAnsi="宋体" w:cs="宋体" w:eastAsia="宋体" w:hint="default"/>
                <w:spacing w:val="2"/>
                <w:w w:val="100"/>
                <w:sz w:val="21"/>
                <w:szCs w:val="21"/>
              </w:rPr>
              <w:t>法</w:t>
            </w:r>
            <w:r>
              <w:rPr>
                <w:rFonts w:ascii="宋体" w:hAnsi="宋体" w:cs="宋体" w:eastAsia="宋体" w:hint="default"/>
                <w:w w:val="100"/>
                <w:sz w:val="21"/>
                <w:szCs w:val="21"/>
              </w:rPr>
              <w:t>规的</w:t>
            </w:r>
            <w:r>
              <w:rPr>
                <w:rFonts w:ascii="宋体" w:hAnsi="宋体" w:cs="宋体" w:eastAsia="宋体" w:hint="default"/>
                <w:spacing w:val="2"/>
                <w:w w:val="100"/>
                <w:sz w:val="21"/>
                <w:szCs w:val="21"/>
              </w:rPr>
              <w:t>规</w:t>
            </w:r>
            <w:r>
              <w:rPr>
                <w:rFonts w:ascii="宋体" w:hAnsi="宋体" w:cs="宋体" w:eastAsia="宋体" w:hint="default"/>
                <w:w w:val="100"/>
                <w:sz w:val="21"/>
                <w:szCs w:val="21"/>
              </w:rPr>
              <w:t>定</w:t>
            </w:r>
            <w:r>
              <w:rPr>
                <w:rFonts w:ascii="宋体" w:hAnsi="宋体" w:cs="宋体" w:eastAsia="宋体" w:hint="default"/>
                <w:spacing w:val="2"/>
                <w:w w:val="100"/>
                <w:sz w:val="21"/>
                <w:szCs w:val="21"/>
              </w:rPr>
              <w:t>，</w:t>
            </w:r>
            <w:r>
              <w:rPr>
                <w:rFonts w:ascii="宋体" w:hAnsi="宋体" w:cs="宋体" w:eastAsia="宋体" w:hint="default"/>
                <w:w w:val="100"/>
                <w:sz w:val="21"/>
                <w:szCs w:val="21"/>
              </w:rPr>
              <w:t>并应</w:t>
            </w:r>
            <w:r>
              <w:rPr>
                <w:rFonts w:ascii="宋体" w:hAnsi="宋体" w:cs="宋体" w:eastAsia="宋体" w:hint="default"/>
                <w:spacing w:val="2"/>
                <w:w w:val="100"/>
                <w:sz w:val="21"/>
                <w:szCs w:val="21"/>
              </w:rPr>
              <w:t>按</w:t>
            </w:r>
            <w:r>
              <w:rPr>
                <w:rFonts w:ascii="宋体" w:hAnsi="宋体" w:cs="宋体" w:eastAsia="宋体" w:hint="default"/>
                <w:w w:val="100"/>
                <w:sz w:val="21"/>
                <w:szCs w:val="21"/>
              </w:rPr>
              <w:t>照《</w:t>
            </w:r>
            <w:r>
              <w:rPr>
                <w:rFonts w:ascii="宋体" w:hAnsi="宋体" w:cs="宋体" w:eastAsia="宋体" w:hint="default"/>
                <w:spacing w:val="2"/>
                <w:w w:val="100"/>
                <w:sz w:val="21"/>
                <w:szCs w:val="21"/>
              </w:rPr>
              <w:t>上</w:t>
            </w:r>
            <w:r>
              <w:rPr>
                <w:rFonts w:ascii="宋体" w:hAnsi="宋体" w:cs="宋体" w:eastAsia="宋体" w:hint="default"/>
                <w:w w:val="100"/>
                <w:sz w:val="21"/>
                <w:szCs w:val="21"/>
              </w:rPr>
              <w:t>海证</w:t>
            </w:r>
            <w:r>
              <w:rPr>
                <w:rFonts w:ascii="宋体" w:hAnsi="宋体" w:cs="宋体" w:eastAsia="宋体" w:hint="default"/>
                <w:spacing w:val="2"/>
                <w:w w:val="100"/>
                <w:sz w:val="21"/>
                <w:szCs w:val="21"/>
              </w:rPr>
              <w:t>券</w:t>
            </w:r>
            <w:r>
              <w:rPr>
                <w:rFonts w:ascii="宋体" w:hAnsi="宋体" w:cs="宋体" w:eastAsia="宋体" w:hint="default"/>
                <w:w w:val="100"/>
                <w:sz w:val="21"/>
                <w:szCs w:val="21"/>
              </w:rPr>
              <w:t>交</w:t>
            </w:r>
            <w:r>
              <w:rPr>
                <w:rFonts w:ascii="宋体" w:hAnsi="宋体" w:cs="宋体" w:eastAsia="宋体" w:hint="default"/>
                <w:spacing w:val="2"/>
                <w:w w:val="100"/>
                <w:sz w:val="21"/>
                <w:szCs w:val="21"/>
              </w:rPr>
              <w:t>易</w:t>
            </w:r>
            <w:r>
              <w:rPr>
                <w:rFonts w:ascii="宋体" w:hAnsi="宋体" w:cs="宋体" w:eastAsia="宋体" w:hint="default"/>
                <w:w w:val="100"/>
                <w:sz w:val="21"/>
                <w:szCs w:val="21"/>
              </w:rPr>
              <w:t>所</w:t>
            </w:r>
          </w:p>
        </w:tc>
        <w:tc>
          <w:tcPr>
            <w:tcW w:w="1011"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bl>
    <w:p>
      <w:pPr>
        <w:spacing w:after="0"/>
        <w:sectPr>
          <w:footerReference w:type="default" r:id="rId18"/>
          <w:pgSz w:w="16840" w:h="11910" w:orient="landscape"/>
          <w:pgMar w:footer="1195" w:header="880"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336"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股票上市规则》及其他适用的监管规定履行其相应的信息披露义务。</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6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85"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z w:val="21"/>
                <w:szCs w:val="21"/>
              </w:rPr>
              <w:t>本人作为公司控股股东及实际控制人，根据《国务院办公厅关于进一步加强资本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市场中小投资者合法权益保护工作的意见》（国办发</w:t>
            </w:r>
            <w:r>
              <w:rPr>
                <w:rFonts w:ascii="Times New Roman" w:hAnsi="Times New Roman" w:cs="Times New Roman" w:eastAsia="Times New Roman" w:hint="default"/>
                <w:sz w:val="21"/>
                <w:szCs w:val="21"/>
              </w:rPr>
              <w:t>[2013]110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号）以及《关于首</w:t>
            </w:r>
            <w:r>
              <w:rPr>
                <w:rFonts w:ascii="宋体" w:hAnsi="宋体" w:cs="宋体" w:eastAsia="宋体" w:hint="default"/>
                <w:w w:val="100"/>
                <w:sz w:val="21"/>
                <w:szCs w:val="21"/>
              </w:rPr>
              <w:t> </w:t>
            </w:r>
            <w:r>
              <w:rPr>
                <w:rFonts w:ascii="宋体" w:hAnsi="宋体" w:cs="宋体" w:eastAsia="宋体" w:hint="default"/>
                <w:sz w:val="21"/>
                <w:szCs w:val="21"/>
              </w:rPr>
              <w:t>发及再融资、重大资产重组摊薄即期回报有关事项的指导意见》的监管要求，现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承诺如下：</w:t>
            </w:r>
          </w:p>
          <w:p>
            <w:pPr>
              <w:pStyle w:val="TableParagraph"/>
              <w:spacing w:line="240" w:lineRule="auto" w:before="18"/>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）本人承诺不干预公司经营管理活动，不侵占公司利益；</w:t>
            </w:r>
          </w:p>
          <w:p>
            <w:pPr>
              <w:pStyle w:val="TableParagraph"/>
              <w:spacing w:line="280" w:lineRule="auto" w:before="36"/>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）若本人违反上述承诺或拒不履行上述承诺，本人将在股东大会及中国证券监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督管理委员会指定报刊公开作出解释并道歉，并同意由中国证券监督管理委员会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和证券交易所等证券监管机构按照其制定或发布的有关规定、规则，对本人采取</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相关监管措施；本人违反上述承诺给公司或其投资者造成损失的，本人愿意依法</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承担对公司或其投资者的补偿责任。</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8"/>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8"/>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490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8"/>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8"/>
              <w:ind w:left="103" w:right="-5"/>
              <w:jc w:val="left"/>
              <w:rPr>
                <w:rFonts w:ascii="宋体" w:hAnsi="宋体" w:cs="宋体" w:eastAsia="宋体" w:hint="default"/>
                <w:sz w:val="21"/>
                <w:szCs w:val="21"/>
              </w:rPr>
            </w:pPr>
            <w:r>
              <w:rPr>
                <w:rFonts w:ascii="宋体" w:hAnsi="宋体" w:cs="宋体" w:eastAsia="宋体" w:hint="default"/>
                <w:sz w:val="21"/>
                <w:szCs w:val="21"/>
              </w:rPr>
              <w:t>公 司</w:t>
            </w:r>
            <w:r>
              <w:rPr>
                <w:rFonts w:ascii="宋体" w:hAnsi="宋体" w:cs="宋体" w:eastAsia="宋体" w:hint="default"/>
                <w:spacing w:val="96"/>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pacing w:val="-3"/>
                <w:sz w:val="21"/>
                <w:szCs w:val="21"/>
              </w:rPr>
              <w:t>事、监事、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高级管理</w:t>
            </w:r>
            <w:r>
              <w:rPr>
                <w:rFonts w:ascii="宋体" w:hAnsi="宋体" w:cs="宋体" w:eastAsia="宋体" w:hint="default"/>
                <w:spacing w:val="-96"/>
                <w:sz w:val="21"/>
                <w:szCs w:val="21"/>
              </w:rPr>
              <w:t> </w:t>
            </w:r>
            <w:r>
              <w:rPr>
                <w:rFonts w:ascii="宋体" w:hAnsi="宋体" w:cs="宋体" w:eastAsia="宋体" w:hint="default"/>
                <w:sz w:val="21"/>
                <w:szCs w:val="21"/>
              </w:rPr>
              <w:t>人员</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本人作为公司董事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监事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高级管理人员，根据《国务院办公厅关于进一步加强资本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市场中小投资者合法权益保护工作的意见》（国办发</w:t>
            </w:r>
            <w:r>
              <w:rPr>
                <w:rFonts w:ascii="Times New Roman" w:hAnsi="Times New Roman" w:cs="Times New Roman" w:eastAsia="Times New Roman" w:hint="default"/>
                <w:sz w:val="21"/>
                <w:szCs w:val="21"/>
              </w:rPr>
              <w:t>[2013]110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号）以及《关于首</w:t>
            </w:r>
            <w:r>
              <w:rPr>
                <w:rFonts w:ascii="宋体" w:hAnsi="宋体" w:cs="宋体" w:eastAsia="宋体" w:hint="default"/>
                <w:w w:val="100"/>
                <w:sz w:val="21"/>
                <w:szCs w:val="21"/>
              </w:rPr>
              <w:t> </w:t>
            </w:r>
            <w:r>
              <w:rPr>
                <w:rFonts w:ascii="宋体" w:hAnsi="宋体" w:cs="宋体" w:eastAsia="宋体" w:hint="default"/>
                <w:sz w:val="21"/>
                <w:szCs w:val="21"/>
              </w:rPr>
              <w:t>发及再融资、重大资产重组摊薄即期回报有关事项的指导意见》的监管要求，现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承诺如下：</w:t>
            </w:r>
          </w:p>
          <w:p>
            <w:pPr>
              <w:pStyle w:val="TableParagraph"/>
              <w:spacing w:line="268" w:lineRule="auto" w:before="22"/>
              <w:ind w:left="103" w:right="9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）本人不无偿或以不公平条件向其他单位或个人输送利益，亦不采用其他方式</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损害公司利益；</w:t>
            </w:r>
          </w:p>
          <w:p>
            <w:pPr>
              <w:pStyle w:val="TableParagraph"/>
              <w:spacing w:line="240" w:lineRule="auto" w:before="24"/>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）本人同意公司对本人的职务消费行为进行约束；</w:t>
            </w:r>
          </w:p>
          <w:p>
            <w:pPr>
              <w:pStyle w:val="TableParagraph"/>
              <w:spacing w:line="240" w:lineRule="auto" w:before="35"/>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）本人不动用公司资产从事与本人履行职责无关的投资、消费活动；</w:t>
            </w:r>
          </w:p>
          <w:p>
            <w:pPr>
              <w:pStyle w:val="TableParagraph"/>
              <w:spacing w:line="268" w:lineRule="auto" w:before="35"/>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）本人同意由董事会或薪酬委员会制订的薪酬制度与公司填补回报措施的执行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情况相挂钩；</w:t>
            </w:r>
          </w:p>
          <w:p>
            <w:pPr>
              <w:pStyle w:val="TableParagraph"/>
              <w:spacing w:line="268" w:lineRule="auto" w:before="26"/>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）如公司拟实施股权激励，本人同意拟公布的股权激励的行权条件与公司填补</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回报措施的执行情况相挂钩；</w:t>
            </w:r>
          </w:p>
          <w:p>
            <w:pPr>
              <w:pStyle w:val="TableParagraph"/>
              <w:spacing w:line="278" w:lineRule="auto" w:before="24"/>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）本承诺出具日后至公司首次公开发行股票并上市前，若上述承诺不能满足监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管部门相关要求，监管部门就填补回报措施及其承诺作出其他要求的，本人承诺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届时将按照监管部门要求出具补充承诺。</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5" w:lineRule="auto"/>
        <w:jc w:val="left"/>
        <w:rPr>
          <w:rFonts w:ascii="宋体" w:hAnsi="宋体" w:cs="宋体" w:eastAsia="宋体" w:hint="default"/>
          <w:sz w:val="21"/>
          <w:szCs w:val="21"/>
        </w:rPr>
        <w:sectPr>
          <w:footerReference w:type="default" r:id="rId19"/>
          <w:pgSz w:w="16840" w:h="11910" w:orient="landscape"/>
          <w:pgMar w:footer="1195" w:header="880" w:top="1120" w:bottom="1380" w:left="120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662"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z w:val="21"/>
                <w:szCs w:val="21"/>
              </w:rPr>
              <w:t>本人若违反上述承诺或拒不履行上述承诺，本人同意按照中国证监会和证券交易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所等证券监管机构制定或发布的有关规定、规则，对本人采取相关监管措施。</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57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83"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3" w:lineRule="auto" w:before="178"/>
              <w:ind w:left="103" w:right="12"/>
              <w:jc w:val="both"/>
              <w:rPr>
                <w:rFonts w:ascii="宋体" w:hAnsi="宋体" w:cs="宋体" w:eastAsia="宋体" w:hint="default"/>
                <w:sz w:val="21"/>
                <w:szCs w:val="21"/>
              </w:rPr>
            </w:pPr>
            <w:r>
              <w:rPr>
                <w:rFonts w:ascii="宋体" w:hAnsi="宋体" w:cs="宋体" w:eastAsia="宋体" w:hint="default"/>
                <w:spacing w:val="42"/>
                <w:w w:val="100"/>
                <w:sz w:val="21"/>
                <w:szCs w:val="21"/>
              </w:rPr>
              <w:t>解决</w:t>
            </w:r>
            <w:r>
              <w:rPr>
                <w:rFonts w:ascii="宋体" w:hAnsi="宋体" w:cs="宋体" w:eastAsia="宋体" w:hint="default"/>
                <w:spacing w:val="-19"/>
                <w:sz w:val="21"/>
                <w:szCs w:val="21"/>
              </w:rPr>
              <w:t> </w:t>
            </w:r>
            <w:r>
              <w:rPr>
                <w:rFonts w:ascii="宋体" w:hAnsi="宋体" w:cs="宋体" w:eastAsia="宋体" w:hint="default"/>
                <w:spacing w:val="42"/>
                <w:w w:val="100"/>
                <w:sz w:val="21"/>
                <w:szCs w:val="21"/>
              </w:rPr>
              <w:t>同业</w:t>
            </w:r>
            <w:r>
              <w:rPr>
                <w:rFonts w:ascii="宋体" w:hAnsi="宋体" w:cs="宋体" w:eastAsia="宋体" w:hint="default"/>
                <w:spacing w:val="-19"/>
                <w:sz w:val="21"/>
                <w:szCs w:val="21"/>
              </w:rPr>
              <w:t> </w:t>
            </w:r>
            <w:r>
              <w:rPr>
                <w:rFonts w:ascii="宋体" w:hAnsi="宋体" w:cs="宋体" w:eastAsia="宋体" w:hint="default"/>
                <w:sz w:val="21"/>
                <w:szCs w:val="21"/>
              </w:rPr>
              <w:t>竞争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3" w:lineRule="auto" w:before="178"/>
              <w:ind w:left="103" w:right="67"/>
              <w:jc w:val="both"/>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72"/>
                <w:sz w:val="21"/>
                <w:szCs w:val="21"/>
              </w:rPr>
              <w:t> </w:t>
            </w:r>
            <w:r>
              <w:rPr>
                <w:rFonts w:ascii="宋体" w:hAnsi="宋体" w:cs="宋体" w:eastAsia="宋体" w:hint="default"/>
                <w:spacing w:val="15"/>
                <w:sz w:val="21"/>
                <w:szCs w:val="21"/>
              </w:rPr>
              <w:t>控股</w:t>
            </w:r>
            <w:r>
              <w:rPr>
                <w:rFonts w:ascii="宋体" w:hAnsi="宋体" w:cs="宋体" w:eastAsia="宋体" w:hint="default"/>
                <w:spacing w:val="-101"/>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）自本承诺函出具之日，本人将严格监督本人实际控制的除公司以外的其他公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司（或企业）业务经营活动，保证本人实际控制的除公司以外的其他公司（或企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业）不再以任何形式直接或间接从事和经营与公司主营业务构成或可能构成竞争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的业务。</w:t>
            </w:r>
          </w:p>
          <w:p>
            <w:pPr>
              <w:pStyle w:val="TableParagraph"/>
              <w:spacing w:line="280" w:lineRule="auto" w:before="18"/>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）本人于直接及间接持有公司股票期间，本人实际控制的除公司以外的其他公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司（或企业）将不在中华人民共和国境内或境外以任何方式（包括但不限于单独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经营、通过合资经营或拥有其他任何公司或企业的股份或其他权益）直接或间接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参与任何与公司构成竞争的任何业务或活动。</w:t>
            </w:r>
          </w:p>
          <w:p>
            <w:pPr>
              <w:pStyle w:val="TableParagraph"/>
              <w:spacing w:line="280" w:lineRule="auto" w:before="13"/>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）如因国家政策调整等不可抗力或因意外事件发生致使本人控制的除公司以外</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的其他公司（或企业）与公司同业竞争不可避免时，公司有权要求本人实际控制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的除公司以外的其他公司（或企业）以任何适当方式消除该等竞争，包括但不限</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于由公司以市场价格购买本人持有的相关企业的股权等。</w:t>
            </w:r>
          </w:p>
          <w:p>
            <w:pPr>
              <w:pStyle w:val="TableParagraph"/>
              <w:spacing w:line="268" w:lineRule="auto" w:before="16"/>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）自本承诺函出具之日起，本人将严格履行上述承诺。如有违反，将承担相应</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赔偿责任。</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327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5" w:lineRule="auto"/>
              <w:ind w:left="103" w:right="12"/>
              <w:jc w:val="both"/>
              <w:rPr>
                <w:rFonts w:ascii="宋体" w:hAnsi="宋体" w:cs="宋体" w:eastAsia="宋体" w:hint="default"/>
                <w:sz w:val="21"/>
                <w:szCs w:val="21"/>
              </w:rPr>
            </w:pPr>
            <w:r>
              <w:rPr>
                <w:rFonts w:ascii="宋体" w:hAnsi="宋体" w:cs="宋体" w:eastAsia="宋体" w:hint="default"/>
                <w:spacing w:val="42"/>
                <w:w w:val="100"/>
                <w:sz w:val="21"/>
                <w:szCs w:val="21"/>
              </w:rPr>
              <w:t>解决</w:t>
            </w:r>
            <w:r>
              <w:rPr>
                <w:rFonts w:ascii="宋体" w:hAnsi="宋体" w:cs="宋体" w:eastAsia="宋体" w:hint="default"/>
                <w:spacing w:val="-19"/>
                <w:sz w:val="21"/>
                <w:szCs w:val="21"/>
              </w:rPr>
              <w:t> </w:t>
            </w:r>
            <w:r>
              <w:rPr>
                <w:rFonts w:ascii="宋体" w:hAnsi="宋体" w:cs="宋体" w:eastAsia="宋体" w:hint="default"/>
                <w:spacing w:val="42"/>
                <w:w w:val="100"/>
                <w:sz w:val="21"/>
                <w:szCs w:val="21"/>
              </w:rPr>
              <w:t>关联</w:t>
            </w:r>
            <w:r>
              <w:rPr>
                <w:rFonts w:ascii="宋体" w:hAnsi="宋体" w:cs="宋体" w:eastAsia="宋体" w:hint="default"/>
                <w:spacing w:val="-19"/>
                <w:sz w:val="21"/>
                <w:szCs w:val="21"/>
              </w:rPr>
              <w:t> </w:t>
            </w:r>
            <w:r>
              <w:rPr>
                <w:rFonts w:ascii="宋体" w:hAnsi="宋体" w:cs="宋体" w:eastAsia="宋体" w:hint="default"/>
                <w:sz w:val="21"/>
                <w:szCs w:val="21"/>
              </w:rPr>
              <w:t>交易</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）本公司不会以不公允的价格或不公平条件向关联方提供或者接受关联方资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金、商品、服务或者其他资产，或从事任何损害本公司及股东利益的行为。</w:t>
            </w:r>
          </w:p>
          <w:p>
            <w:pPr>
              <w:pStyle w:val="TableParagraph"/>
              <w:spacing w:line="268" w:lineRule="auto" w:before="28"/>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）本公司将在规范发展的前提下，尽力研究切实可行的办法，力争减少关联交</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易，并避免发生不必要的关联交易或业务往来。</w:t>
            </w:r>
          </w:p>
          <w:p>
            <w:pPr>
              <w:pStyle w:val="TableParagraph"/>
              <w:spacing w:line="278" w:lineRule="auto" w:before="26"/>
              <w:ind w:left="103" w:right="-8"/>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）对于确有需要的关联交易或业务往来，本公司与关联方进行交易将遵循平等、</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自愿、等价、有偿的原则，保证交易公平、公允，维护本公司及股东（尤其是中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小股东）的合法权益，并根据法律、行政法规、中国证监会及证券交易所的有关</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规定和公司章程及相关制度的规定，履行相应的决策程序并及时予以披露。</w:t>
            </w:r>
          </w:p>
          <w:p>
            <w:pPr>
              <w:pStyle w:val="TableParagraph"/>
              <w:spacing w:line="268" w:lineRule="auto" w:before="18"/>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）本公司与关联方存在的关联销售，本公司将继续坚持不参与参股关联企业的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具体日常经营，仅维持正常的业务合作，不通过非市场化手段获取客户订单。</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0"/>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0"/>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5"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1313" w:hRule="exact"/>
        </w:trPr>
        <w:tc>
          <w:tcPr>
            <w:tcW w:w="879"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）本公司已经向控股股东及实际控制人拆借的资金偿还完毕后，不再向控股股</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东及实际控制人新增拆借资金。</w:t>
            </w:r>
          </w:p>
          <w:p>
            <w:pPr>
              <w:pStyle w:val="TableParagraph"/>
              <w:spacing w:line="266" w:lineRule="auto" w:before="26"/>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）本公司正在取得的土地进行新厂房的建设，建设完成后，本公司将进行场地</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搬迁，将不再继续租赁实际控制人的房产。</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53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85" w:lineRule="auto"/>
              <w:ind w:left="103" w:right="12"/>
              <w:jc w:val="both"/>
              <w:rPr>
                <w:rFonts w:ascii="宋体" w:hAnsi="宋体" w:cs="宋体" w:eastAsia="宋体" w:hint="default"/>
                <w:sz w:val="21"/>
                <w:szCs w:val="21"/>
              </w:rPr>
            </w:pPr>
            <w:r>
              <w:rPr>
                <w:rFonts w:ascii="宋体" w:hAnsi="宋体" w:cs="宋体" w:eastAsia="宋体" w:hint="default"/>
                <w:spacing w:val="42"/>
                <w:w w:val="100"/>
                <w:sz w:val="21"/>
                <w:szCs w:val="21"/>
              </w:rPr>
              <w:t>解决</w:t>
            </w:r>
            <w:r>
              <w:rPr>
                <w:rFonts w:ascii="宋体" w:hAnsi="宋体" w:cs="宋体" w:eastAsia="宋体" w:hint="default"/>
                <w:spacing w:val="-19"/>
                <w:sz w:val="21"/>
                <w:szCs w:val="21"/>
              </w:rPr>
              <w:t> </w:t>
            </w:r>
            <w:r>
              <w:rPr>
                <w:rFonts w:ascii="宋体" w:hAnsi="宋体" w:cs="宋体" w:eastAsia="宋体" w:hint="default"/>
                <w:spacing w:val="42"/>
                <w:w w:val="100"/>
                <w:sz w:val="21"/>
                <w:szCs w:val="21"/>
              </w:rPr>
              <w:t>关联</w:t>
            </w:r>
            <w:r>
              <w:rPr>
                <w:rFonts w:ascii="宋体" w:hAnsi="宋体" w:cs="宋体" w:eastAsia="宋体" w:hint="default"/>
                <w:spacing w:val="-19"/>
                <w:sz w:val="21"/>
                <w:szCs w:val="21"/>
              </w:rPr>
              <w:t> </w:t>
            </w:r>
            <w:r>
              <w:rPr>
                <w:rFonts w:ascii="宋体" w:hAnsi="宋体" w:cs="宋体" w:eastAsia="宋体" w:hint="default"/>
                <w:sz w:val="21"/>
                <w:szCs w:val="21"/>
              </w:rPr>
              <w:t>交易</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85" w:lineRule="auto"/>
              <w:ind w:left="103" w:right="-5"/>
              <w:jc w:val="left"/>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 控</w:t>
            </w:r>
            <w:r>
              <w:rPr>
                <w:rFonts w:ascii="宋体" w:hAnsi="宋体" w:cs="宋体" w:eastAsia="宋体" w:hint="default"/>
                <w:spacing w:val="96"/>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pacing w:val="-3"/>
                <w:sz w:val="21"/>
                <w:szCs w:val="21"/>
              </w:rPr>
              <w:t>人、董事、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2"/>
                <w:sz w:val="21"/>
                <w:szCs w:val="21"/>
              </w:rPr>
              <w:t>监事及高</w:t>
            </w:r>
            <w:r>
              <w:rPr>
                <w:rFonts w:ascii="宋体" w:hAnsi="宋体" w:cs="宋体" w:eastAsia="宋体" w:hint="default"/>
                <w:spacing w:val="-96"/>
                <w:sz w:val="21"/>
                <w:szCs w:val="21"/>
              </w:rPr>
              <w:t> </w:t>
            </w:r>
            <w:r>
              <w:rPr>
                <w:rFonts w:ascii="宋体" w:hAnsi="宋体" w:cs="宋体" w:eastAsia="宋体" w:hint="default"/>
                <w:spacing w:val="22"/>
                <w:sz w:val="21"/>
                <w:szCs w:val="21"/>
              </w:rPr>
              <w:t>级管理人</w:t>
            </w:r>
            <w:r>
              <w:rPr>
                <w:rFonts w:ascii="宋体" w:hAnsi="宋体" w:cs="宋体" w:eastAsia="宋体" w:hint="default"/>
                <w:spacing w:val="-96"/>
                <w:sz w:val="21"/>
                <w:szCs w:val="21"/>
              </w:rPr>
              <w:t> </w:t>
            </w:r>
            <w:r>
              <w:rPr>
                <w:rFonts w:ascii="宋体" w:hAnsi="宋体" w:cs="宋体" w:eastAsia="宋体" w:hint="default"/>
                <w:sz w:val="21"/>
                <w:szCs w:val="21"/>
              </w:rPr>
              <w:t>员</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8"/>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）本人将严格按照《公司法》等法律、法规、规范性文件以及公司的公司章程、</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内部规章制度的规定，行使股东（董事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监事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高级管理人员）权利，履行股东（董</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事</w:t>
            </w:r>
            <w:r>
              <w:rPr>
                <w:rFonts w:ascii="Times New Roman" w:hAnsi="Times New Roman" w:cs="Times New Roman" w:eastAsia="Times New Roman" w:hint="default"/>
                <w:sz w:val="21"/>
                <w:szCs w:val="21"/>
              </w:rPr>
              <w:t>/</w:t>
            </w:r>
            <w:r>
              <w:rPr>
                <w:rFonts w:ascii="宋体" w:hAnsi="宋体" w:cs="宋体" w:eastAsia="宋体" w:hint="default"/>
                <w:sz w:val="21"/>
                <w:szCs w:val="21"/>
              </w:rPr>
              <w:t>监事</w:t>
            </w:r>
            <w:r>
              <w:rPr>
                <w:rFonts w:ascii="Times New Roman" w:hAnsi="Times New Roman" w:cs="Times New Roman" w:eastAsia="Times New Roman" w:hint="default"/>
                <w:sz w:val="21"/>
                <w:szCs w:val="21"/>
              </w:rPr>
              <w:t>/</w:t>
            </w:r>
            <w:r>
              <w:rPr>
                <w:rFonts w:ascii="宋体" w:hAnsi="宋体" w:cs="宋体" w:eastAsia="宋体" w:hint="default"/>
                <w:sz w:val="21"/>
                <w:szCs w:val="21"/>
              </w:rPr>
              <w:t>高级管理人员）义务，在涉及本人与公司之间关联交易事项进行表决时，</w:t>
            </w:r>
            <w:r>
              <w:rPr>
                <w:rFonts w:ascii="宋体" w:hAnsi="宋体" w:cs="宋体" w:eastAsia="宋体" w:hint="default"/>
                <w:w w:val="100"/>
                <w:sz w:val="21"/>
                <w:szCs w:val="21"/>
              </w:rPr>
              <w:t> </w:t>
            </w:r>
            <w:r>
              <w:rPr>
                <w:rFonts w:ascii="宋体" w:hAnsi="宋体" w:cs="宋体" w:eastAsia="宋体" w:hint="default"/>
                <w:sz w:val="21"/>
                <w:szCs w:val="21"/>
              </w:rPr>
              <w:t>回避表决。</w:t>
            </w:r>
          </w:p>
          <w:p>
            <w:pPr>
              <w:pStyle w:val="TableParagraph"/>
              <w:spacing w:line="276" w:lineRule="auto" w:before="26"/>
              <w:ind w:left="103" w:right="96"/>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）本人及本人实际控制的除公司以外的任何公司（或企业）将杜绝一切非法占</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用公司资金、资产、资源的行为；在任何情况下，不要求公司违规向本人或本人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实际控制的除公司以外的任何公司（或企业）提供任何形式的担保。</w:t>
            </w:r>
          </w:p>
          <w:p>
            <w:pPr>
              <w:pStyle w:val="TableParagraph"/>
              <w:spacing w:line="283" w:lineRule="auto" w:before="20"/>
              <w:ind w:left="103" w:right="-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）本人将尽最大努力避免与公司发生关联交易，并促使本人实际控制的除公司</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以外的任何公司（或企业）避免与公司发生关联交易。对于本人及本人实际控制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的除公司以外的任何公司（或企业）与公司不可避免的关联交易，本人及本人实</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际控制的除公司以外的任何公司（或企业）将严格履行《公司法》等法律、法规、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规范性文件以及公司的公司章程、内部规章制度规定的决策程序，遵循平等互利、</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诚实信用、等价有偿、公平交易的原则签订合同，合同约定的价格以市场公允价</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格为基础，绝不利用关联交易损害公司及公司股东的利益；并且，在公司上市后，</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遵循法律、法规、证券交易所相关上市规则及公司内部制度的规定履行信息披露</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义务。</w:t>
            </w:r>
          </w:p>
          <w:p>
            <w:pPr>
              <w:pStyle w:val="TableParagraph"/>
              <w:spacing w:line="268" w:lineRule="auto" w:before="13"/>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）本人未来不会通过新设、收购或参股其他公司等方式进入到公司所在的行业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或者其上下游产业中。</w:t>
            </w:r>
          </w:p>
          <w:p>
            <w:pPr>
              <w:pStyle w:val="TableParagraph"/>
              <w:spacing w:line="268" w:lineRule="auto" w:before="24"/>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）自本承诺函出具日起，如公司因本人违反本承诺函任何条款而遭受或产生的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任何损失或开支，本人予以全额赔偿。</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0"/>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0"/>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66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74"/>
                <w:sz w:val="21"/>
                <w:szCs w:val="21"/>
              </w:rPr>
              <w:t> </w:t>
            </w:r>
            <w:r>
              <w:rPr>
                <w:rFonts w:ascii="宋体" w:hAnsi="宋体" w:cs="宋体" w:eastAsia="宋体" w:hint="default"/>
                <w:sz w:val="21"/>
                <w:szCs w:val="21"/>
              </w:rPr>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1"/>
                <w:szCs w:val="21"/>
              </w:rPr>
            </w:pPr>
            <w:r>
              <w:rPr>
                <w:rFonts w:ascii="宋体" w:hAnsi="宋体" w:cs="宋体" w:eastAsia="宋体" w:hint="default"/>
                <w:sz w:val="21"/>
                <w:szCs w:val="21"/>
              </w:rPr>
              <w:t>本人将促使公司严格执行法律、法规及规章所规定的社会保险（养老保险、医疗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保险、生育保险、失业保险和工伤保险）及住房公积金制度，为全体在册员工按</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5"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163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期、足额缴存社会保险（养老保险、医疗保险、生育保险、失业保险和工伤保险）</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和住房公积金。若公司因缴纳社会保险（养老保险、医疗保险、生育保险、失业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保险和工伤保险）和住房公积金的事由被有关社会保险和公积金部门处罚或追缴，</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本人承诺由本人无条件承担相应责任，包括但不限于支出补缴费用和处罚费用等，</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保证公司不会因此遭受任何损失。</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31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96"/>
              <w:jc w:val="both"/>
              <w:rPr>
                <w:rFonts w:ascii="宋体" w:hAnsi="宋体" w:cs="宋体" w:eastAsia="宋体" w:hint="default"/>
                <w:sz w:val="21"/>
                <w:szCs w:val="21"/>
              </w:rPr>
            </w:pPr>
            <w:r>
              <w:rPr>
                <w:rFonts w:ascii="宋体" w:hAnsi="宋体" w:cs="宋体" w:eastAsia="宋体" w:hint="default"/>
                <w:sz w:val="21"/>
                <w:szCs w:val="21"/>
              </w:rPr>
              <w:t>承诺如公司因环保原因被政府部门处罚并导致公司因此遭受经营损失的，则由其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本人承担全部费用、罚金和经济损失，在公司必须先行支付相关费用、罚金的情</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况下，其本人将及时向公司给予全额补偿，以确保公司不会因此遭受任何损失。</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1639"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8"/>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58"/>
              <w:ind w:left="103" w:right="-6"/>
              <w:jc w:val="left"/>
              <w:rPr>
                <w:rFonts w:ascii="宋体" w:hAnsi="宋体" w:cs="宋体" w:eastAsia="宋体" w:hint="default"/>
                <w:sz w:val="21"/>
                <w:szCs w:val="21"/>
              </w:rPr>
            </w:pPr>
            <w:r>
              <w:rPr>
                <w:rFonts w:ascii="宋体" w:hAnsi="宋体" w:cs="宋体" w:eastAsia="宋体" w:hint="default"/>
                <w:sz w:val="21"/>
                <w:szCs w:val="21"/>
              </w:rPr>
              <w:t>在公司承租位于广州市白云区西槎路</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801 </w:t>
            </w:r>
            <w:r>
              <w:rPr>
                <w:rFonts w:ascii="宋体" w:hAnsi="宋体" w:cs="宋体" w:eastAsia="宋体" w:hint="default"/>
                <w:sz w:val="21"/>
                <w:szCs w:val="21"/>
              </w:rPr>
              <w:t>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层</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102</w:t>
            </w:r>
            <w:r>
              <w:rPr>
                <w:rFonts w:ascii="Times New Roman" w:hAnsi="Times New Roman" w:cs="Times New Roman" w:eastAsia="Times New Roman" w:hint="default"/>
                <w:spacing w:val="3"/>
                <w:sz w:val="21"/>
                <w:szCs w:val="21"/>
              </w:rPr>
              <w:t> </w:t>
            </w:r>
            <w:r>
              <w:rPr>
                <w:rFonts w:ascii="宋体" w:hAnsi="宋体" w:cs="宋体" w:eastAsia="宋体" w:hint="default"/>
                <w:spacing w:val="-23"/>
                <w:sz w:val="21"/>
                <w:szCs w:val="21"/>
              </w:rPr>
              <w:t>房、</w:t>
            </w:r>
            <w:r>
              <w:rPr>
                <w:rFonts w:ascii="Times New Roman" w:hAnsi="Times New Roman" w:cs="Times New Roman" w:eastAsia="Times New Roman" w:hint="default"/>
                <w:spacing w:val="-23"/>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pacing w:val="-14"/>
                <w:sz w:val="21"/>
                <w:szCs w:val="21"/>
              </w:rPr>
              <w:t>楼（东面及西面）期间，</w:t>
            </w:r>
            <w:r>
              <w:rPr>
                <w:rFonts w:ascii="宋体" w:hAnsi="宋体" w:cs="宋体" w:eastAsia="宋体" w:hint="default"/>
                <w:w w:val="100"/>
                <w:sz w:val="21"/>
                <w:szCs w:val="21"/>
              </w:rPr>
              <w:t> </w:t>
            </w:r>
            <w:r>
              <w:rPr>
                <w:rFonts w:ascii="宋体" w:hAnsi="宋体" w:cs="宋体" w:eastAsia="宋体" w:hint="default"/>
                <w:sz w:val="21"/>
                <w:szCs w:val="21"/>
              </w:rPr>
              <w:t>如果出现房屋权属纠纷、拆迁事宜或任何其他原因导致公司在上述合同有效期内</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无法继续使用租赁物业而需要变更办公场所或遭受其他损失，并且出租方不给予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赔偿、补偿的，则由本人承担公司因此支出的相应费用、弥补公司相应的损失。</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3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w:t>
            </w:r>
          </w:p>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31</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196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3"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3"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03" w:right="96"/>
              <w:jc w:val="both"/>
              <w:rPr>
                <w:rFonts w:ascii="宋体" w:hAnsi="宋体" w:cs="宋体" w:eastAsia="宋体" w:hint="default"/>
                <w:sz w:val="21"/>
                <w:szCs w:val="21"/>
              </w:rPr>
            </w:pPr>
            <w:r>
              <w:rPr>
                <w:rFonts w:ascii="宋体" w:hAnsi="宋体" w:cs="宋体" w:eastAsia="宋体" w:hint="default"/>
                <w:sz w:val="21"/>
                <w:szCs w:val="21"/>
              </w:rPr>
              <w:t>如税收征管机关未来要求公司发起人补缴广州市白云区通达汽车灯具电器厂</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年改制过程中产生的个人所得税，则其本人将依照有关要求代所有发起人缴纳全</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部应缴税款，并承担由此引起的全部滞纳金或罚款；如公司因未履行代扣代缴义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务而被税务征管机关处罚并导致公司因此遭受经济损失的，其本人将对相关罚金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和经济损失承担连带赔偿责任；在公司必须先行支付相关费用、罚金的情况下，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其本人将及时向公司给予全额补偿，以确保公司不会因此遭受任何经济损失。</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196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与首次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公开发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行相关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的承诺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5"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）如税收征管机关未来要求通达电气发起人补缴通达电器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年改制过程中</w:t>
            </w:r>
            <w:r>
              <w:rPr>
                <w:rFonts w:ascii="宋体" w:hAnsi="宋体" w:cs="宋体" w:eastAsia="宋体" w:hint="default"/>
                <w:w w:val="100"/>
                <w:sz w:val="21"/>
                <w:szCs w:val="21"/>
              </w:rPr>
              <w:t> </w:t>
            </w:r>
            <w:r>
              <w:rPr>
                <w:rFonts w:ascii="宋体" w:hAnsi="宋体" w:cs="宋体" w:eastAsia="宋体" w:hint="default"/>
                <w:sz w:val="21"/>
                <w:szCs w:val="21"/>
              </w:rPr>
              <w:t>产生的个人所得税，则其本人将依照有关要求代所有发起人缴纳全部应缴税款，</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并承担由此引起的全部滞纳金或罚款。</w:t>
            </w:r>
          </w:p>
          <w:p>
            <w:pPr>
              <w:pStyle w:val="TableParagraph"/>
              <w:spacing w:line="276" w:lineRule="auto" w:before="18"/>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）如税收征管机关未来要求通达电气股东补缴通达电气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年未分配利润转</w:t>
            </w:r>
            <w:r>
              <w:rPr>
                <w:rFonts w:ascii="宋体" w:hAnsi="宋体" w:cs="宋体" w:eastAsia="宋体" w:hint="default"/>
                <w:w w:val="100"/>
                <w:sz w:val="21"/>
                <w:szCs w:val="21"/>
              </w:rPr>
              <w:t> </w:t>
            </w:r>
            <w:r>
              <w:rPr>
                <w:rFonts w:ascii="宋体" w:hAnsi="宋体" w:cs="宋体" w:eastAsia="宋体" w:hint="default"/>
                <w:sz w:val="21"/>
                <w:szCs w:val="21"/>
              </w:rPr>
              <w:t>增实收资本过程中产生的个人所得税，则其本人将依照有关要求代所有股东缴纳</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全部应缴税款，并承担由此引起的全部滞纳金或罚款。</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85"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spacing w:after="0" w:line="285"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879"/>
        <w:gridCol w:w="722"/>
        <w:gridCol w:w="1152"/>
        <w:gridCol w:w="7635"/>
        <w:gridCol w:w="1011"/>
        <w:gridCol w:w="574"/>
        <w:gridCol w:w="578"/>
        <w:gridCol w:w="866"/>
        <w:gridCol w:w="689"/>
      </w:tblGrid>
      <w:tr>
        <w:trPr>
          <w:trHeight w:val="1313" w:hRule="exact"/>
        </w:trPr>
        <w:tc>
          <w:tcPr>
            <w:tcW w:w="879" w:type="dxa"/>
            <w:vMerge w:val="restart"/>
            <w:tcBorders>
              <w:top w:val="single" w:sz="4" w:space="0" w:color="000000"/>
              <w:left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8"/>
              <w:jc w:val="left"/>
              <w:rPr>
                <w:rFonts w:ascii="宋体" w:hAnsi="宋体" w:cs="宋体" w:eastAsia="宋体" w:hint="default"/>
                <w:sz w:val="21"/>
                <w:szCs w:val="21"/>
              </w:rPr>
            </w:pPr>
            <w:r>
              <w:rPr>
                <w:rFonts w:ascii="宋体" w:hAnsi="宋体" w:cs="宋体" w:eastAsia="宋体" w:hint="default"/>
                <w:sz w:val="21"/>
                <w:szCs w:val="21"/>
              </w:rPr>
              <w:t>如通达电气因未履行代扣代缴义务而被税务征管机关处罚并导致通达电气因此遭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受经济损失的，其本人将对相关罚金和经济损失承担连带赔偿责任；在通达电气</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必须先行支付相关费用、罚金的情况下，其本人将及时向通达电气给予全额补偿，</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以确保通达电气不会因此遭受任何经济损失。</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79" w:type="dxa"/>
            <w:vMerge/>
            <w:tcBorders>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both"/>
              <w:rPr>
                <w:rFonts w:ascii="宋体" w:hAnsi="宋体" w:cs="宋体" w:eastAsia="宋体" w:hint="default"/>
                <w:sz w:val="21"/>
                <w:szCs w:val="21"/>
              </w:rPr>
            </w:pPr>
            <w:r>
              <w:rPr>
                <w:rFonts w:ascii="宋体" w:hAnsi="宋体" w:cs="宋体" w:eastAsia="宋体" w:hint="default"/>
                <w:spacing w:val="22"/>
                <w:sz w:val="21"/>
                <w:szCs w:val="21"/>
              </w:rPr>
              <w:t>公司控股</w:t>
            </w:r>
            <w:r>
              <w:rPr>
                <w:rFonts w:ascii="宋体" w:hAnsi="宋体" w:cs="宋体" w:eastAsia="宋体" w:hint="default"/>
                <w:spacing w:val="-96"/>
                <w:sz w:val="21"/>
                <w:szCs w:val="21"/>
              </w:rPr>
              <w:t> </w:t>
            </w:r>
            <w:r>
              <w:rPr>
                <w:rFonts w:ascii="宋体" w:hAnsi="宋体" w:cs="宋体" w:eastAsia="宋体" w:hint="default"/>
                <w:spacing w:val="22"/>
                <w:sz w:val="21"/>
                <w:szCs w:val="21"/>
              </w:rPr>
              <w:t>股东、实</w:t>
            </w:r>
            <w:r>
              <w:rPr>
                <w:rFonts w:ascii="宋体" w:hAnsi="宋体" w:cs="宋体" w:eastAsia="宋体" w:hint="default"/>
                <w:spacing w:val="-96"/>
                <w:sz w:val="21"/>
                <w:szCs w:val="21"/>
              </w:rPr>
              <w:t> </w:t>
            </w:r>
            <w:r>
              <w:rPr>
                <w:rFonts w:ascii="宋体" w:hAnsi="宋体" w:cs="宋体" w:eastAsia="宋体" w:hint="default"/>
                <w:sz w:val="21"/>
                <w:szCs w:val="21"/>
              </w:rPr>
              <w:t>际控制人</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
              <w:jc w:val="left"/>
              <w:rPr>
                <w:rFonts w:ascii="宋体" w:hAnsi="宋体" w:cs="宋体" w:eastAsia="宋体" w:hint="default"/>
                <w:sz w:val="21"/>
                <w:szCs w:val="21"/>
              </w:rPr>
            </w:pPr>
            <w:r>
              <w:rPr>
                <w:rFonts w:ascii="宋体" w:hAnsi="宋体" w:cs="宋体" w:eastAsia="宋体" w:hint="default"/>
                <w:sz w:val="21"/>
                <w:szCs w:val="21"/>
              </w:rPr>
              <w:t>如公司因环保原因被政府部门处罚并导致公司因此遭受经营损失的，则由其本人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承担全部费用、罚金和经济损失，在公司必须先行支付相关费用、罚金的情况下，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其本人将及时向公司给予全额补偿，以确保公司不会因此遭受任何损失。</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131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与股权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激励相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关的承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12"/>
              <w:jc w:val="left"/>
              <w:rPr>
                <w:rFonts w:ascii="宋体" w:hAnsi="宋体" w:cs="宋体" w:eastAsia="宋体" w:hint="default"/>
                <w:sz w:val="21"/>
                <w:szCs w:val="21"/>
              </w:rPr>
            </w:pPr>
            <w:r>
              <w:rPr>
                <w:rFonts w:ascii="宋体" w:hAnsi="宋体" w:cs="宋体" w:eastAsia="宋体" w:hint="default"/>
                <w:spacing w:val="42"/>
                <w:w w:val="100"/>
                <w:sz w:val="21"/>
                <w:szCs w:val="21"/>
              </w:rPr>
              <w:t>股份</w:t>
            </w:r>
            <w:r>
              <w:rPr>
                <w:rFonts w:ascii="宋体" w:hAnsi="宋体" w:cs="宋体" w:eastAsia="宋体" w:hint="default"/>
                <w:spacing w:val="-19"/>
                <w:sz w:val="21"/>
                <w:szCs w:val="21"/>
              </w:rPr>
              <w:t> </w:t>
            </w:r>
            <w:r>
              <w:rPr>
                <w:rFonts w:ascii="宋体" w:hAnsi="宋体" w:cs="宋体" w:eastAsia="宋体" w:hint="default"/>
                <w:sz w:val="21"/>
                <w:szCs w:val="21"/>
              </w:rPr>
              <w:t>限售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定向发行</w:t>
            </w:r>
            <w:r>
              <w:rPr>
                <w:rFonts w:ascii="宋体" w:hAnsi="宋体" w:cs="宋体" w:eastAsia="宋体" w:hint="default"/>
                <w:spacing w:val="-96"/>
                <w:sz w:val="21"/>
                <w:szCs w:val="21"/>
              </w:rPr>
              <w:t> </w:t>
            </w:r>
            <w:r>
              <w:rPr>
                <w:rFonts w:ascii="宋体" w:hAnsi="宋体" w:cs="宋体" w:eastAsia="宋体" w:hint="default"/>
                <w:sz w:val="21"/>
                <w:szCs w:val="21"/>
              </w:rPr>
              <w:t>对象</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月实施发行对象承诺，新增股份完成股份登记之日起</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z w:val="21"/>
                <w:szCs w:val="21"/>
              </w:rPr>
              <w:t>进行转让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5</w:t>
            </w:r>
          </w:p>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68" w:lineRule="auto" w:before="35"/>
              <w:ind w:left="103" w:right="98"/>
              <w:jc w:val="left"/>
              <w:rPr>
                <w:rFonts w:ascii="宋体" w:hAnsi="宋体" w:cs="宋体" w:eastAsia="宋体" w:hint="default"/>
                <w:sz w:val="21"/>
                <w:szCs w:val="21"/>
              </w:rPr>
            </w:pPr>
            <w:r>
              <w:rPr>
                <w:rFonts w:ascii="宋体" w:hAnsi="宋体" w:cs="宋体" w:eastAsia="宋体" w:hint="default"/>
                <w:sz w:val="21"/>
                <w:szCs w:val="21"/>
              </w:rPr>
              <w:t>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85"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r>
        <w:trPr>
          <w:trHeight w:val="66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其他承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83"/>
              <w:jc w:val="center"/>
              <w:rPr>
                <w:rFonts w:ascii="宋体" w:hAnsi="宋体" w:cs="宋体" w:eastAsia="宋体" w:hint="default"/>
                <w:sz w:val="21"/>
                <w:szCs w:val="21"/>
              </w:rPr>
            </w:pPr>
            <w:r>
              <w:rPr>
                <w:rFonts w:ascii="宋体" w:hAnsi="宋体" w:cs="宋体" w:eastAsia="宋体" w:hint="default"/>
                <w:sz w:val="21"/>
                <w:szCs w:val="21"/>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63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374"/>
              <w:jc w:val="left"/>
              <w:rPr>
                <w:rFonts w:ascii="宋体" w:hAnsi="宋体" w:cs="宋体" w:eastAsia="宋体" w:hint="default"/>
                <w:sz w:val="21"/>
                <w:szCs w:val="21"/>
              </w:rPr>
            </w:pPr>
            <w:r>
              <w:rPr>
                <w:rFonts w:ascii="宋体" w:hAnsi="宋体" w:cs="宋体" w:eastAsia="宋体" w:hint="default"/>
                <w:spacing w:val="-2"/>
                <w:sz w:val="21"/>
                <w:szCs w:val="21"/>
              </w:rPr>
              <w:t>华生源减资前的债务由股东按减资前的出资额和出资比例承担；减资后的债务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由股东按减资后的出资额和出资比例承担</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7"/>
              <w:jc w:val="left"/>
              <w:rPr>
                <w:rFonts w:ascii="宋体" w:hAnsi="宋体" w:cs="宋体" w:eastAsia="宋体" w:hint="default"/>
                <w:sz w:val="21"/>
                <w:szCs w:val="21"/>
              </w:rPr>
            </w:pPr>
            <w:r>
              <w:rPr>
                <w:rFonts w:ascii="宋体" w:hAnsi="宋体" w:cs="宋体" w:eastAsia="宋体" w:hint="default"/>
                <w:spacing w:val="53"/>
                <w:sz w:val="21"/>
                <w:szCs w:val="21"/>
              </w:rPr>
              <w:t>长期有</w:t>
            </w:r>
            <w:r>
              <w:rPr>
                <w:rFonts w:ascii="宋体" w:hAnsi="宋体" w:cs="宋体" w:eastAsia="宋体" w:hint="default"/>
                <w:spacing w:val="-99"/>
                <w:sz w:val="21"/>
                <w:szCs w:val="21"/>
              </w:rPr>
              <w:t> </w:t>
            </w:r>
            <w:r>
              <w:rPr>
                <w:rFonts w:ascii="宋体" w:hAnsi="宋体" w:cs="宋体" w:eastAsia="宋体" w:hint="default"/>
                <w:sz w:val="21"/>
                <w:szCs w:val="21"/>
              </w:rPr>
              <w:t>效</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47"/>
              <w:jc w:val="left"/>
              <w:rPr>
                <w:rFonts w:ascii="宋体" w:hAnsi="宋体" w:cs="宋体" w:eastAsia="宋体" w:hint="default"/>
                <w:sz w:val="21"/>
                <w:szCs w:val="21"/>
              </w:rPr>
            </w:pPr>
            <w:r>
              <w:rPr>
                <w:rFonts w:ascii="宋体" w:hAnsi="宋体" w:cs="宋体" w:eastAsia="宋体" w:hint="default"/>
                <w:spacing w:val="25"/>
                <w:sz w:val="21"/>
                <w:szCs w:val="21"/>
              </w:rPr>
              <w:t>不适</w:t>
            </w:r>
            <w:r>
              <w:rPr>
                <w:rFonts w:ascii="宋体" w:hAnsi="宋体" w:cs="宋体" w:eastAsia="宋体" w:hint="default"/>
                <w:spacing w:val="-101"/>
                <w:sz w:val="21"/>
                <w:szCs w:val="21"/>
              </w:rPr>
              <w:t> </w:t>
            </w:r>
            <w:r>
              <w:rPr>
                <w:rFonts w:ascii="宋体" w:hAnsi="宋体" w:cs="宋体" w:eastAsia="宋体" w:hint="default"/>
                <w:sz w:val="21"/>
                <w:szCs w:val="21"/>
              </w:rPr>
              <w:t>用</w:t>
            </w:r>
          </w:p>
        </w:tc>
      </w:tr>
    </w:tbl>
    <w:p>
      <w:pPr>
        <w:pStyle w:val="BodyText"/>
        <w:spacing w:line="270" w:lineRule="exact"/>
        <w:ind w:left="240" w:right="0"/>
        <w:jc w:val="left"/>
        <w:rPr>
          <w:rFonts w:ascii="宋体" w:hAnsi="宋体" w:cs="宋体" w:eastAsia="宋体" w:hint="default"/>
        </w:rPr>
      </w:pPr>
      <w:r>
        <w:rPr>
          <w:rFonts w:ascii="宋体"/>
          <w:w w:val="100"/>
        </w:rPr>
        <w:t> </w:t>
      </w:r>
    </w:p>
    <w:p>
      <w:pPr>
        <w:spacing w:before="26"/>
        <w:ind w:left="240" w:right="0" w:firstLine="0"/>
        <w:jc w:val="left"/>
        <w:rPr>
          <w:rFonts w:ascii="宋体" w:hAnsi="宋体" w:cs="宋体" w:eastAsia="宋体" w:hint="default"/>
          <w:sz w:val="24"/>
          <w:szCs w:val="24"/>
        </w:rPr>
      </w:pPr>
      <w:r>
        <w:rPr>
          <w:rFonts w:ascii="宋体"/>
          <w:sz w:val="24"/>
        </w:rPr>
        <w:t> </w:t>
      </w:r>
    </w:p>
    <w:p>
      <w:pPr>
        <w:spacing w:after="0"/>
        <w:jc w:val="left"/>
        <w:rPr>
          <w:rFonts w:ascii="宋体" w:hAnsi="宋体" w:cs="宋体" w:eastAsia="宋体" w:hint="default"/>
          <w:sz w:val="24"/>
          <w:szCs w:val="24"/>
        </w:rPr>
        <w:sectPr>
          <w:pgSz w:w="16840" w:h="11910" w:orient="landscape"/>
          <w:pgMar w:header="880" w:footer="1195" w:top="1120" w:bottom="1380" w:left="12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312" w:lineRule="exact" w:before="56"/>
        <w:ind w:left="784" w:right="0" w:hanging="567"/>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公司资产或项目存在盈利预测，且报告期仍处在盈利预测期间，公司就资产或</w:t>
      </w:r>
      <w:r>
        <w:rPr>
          <w:w w:val="99"/>
        </w:rPr>
        <w:t> </w:t>
      </w:r>
      <w:r>
        <w:rPr/>
        <w:t>项目是否达到原盈利预测及其原因作出说明</w:t>
      </w:r>
      <w:r>
        <w:rPr>
          <w:b w:val="0"/>
          <w:bCs w:val="0"/>
        </w:rPr>
      </w:r>
    </w:p>
    <w:p>
      <w:pPr>
        <w:spacing w:before="29"/>
        <w:ind w:left="218" w:right="1539" w:firstLine="0"/>
        <w:jc w:val="left"/>
        <w:rPr>
          <w:rFonts w:ascii="宋体" w:hAnsi="宋体" w:cs="宋体" w:eastAsia="宋体" w:hint="default"/>
          <w:sz w:val="24"/>
          <w:szCs w:val="24"/>
        </w:rPr>
      </w:pPr>
      <w:r>
        <w:rPr>
          <w:rFonts w:ascii="宋体" w:hAnsi="宋体" w:cs="宋体" w:eastAsia="宋体" w:hint="default"/>
          <w:sz w:val="24"/>
          <w:szCs w:val="24"/>
        </w:rPr>
        <w:t>□已达到 □未达到</w:t>
      </w:r>
      <w:r>
        <w:rPr>
          <w:rFonts w:ascii="宋体" w:hAnsi="宋体" w:cs="宋体" w:eastAsia="宋体" w:hint="default"/>
          <w:spacing w:val="-1"/>
          <w:sz w:val="24"/>
          <w:szCs w:val="24"/>
        </w:rPr>
        <w:t> </w:t>
      </w:r>
      <w:r>
        <w:rPr>
          <w:rFonts w:ascii="宋体" w:hAnsi="宋体" w:cs="宋体" w:eastAsia="宋体" w:hint="default"/>
          <w:sz w:val="24"/>
          <w:szCs w:val="24"/>
        </w:rPr>
        <w:t>√不适用</w:t>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42"/>
          <w:sz w:val="24"/>
          <w:szCs w:val="24"/>
        </w:rPr>
        <w:t> </w:t>
      </w:r>
      <w:r>
        <w:rPr>
          <w:rFonts w:ascii="宋体" w:hAnsi="宋体" w:cs="宋体" w:eastAsia="宋体" w:hint="default"/>
          <w:b/>
          <w:bCs/>
          <w:sz w:val="24"/>
          <w:szCs w:val="24"/>
        </w:rPr>
        <w:t>业绩承诺的完成情况及其对商誉减值测试的影响</w:t>
      </w:r>
      <w:r>
        <w:rPr>
          <w:rFonts w:ascii="宋体" w:hAnsi="宋体" w:cs="宋体" w:eastAsia="宋体" w:hint="default"/>
          <w:sz w:val="24"/>
          <w:szCs w:val="24"/>
        </w:rPr>
      </w:r>
    </w:p>
    <w:p>
      <w:pPr>
        <w:spacing w:line="283" w:lineRule="auto" w:before="39"/>
        <w:ind w:left="218" w:right="422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三、报告期内资金被占用情况及清欠进展情况</w:t>
      </w:r>
      <w:r>
        <w:rPr>
          <w:rFonts w:ascii="宋体" w:hAnsi="宋体" w:cs="宋体" w:eastAsia="宋体" w:hint="default"/>
          <w:sz w:val="24"/>
          <w:szCs w:val="24"/>
        </w:rPr>
      </w:r>
    </w:p>
    <w:p>
      <w:pPr>
        <w:spacing w:before="14"/>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p>
    <w:p>
      <w:pPr>
        <w:spacing w:line="240" w:lineRule="auto" w:before="4"/>
        <w:rPr>
          <w:rFonts w:ascii="宋体" w:hAnsi="宋体" w:cs="宋体" w:eastAsia="宋体" w:hint="default"/>
          <w:sz w:val="28"/>
          <w:szCs w:val="28"/>
        </w:rPr>
      </w:pPr>
    </w:p>
    <w:p>
      <w:pPr>
        <w:spacing w:before="0"/>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四、公司对会计师事务所“非标准意见审计报告”的说明</w:t>
      </w:r>
      <w:r>
        <w:rPr>
          <w:rFonts w:ascii="宋体" w:hAnsi="宋体" w:cs="宋体" w:eastAsia="宋体" w:hint="default"/>
          <w:sz w:val="24"/>
          <w:szCs w:val="24"/>
        </w:rPr>
      </w:r>
    </w:p>
    <w:p>
      <w:pPr>
        <w:spacing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p>
    <w:p>
      <w:pPr>
        <w:spacing w:line="240" w:lineRule="auto" w:before="4"/>
        <w:rPr>
          <w:rFonts w:ascii="宋体" w:hAnsi="宋体" w:cs="宋体" w:eastAsia="宋体" w:hint="default"/>
          <w:sz w:val="28"/>
          <w:szCs w:val="28"/>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五、公司对会计政策、会计估计变更或重大会计差错更正原因和影响的分析说明</w:t>
      </w:r>
      <w:r>
        <w:rPr>
          <w:rFonts w:ascii="宋体" w:hAnsi="宋体" w:cs="宋体" w:eastAsia="宋体" w:hint="default"/>
          <w:sz w:val="24"/>
          <w:szCs w:val="24"/>
        </w:rPr>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（一）公司对会计政策、会计估计变更原因及影响的分析说明</w:t>
      </w:r>
      <w:r>
        <w:rPr>
          <w:rFonts w:ascii="宋体" w:hAnsi="宋体" w:cs="宋体" w:eastAsia="宋体" w:hint="default"/>
          <w:sz w:val="24"/>
          <w:szCs w:val="24"/>
        </w:rPr>
      </w:r>
    </w:p>
    <w:p>
      <w:pPr>
        <w:pStyle w:val="BodyText"/>
        <w:tabs>
          <w:tab w:pos="1060" w:val="left" w:leader="none"/>
        </w:tabs>
        <w:spacing w:line="240" w:lineRule="auto" w:before="85"/>
        <w:ind w:right="1539"/>
        <w:jc w:val="left"/>
      </w:pPr>
      <w:r>
        <w:rPr/>
        <w:t>√适用</w:t>
        <w:tab/>
        <w:t>□不适用</w:t>
      </w:r>
    </w:p>
    <w:p>
      <w:pPr>
        <w:spacing w:line="338" w:lineRule="auto" w:before="88"/>
        <w:ind w:left="218" w:right="0" w:firstLine="419"/>
        <w:jc w:val="left"/>
        <w:rPr>
          <w:rFonts w:ascii="宋体" w:hAnsi="宋体" w:cs="宋体" w:eastAsia="宋体" w:hint="default"/>
          <w:sz w:val="24"/>
          <w:szCs w:val="24"/>
        </w:rPr>
      </w:pPr>
      <w:r>
        <w:rPr>
          <w:rFonts w:ascii="宋体" w:hAnsi="宋体" w:cs="宋体" w:eastAsia="宋体" w:hint="default"/>
          <w:sz w:val="24"/>
          <w:szCs w:val="24"/>
        </w:rPr>
        <w:t>详见本报告“第十一节</w:t>
      </w:r>
      <w:r>
        <w:rPr>
          <w:rFonts w:ascii="宋体" w:hAnsi="宋体" w:cs="宋体" w:eastAsia="宋体" w:hint="default"/>
          <w:spacing w:val="-9"/>
          <w:sz w:val="24"/>
          <w:szCs w:val="24"/>
        </w:rPr>
        <w:t> </w:t>
      </w:r>
      <w:r>
        <w:rPr>
          <w:rFonts w:ascii="宋体" w:hAnsi="宋体" w:cs="宋体" w:eastAsia="宋体" w:hint="default"/>
          <w:sz w:val="24"/>
          <w:szCs w:val="24"/>
        </w:rPr>
        <w:t>财务报告”之“五、重要会计政策及会计估计”之“</w:t>
      </w:r>
      <w:r>
        <w:rPr>
          <w:rFonts w:ascii="Times New Roman" w:hAnsi="Times New Roman" w:cs="Times New Roman" w:eastAsia="Times New Roman" w:hint="default"/>
          <w:sz w:val="24"/>
          <w:szCs w:val="24"/>
        </w:rPr>
        <w:t>41</w:t>
      </w:r>
      <w:r>
        <w:rPr>
          <w:rFonts w:ascii="宋体" w:hAnsi="宋体" w:cs="宋体" w:eastAsia="宋体" w:hint="default"/>
          <w:sz w:val="24"/>
          <w:szCs w:val="24"/>
        </w:rPr>
        <w:t>、 重要会计政策和会计估计变更”的内容</w:t>
      </w:r>
    </w:p>
    <w:p>
      <w:pPr>
        <w:spacing w:before="36"/>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（二）公司对重大会计差错更正原因及影响的分析说明</w:t>
      </w:r>
      <w:r>
        <w:rPr>
          <w:rFonts w:ascii="宋体" w:hAnsi="宋体" w:cs="宋体" w:eastAsia="宋体" w:hint="default"/>
          <w:sz w:val="24"/>
          <w:szCs w:val="24"/>
        </w:rPr>
      </w:r>
    </w:p>
    <w:p>
      <w:pPr>
        <w:tabs>
          <w:tab w:pos="117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tab/>
        <w:t>√不适用</w:t>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（三）与前任会计师事务所进行的沟通情况</w:t>
      </w:r>
      <w:r>
        <w:rPr>
          <w:rFonts w:ascii="宋体" w:hAnsi="宋体" w:cs="宋体" w:eastAsia="宋体" w:hint="default"/>
          <w:sz w:val="24"/>
          <w:szCs w:val="24"/>
        </w:rPr>
      </w:r>
    </w:p>
    <w:p>
      <w:pPr>
        <w:tabs>
          <w:tab w:pos="117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tab/>
        <w:t>√不适用</w:t>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（四）其他说明</w:t>
      </w:r>
      <w:r>
        <w:rPr>
          <w:rFonts w:ascii="宋体" w:hAnsi="宋体" w:cs="宋体" w:eastAsia="宋体" w:hint="default"/>
          <w:sz w:val="24"/>
          <w:szCs w:val="24"/>
        </w:rPr>
      </w:r>
    </w:p>
    <w:p>
      <w:pPr>
        <w:tabs>
          <w:tab w:pos="117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tab/>
        <w:t>√不适用</w:t>
      </w:r>
    </w:p>
    <w:p>
      <w:pPr>
        <w:spacing w:line="240" w:lineRule="auto" w:before="4"/>
        <w:rPr>
          <w:rFonts w:ascii="宋体" w:hAnsi="宋体" w:cs="宋体" w:eastAsia="宋体" w:hint="default"/>
          <w:sz w:val="26"/>
          <w:szCs w:val="26"/>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六、聘任、解聘会计师事务所情况</w:t>
      </w:r>
      <w:r>
        <w:rPr>
          <w:rFonts w:ascii="宋体" w:hAnsi="宋体" w:cs="宋体" w:eastAsia="宋体" w:hint="default"/>
          <w:sz w:val="24"/>
          <w:szCs w:val="24"/>
        </w:rPr>
      </w:r>
    </w:p>
    <w:p>
      <w:pPr>
        <w:spacing w:before="58"/>
        <w:ind w:left="0" w:right="112" w:firstLine="0"/>
        <w:jc w:val="righ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750,000.00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4"/>
                <w:szCs w:val="24"/>
              </w:rPr>
            </w:pPr>
            <w:r>
              <w:rPr>
                <w:rFonts w:ascii="Times New Roman"/>
                <w:sz w:val="24"/>
              </w:rPr>
              <w:t>5</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报酬</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0.00</w:t>
            </w:r>
          </w:p>
        </w:tc>
      </w:tr>
    </w:tbl>
    <w:p>
      <w:pPr>
        <w:spacing w:line="240" w:lineRule="auto" w:before="10"/>
        <w:rPr>
          <w:rFonts w:ascii="宋体" w:hAnsi="宋体" w:cs="宋体" w:eastAsia="宋体" w:hint="default"/>
          <w:sz w:val="18"/>
          <w:szCs w:val="18"/>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聘任、解聘会计师事务所的情况说明</w:t>
      </w:r>
    </w:p>
    <w:p>
      <w:pPr>
        <w:pStyle w:val="BodyText"/>
        <w:spacing w:line="240" w:lineRule="auto" w:before="25"/>
        <w:ind w:right="1539"/>
        <w:jc w:val="left"/>
      </w:pPr>
      <w:r>
        <w:rPr/>
        <w:t>√适用 □不适用</w:t>
      </w:r>
    </w:p>
    <w:p>
      <w:pPr>
        <w:spacing w:after="0" w:line="240" w:lineRule="auto"/>
        <w:jc w:val="left"/>
        <w:sectPr>
          <w:headerReference w:type="default" r:id="rId20"/>
          <w:footerReference w:type="default" r:id="rId21"/>
          <w:pgSz w:w="11910" w:h="16840"/>
          <w:pgMar w:header="880" w:footer="1195" w:top="1120" w:bottom="1380" w:left="1580" w:right="1040"/>
          <w:pgNumType w:start="46"/>
        </w:sectPr>
      </w:pPr>
    </w:p>
    <w:p>
      <w:pPr>
        <w:spacing w:line="240" w:lineRule="auto" w:before="0"/>
        <w:rPr>
          <w:rFonts w:ascii="宋体" w:hAnsi="宋体" w:cs="宋体" w:eastAsia="宋体" w:hint="default"/>
          <w:sz w:val="20"/>
          <w:szCs w:val="20"/>
        </w:rPr>
      </w:pPr>
    </w:p>
    <w:p>
      <w:pPr>
        <w:spacing w:before="178"/>
        <w:ind w:left="558" w:right="0" w:firstLine="0"/>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2020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日召开</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2020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年度第一次临时股东大会，审议通过了《关于</w:t>
      </w:r>
    </w:p>
    <w:p>
      <w:pPr>
        <w:spacing w:line="338" w:lineRule="auto" w:before="135"/>
        <w:ind w:left="138" w:right="98" w:firstLine="0"/>
        <w:jc w:val="left"/>
        <w:rPr>
          <w:rFonts w:ascii="宋体" w:hAnsi="宋体" w:cs="宋体" w:eastAsia="宋体" w:hint="default"/>
          <w:sz w:val="21"/>
          <w:szCs w:val="21"/>
        </w:rPr>
      </w:pPr>
      <w:r>
        <w:rPr>
          <w:rFonts w:ascii="宋体" w:hAnsi="宋体" w:cs="宋体" w:eastAsia="宋体" w:hint="default"/>
          <w:spacing w:val="-5"/>
          <w:sz w:val="24"/>
          <w:szCs w:val="24"/>
        </w:rPr>
        <w:t>续聘会计师事务所的议案》，续聘天健会计师事务所（特殊普通合伙）为公司</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 度财务报告审计机构。</w:t>
      </w:r>
      <w:r>
        <w:rPr>
          <w:rFonts w:ascii="宋体" w:hAnsi="宋体" w:cs="宋体" w:eastAsia="宋体" w:hint="default"/>
          <w:w w:val="100"/>
          <w:sz w:val="21"/>
          <w:szCs w:val="21"/>
        </w:rPr>
        <w:t> </w:t>
      </w:r>
    </w:p>
    <w:p>
      <w:pPr>
        <w:spacing w:line="240" w:lineRule="auto" w:before="2"/>
        <w:rPr>
          <w:rFonts w:ascii="宋体" w:hAnsi="宋体" w:cs="宋体" w:eastAsia="宋体" w:hint="default"/>
          <w:sz w:val="24"/>
          <w:szCs w:val="24"/>
        </w:rPr>
      </w:pPr>
    </w:p>
    <w:p>
      <w:pPr>
        <w:pStyle w:val="BodyText"/>
        <w:spacing w:line="240" w:lineRule="auto"/>
        <w:ind w:left="138" w:right="0"/>
        <w:jc w:val="left"/>
      </w:pPr>
      <w:r>
        <w:rPr/>
        <w:t>审计期间改聘会计师事务所的情况说明</w:t>
      </w:r>
    </w:p>
    <w:p>
      <w:pPr>
        <w:tabs>
          <w:tab w:pos="980" w:val="left" w:leader="none"/>
        </w:tabs>
        <w:spacing w:line="292" w:lineRule="auto" w:before="37"/>
        <w:ind w:left="138" w:right="5815" w:firstLine="0"/>
        <w:jc w:val="left"/>
        <w:rPr>
          <w:rFonts w:ascii="宋体" w:hAnsi="宋体" w:cs="宋体" w:eastAsia="宋体" w:hint="default"/>
          <w:sz w:val="24"/>
          <w:szCs w:val="24"/>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4"/>
          <w:szCs w:val="24"/>
        </w:rPr>
        <w:t>七、面临暂停上市风险的情况</w:t>
      </w:r>
      <w:r>
        <w:rPr>
          <w:rFonts w:ascii="宋体" w:hAnsi="宋体" w:cs="宋体" w:eastAsia="宋体" w:hint="default"/>
          <w:b/>
          <w:bCs/>
          <w:w w:val="99"/>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导致暂停上市的原因</w:t>
      </w:r>
      <w:r>
        <w:rPr>
          <w:rFonts w:ascii="宋体" w:hAnsi="宋体" w:cs="宋体" w:eastAsia="宋体" w:hint="default"/>
          <w:sz w:val="24"/>
          <w:szCs w:val="24"/>
        </w:rPr>
      </w:r>
    </w:p>
    <w:p>
      <w:pPr>
        <w:pStyle w:val="BodyText"/>
        <w:tabs>
          <w:tab w:pos="980" w:val="left" w:leader="none"/>
        </w:tabs>
        <w:spacing w:line="240" w:lineRule="auto" w:before="33"/>
        <w:ind w:left="138" w:right="0"/>
        <w:jc w:val="left"/>
      </w:pPr>
      <w:r>
        <w:rPr/>
        <w:t>□适用</w:t>
        <w:tab/>
        <w:t>√不适用</w:t>
      </w:r>
    </w:p>
    <w:p>
      <w:pPr>
        <w:pStyle w:val="Heading2"/>
        <w:spacing w:line="240" w:lineRule="auto" w:before="70"/>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85"/>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八、面临终止上市的情况和原因</w:t>
      </w:r>
      <w:r>
        <w:rPr>
          <w:b w:val="0"/>
          <w:bCs w:val="0"/>
        </w:rPr>
      </w:r>
    </w:p>
    <w:p>
      <w:pPr>
        <w:pStyle w:val="BodyText"/>
        <w:tabs>
          <w:tab w:pos="980" w:val="left" w:leader="none"/>
        </w:tabs>
        <w:spacing w:line="240" w:lineRule="auto" w:before="85"/>
        <w:ind w:left="138" w:right="0"/>
        <w:jc w:val="left"/>
      </w:pPr>
      <w:r>
        <w:rPr/>
        <w:t>□适用</w:t>
        <w:tab/>
        <w:t>√不适用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九、破产重整相关事项</w:t>
      </w:r>
      <w:r>
        <w:rPr>
          <w:b w:val="0"/>
          <w:bCs w:val="0"/>
        </w:rPr>
      </w:r>
    </w:p>
    <w:p>
      <w:pPr>
        <w:pStyle w:val="BodyText"/>
        <w:spacing w:line="240" w:lineRule="auto" w:before="85"/>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十、重大诉讼、仲裁事项</w:t>
      </w:r>
      <w:r>
        <w:rPr>
          <w:b w:val="0"/>
          <w:bCs w:val="0"/>
        </w:rPr>
      </w:r>
    </w:p>
    <w:p>
      <w:pPr>
        <w:pStyle w:val="BodyText"/>
        <w:spacing w:line="240" w:lineRule="auto" w:before="86"/>
        <w:ind w:left="138" w:right="0"/>
        <w:jc w:val="left"/>
      </w:pPr>
      <w:r>
        <w:rPr/>
        <w:t>□本年度公司有重大诉讼、仲裁事项</w:t>
      </w:r>
      <w:r>
        <w:rPr>
          <w:spacing w:val="-6"/>
        </w:rPr>
        <w:t> </w:t>
      </w:r>
      <w:r>
        <w:rPr/>
        <w:t>√本年度公司无重大诉讼、仲裁事项</w:t>
      </w:r>
    </w:p>
    <w:p>
      <w:pPr>
        <w:spacing w:line="240" w:lineRule="auto" w:before="0"/>
        <w:rPr>
          <w:rFonts w:ascii="宋体" w:hAnsi="宋体" w:cs="宋体" w:eastAsia="宋体" w:hint="default"/>
          <w:sz w:val="20"/>
          <w:szCs w:val="20"/>
        </w:rPr>
      </w:pPr>
    </w:p>
    <w:p>
      <w:pPr>
        <w:pStyle w:val="Heading2"/>
        <w:spacing w:line="312" w:lineRule="exact" w:before="150"/>
        <w:ind w:left="558" w:right="0"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57"/>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十二、报告期内公司及其控股股东、实际控制人诚信状况的说明</w:t>
      </w:r>
      <w:r>
        <w:rPr>
          <w:b w:val="0"/>
          <w:bCs w:val="0"/>
        </w:rPr>
      </w:r>
    </w:p>
    <w:p>
      <w:pPr>
        <w:pStyle w:val="BodyText"/>
        <w:tabs>
          <w:tab w:pos="980" w:val="left" w:leader="none"/>
        </w:tabs>
        <w:spacing w:line="240" w:lineRule="auto" w:before="85"/>
        <w:ind w:left="138" w:right="0"/>
        <w:jc w:val="left"/>
      </w:pPr>
      <w:r>
        <w:rPr/>
        <w:t>□适用</w:t>
        <w:tab/>
        <w:t>√不适用</w:t>
      </w:r>
    </w:p>
    <w:p>
      <w:pPr>
        <w:spacing w:line="240" w:lineRule="auto" w:before="2"/>
        <w:rPr>
          <w:rFonts w:ascii="宋体" w:hAnsi="宋体" w:cs="宋体" w:eastAsia="宋体" w:hint="default"/>
          <w:sz w:val="29"/>
          <w:szCs w:val="29"/>
        </w:rPr>
      </w:pPr>
    </w:p>
    <w:p>
      <w:pPr>
        <w:pStyle w:val="Heading2"/>
        <w:spacing w:line="285" w:lineRule="auto" w:before="0"/>
        <w:ind w:left="138" w:right="70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40"/>
        <w:ind w:left="138" w:right="0"/>
        <w:jc w:val="left"/>
      </w:pPr>
      <w:r>
        <w:rPr/>
        <w:t>□适用 √不适用</w:t>
      </w:r>
    </w:p>
    <w:p>
      <w:pPr>
        <w:pStyle w:val="Heading2"/>
        <w:spacing w:line="240" w:lineRule="auto" w:before="69"/>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2"/>
        </w:rPr>
        <w:t> </w:t>
      </w:r>
      <w:r>
        <w:rPr/>
        <w:t>临时公告未披露或有后续进展的激励情况</w:t>
      </w:r>
      <w:r>
        <w:rPr>
          <w:b w:val="0"/>
          <w:bCs w:val="0"/>
        </w:rPr>
      </w:r>
    </w:p>
    <w:p>
      <w:pPr>
        <w:pStyle w:val="BodyText"/>
        <w:spacing w:line="240" w:lineRule="auto" w:before="85"/>
        <w:ind w:left="138" w:right="0"/>
        <w:jc w:val="left"/>
      </w:pPr>
      <w:r>
        <w:rPr/>
        <w:t>股权激励情况</w:t>
      </w:r>
    </w:p>
    <w:p>
      <w:pPr>
        <w:pStyle w:val="BodyText"/>
        <w:spacing w:line="273" w:lineRule="auto" w:before="37"/>
        <w:ind w:left="138" w:right="7353"/>
        <w:jc w:val="left"/>
      </w:pPr>
      <w:r>
        <w:rPr/>
        <w:t>□适用 √不适用</w:t>
      </w:r>
      <w:r>
        <w:rPr>
          <w:w w:val="100"/>
        </w:rPr>
        <w:t> </w:t>
      </w:r>
      <w:r>
        <w:rPr/>
        <w:t>其他说明</w:t>
      </w:r>
    </w:p>
    <w:p>
      <w:pPr>
        <w:pStyle w:val="BodyText"/>
        <w:tabs>
          <w:tab w:pos="980" w:val="left" w:leader="none"/>
        </w:tabs>
        <w:spacing w:line="240" w:lineRule="auto" w:before="7"/>
        <w:ind w:left="138" w:right="0"/>
        <w:jc w:val="left"/>
      </w:pPr>
      <w:r>
        <w:rPr/>
        <w:t>□适用</w:t>
        <w:tab/>
        <w:t>√不适用</w:t>
      </w:r>
    </w:p>
    <w:p>
      <w:pPr>
        <w:spacing w:line="240" w:lineRule="auto" w:before="9"/>
        <w:rPr>
          <w:rFonts w:ascii="宋体" w:hAnsi="宋体" w:cs="宋体" w:eastAsia="宋体" w:hint="default"/>
          <w:sz w:val="26"/>
          <w:szCs w:val="26"/>
        </w:rPr>
      </w:pPr>
    </w:p>
    <w:p>
      <w:pPr>
        <w:pStyle w:val="BodyText"/>
        <w:spacing w:line="240" w:lineRule="auto"/>
        <w:ind w:left="138" w:right="0"/>
        <w:jc w:val="left"/>
      </w:pPr>
      <w:r>
        <w:rPr/>
        <w:t>员工持股计划情况</w:t>
      </w:r>
    </w:p>
    <w:p>
      <w:pPr>
        <w:pStyle w:val="BodyText"/>
        <w:tabs>
          <w:tab w:pos="980" w:val="left" w:leader="none"/>
        </w:tabs>
        <w:spacing w:line="240" w:lineRule="auto" w:before="37"/>
        <w:ind w:left="138" w:right="0"/>
        <w:jc w:val="left"/>
      </w:pPr>
      <w:r>
        <w:rPr/>
        <w:t>□适用</w:t>
        <w:tab/>
        <w:t>√不适用</w:t>
      </w:r>
    </w:p>
    <w:p>
      <w:pPr>
        <w:spacing w:after="0" w:line="240" w:lineRule="auto"/>
        <w:jc w:val="left"/>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138" w:right="0"/>
        <w:jc w:val="left"/>
      </w:pPr>
      <w:r>
        <w:rPr/>
        <w:t>其他激励措施</w:t>
      </w:r>
    </w:p>
    <w:p>
      <w:pPr>
        <w:pStyle w:val="BodyText"/>
        <w:spacing w:line="240" w:lineRule="auto" w:before="37"/>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十四、重大关联交易</w:t>
      </w:r>
      <w:r>
        <w:rPr>
          <w:b w:val="0"/>
          <w:bCs w:val="0"/>
        </w:rPr>
      </w:r>
    </w:p>
    <w:p>
      <w:pPr>
        <w:spacing w:before="58"/>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与日常经营相关的关联交易</w:t>
      </w:r>
      <w:r>
        <w:rPr>
          <w:rFonts w:ascii="宋体" w:hAnsi="宋体" w:cs="宋体" w:eastAsia="宋体" w:hint="default"/>
          <w:sz w:val="24"/>
          <w:szCs w:val="24"/>
        </w:rPr>
      </w:r>
    </w:p>
    <w:p>
      <w:pPr>
        <w:spacing w:before="39"/>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已在临时公告披露且后续实施无进展或变化的事项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2"/>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spacing w:after="0" w:line="240" w:lineRule="auto"/>
        <w:jc w:val="left"/>
        <w:sectPr>
          <w:pgSz w:w="11910" w:h="16840"/>
          <w:pgMar w:header="880" w:footer="1195" w:top="1120" w:bottom="1380" w:left="1660" w:right="1160"/>
        </w:sectPr>
      </w:pPr>
    </w:p>
    <w:p>
      <w:pPr>
        <w:spacing w:before="17"/>
        <w:ind w:left="6392" w:right="651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2"/>
          <w:footerReference w:type="default" r:id="rId23"/>
          <w:pgSz w:w="16840" w:h="11910" w:orient="landscape"/>
          <w:pgMar w:header="0" w:footer="0" w:top="800" w:bottom="280" w:left="1300" w:right="1280"/>
        </w:sectPr>
      </w:pPr>
    </w:p>
    <w:p>
      <w:pPr>
        <w:pStyle w:val="Heading2"/>
        <w:spacing w:line="240" w:lineRule="auto"/>
        <w:ind w:left="140"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4"/>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9"/>
        <w:ind w:left="140"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037" w:val="left" w:leader="none"/>
        </w:tabs>
        <w:spacing w:line="240" w:lineRule="auto" w:before="186"/>
        <w:ind w:left="140"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1300" w:right="1280"/>
          <w:cols w:num="2" w:equalWidth="0">
            <w:col w:w="3091" w:space="8782"/>
            <w:col w:w="238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89"/>
        <w:gridCol w:w="708"/>
        <w:gridCol w:w="1135"/>
        <w:gridCol w:w="142"/>
        <w:gridCol w:w="1133"/>
        <w:gridCol w:w="1560"/>
        <w:gridCol w:w="1418"/>
        <w:gridCol w:w="1416"/>
        <w:gridCol w:w="1560"/>
        <w:gridCol w:w="1275"/>
        <w:gridCol w:w="1135"/>
        <w:gridCol w:w="1560"/>
      </w:tblGrid>
      <w:tr>
        <w:trPr>
          <w:trHeight w:val="98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384" w:right="65" w:hanging="315"/>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244" w:right="29"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455" w:right="33" w:hanging="420"/>
              <w:jc w:val="left"/>
              <w:rPr>
                <w:rFonts w:ascii="宋体" w:hAnsi="宋体" w:cs="宋体" w:eastAsia="宋体" w:hint="default"/>
                <w:sz w:val="21"/>
                <w:szCs w:val="21"/>
              </w:rPr>
            </w:pPr>
            <w:r>
              <w:rPr>
                <w:rFonts w:ascii="宋体" w:hAnsi="宋体" w:cs="宋体" w:eastAsia="宋体" w:hint="default"/>
                <w:sz w:val="21"/>
                <w:szCs w:val="21"/>
              </w:rPr>
              <w:t>关联交易类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型</w:t>
            </w:r>
            <w:r>
              <w:rPr>
                <w:rFonts w:ascii="宋体" w:hAnsi="宋体" w:cs="宋体" w:eastAsia="宋体" w:hint="default"/>
                <w:sz w:val="21"/>
                <w:szCs w:val="21"/>
              </w:rPr>
              <w:t> </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525" w:right="104" w:hanging="420"/>
              <w:jc w:val="left"/>
              <w:rPr>
                <w:rFonts w:ascii="宋体" w:hAnsi="宋体" w:cs="宋体" w:eastAsia="宋体" w:hint="default"/>
                <w:sz w:val="21"/>
                <w:szCs w:val="21"/>
              </w:rPr>
            </w:pPr>
            <w:r>
              <w:rPr>
                <w:rFonts w:ascii="宋体" w:hAnsi="宋体" w:cs="宋体" w:eastAsia="宋体" w:hint="default"/>
                <w:sz w:val="21"/>
                <w:szCs w:val="21"/>
              </w:rPr>
              <w:t>关联交易内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669" w:right="33" w:hanging="629"/>
              <w:jc w:val="left"/>
              <w:rPr>
                <w:rFonts w:ascii="宋体" w:hAnsi="宋体" w:cs="宋体" w:eastAsia="宋体" w:hint="default"/>
                <w:sz w:val="21"/>
                <w:szCs w:val="21"/>
              </w:rPr>
            </w:pPr>
            <w:r>
              <w:rPr>
                <w:rFonts w:ascii="宋体" w:hAnsi="宋体" w:cs="宋体" w:eastAsia="宋体" w:hint="default"/>
                <w:sz w:val="21"/>
                <w:szCs w:val="21"/>
              </w:rPr>
              <w:t>关联交易定价原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则</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 w:right="-29"/>
              <w:jc w:val="left"/>
              <w:rPr>
                <w:rFonts w:ascii="宋体" w:hAnsi="宋体" w:cs="宋体" w:eastAsia="宋体" w:hint="default"/>
                <w:sz w:val="21"/>
                <w:szCs w:val="21"/>
              </w:rPr>
            </w:pPr>
            <w:r>
              <w:rPr>
                <w:rFonts w:ascii="宋体" w:hAnsi="宋体" w:cs="宋体" w:eastAsia="宋体" w:hint="default"/>
                <w:sz w:val="21"/>
                <w:szCs w:val="21"/>
              </w:rPr>
              <w:t>关联交易价格</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 w:right="-32"/>
              <w:jc w:val="left"/>
              <w:rPr>
                <w:rFonts w:ascii="宋体" w:hAnsi="宋体" w:cs="宋体" w:eastAsia="宋体" w:hint="default"/>
                <w:sz w:val="21"/>
                <w:szCs w:val="21"/>
              </w:rPr>
            </w:pPr>
            <w:r>
              <w:rPr>
                <w:rFonts w:ascii="宋体" w:hAnsi="宋体" w:cs="宋体" w:eastAsia="宋体" w:hint="default"/>
                <w:sz w:val="21"/>
                <w:szCs w:val="21"/>
              </w:rPr>
              <w:t>关联交易金额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302" w:right="33" w:hanging="262"/>
              <w:jc w:val="left"/>
              <w:rPr>
                <w:rFonts w:ascii="宋体" w:hAnsi="宋体" w:cs="宋体" w:eastAsia="宋体" w:hint="default"/>
                <w:sz w:val="21"/>
                <w:szCs w:val="21"/>
              </w:rPr>
            </w:pPr>
            <w:r>
              <w:rPr>
                <w:rFonts w:ascii="宋体" w:hAnsi="宋体" w:cs="宋体" w:eastAsia="宋体" w:hint="default"/>
                <w:sz w:val="21"/>
                <w:szCs w:val="21"/>
              </w:rPr>
              <w:t>占同类交易金额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316" w:right="101" w:hanging="209"/>
              <w:jc w:val="left"/>
              <w:rPr>
                <w:rFonts w:ascii="宋体" w:hAnsi="宋体" w:cs="宋体" w:eastAsia="宋体" w:hint="default"/>
                <w:sz w:val="21"/>
                <w:szCs w:val="21"/>
              </w:rPr>
            </w:pPr>
            <w:r>
              <w:rPr>
                <w:rFonts w:ascii="宋体" w:hAnsi="宋体" w:cs="宋体" w:eastAsia="宋体" w:hint="default"/>
                <w:sz w:val="21"/>
                <w:szCs w:val="21"/>
              </w:rPr>
              <w:t>关联交易结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算方式</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352" w:right="245"/>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8" w:right="36"/>
              <w:jc w:val="center"/>
              <w:rPr>
                <w:rFonts w:ascii="宋体" w:hAnsi="宋体" w:cs="宋体" w:eastAsia="宋体" w:hint="default"/>
                <w:sz w:val="21"/>
                <w:szCs w:val="21"/>
              </w:rPr>
            </w:pPr>
            <w:r>
              <w:rPr>
                <w:rFonts w:ascii="宋体" w:hAnsi="宋体" w:cs="宋体" w:eastAsia="宋体" w:hint="default"/>
                <w:spacing w:val="-1"/>
                <w:sz w:val="21"/>
                <w:szCs w:val="21"/>
              </w:rPr>
              <w:t>交易价格与市场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参考价格差异较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大的原因</w:t>
            </w:r>
            <w:r>
              <w:rPr>
                <w:rFonts w:ascii="宋体" w:hAnsi="宋体" w:cs="宋体" w:eastAsia="宋体" w:hint="default"/>
                <w:sz w:val="21"/>
                <w:szCs w:val="21"/>
              </w:rPr>
              <w:t> </w:t>
            </w:r>
          </w:p>
        </w:tc>
      </w:tr>
      <w:tr>
        <w:trPr>
          <w:trHeight w:val="66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思创科技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36"/>
              <w:jc w:val="left"/>
              <w:rPr>
                <w:rFonts w:ascii="宋体" w:hAnsi="宋体" w:cs="宋体" w:eastAsia="宋体" w:hint="default"/>
                <w:sz w:val="21"/>
                <w:szCs w:val="21"/>
              </w:rPr>
            </w:pPr>
            <w:r>
              <w:rPr>
                <w:rFonts w:ascii="宋体" w:hAnsi="宋体" w:cs="宋体" w:eastAsia="宋体" w:hint="default"/>
                <w:sz w:val="21"/>
                <w:szCs w:val="21"/>
              </w:rPr>
              <w:t>参股子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客车零部件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48"/>
              <w:jc w:val="left"/>
              <w:rPr>
                <w:rFonts w:ascii="宋体" w:hAnsi="宋体" w:cs="宋体" w:eastAsia="宋体" w:hint="default"/>
                <w:sz w:val="21"/>
                <w:szCs w:val="21"/>
              </w:rPr>
            </w:pPr>
            <w:r>
              <w:rPr>
                <w:rFonts w:ascii="宋体" w:hAnsi="宋体" w:cs="宋体" w:eastAsia="宋体" w:hint="default"/>
                <w:sz w:val="21"/>
                <w:szCs w:val="21"/>
              </w:rPr>
              <w:t>以市场价格为基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础，协商决定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70,141,493.99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8.94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6" w:right="182"/>
              <w:jc w:val="left"/>
              <w:rPr>
                <w:rFonts w:ascii="宋体" w:hAnsi="宋体" w:cs="宋体" w:eastAsia="宋体" w:hint="default"/>
                <w:sz w:val="21"/>
                <w:szCs w:val="21"/>
              </w:rPr>
            </w:pPr>
            <w:r>
              <w:rPr>
                <w:rFonts w:ascii="宋体" w:hAnsi="宋体" w:cs="宋体" w:eastAsia="宋体" w:hint="default"/>
                <w:sz w:val="21"/>
                <w:szCs w:val="21"/>
              </w:rPr>
              <w:t>货到票到</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天内付款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天津恒天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36"/>
              <w:jc w:val="left"/>
              <w:rPr>
                <w:rFonts w:ascii="宋体" w:hAnsi="宋体" w:cs="宋体" w:eastAsia="宋体" w:hint="default"/>
                <w:sz w:val="21"/>
                <w:szCs w:val="21"/>
              </w:rPr>
            </w:pPr>
            <w:r>
              <w:rPr>
                <w:rFonts w:ascii="宋体" w:hAnsi="宋体" w:cs="宋体" w:eastAsia="宋体" w:hint="default"/>
                <w:sz w:val="21"/>
                <w:szCs w:val="21"/>
              </w:rPr>
              <w:t>参股子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客车零部件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48"/>
              <w:jc w:val="left"/>
              <w:rPr>
                <w:rFonts w:ascii="宋体" w:hAnsi="宋体" w:cs="宋体" w:eastAsia="宋体" w:hint="default"/>
                <w:sz w:val="21"/>
                <w:szCs w:val="21"/>
              </w:rPr>
            </w:pPr>
            <w:r>
              <w:rPr>
                <w:rFonts w:ascii="宋体" w:hAnsi="宋体" w:cs="宋体" w:eastAsia="宋体" w:hint="default"/>
                <w:sz w:val="21"/>
                <w:szCs w:val="21"/>
              </w:rPr>
              <w:t>以市场价格为基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础，协商决定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847,779.81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0.11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6" w:right="182"/>
              <w:jc w:val="left"/>
              <w:rPr>
                <w:rFonts w:ascii="宋体" w:hAnsi="宋体" w:cs="宋体" w:eastAsia="宋体" w:hint="default"/>
                <w:sz w:val="21"/>
                <w:szCs w:val="21"/>
              </w:rPr>
            </w:pPr>
            <w:r>
              <w:rPr>
                <w:rFonts w:ascii="宋体" w:hAnsi="宋体" w:cs="宋体" w:eastAsia="宋体" w:hint="default"/>
                <w:sz w:val="21"/>
                <w:szCs w:val="21"/>
              </w:rPr>
              <w:t>货到票到</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天内付款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恒天鑫能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36"/>
              <w:jc w:val="left"/>
              <w:rPr>
                <w:rFonts w:ascii="宋体" w:hAnsi="宋体" w:cs="宋体" w:eastAsia="宋体" w:hint="default"/>
                <w:sz w:val="21"/>
                <w:szCs w:val="21"/>
              </w:rPr>
            </w:pPr>
            <w:r>
              <w:rPr>
                <w:rFonts w:ascii="宋体" w:hAnsi="宋体" w:cs="宋体" w:eastAsia="宋体" w:hint="default"/>
                <w:sz w:val="21"/>
                <w:szCs w:val="21"/>
              </w:rPr>
              <w:t>参股子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客车零部件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48"/>
              <w:jc w:val="left"/>
              <w:rPr>
                <w:rFonts w:ascii="宋体" w:hAnsi="宋体" w:cs="宋体" w:eastAsia="宋体" w:hint="default"/>
                <w:sz w:val="21"/>
                <w:szCs w:val="21"/>
              </w:rPr>
            </w:pPr>
            <w:r>
              <w:rPr>
                <w:rFonts w:ascii="宋体" w:hAnsi="宋体" w:cs="宋体" w:eastAsia="宋体" w:hint="default"/>
                <w:sz w:val="21"/>
                <w:szCs w:val="21"/>
              </w:rPr>
              <w:t>以市场价格为基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础，协商决定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49" w:right="0"/>
              <w:jc w:val="left"/>
              <w:rPr>
                <w:rFonts w:ascii="Times New Roman" w:hAnsi="Times New Roman" w:cs="Times New Roman" w:eastAsia="Times New Roman" w:hint="default"/>
                <w:sz w:val="21"/>
                <w:szCs w:val="21"/>
              </w:rPr>
            </w:pPr>
            <w:r>
              <w:rPr>
                <w:rFonts w:ascii="Times New Roman"/>
                <w:sz w:val="21"/>
              </w:rPr>
              <w:t>9,973.45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0.001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6" w:right="182"/>
              <w:jc w:val="left"/>
              <w:rPr>
                <w:rFonts w:ascii="宋体" w:hAnsi="宋体" w:cs="宋体" w:eastAsia="宋体" w:hint="default"/>
                <w:sz w:val="21"/>
                <w:szCs w:val="21"/>
              </w:rPr>
            </w:pPr>
            <w:r>
              <w:rPr>
                <w:rFonts w:ascii="宋体" w:hAnsi="宋体" w:cs="宋体" w:eastAsia="宋体" w:hint="default"/>
                <w:sz w:val="21"/>
                <w:szCs w:val="21"/>
              </w:rPr>
              <w:t>货到票到</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天内付款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百路佳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26" w:right="36"/>
              <w:jc w:val="left"/>
              <w:rPr>
                <w:rFonts w:ascii="宋体" w:hAnsi="宋体" w:cs="宋体" w:eastAsia="宋体" w:hint="default"/>
                <w:sz w:val="21"/>
                <w:szCs w:val="21"/>
              </w:rPr>
            </w:pPr>
            <w:r>
              <w:rPr>
                <w:rFonts w:ascii="宋体" w:hAnsi="宋体" w:cs="宋体" w:eastAsia="宋体" w:hint="default"/>
                <w:sz w:val="21"/>
                <w:szCs w:val="21"/>
              </w:rPr>
              <w:t>其他关</w:t>
            </w:r>
            <w:r>
              <w:rPr>
                <w:rFonts w:ascii="宋体" w:hAnsi="宋体" w:cs="宋体" w:eastAsia="宋体" w:hint="default"/>
                <w:spacing w:val="-102"/>
                <w:sz w:val="21"/>
                <w:szCs w:val="21"/>
              </w:rPr>
              <w:t> </w:t>
            </w:r>
            <w:r>
              <w:rPr>
                <w:rFonts w:ascii="宋体" w:hAnsi="宋体" w:cs="宋体" w:eastAsia="宋体" w:hint="default"/>
                <w:sz w:val="21"/>
                <w:szCs w:val="21"/>
              </w:rPr>
              <w:t>联人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客车零部件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26" w:right="48"/>
              <w:jc w:val="left"/>
              <w:rPr>
                <w:rFonts w:ascii="宋体" w:hAnsi="宋体" w:cs="宋体" w:eastAsia="宋体" w:hint="default"/>
                <w:sz w:val="21"/>
                <w:szCs w:val="21"/>
              </w:rPr>
            </w:pPr>
            <w:r>
              <w:rPr>
                <w:rFonts w:ascii="宋体" w:hAnsi="宋体" w:cs="宋体" w:eastAsia="宋体" w:hint="default"/>
                <w:sz w:val="21"/>
                <w:szCs w:val="21"/>
              </w:rPr>
              <w:t>以市场价格为基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础，协商决定</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7,115,079.12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0.91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6" w:right="182"/>
              <w:jc w:val="left"/>
              <w:rPr>
                <w:rFonts w:ascii="宋体" w:hAnsi="宋体" w:cs="宋体" w:eastAsia="宋体" w:hint="default"/>
                <w:sz w:val="21"/>
                <w:szCs w:val="21"/>
              </w:rPr>
            </w:pPr>
            <w:r>
              <w:rPr>
                <w:rFonts w:ascii="宋体" w:hAnsi="宋体" w:cs="宋体" w:eastAsia="宋体" w:hint="default"/>
                <w:sz w:val="21"/>
                <w:szCs w:val="21"/>
              </w:rPr>
              <w:t>货到票到</w:t>
            </w: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天内付款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邢映彪</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36"/>
              <w:jc w:val="left"/>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租入租出</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办公室租赁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 w:right="48"/>
              <w:jc w:val="left"/>
              <w:rPr>
                <w:rFonts w:ascii="宋体" w:hAnsi="宋体" w:cs="宋体" w:eastAsia="宋体" w:hint="default"/>
                <w:sz w:val="21"/>
                <w:szCs w:val="21"/>
              </w:rPr>
            </w:pPr>
            <w:r>
              <w:rPr>
                <w:rFonts w:ascii="宋体" w:hAnsi="宋体" w:cs="宋体" w:eastAsia="宋体" w:hint="default"/>
                <w:sz w:val="21"/>
                <w:szCs w:val="21"/>
              </w:rPr>
              <w:t>以市场价格为基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础，协商决定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466,176.00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z w:val="21"/>
              </w:rPr>
              <w:t>9.61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 w:right="0"/>
              <w:jc w:val="left"/>
              <w:rPr>
                <w:rFonts w:ascii="宋体" w:hAnsi="宋体" w:cs="宋体" w:eastAsia="宋体" w:hint="default"/>
                <w:sz w:val="21"/>
                <w:szCs w:val="21"/>
              </w:rPr>
            </w:pPr>
            <w:r>
              <w:rPr>
                <w:rFonts w:ascii="宋体" w:hAnsi="宋体" w:cs="宋体" w:eastAsia="宋体" w:hint="default"/>
                <w:sz w:val="21"/>
                <w:szCs w:val="21"/>
              </w:rPr>
              <w:t>月结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20.23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1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2" w:right="0"/>
              <w:jc w:val="center"/>
              <w:rPr>
                <w:rFonts w:ascii="宋体" w:hAnsi="宋体" w:cs="宋体" w:eastAsia="宋体" w:hint="default"/>
                <w:sz w:val="24"/>
                <w:szCs w:val="24"/>
              </w:rPr>
            </w:pPr>
            <w:r>
              <w:rPr>
                <w:rFonts w:ascii="宋体" w:hAnsi="宋体" w:cs="宋体" w:eastAsia="宋体" w:hint="default"/>
                <w:b/>
                <w:bCs/>
                <w:sz w:val="21"/>
                <w:szCs w:val="21"/>
              </w:rPr>
              <w:t>合计</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9" w:right="0"/>
              <w:jc w:val="center"/>
              <w:rPr>
                <w:rFonts w:ascii="宋体" w:hAnsi="宋体" w:cs="宋体" w:eastAsia="宋体" w:hint="default"/>
                <w:sz w:val="24"/>
                <w:szCs w:val="24"/>
              </w:rPr>
            </w:pPr>
            <w:r>
              <w:rPr>
                <w:rFonts w:ascii="宋体"/>
                <w:b/>
                <w:sz w:val="24"/>
              </w:rPr>
              <w:t>- </w:t>
            </w:r>
            <w:r>
              <w:rPr>
                <w:rFonts w:ascii="宋体"/>
                <w:sz w:val="24"/>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7" w:right="0"/>
              <w:jc w:val="center"/>
              <w:rPr>
                <w:rFonts w:ascii="宋体" w:hAnsi="宋体" w:cs="宋体" w:eastAsia="宋体" w:hint="default"/>
                <w:sz w:val="24"/>
                <w:szCs w:val="24"/>
              </w:rPr>
            </w:pPr>
            <w:r>
              <w:rPr>
                <w:rFonts w:ascii="宋体"/>
                <w:b/>
                <w:sz w:val="24"/>
              </w:rPr>
              <w:t>- </w:t>
            </w:r>
            <w:r>
              <w:rPr>
                <w:rFonts w:ascii="宋体"/>
                <w:sz w:val="24"/>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b/>
                <w:sz w:val="21"/>
              </w:rPr>
              <w:t>78,580,502.37</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right"/>
              <w:rPr>
                <w:rFonts w:ascii="宋体" w:hAnsi="宋体" w:cs="宋体" w:eastAsia="宋体" w:hint="default"/>
                <w:sz w:val="24"/>
                <w:szCs w:val="24"/>
              </w:rPr>
            </w:pPr>
            <w:r>
              <w:rPr>
                <w:rFonts w:ascii="宋体"/>
                <w:b/>
                <w:w w:val="95"/>
                <w:sz w:val="24"/>
              </w:rPr>
              <w:t>- </w:t>
            </w:r>
            <w:r>
              <w:rPr>
                <w:rFonts w:ascii="宋体"/>
                <w:sz w:val="24"/>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21" w:right="0"/>
              <w:jc w:val="center"/>
              <w:rPr>
                <w:rFonts w:ascii="宋体" w:hAnsi="宋体" w:cs="宋体" w:eastAsia="宋体" w:hint="default"/>
                <w:sz w:val="24"/>
                <w:szCs w:val="24"/>
              </w:rPr>
            </w:pPr>
            <w:r>
              <w:rPr>
                <w:rFonts w:ascii="宋体"/>
                <w:b/>
                <w:sz w:val="24"/>
              </w:rPr>
              <w:t>- </w:t>
            </w:r>
            <w:r>
              <w:rPr>
                <w:rFonts w:ascii="宋体"/>
                <w:sz w:val="24"/>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7" w:right="0"/>
              <w:jc w:val="center"/>
              <w:rPr>
                <w:rFonts w:ascii="宋体" w:hAnsi="宋体" w:cs="宋体" w:eastAsia="宋体" w:hint="default"/>
                <w:sz w:val="24"/>
                <w:szCs w:val="24"/>
              </w:rPr>
            </w:pPr>
            <w:r>
              <w:rPr>
                <w:rFonts w:ascii="宋体"/>
                <w:b/>
                <w:sz w:val="24"/>
              </w:rPr>
              <w:t>- </w:t>
            </w:r>
            <w:r>
              <w:rPr>
                <w:rFonts w:ascii="宋体"/>
                <w:sz w:val="24"/>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15" w:right="0"/>
              <w:jc w:val="center"/>
              <w:rPr>
                <w:rFonts w:ascii="宋体" w:hAnsi="宋体" w:cs="宋体" w:eastAsia="宋体" w:hint="default"/>
                <w:sz w:val="24"/>
                <w:szCs w:val="24"/>
              </w:rPr>
            </w:pPr>
            <w:r>
              <w:rPr>
                <w:rFonts w:ascii="宋体"/>
                <w:b/>
                <w:sz w:val="24"/>
              </w:rPr>
              <w:t>- </w:t>
            </w:r>
            <w:r>
              <w:rPr>
                <w:rFonts w:ascii="宋体"/>
                <w:sz w:val="24"/>
              </w:rPr>
            </w:r>
          </w:p>
        </w:tc>
      </w:tr>
      <w:tr>
        <w:trPr>
          <w:trHeight w:val="336" w:hRule="exact"/>
        </w:trPr>
        <w:tc>
          <w:tcPr>
            <w:tcW w:w="29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r>
              <w:rPr>
                <w:rFonts w:ascii="宋体" w:hAnsi="宋体" w:cs="宋体" w:eastAsia="宋体" w:hint="default"/>
                <w:sz w:val="21"/>
                <w:szCs w:val="21"/>
              </w:rPr>
              <w:t> </w:t>
            </w:r>
          </w:p>
        </w:tc>
        <w:tc>
          <w:tcPr>
            <w:tcW w:w="110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1966" w:hRule="exact"/>
        </w:trPr>
        <w:tc>
          <w:tcPr>
            <w:tcW w:w="29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关联交易的说明</w:t>
            </w:r>
            <w:r>
              <w:rPr>
                <w:rFonts w:ascii="宋体" w:hAnsi="宋体" w:cs="宋体" w:eastAsia="宋体" w:hint="default"/>
                <w:sz w:val="21"/>
                <w:szCs w:val="21"/>
              </w:rPr>
              <w:t> </w:t>
            </w:r>
          </w:p>
        </w:tc>
        <w:tc>
          <w:tcPr>
            <w:tcW w:w="110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24" w:right="21"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、公司与思创科技、天津恒天、恒天鑫能及百路佳的关联交易，为公司向其提供客车零部件产品；产品定价以市场</w:t>
            </w:r>
            <w:r>
              <w:rPr>
                <w:rFonts w:ascii="宋体" w:hAnsi="宋体" w:cs="宋体" w:eastAsia="宋体" w:hint="default"/>
                <w:w w:val="100"/>
                <w:sz w:val="21"/>
                <w:szCs w:val="21"/>
              </w:rPr>
              <w:t> </w:t>
            </w:r>
            <w:r>
              <w:rPr>
                <w:rFonts w:ascii="宋体" w:hAnsi="宋体" w:cs="宋体" w:eastAsia="宋体" w:hint="default"/>
                <w:spacing w:val="-2"/>
                <w:sz w:val="21"/>
                <w:szCs w:val="21"/>
              </w:rPr>
              <w:t>价格作为基础，经过协商决定，不存在利益输送，不存在为公司调节收入利润或成本费用的情形。同时，关联方销售占</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公司营业收入的比例较小，该等关联交易不会影响公司的经营独立性、不会构成公司对关联方的重大依赖。</w:t>
            </w:r>
          </w:p>
          <w:p>
            <w:pPr>
              <w:pStyle w:val="TableParagraph"/>
              <w:spacing w:line="268" w:lineRule="auto" w:before="18"/>
              <w:ind w:left="24" w:right="19"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、公司与关联方房屋租赁价格公允，租赁发生金额小、租赁面积小，不存在利用关联房屋租赁操纵业绩的情形，该</w:t>
            </w:r>
            <w:r>
              <w:rPr>
                <w:rFonts w:ascii="宋体" w:hAnsi="宋体" w:cs="宋体" w:eastAsia="宋体" w:hint="default"/>
                <w:w w:val="100"/>
                <w:sz w:val="21"/>
                <w:szCs w:val="21"/>
              </w:rPr>
              <w:t> </w:t>
            </w:r>
            <w:r>
              <w:rPr>
                <w:rFonts w:ascii="宋体" w:hAnsi="宋体" w:cs="宋体" w:eastAsia="宋体" w:hint="default"/>
                <w:spacing w:val="-3"/>
                <w:sz w:val="21"/>
                <w:szCs w:val="21"/>
              </w:rPr>
              <w:t>等关联交易不会影响公司的经营独立性、不会构成公司对关联方的重大依赖；公司已于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月起终止该关联租赁业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63"/>
        <w:ind w:left="6392" w:right="6496" w:firstLine="0"/>
        <w:jc w:val="center"/>
        <w:rPr>
          <w:rFonts w:ascii="Calibri" w:hAnsi="Calibri" w:cs="Calibri" w:eastAsia="Calibri" w:hint="default"/>
          <w:sz w:val="18"/>
          <w:szCs w:val="18"/>
        </w:rPr>
      </w:pPr>
      <w:r>
        <w:rPr>
          <w:rFonts w:ascii="Calibri"/>
          <w:b/>
          <w:sz w:val="18"/>
        </w:rPr>
        <w:t>49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80"/>
        </w:sectPr>
      </w:pPr>
    </w:p>
    <w:p>
      <w:pPr>
        <w:spacing w:line="240" w:lineRule="auto" w:before="0"/>
        <w:rPr>
          <w:rFonts w:ascii="Calibri" w:hAnsi="Calibri" w:cs="Calibri" w:eastAsia="Calibri" w:hint="default"/>
          <w:b/>
          <w:bCs/>
          <w:sz w:val="20"/>
          <w:szCs w:val="20"/>
        </w:rPr>
      </w:pPr>
    </w:p>
    <w:p>
      <w:pPr>
        <w:pStyle w:val="Heading2"/>
        <w:spacing w:line="240" w:lineRule="auto" w:before="176"/>
        <w:ind w:left="138" w:right="0"/>
        <w:jc w:val="left"/>
        <w:rPr>
          <w:rFonts w:ascii="宋体" w:hAnsi="宋体" w:cs="宋体" w:eastAsia="宋体" w:hint="default"/>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spacing w:before="39"/>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已在临时公告披露且后续实施无进展或变化的事项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2"/>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63"/>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共同对外投资的重大关联交易</w:t>
      </w:r>
      <w:r>
        <w:rPr>
          <w:b w:val="0"/>
          <w:bCs w:val="0"/>
        </w:rPr>
      </w:r>
    </w:p>
    <w:p>
      <w:pPr>
        <w:spacing w:before="39"/>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已在临时公告披露且后续实施无进展或变化的事项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2"/>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关联债权债务往来</w:t>
      </w:r>
      <w:r>
        <w:rPr>
          <w:b w:val="0"/>
          <w:bCs w:val="0"/>
          <w:spacing w:val="2"/>
        </w:rPr>
      </w:r>
    </w:p>
    <w:p>
      <w:pPr>
        <w:spacing w:before="40"/>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已在临时公告披露且后续实施无进展或变化的事项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2"/>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pStyle w:val="Heading2"/>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138" w:right="0"/>
        <w:jc w:val="left"/>
        <w:rPr>
          <w:rFonts w:ascii="宋体" w:hAnsi="宋体" w:cs="宋体" w:eastAsia="宋体" w:hint="default"/>
        </w:rPr>
      </w:pPr>
      <w:r>
        <w:rPr/>
        <w:t>□适用 √不适用</w:t>
      </w:r>
      <w:r>
        <w:rPr>
          <w:spacing w:val="-2"/>
        </w:rPr>
        <w:t> </w:t>
      </w:r>
      <w:r>
        <w:rPr>
          <w:rFonts w:ascii="宋体" w:hAnsi="宋体" w:cs="宋体" w:eastAsia="宋体" w:hint="default"/>
          <w:w w:val="100"/>
        </w:rPr>
        <w:t> </w:t>
      </w:r>
    </w:p>
    <w:p>
      <w:pPr>
        <w:pStyle w:val="Heading2"/>
        <w:spacing w:line="240" w:lineRule="auto" w:before="69"/>
        <w:ind w:left="138" w:right="0"/>
        <w:jc w:val="left"/>
        <w:rPr>
          <w:b w:val="0"/>
          <w:bCs w:val="0"/>
        </w:rPr>
      </w:pPr>
      <w:r>
        <w:rPr>
          <w:rFonts w:ascii="Times New Roman" w:hAnsi="Times New Roman" w:cs="Times New Roman" w:eastAsia="Times New Roman" w:hint="default"/>
          <w:spacing w:val="4"/>
        </w:rPr>
        <w:t>(</w:t>
      </w:r>
      <w:r>
        <w:rPr>
          <w:spacing w:val="4"/>
        </w:rPr>
        <w:t>五</w:t>
      </w:r>
      <w:r>
        <w:rPr>
          <w:rFonts w:ascii="Times New Roman" w:hAnsi="Times New Roman" w:cs="Times New Roman" w:eastAsia="Times New Roman" w:hint="default"/>
          <w:spacing w:val="4"/>
        </w:rPr>
        <w:t>)</w:t>
      </w:r>
      <w:r>
        <w:rPr>
          <w:spacing w:val="4"/>
        </w:rPr>
        <w:t>其他</w:t>
      </w:r>
      <w:r>
        <w:rPr>
          <w:b w:val="0"/>
          <w:bCs w:val="0"/>
        </w:rPr>
      </w:r>
    </w:p>
    <w:p>
      <w:pPr>
        <w:pStyle w:val="BodyText"/>
        <w:tabs>
          <w:tab w:pos="980" w:val="left" w:leader="none"/>
        </w:tabs>
        <w:spacing w:line="240" w:lineRule="auto" w:before="67"/>
        <w:ind w:left="138" w:right="0"/>
        <w:jc w:val="left"/>
      </w:pPr>
      <w:r>
        <w:rPr/>
        <w:t>□适用</w:t>
        <w:tab/>
        <w:t>√不适用</w:t>
      </w:r>
    </w:p>
    <w:p>
      <w:pPr>
        <w:spacing w:line="240" w:lineRule="auto" w:before="2"/>
        <w:rPr>
          <w:rFonts w:ascii="宋体" w:hAnsi="宋体" w:cs="宋体" w:eastAsia="宋体" w:hint="default"/>
          <w:sz w:val="29"/>
          <w:szCs w:val="29"/>
        </w:rPr>
      </w:pPr>
    </w:p>
    <w:p>
      <w:pPr>
        <w:pStyle w:val="Heading2"/>
        <w:tabs>
          <w:tab w:pos="977" w:val="left" w:leader="none"/>
        </w:tabs>
        <w:spacing w:line="285" w:lineRule="auto" w:before="0"/>
        <w:ind w:left="138" w:right="5697"/>
        <w:jc w:val="left"/>
        <w:rPr>
          <w:rFonts w:ascii="宋体" w:hAnsi="宋体" w:cs="宋体" w:eastAsia="宋体" w:hint="default"/>
          <w:b w:val="0"/>
          <w:bCs w:val="0"/>
        </w:rPr>
      </w:pPr>
      <w:r>
        <w:rPr/>
        <w:t>十五、重大合同及其履行情况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99"/>
        </w:rPr>
        <w:t> </w:t>
      </w:r>
      <w:r>
        <w:rPr>
          <w:rFonts w:ascii="宋体" w:hAnsi="宋体" w:cs="宋体" w:eastAsia="宋体" w:hint="default"/>
        </w:rPr>
        <w:t>1</w:t>
      </w:r>
      <w:r>
        <w:rPr/>
        <w:t>、</w:t>
      </w:r>
      <w:r>
        <w:rPr>
          <w:spacing w:val="-64"/>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宋体" w:hAnsi="宋体" w:cs="宋体" w:eastAsia="宋体" w:hint="default"/>
        </w:rPr>
        <w:t>2</w:t>
      </w:r>
      <w:r>
        <w:rPr/>
        <w:t>、</w:t>
      </w:r>
      <w:r>
        <w:rPr>
          <w:spacing w:val="-64"/>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宋体" w:hAnsi="宋体" w:cs="宋体" w:eastAsia="宋体" w:hint="default"/>
        </w:rPr>
        <w:t>3</w:t>
      </w:r>
      <w:r>
        <w:rPr/>
        <w:t>、</w:t>
      </w:r>
      <w:r>
        <w:rPr>
          <w:spacing w:val="-64"/>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138" w:right="0"/>
        <w:jc w:val="left"/>
      </w:pPr>
      <w:r>
        <w:rPr/>
        <w:t>□适用 √不适用</w:t>
      </w:r>
    </w:p>
    <w:p>
      <w:pPr>
        <w:spacing w:after="0" w:line="240" w:lineRule="auto"/>
        <w:jc w:val="left"/>
        <w:sectPr>
          <w:footerReference w:type="default" r:id="rId24"/>
          <w:pgSz w:w="11910" w:h="16840"/>
          <w:pgMar w:footer="1195" w:header="0" w:top="1120" w:bottom="1380" w:left="1660" w:right="1160"/>
          <w:pgNumType w:start="5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tabs>
          <w:tab w:pos="1057" w:val="left" w:leader="none"/>
        </w:tabs>
        <w:spacing w:line="240" w:lineRule="auto"/>
        <w:ind w:right="-19"/>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85"/>
        <w:ind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1221" w:val="left" w:leader="none"/>
        </w:tabs>
        <w:spacing w:line="240" w:lineRule="auto" w:before="162"/>
        <w:ind w:right="0"/>
        <w:jc w:val="left"/>
      </w:pPr>
      <w:r>
        <w:rPr/>
        <w:t>单位</w:t>
      </w:r>
      <w:r>
        <w:rPr>
          <w:rFonts w:ascii="Calibri" w:hAnsi="Calibri" w:cs="Calibri" w:eastAsia="Calibri" w:hint="default"/>
        </w:rPr>
        <w:t>: </w:t>
      </w:r>
      <w:r>
        <w:rPr>
          <w:rFonts w:ascii="Calibri" w:hAnsi="Calibri" w:cs="Calibri" w:eastAsia="Calibri" w:hint="default"/>
          <w:spacing w:val="11"/>
        </w:rPr>
        <w:t> </w:t>
      </w:r>
      <w:r>
        <w:rPr/>
        <w:t>元</w:t>
        <w:tab/>
        <w:t>币种</w:t>
      </w:r>
      <w:r>
        <w:rPr>
          <w:rFonts w:ascii="Calibri" w:hAnsi="Calibri" w:cs="Calibri" w:eastAsia="Calibri" w:hint="default"/>
        </w:rPr>
        <w:t>: </w:t>
      </w:r>
      <w:r>
        <w:rPr>
          <w:rFonts w:ascii="Calibri" w:hAnsi="Calibri" w:cs="Calibri" w:eastAsia="Calibri" w:hint="default"/>
          <w:spacing w:val="9"/>
        </w:rPr>
        <w:t> </w:t>
      </w:r>
      <w:r>
        <w:rPr/>
        <w:t>人民币</w:t>
      </w:r>
    </w:p>
    <w:p>
      <w:pPr>
        <w:spacing w:after="0" w:line="240" w:lineRule="auto"/>
        <w:jc w:val="left"/>
        <w:sectPr>
          <w:type w:val="continuous"/>
          <w:pgSz w:w="11910" w:h="16840"/>
          <w:pgMar w:top="1120" w:bottom="1380" w:left="1580" w:right="1040"/>
          <w:cols w:num="2" w:equalWidth="0">
            <w:col w:w="2023" w:space="4597"/>
            <w:col w:w="2670"/>
          </w:cols>
        </w:sectPr>
      </w:pPr>
    </w:p>
    <w:tbl>
      <w:tblPr>
        <w:tblW w:w="0" w:type="auto"/>
        <w:jc w:val="left"/>
        <w:tblInd w:w="182" w:type="dxa"/>
        <w:tblLayout w:type="fixed"/>
        <w:tblCellMar>
          <w:top w:w="0" w:type="dxa"/>
          <w:left w:w="0" w:type="dxa"/>
          <w:bottom w:w="0" w:type="dxa"/>
          <w:right w:w="0" w:type="dxa"/>
        </w:tblCellMar>
        <w:tblLook w:val="01E0"/>
      </w:tblPr>
      <w:tblGrid>
        <w:gridCol w:w="550"/>
        <w:gridCol w:w="559"/>
        <w:gridCol w:w="588"/>
        <w:gridCol w:w="1277"/>
        <w:gridCol w:w="847"/>
        <w:gridCol w:w="554"/>
        <w:gridCol w:w="552"/>
        <w:gridCol w:w="559"/>
        <w:gridCol w:w="557"/>
        <w:gridCol w:w="559"/>
        <w:gridCol w:w="197"/>
        <w:gridCol w:w="434"/>
        <w:gridCol w:w="557"/>
        <w:gridCol w:w="559"/>
        <w:gridCol w:w="545"/>
      </w:tblGrid>
      <w:tr>
        <w:trPr>
          <w:trHeight w:val="324"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65" w:right="55"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6" w:right="77"/>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66" w:lineRule="auto"/>
              <w:ind w:left="67" w:right="65"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担保发</w:t>
            </w:r>
            <w:r>
              <w:rPr>
                <w:rFonts w:ascii="宋体" w:hAnsi="宋体" w:cs="宋体" w:eastAsia="宋体" w:hint="default"/>
                <w:w w:val="100"/>
                <w:sz w:val="21"/>
                <w:szCs w:val="21"/>
              </w:rPr>
              <w:t> </w:t>
            </w:r>
            <w:r>
              <w:rPr>
                <w:rFonts w:ascii="宋体" w:hAnsi="宋体" w:cs="宋体" w:eastAsia="宋体" w:hint="default"/>
                <w:sz w:val="21"/>
                <w:szCs w:val="21"/>
              </w:rPr>
              <w:t>生日期</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协议签</w:t>
            </w:r>
            <w:r>
              <w:rPr>
                <w:rFonts w:ascii="宋体" w:hAnsi="宋体" w:cs="宋体" w:eastAsia="宋体" w:hint="default"/>
                <w:spacing w:val="-102"/>
                <w:sz w:val="21"/>
                <w:szCs w:val="21"/>
              </w:rPr>
              <w:t> </w:t>
            </w:r>
            <w:r>
              <w:rPr>
                <w:rFonts w:ascii="宋体" w:hAnsi="宋体" w:cs="宋体" w:eastAsia="宋体" w:hint="default"/>
                <w:sz w:val="21"/>
                <w:szCs w:val="21"/>
              </w:rPr>
              <w:t>署日</w:t>
            </w:r>
            <w:r>
              <w:rPr>
                <w:rFonts w:ascii="Times New Roman" w:hAnsi="Times New Roman" w:cs="Times New Roman" w:eastAsia="Times New Roman" w:hint="default"/>
                <w:sz w:val="21"/>
                <w:szCs w:val="21"/>
              </w:rPr>
              <w:t>)</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9" w:right="6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59" w:right="5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2" w:right="6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4" w:right="6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8" w:right="9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2" w:right="6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4" w:right="6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55" w:right="5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946" w:hRule="exact"/>
        </w:trPr>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49"/>
              <w:jc w:val="left"/>
              <w:rPr>
                <w:rFonts w:ascii="宋体" w:hAnsi="宋体" w:cs="宋体" w:eastAsia="宋体" w:hint="default"/>
                <w:sz w:val="21"/>
                <w:szCs w:val="21"/>
              </w:rPr>
            </w:pPr>
            <w:r>
              <w:rPr>
                <w:rFonts w:ascii="宋体" w:hAnsi="宋体" w:cs="宋体" w:eastAsia="宋体" w:hint="default"/>
                <w:spacing w:val="34"/>
                <w:sz w:val="21"/>
                <w:szCs w:val="21"/>
              </w:rPr>
              <w:t>通达</w:t>
            </w:r>
            <w:r>
              <w:rPr>
                <w:rFonts w:ascii="宋体" w:hAnsi="宋体" w:cs="宋体" w:eastAsia="宋体" w:hint="default"/>
                <w:spacing w:val="-102"/>
                <w:sz w:val="21"/>
                <w:szCs w:val="21"/>
              </w:rPr>
              <w:t> </w:t>
            </w:r>
            <w:r>
              <w:rPr>
                <w:rFonts w:ascii="宋体" w:hAnsi="宋体" w:cs="宋体" w:eastAsia="宋体" w:hint="default"/>
                <w:sz w:val="21"/>
                <w:szCs w:val="21"/>
              </w:rPr>
              <w:t>电气</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 w:right="19"/>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24"/>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23"/>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5"/>
                <w:sz w:val="21"/>
                <w:szCs w:val="21"/>
              </w:rPr>
              <w:t> </w:t>
            </w:r>
            <w:r>
              <w:rPr>
                <w:rFonts w:ascii="宋体" w:hAnsi="宋体" w:cs="宋体" w:eastAsia="宋体" w:hint="default"/>
                <w:sz w:val="21"/>
                <w:szCs w:val="21"/>
              </w:rPr>
              <w:t>津</w:t>
            </w:r>
            <w:r>
              <w:rPr>
                <w:rFonts w:ascii="宋体" w:hAnsi="宋体" w:cs="宋体" w:eastAsia="宋体" w:hint="default"/>
                <w:w w:val="100"/>
                <w:sz w:val="21"/>
                <w:szCs w:val="21"/>
              </w:rPr>
              <w:t> </w:t>
            </w:r>
            <w:r>
              <w:rPr>
                <w:rFonts w:ascii="宋体" w:hAnsi="宋体" w:cs="宋体" w:eastAsia="宋体" w:hint="default"/>
                <w:sz w:val="21"/>
                <w:szCs w:val="21"/>
              </w:rPr>
              <w:t>恒天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5"/>
              <w:jc w:val="center"/>
              <w:rPr>
                <w:rFonts w:ascii="Times New Roman" w:hAnsi="Times New Roman" w:cs="Times New Roman" w:eastAsia="Times New Roman" w:hint="default"/>
                <w:sz w:val="21"/>
                <w:szCs w:val="21"/>
              </w:rPr>
            </w:pPr>
            <w:r>
              <w:rPr>
                <w:rFonts w:ascii="Times New Roman"/>
                <w:sz w:val="21"/>
              </w:rPr>
              <w:t>4,900,000.00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2016-5-1</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2016-</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5-17</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2031-</w:t>
            </w:r>
          </w:p>
          <w:p>
            <w:pPr>
              <w:pStyle w:val="TableParagraph"/>
              <w:spacing w:line="240" w:lineRule="auto" w:before="71"/>
              <w:ind w:left="23" w:right="0"/>
              <w:jc w:val="left"/>
              <w:rPr>
                <w:rFonts w:ascii="Times New Roman" w:hAnsi="Times New Roman" w:cs="Times New Roman" w:eastAsia="Times New Roman" w:hint="default"/>
                <w:sz w:val="21"/>
                <w:szCs w:val="21"/>
              </w:rPr>
            </w:pPr>
            <w:r>
              <w:rPr>
                <w:rFonts w:ascii="Times New Roman"/>
                <w:sz w:val="21"/>
              </w:rPr>
              <w:t>3-16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8"/>
              <w:jc w:val="both"/>
              <w:rPr>
                <w:rFonts w:ascii="宋体" w:hAnsi="宋体" w:cs="宋体" w:eastAsia="宋体" w:hint="default"/>
                <w:sz w:val="21"/>
                <w:szCs w:val="21"/>
              </w:rPr>
            </w:pPr>
            <w:r>
              <w:rPr>
                <w:rFonts w:ascii="宋体" w:hAnsi="宋体" w:cs="宋体" w:eastAsia="宋体" w:hint="default"/>
                <w:spacing w:val="39"/>
                <w:sz w:val="21"/>
                <w:szCs w:val="21"/>
              </w:rPr>
              <w:t>连带</w:t>
            </w:r>
            <w:r>
              <w:rPr>
                <w:rFonts w:ascii="宋体" w:hAnsi="宋体" w:cs="宋体" w:eastAsia="宋体" w:hint="default"/>
                <w:spacing w:val="-102"/>
                <w:sz w:val="21"/>
                <w:szCs w:val="21"/>
              </w:rPr>
              <w:t> </w:t>
            </w:r>
            <w:r>
              <w:rPr>
                <w:rFonts w:ascii="宋体" w:hAnsi="宋体" w:cs="宋体" w:eastAsia="宋体" w:hint="default"/>
                <w:sz w:val="21"/>
                <w:szCs w:val="21"/>
              </w:rPr>
              <w:t>责</w:t>
            </w:r>
            <w:r>
              <w:rPr>
                <w:rFonts w:ascii="宋体" w:hAnsi="宋体" w:cs="宋体" w:eastAsia="宋体" w:hint="default"/>
                <w:spacing w:val="-25"/>
                <w:sz w:val="21"/>
                <w:szCs w:val="21"/>
              </w:rPr>
              <w:t> </w:t>
            </w:r>
            <w:r>
              <w:rPr>
                <w:rFonts w:ascii="宋体" w:hAnsi="宋体" w:cs="宋体" w:eastAsia="宋体" w:hint="default"/>
                <w:sz w:val="21"/>
                <w:szCs w:val="21"/>
              </w:rPr>
              <w:t>任</w:t>
            </w:r>
            <w:r>
              <w:rPr>
                <w:rFonts w:ascii="宋体" w:hAnsi="宋体" w:cs="宋体" w:eastAsia="宋体" w:hint="default"/>
                <w:spacing w:val="-50"/>
                <w:sz w:val="21"/>
                <w:szCs w:val="21"/>
              </w:rPr>
              <w:t> </w:t>
            </w:r>
            <w:r>
              <w:rPr>
                <w:rFonts w:ascii="宋体" w:hAnsi="宋体" w:cs="宋体" w:eastAsia="宋体" w:hint="default"/>
                <w:sz w:val="21"/>
                <w:szCs w:val="21"/>
              </w:rPr>
              <w:t>担保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31" w:right="0"/>
              <w:jc w:val="left"/>
              <w:rPr>
                <w:rFonts w:ascii="Times New Roman" w:hAnsi="Times New Roman" w:cs="Times New Roman" w:eastAsia="Times New Roman" w:hint="default"/>
                <w:sz w:val="21"/>
                <w:szCs w:val="21"/>
              </w:rPr>
            </w:pPr>
            <w:r>
              <w:rPr>
                <w:rFonts w:ascii="Times New Roman"/>
                <w:sz w:val="21"/>
              </w:rPr>
              <w:t>0.00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 w:right="55"/>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1"/>
                <w:w w:val="100"/>
                <w:sz w:val="21"/>
                <w:szCs w:val="21"/>
              </w:rPr>
              <w:t>A</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的担</w:t>
            </w:r>
            <w:r>
              <w:rPr>
                <w:rFonts w:ascii="宋体" w:hAnsi="宋体" w:cs="宋体" w:eastAsia="宋体" w:hint="default"/>
                <w:w w:val="100"/>
                <w:sz w:val="21"/>
                <w:szCs w:val="21"/>
              </w:rPr>
              <w:t>保）</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Times New Roman" w:hAnsi="Times New Roman" w:cs="Times New Roman" w:eastAsia="Times New Roman" w:hint="default"/>
                <w:sz w:val="21"/>
                <w:szCs w:val="21"/>
              </w:rPr>
            </w:pPr>
            <w:r>
              <w:rPr>
                <w:rFonts w:ascii="Times New Roman"/>
                <w:sz w:val="21"/>
              </w:rPr>
              <w:t>4,144,000.00</w:t>
            </w:r>
          </w:p>
        </w:tc>
      </w:tr>
      <w:tr>
        <w:trPr>
          <w:trHeight w:val="322"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4"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9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Times New Roman" w:hAnsi="Times New Roman" w:cs="Times New Roman" w:eastAsia="Times New Roman" w:hint="default"/>
                <w:sz w:val="21"/>
                <w:szCs w:val="21"/>
              </w:rPr>
            </w:pPr>
            <w:r>
              <w:rPr>
                <w:rFonts w:ascii="Times New Roman"/>
                <w:sz w:val="21"/>
              </w:rPr>
              <w:t>4,144,000.00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9"/>
              <w:jc w:val="right"/>
              <w:rPr>
                <w:rFonts w:ascii="Times New Roman" w:hAnsi="Times New Roman" w:cs="Times New Roman" w:eastAsia="Times New Roman" w:hint="default"/>
                <w:sz w:val="21"/>
                <w:szCs w:val="21"/>
              </w:rPr>
            </w:pPr>
            <w:r>
              <w:rPr>
                <w:rFonts w:ascii="Times New Roman"/>
                <w:sz w:val="21"/>
              </w:rPr>
              <w:t>0.24</w:t>
            </w:r>
          </w:p>
        </w:tc>
      </w:tr>
      <w:tr>
        <w:trPr>
          <w:trHeight w:val="322"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Times New Roman" w:hAnsi="Times New Roman" w:cs="Times New Roman" w:eastAsia="Times New Roman" w:hint="default"/>
                <w:sz w:val="21"/>
                <w:szCs w:val="21"/>
              </w:rPr>
            </w:pPr>
            <w:r>
              <w:rPr>
                <w:rFonts w:ascii="Times New Roman"/>
                <w:sz w:val="21"/>
              </w:rPr>
              <w:t>4,144,000.00</w:t>
            </w:r>
          </w:p>
        </w:tc>
      </w:tr>
      <w:tr>
        <w:trPr>
          <w:trHeight w:val="324"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的被担保对象提供的债务担保金额（</w:t>
            </w:r>
            <w:r>
              <w:rPr>
                <w:rFonts w:ascii="Times New Roman" w:hAnsi="Times New Roman" w:cs="Times New Roman" w:eastAsia="Times New Roman" w:hint="default"/>
                <w:sz w:val="21"/>
                <w:szCs w:val="21"/>
              </w:rPr>
              <w:t>D</w:t>
            </w:r>
          </w:p>
        </w:tc>
        <w:tc>
          <w:tcPr>
            <w:tcW w:w="43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14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57" w:type="dxa"/>
            <w:tcBorders>
              <w:top w:val="single" w:sz="4" w:space="0" w:color="000000"/>
              <w:left w:val="nil" w:sz="6" w:space="0" w:color="auto"/>
              <w:bottom w:val="single" w:sz="4" w:space="0" w:color="000000"/>
              <w:right w:val="nil" w:sz="6" w:space="0" w:color="auto"/>
            </w:tcBorders>
          </w:tcPr>
          <w:p>
            <w:pPr/>
          </w:p>
        </w:tc>
        <w:tc>
          <w:tcPr>
            <w:tcW w:w="559" w:type="dxa"/>
            <w:tcBorders>
              <w:top w:val="single" w:sz="4" w:space="0" w:color="000000"/>
              <w:left w:val="nil" w:sz="6" w:space="0" w:color="auto"/>
              <w:bottom w:val="single" w:sz="4" w:space="0" w:color="000000"/>
              <w:right w:val="nil" w:sz="6" w:space="0" w:color="auto"/>
            </w:tcBorders>
          </w:tcPr>
          <w:p>
            <w:pPr/>
          </w:p>
        </w:tc>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50" w:right="0"/>
              <w:jc w:val="lef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2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2" w:right="0"/>
              <w:jc w:val="left"/>
              <w:rPr>
                <w:rFonts w:ascii="Times New Roman" w:hAnsi="Times New Roman" w:cs="Times New Roman" w:eastAsia="Times New Roman" w:hint="default"/>
                <w:sz w:val="21"/>
                <w:szCs w:val="21"/>
              </w:rPr>
            </w:pPr>
            <w:r>
              <w:rPr>
                <w:rFonts w:ascii="Times New Roman"/>
                <w:sz w:val="21"/>
              </w:rPr>
              <w:t>4,144,000.00</w:t>
            </w: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未到期担保可能承担连带清偿责任说明</w:t>
            </w:r>
          </w:p>
        </w:tc>
        <w:tc>
          <w:tcPr>
            <w:tcW w:w="2096" w:type="dxa"/>
            <w:gridSpan w:val="4"/>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0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2096"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BodyText"/>
        <w:spacing w:line="240" w:lineRule="auto" w:before="87"/>
        <w:ind w:left="638"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148"/>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b w:val="0"/>
          <w:bCs w:val="0"/>
        </w:rPr>
      </w:r>
    </w:p>
    <w:p>
      <w:pPr>
        <w:tabs>
          <w:tab w:pos="642" w:val="left" w:leader="none"/>
        </w:tabs>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39"/>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7"/>
          <w:sz w:val="24"/>
          <w:szCs w:val="24"/>
        </w:rPr>
        <w:t> </w:t>
      </w:r>
      <w:r>
        <w:rPr>
          <w:rFonts w:ascii="宋体" w:hAnsi="宋体" w:cs="宋体" w:eastAsia="宋体" w:hint="default"/>
          <w:b/>
          <w:bCs/>
          <w:sz w:val="24"/>
          <w:szCs w:val="24"/>
        </w:rPr>
        <w:t>委托理财总体情况</w:t>
      </w:r>
      <w:r>
        <w:rPr>
          <w:rFonts w:ascii="宋体" w:hAnsi="宋体" w:cs="宋体" w:eastAsia="宋体" w:hint="default"/>
          <w:sz w:val="24"/>
          <w:szCs w:val="24"/>
        </w:rPr>
      </w:r>
    </w:p>
    <w:p>
      <w:pPr>
        <w:pStyle w:val="BodyText"/>
        <w:tabs>
          <w:tab w:pos="1060" w:val="left" w:leader="none"/>
        </w:tabs>
        <w:spacing w:line="240" w:lineRule="auto" w:before="8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71" w:space="1850"/>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86,610,000.00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86,610,000.00</w:t>
            </w:r>
            <w:r>
              <w:rPr>
                <w:rFonts w:ascii="Times New Roman"/>
                <w:sz w:val="20"/>
              </w:rPr>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0.00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686,000,000.00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686,000,000.00</w:t>
            </w:r>
            <w:r>
              <w:rPr>
                <w:rFonts w:ascii="Times New Roman"/>
                <w:sz w:val="20"/>
              </w:rPr>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0.00</w:t>
            </w:r>
          </w:p>
        </w:tc>
      </w:tr>
    </w:tbl>
    <w:p>
      <w:pPr>
        <w:spacing w:line="240" w:lineRule="auto" w:before="2"/>
        <w:rPr>
          <w:rFonts w:ascii="宋体" w:hAnsi="宋体" w:cs="宋体" w:eastAsia="宋体" w:hint="default"/>
          <w:sz w:val="20"/>
          <w:szCs w:val="20"/>
        </w:rPr>
      </w:pPr>
    </w:p>
    <w:p>
      <w:pPr>
        <w:spacing w:before="36"/>
        <w:ind w:left="218" w:right="1539" w:firstLine="0"/>
        <w:jc w:val="left"/>
        <w:rPr>
          <w:rFonts w:ascii="宋体" w:hAnsi="宋体" w:cs="宋体" w:eastAsia="宋体" w:hint="default"/>
          <w:sz w:val="21"/>
          <w:szCs w:val="21"/>
        </w:rPr>
      </w:pP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0" w:val="left" w:leader="none"/>
        </w:tabs>
        <w:spacing w:line="240" w:lineRule="auto" w:before="37"/>
        <w:ind w:right="1539"/>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5"/>
          <w:footerReference w:type="default" r:id="rId26"/>
          <w:pgSz w:w="16840" w:h="11910" w:orient="landscape"/>
          <w:pgMar w:header="880" w:footer="1195" w:top="1120" w:bottom="1380" w:left="1220" w:right="1400"/>
          <w:pgNumType w:start="52"/>
        </w:sectPr>
      </w:pPr>
    </w:p>
    <w:p>
      <w:pPr>
        <w:pStyle w:val="Heading2"/>
        <w:spacing w:line="240" w:lineRule="auto" w:before="180"/>
        <w:ind w:left="220" w:right="-19"/>
        <w:jc w:val="left"/>
        <w:rPr>
          <w:b w:val="0"/>
          <w:bCs w:val="0"/>
        </w:rPr>
      </w:pPr>
      <w:r>
        <w:rPr>
          <w:rFonts w:ascii="宋体" w:hAnsi="宋体" w:cs="宋体" w:eastAsia="宋体" w:hint="default"/>
        </w:rPr>
        <w:t>(2)</w:t>
      </w:r>
      <w:r>
        <w:rPr>
          <w:rFonts w:ascii="宋体" w:hAnsi="宋体" w:cs="宋体" w:eastAsia="宋体" w:hint="default"/>
          <w:spacing w:val="-66"/>
        </w:rPr>
        <w:t> </w:t>
      </w:r>
      <w:r>
        <w:rPr/>
        <w:t>单项委托理财情况</w:t>
      </w:r>
      <w:r>
        <w:rPr>
          <w:b w:val="0"/>
          <w:bCs w:val="0"/>
        </w:rPr>
      </w:r>
    </w:p>
    <w:p>
      <w:pPr>
        <w:pStyle w:val="BodyText"/>
        <w:tabs>
          <w:tab w:pos="1062" w:val="left" w:leader="none"/>
        </w:tabs>
        <w:spacing w:line="240" w:lineRule="auto" w:before="97"/>
        <w:ind w:left="22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1" w:val="left" w:leader="none"/>
        </w:tabs>
        <w:spacing w:line="240" w:lineRule="auto" w:before="131"/>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400"/>
          <w:cols w:num="2" w:equalWidth="0">
            <w:col w:w="2567" w:space="8995"/>
            <w:col w:w="2658"/>
          </w:cols>
        </w:sectPr>
      </w:pP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848"/>
        <w:gridCol w:w="850"/>
        <w:gridCol w:w="1560"/>
        <w:gridCol w:w="850"/>
        <w:gridCol w:w="708"/>
        <w:gridCol w:w="710"/>
        <w:gridCol w:w="1133"/>
        <w:gridCol w:w="708"/>
        <w:gridCol w:w="1419"/>
        <w:gridCol w:w="1416"/>
        <w:gridCol w:w="711"/>
        <w:gridCol w:w="850"/>
        <w:gridCol w:w="708"/>
        <w:gridCol w:w="710"/>
        <w:gridCol w:w="708"/>
      </w:tblGrid>
      <w:tr>
        <w:trPr>
          <w:trHeight w:val="196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财类型</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委托理财金额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85" w:lineRule="auto"/>
              <w:ind w:left="103"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39" w:right="31"/>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139" w:right="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350" w:right="24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85" w:lineRule="auto"/>
              <w:ind w:left="139" w:right="31"/>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389" w:right="281"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544" w:right="122" w:hanging="420"/>
              <w:jc w:val="left"/>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39" w:right="137"/>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85" w:lineRule="auto"/>
              <w:ind w:left="105" w:right="-3"/>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39" w:right="3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9" w:right="137"/>
              <w:jc w:val="both"/>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9" w:right="134"/>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0" w:lineRule="auto" w:before="11"/>
              <w:ind w:left="191"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662"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8"/>
              <w:ind w:left="103" w:right="-3"/>
              <w:jc w:val="both"/>
              <w:rPr>
                <w:rFonts w:ascii="宋体" w:hAnsi="宋体" w:cs="宋体" w:eastAsia="宋体" w:hint="default"/>
                <w:sz w:val="21"/>
                <w:szCs w:val="21"/>
              </w:rPr>
            </w:pPr>
            <w:r>
              <w:rPr>
                <w:rFonts w:ascii="宋体" w:hAnsi="宋体" w:cs="宋体" w:eastAsia="宋体" w:hint="default"/>
                <w:sz w:val="21"/>
                <w:szCs w:val="21"/>
              </w:rPr>
              <w:t>中国工</w:t>
            </w:r>
            <w:r>
              <w:rPr>
                <w:rFonts w:ascii="宋体" w:hAnsi="宋体" w:cs="宋体" w:eastAsia="宋体" w:hint="default"/>
                <w:spacing w:val="-102"/>
                <w:sz w:val="21"/>
                <w:szCs w:val="21"/>
              </w:rPr>
              <w:t> </w:t>
            </w:r>
            <w:r>
              <w:rPr>
                <w:rFonts w:ascii="宋体" w:hAnsi="宋体" w:cs="宋体" w:eastAsia="宋体" w:hint="default"/>
                <w:sz w:val="21"/>
                <w:szCs w:val="21"/>
              </w:rPr>
              <w:t>商银行</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2"/>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2"/>
              <w:ind w:left="103" w:right="0"/>
              <w:jc w:val="left"/>
              <w:rPr>
                <w:rFonts w:ascii="Times New Roman" w:hAnsi="Times New Roman" w:cs="Times New Roman" w:eastAsia="Times New Roman" w:hint="default"/>
                <w:sz w:val="21"/>
                <w:szCs w:val="21"/>
              </w:rPr>
            </w:pPr>
            <w:r>
              <w:rPr>
                <w:rFonts w:ascii="Times New Roman"/>
                <w:sz w:val="21"/>
              </w:rPr>
              <w:t>2-13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23,013.70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2" w:hRule="exact"/>
        </w:trPr>
        <w:tc>
          <w:tcPr>
            <w:tcW w:w="848"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50,917.81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3" w:hRule="exact"/>
        </w:trPr>
        <w:tc>
          <w:tcPr>
            <w:tcW w:w="848"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3-26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384,383.56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2" w:hRule="exact"/>
        </w:trPr>
        <w:tc>
          <w:tcPr>
            <w:tcW w:w="84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6-24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455,498.63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2" w:hRule="exact"/>
        </w:trPr>
        <w:tc>
          <w:tcPr>
            <w:tcW w:w="8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5" w:lineRule="auto"/>
              <w:ind w:left="103" w:right="99"/>
              <w:jc w:val="both"/>
              <w:rPr>
                <w:rFonts w:ascii="宋体" w:hAnsi="宋体" w:cs="宋体" w:eastAsia="宋体" w:hint="default"/>
                <w:sz w:val="21"/>
                <w:szCs w:val="21"/>
              </w:rPr>
            </w:pPr>
            <w:r>
              <w:rPr>
                <w:rFonts w:ascii="宋体" w:hAnsi="宋体" w:cs="宋体" w:eastAsia="宋体" w:hint="default"/>
                <w:sz w:val="21"/>
                <w:szCs w:val="21"/>
              </w:rPr>
              <w:t>广州银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0" w:hRule="exact"/>
        </w:trPr>
        <w:tc>
          <w:tcPr>
            <w:tcW w:w="848" w:type="dxa"/>
            <w:vMerge/>
            <w:tcBorders>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46,123.29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3" w:hRule="exact"/>
        </w:trPr>
        <w:tc>
          <w:tcPr>
            <w:tcW w:w="84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2"/>
              <w:ind w:left="103" w:right="0"/>
              <w:jc w:val="left"/>
              <w:rPr>
                <w:rFonts w:ascii="Times New Roman" w:hAnsi="Times New Roman" w:cs="Times New Roman" w:eastAsia="Times New Roman" w:hint="default"/>
                <w:sz w:val="21"/>
                <w:szCs w:val="21"/>
              </w:rPr>
            </w:pPr>
            <w:r>
              <w:rPr>
                <w:rFonts w:ascii="Times New Roman"/>
                <w:sz w:val="21"/>
              </w:rPr>
              <w:t>2-25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2"/>
              <w:ind w:left="103" w:right="0"/>
              <w:jc w:val="left"/>
              <w:rPr>
                <w:rFonts w:ascii="Times New Roman" w:hAnsi="Times New Roman" w:cs="Times New Roman" w:eastAsia="Times New Roman" w:hint="default"/>
                <w:sz w:val="21"/>
                <w:szCs w:val="21"/>
              </w:rPr>
            </w:pPr>
            <w:r>
              <w:rPr>
                <w:rFonts w:ascii="Times New Roman"/>
                <w:sz w:val="21"/>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886,027.40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9"/>
              <w:jc w:val="left"/>
              <w:rPr>
                <w:rFonts w:ascii="宋体" w:hAnsi="宋体" w:cs="宋体" w:eastAsia="宋体" w:hint="default"/>
                <w:sz w:val="21"/>
                <w:szCs w:val="21"/>
              </w:rPr>
            </w:pPr>
            <w:r>
              <w:rPr>
                <w:rFonts w:ascii="宋体" w:hAnsi="宋体" w:cs="宋体" w:eastAsia="宋体" w:hint="default"/>
                <w:sz w:val="21"/>
                <w:szCs w:val="21"/>
              </w:rPr>
              <w:t>汇丰银</w:t>
            </w:r>
            <w:r>
              <w:rPr>
                <w:rFonts w:ascii="宋体" w:hAnsi="宋体" w:cs="宋体" w:eastAsia="宋体" w:hint="default"/>
                <w:spacing w:val="-102"/>
                <w:sz w:val="21"/>
                <w:szCs w:val="21"/>
              </w:rPr>
              <w:t> </w:t>
            </w:r>
            <w:r>
              <w:rPr>
                <w:rFonts w:ascii="宋体" w:hAnsi="宋体" w:cs="宋体" w:eastAsia="宋体" w:hint="default"/>
                <w:sz w:val="21"/>
                <w:szCs w:val="21"/>
              </w:rPr>
              <w:t>行（中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3-31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1.35%~2.70%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48"/>
        <w:gridCol w:w="850"/>
        <w:gridCol w:w="1560"/>
        <w:gridCol w:w="850"/>
        <w:gridCol w:w="708"/>
        <w:gridCol w:w="710"/>
        <w:gridCol w:w="1133"/>
        <w:gridCol w:w="708"/>
        <w:gridCol w:w="1419"/>
        <w:gridCol w:w="1416"/>
        <w:gridCol w:w="711"/>
        <w:gridCol w:w="850"/>
        <w:gridCol w:w="708"/>
        <w:gridCol w:w="710"/>
        <w:gridCol w:w="708"/>
      </w:tblGrid>
      <w:tr>
        <w:trPr>
          <w:trHeight w:val="66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银行存</w:t>
            </w:r>
            <w:r>
              <w:rPr>
                <w:rFonts w:ascii="宋体" w:hAnsi="宋体" w:cs="宋体" w:eastAsia="宋体" w:hint="default"/>
                <w:spacing w:val="-102"/>
                <w:sz w:val="21"/>
                <w:szCs w:val="21"/>
              </w:rPr>
              <w:t> </w:t>
            </w:r>
            <w:r>
              <w:rPr>
                <w:rFonts w:ascii="宋体" w:hAnsi="宋体" w:cs="宋体" w:eastAsia="宋体" w:hint="default"/>
                <w:sz w:val="21"/>
                <w:szCs w:val="21"/>
              </w:rPr>
              <w:t>款产品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0" w:hRule="exact"/>
        </w:trPr>
        <w:tc>
          <w:tcPr>
            <w:tcW w:w="848" w:type="dxa"/>
            <w:vMerge w:val="restart"/>
            <w:tcBorders>
              <w:top w:val="single" w:sz="4" w:space="0" w:color="000000"/>
              <w:left w:val="single" w:sz="4" w:space="0" w:color="000000"/>
              <w:right w:val="single" w:sz="4" w:space="0" w:color="000000"/>
            </w:tcBorders>
          </w:tcPr>
          <w:p>
            <w:pPr>
              <w:pStyle w:val="TableParagraph"/>
              <w:spacing w:line="283" w:lineRule="auto"/>
              <w:ind w:left="103" w:right="99"/>
              <w:jc w:val="both"/>
              <w:rPr>
                <w:rFonts w:ascii="宋体" w:hAnsi="宋体" w:cs="宋体" w:eastAsia="宋体" w:hint="default"/>
                <w:sz w:val="21"/>
                <w:szCs w:val="21"/>
              </w:rPr>
            </w:pPr>
            <w:r>
              <w:rPr>
                <w:rFonts w:ascii="宋体" w:hAnsi="宋体" w:cs="宋体" w:eastAsia="宋体" w:hint="default"/>
                <w:sz w:val="21"/>
                <w:szCs w:val="21"/>
              </w:rPr>
              <w:t>招商银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3-30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21"/>
                <w:szCs w:val="21"/>
              </w:rPr>
            </w:pPr>
            <w:r>
              <w:rPr>
                <w:rFonts w:ascii="Times New Roman"/>
                <w:sz w:val="21"/>
              </w:rPr>
              <w:t>1.35%/3.30%/</w:t>
            </w:r>
          </w:p>
          <w:p>
            <w:pPr>
              <w:pStyle w:val="TableParagraph"/>
              <w:spacing w:line="240" w:lineRule="auto" w:before="85"/>
              <w:ind w:left="763" w:right="0"/>
              <w:jc w:val="left"/>
              <w:rPr>
                <w:rFonts w:ascii="Times New Roman" w:hAnsi="Times New Roman" w:cs="Times New Roman" w:eastAsia="Times New Roman" w:hint="default"/>
                <w:sz w:val="21"/>
                <w:szCs w:val="21"/>
              </w:rPr>
            </w:pPr>
            <w:r>
              <w:rPr>
                <w:rFonts w:ascii="Times New Roman"/>
                <w:sz w:val="21"/>
              </w:rPr>
              <w:t>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662" w:hRule="exact"/>
        </w:trPr>
        <w:tc>
          <w:tcPr>
            <w:tcW w:w="84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2"/>
              <w:ind w:left="103" w:right="0"/>
              <w:jc w:val="left"/>
              <w:rPr>
                <w:rFonts w:ascii="Times New Roman" w:hAnsi="Times New Roman" w:cs="Times New Roman" w:eastAsia="Times New Roman" w:hint="default"/>
                <w:sz w:val="21"/>
                <w:szCs w:val="21"/>
              </w:rPr>
            </w:pPr>
            <w:r>
              <w:rPr>
                <w:rFonts w:ascii="Times New Roman"/>
                <w:sz w:val="21"/>
              </w:rPr>
              <w:t>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w w:val="100"/>
                <w:sz w:val="21"/>
              </w:rPr>
              <w:t> </w:t>
            </w:r>
          </w:p>
        </w:tc>
      </w:tr>
      <w:tr>
        <w:trPr>
          <w:trHeight w:val="989"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
              <w:jc w:val="both"/>
              <w:rPr>
                <w:rFonts w:ascii="宋体" w:hAnsi="宋体" w:cs="宋体" w:eastAsia="宋体" w:hint="default"/>
                <w:sz w:val="21"/>
                <w:szCs w:val="21"/>
              </w:rPr>
            </w:pPr>
            <w:r>
              <w:rPr>
                <w:rFonts w:ascii="宋体" w:hAnsi="宋体" w:cs="宋体" w:eastAsia="宋体" w:hint="default"/>
                <w:sz w:val="21"/>
                <w:szCs w:val="21"/>
              </w:rPr>
              <w:t>中信银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2019-1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2020-</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1-31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71"/>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3.15%/3.55%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31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86"/>
              <w:jc w:val="both"/>
              <w:rPr>
                <w:rFonts w:ascii="宋体" w:hAnsi="宋体" w:cs="宋体" w:eastAsia="宋体" w:hint="default"/>
                <w:sz w:val="21"/>
                <w:szCs w:val="21"/>
              </w:rPr>
            </w:pPr>
            <w:r>
              <w:rPr>
                <w:rFonts w:ascii="宋体" w:hAnsi="宋体" w:cs="宋体" w:eastAsia="宋体" w:hint="default"/>
                <w:sz w:val="18"/>
                <w:szCs w:val="18"/>
              </w:rPr>
              <w:t>中国建 设银行 股份有 限公司</w:t>
            </w:r>
            <w:r>
              <w:rPr>
                <w:rFonts w:ascii="宋体" w:hAnsi="宋体" w:cs="宋体" w:eastAsia="宋体" w:hint="default"/>
                <w:w w:val="100"/>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w:t>
            </w:r>
            <w:r>
              <w:rPr>
                <w:rFonts w:ascii="宋体" w:hAnsi="宋体" w:cs="宋体" w:eastAsia="宋体" w:hint="default"/>
                <w:spacing w:val="-102"/>
                <w:sz w:val="21"/>
                <w:szCs w:val="21"/>
              </w:rPr>
              <w:t> </w:t>
            </w:r>
            <w:r>
              <w:rPr>
                <w:rFonts w:ascii="宋体" w:hAnsi="宋体" w:cs="宋体" w:eastAsia="宋体" w:hint="default"/>
                <w:sz w:val="21"/>
                <w:szCs w:val="21"/>
              </w:rPr>
              <w:t>财产品</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2016-1</w:t>
            </w:r>
          </w:p>
          <w:p>
            <w:pPr>
              <w:pStyle w:val="TableParagraph"/>
              <w:spacing w:line="240" w:lineRule="auto" w:before="85"/>
              <w:ind w:left="103" w:right="0"/>
              <w:jc w:val="left"/>
              <w:rPr>
                <w:rFonts w:ascii="Times New Roman" w:hAnsi="Times New Roman" w:cs="Times New Roman" w:eastAsia="Times New Roman" w:hint="default"/>
                <w:sz w:val="21"/>
                <w:szCs w:val="21"/>
              </w:rPr>
            </w:pPr>
            <w:r>
              <w:rPr>
                <w:rFonts w:ascii="Times New Roman"/>
                <w:sz w:val="21"/>
              </w:rPr>
              <w:t>1-9</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03" w:right="7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03" w:right="175"/>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w w:val="100"/>
                <w:sz w:val="21"/>
                <w:szCs w:val="21"/>
              </w:rPr>
              <w:t> </w:t>
            </w:r>
            <w:r>
              <w:rPr>
                <w:rFonts w:ascii="宋体" w:hAnsi="宋体" w:cs="宋体" w:eastAsia="宋体" w:hint="default"/>
                <w:sz w:val="21"/>
                <w:szCs w:val="21"/>
              </w:rPr>
              <w:t>资金池</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85" w:lineRule="auto"/>
              <w:ind w:left="103" w:right="67"/>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1"/>
                <w:sz w:val="21"/>
                <w:szCs w:val="21"/>
              </w:rPr>
              <w:t>未到期</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4"/>
                <w:szCs w:val="24"/>
              </w:rPr>
              <w:t>是</w:t>
            </w:r>
            <w:r>
              <w:rPr>
                <w:rFonts w:ascii="宋体" w:hAnsi="宋体" w:cs="宋体" w:eastAsia="宋体" w:hint="default"/>
                <w:w w:val="100"/>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5"/>
                <w:szCs w:val="3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4"/>
                <w:szCs w:val="24"/>
              </w:rPr>
              <w:t>否</w:t>
            </w:r>
            <w:r>
              <w:rPr>
                <w:rFonts w:ascii="宋体" w:hAnsi="宋体" w:cs="宋体" w:eastAsia="宋体" w:hint="default"/>
                <w:w w:val="100"/>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spacing w:line="240" w:lineRule="auto" w:before="8"/>
        <w:rPr>
          <w:rFonts w:ascii="宋体" w:hAnsi="宋体" w:cs="宋体" w:eastAsia="宋体" w:hint="default"/>
          <w:sz w:val="21"/>
          <w:szCs w:val="21"/>
        </w:rPr>
      </w:pPr>
    </w:p>
    <w:p>
      <w:pPr>
        <w:spacing w:before="36"/>
        <w:ind w:left="220" w:right="0" w:firstLine="0"/>
        <w:jc w:val="left"/>
        <w:rPr>
          <w:rFonts w:ascii="宋体" w:hAnsi="宋体" w:cs="宋体" w:eastAsia="宋体" w:hint="default"/>
          <w:sz w:val="21"/>
          <w:szCs w:val="21"/>
        </w:rPr>
      </w:pP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1062" w:val="left" w:leader="none"/>
        </w:tabs>
        <w:spacing w:line="240" w:lineRule="auto" w:before="51"/>
        <w:ind w:left="220" w:right="0"/>
        <w:jc w:val="left"/>
      </w:pPr>
      <w:r>
        <w:rPr/>
        <w:t>□适用</w:t>
        <w:tab/>
        <w:t>√不适用</w:t>
      </w:r>
    </w:p>
    <w:p>
      <w:pPr>
        <w:spacing w:line="240" w:lineRule="auto" w:before="0"/>
        <w:rPr>
          <w:rFonts w:ascii="宋体" w:hAnsi="宋体" w:cs="宋体" w:eastAsia="宋体" w:hint="default"/>
          <w:sz w:val="20"/>
          <w:szCs w:val="20"/>
        </w:rPr>
      </w:pPr>
    </w:p>
    <w:p>
      <w:pPr>
        <w:pStyle w:val="Heading2"/>
        <w:spacing w:line="240" w:lineRule="auto" w:before="151"/>
        <w:ind w:left="220" w:right="0"/>
        <w:jc w:val="left"/>
        <w:rPr>
          <w:b w:val="0"/>
          <w:bCs w:val="0"/>
        </w:rPr>
      </w:pPr>
      <w:r>
        <w:rPr>
          <w:rFonts w:ascii="宋体" w:hAnsi="宋体" w:cs="宋体" w:eastAsia="宋体" w:hint="default"/>
        </w:rPr>
        <w:t>(3)</w:t>
      </w:r>
      <w:r>
        <w:rPr>
          <w:rFonts w:ascii="宋体" w:hAnsi="宋体" w:cs="宋体" w:eastAsia="宋体" w:hint="default"/>
          <w:spacing w:val="-66"/>
        </w:rPr>
        <w:t> </w:t>
      </w:r>
      <w:r>
        <w:rPr/>
        <w:t>委托理财减值准备</w:t>
      </w:r>
      <w:r>
        <w:rPr>
          <w:b w:val="0"/>
          <w:bCs w:val="0"/>
        </w:rPr>
      </w:r>
    </w:p>
    <w:p>
      <w:pPr>
        <w:pStyle w:val="BodyText"/>
        <w:tabs>
          <w:tab w:pos="1062" w:val="left" w:leader="none"/>
        </w:tabs>
        <w:spacing w:line="240" w:lineRule="auto" w:before="97"/>
        <w:ind w:left="220" w:right="0"/>
        <w:jc w:val="left"/>
      </w:pPr>
      <w:r>
        <w:rPr/>
        <w:t>□适用</w:t>
        <w:tab/>
        <w:t>√不适用</w:t>
      </w:r>
    </w:p>
    <w:p>
      <w:pPr>
        <w:spacing w:after="0" w:line="240" w:lineRule="auto"/>
        <w:jc w:val="left"/>
        <w:sectPr>
          <w:pgSz w:w="16840" w:h="11910" w:orient="landscape"/>
          <w:pgMar w:header="880" w:footer="1195" w:top="1120" w:bottom="1380" w:left="1220" w:right="1400"/>
        </w:sectPr>
      </w:pP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59"/>
        <w:ind w:left="138" w:right="0"/>
        <w:jc w:val="left"/>
        <w:rPr>
          <w:rFonts w:ascii="宋体" w:hAnsi="宋体" w:cs="宋体" w:eastAsia="宋体" w:hint="default"/>
          <w:b w:val="0"/>
          <w:bCs w:val="0"/>
        </w:rPr>
      </w:pPr>
      <w:r>
        <w:rPr>
          <w:rFonts w:ascii="Times New Roman" w:hAnsi="Times New Roman" w:cs="Times New Roman" w:eastAsia="Times New Roman" w:hint="default"/>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spacing w:before="39"/>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8"/>
          <w:sz w:val="24"/>
          <w:szCs w:val="24"/>
        </w:rPr>
        <w:t> </w:t>
      </w:r>
      <w:r>
        <w:rPr>
          <w:rFonts w:ascii="宋体" w:hAnsi="宋体" w:cs="宋体" w:eastAsia="宋体" w:hint="default"/>
          <w:b/>
          <w:bCs/>
          <w:sz w:val="24"/>
          <w:szCs w:val="24"/>
        </w:rPr>
        <w:t>委托贷款总体情况</w:t>
      </w:r>
      <w:r>
        <w:rPr>
          <w:rFonts w:ascii="宋体" w:hAnsi="宋体" w:cs="宋体" w:eastAsia="宋体" w:hint="default"/>
          <w:sz w:val="24"/>
          <w:szCs w:val="24"/>
        </w:rPr>
      </w:r>
    </w:p>
    <w:p>
      <w:pPr>
        <w:tabs>
          <w:tab w:pos="980" w:val="left" w:leader="none"/>
        </w:tabs>
        <w:spacing w:line="273" w:lineRule="auto" w:before="67"/>
        <w:ind w:left="138" w:right="72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0" w:lineRule="auto" w:before="7"/>
        <w:ind w:left="138" w:right="0"/>
        <w:jc w:val="left"/>
      </w:pPr>
      <w:r>
        <w:rPr/>
        <w:t>□适用</w:t>
        <w:tab/>
        <w:t>√不适用</w:t>
      </w:r>
    </w:p>
    <w:p>
      <w:pPr>
        <w:pStyle w:val="Heading2"/>
        <w:spacing w:line="240" w:lineRule="auto" w:before="69"/>
        <w:ind w:left="13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单项委托贷款情况</w:t>
      </w:r>
      <w:r>
        <w:rPr>
          <w:b w:val="0"/>
          <w:bCs w:val="0"/>
        </w:rPr>
      </w:r>
    </w:p>
    <w:p>
      <w:pPr>
        <w:tabs>
          <w:tab w:pos="980" w:val="left" w:leader="none"/>
        </w:tabs>
        <w:spacing w:line="273" w:lineRule="auto" w:before="67"/>
        <w:ind w:left="138" w:right="72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0" w:lineRule="auto" w:before="7"/>
        <w:ind w:left="138" w:right="0"/>
        <w:jc w:val="left"/>
      </w:pPr>
      <w:r>
        <w:rPr/>
        <w:t>□适用</w:t>
        <w:tab/>
        <w:t>√不适用</w:t>
      </w:r>
    </w:p>
    <w:p>
      <w:pPr>
        <w:pStyle w:val="Heading2"/>
        <w:spacing w:line="240" w:lineRule="auto" w:before="69"/>
        <w:ind w:left="138"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委托贷款减值准备</w:t>
      </w:r>
      <w:r>
        <w:rPr>
          <w:b w:val="0"/>
          <w:bCs w:val="0"/>
        </w:rPr>
      </w:r>
    </w:p>
    <w:p>
      <w:pPr>
        <w:pStyle w:val="BodyText"/>
        <w:tabs>
          <w:tab w:pos="980" w:val="left" w:leader="none"/>
        </w:tabs>
        <w:spacing w:line="240" w:lineRule="auto" w:before="68"/>
        <w:ind w:left="138" w:right="0"/>
        <w:jc w:val="left"/>
      </w:pPr>
      <w:r>
        <w:rPr/>
        <w:t>□适用</w:t>
        <w:tab/>
        <w:t>√不适用</w:t>
      </w:r>
    </w:p>
    <w:p>
      <w:pPr>
        <w:pStyle w:val="Heading2"/>
        <w:tabs>
          <w:tab w:pos="562" w:val="left" w:leader="none"/>
        </w:tabs>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67"/>
        <w:ind w:left="138" w:right="0"/>
        <w:jc w:val="left"/>
      </w:pPr>
      <w:r>
        <w:rPr/>
        <w:t>□适用</w:t>
        <w:tab/>
        <w:t>√不适用</w:t>
      </w:r>
    </w:p>
    <w:p>
      <w:pPr>
        <w:spacing w:line="240" w:lineRule="auto" w:before="2"/>
        <w:rPr>
          <w:rFonts w:ascii="宋体" w:hAnsi="宋体" w:cs="宋体" w:eastAsia="宋体" w:hint="default"/>
          <w:sz w:val="29"/>
          <w:szCs w:val="29"/>
        </w:rPr>
      </w:pPr>
    </w:p>
    <w:p>
      <w:pPr>
        <w:pStyle w:val="Heading2"/>
        <w:tabs>
          <w:tab w:pos="977" w:val="left" w:leader="none"/>
        </w:tabs>
        <w:spacing w:line="240" w:lineRule="auto" w:before="0"/>
        <w:ind w:left="1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tabs>
          <w:tab w:pos="980" w:val="left" w:leader="none"/>
        </w:tabs>
        <w:spacing w:line="240" w:lineRule="auto" w:before="85"/>
        <w:ind w:left="138" w:right="0"/>
        <w:jc w:val="left"/>
      </w:pPr>
      <w:r>
        <w:rPr/>
        <w:t>□适用</w:t>
        <w:tab/>
        <w:t>√不适用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t>十六、其他重大事项的说明</w:t>
      </w:r>
      <w:r>
        <w:rPr>
          <w:b w:val="0"/>
          <w:bCs w:val="0"/>
        </w:rPr>
      </w:r>
    </w:p>
    <w:p>
      <w:pPr>
        <w:pStyle w:val="BodyText"/>
        <w:spacing w:line="240" w:lineRule="auto" w:before="85"/>
        <w:ind w:left="138" w:right="0"/>
        <w:jc w:val="left"/>
      </w:pPr>
      <w:r>
        <w:rPr/>
        <w:t>□适用 √不适用</w:t>
      </w:r>
    </w:p>
    <w:p>
      <w:pPr>
        <w:spacing w:line="240" w:lineRule="auto" w:before="2"/>
        <w:rPr>
          <w:rFonts w:ascii="宋体" w:hAnsi="宋体" w:cs="宋体" w:eastAsia="宋体" w:hint="default"/>
          <w:sz w:val="29"/>
          <w:szCs w:val="29"/>
        </w:rPr>
      </w:pPr>
    </w:p>
    <w:p>
      <w:pPr>
        <w:pStyle w:val="Heading2"/>
        <w:tabs>
          <w:tab w:pos="989" w:val="left" w:leader="none"/>
        </w:tabs>
        <w:spacing w:line="283" w:lineRule="auto" w:before="0"/>
        <w:ind w:left="138" w:right="5093"/>
        <w:jc w:val="left"/>
        <w:rPr>
          <w:b w:val="0"/>
          <w:bCs w:val="0"/>
        </w:rPr>
      </w:pPr>
      <w:r>
        <w:rPr/>
        <w:t>十七、积极履行社会责任的工作情况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42"/>
        <w:ind w:left="138" w:right="0"/>
        <w:jc w:val="left"/>
      </w:pPr>
      <w:r>
        <w:rPr/>
        <w:t>√适用 □不适用</w:t>
      </w:r>
    </w:p>
    <w:p>
      <w:pPr>
        <w:pStyle w:val="Heading2"/>
        <w:spacing w:line="240" w:lineRule="auto" w:before="69"/>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9"/>
        </w:rPr>
        <w:t> </w:t>
      </w:r>
      <w:r>
        <w:rPr/>
        <w:t>精准扶贫规划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5"/>
        <w:ind w:left="138" w:right="0"/>
        <w:jc w:val="left"/>
      </w:pPr>
      <w:r>
        <w:rPr/>
        <w:t>√适用 □不适用</w:t>
      </w:r>
    </w:p>
    <w:p>
      <w:pPr>
        <w:spacing w:line="357" w:lineRule="auto" w:before="88"/>
        <w:ind w:left="138" w:right="111" w:firstLine="419"/>
        <w:jc w:val="both"/>
        <w:rPr>
          <w:rFonts w:ascii="宋体" w:hAnsi="宋体" w:cs="宋体" w:eastAsia="宋体" w:hint="default"/>
          <w:sz w:val="24"/>
          <w:szCs w:val="24"/>
        </w:rPr>
      </w:pPr>
      <w:r>
        <w:rPr>
          <w:rFonts w:ascii="宋体" w:hAnsi="宋体" w:cs="宋体" w:eastAsia="宋体" w:hint="default"/>
          <w:sz w:val="24"/>
          <w:szCs w:val="24"/>
        </w:rPr>
        <w:t>公司积极响应国家“十三五”脱贫攻坚规划，以精准扶贫为基本方略，做到扶持 </w:t>
      </w:r>
      <w:r>
        <w:rPr>
          <w:rFonts w:ascii="宋体" w:hAnsi="宋体" w:cs="宋体" w:eastAsia="宋体" w:hint="default"/>
          <w:spacing w:val="-2"/>
          <w:sz w:val="24"/>
          <w:szCs w:val="24"/>
        </w:rPr>
        <w:t>对象精准、项目安排精准、资金使用精准、脱贫成效精准，坚持推进改革创新扶贫机</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制，发挥社会扶贫的市场引导作用，以公司党支部带头、全体员工积极参与的扶贫工</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作模式持续推动精准扶贫工作。</w:t>
      </w:r>
    </w:p>
    <w:p>
      <w:pPr>
        <w:spacing w:line="240" w:lineRule="auto" w:before="3"/>
        <w:rPr>
          <w:rFonts w:ascii="宋体" w:hAnsi="宋体" w:cs="宋体" w:eastAsia="宋体" w:hint="default"/>
          <w:sz w:val="25"/>
          <w:szCs w:val="25"/>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0"/>
          <w:sz w:val="24"/>
          <w:szCs w:val="24"/>
        </w:rPr>
        <w:t> </w:t>
      </w:r>
      <w:r>
        <w:rPr>
          <w:rFonts w:ascii="宋体" w:hAnsi="宋体" w:cs="宋体" w:eastAsia="宋体" w:hint="default"/>
          <w:b/>
          <w:bCs/>
          <w:sz w:val="24"/>
          <w:szCs w:val="24"/>
        </w:rPr>
        <w:t>年度精准扶贫概要</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85"/>
        <w:ind w:left="138" w:right="0"/>
        <w:jc w:val="left"/>
      </w:pPr>
      <w:r>
        <w:rPr/>
        <w:t>√适用 □不适用</w:t>
      </w:r>
    </w:p>
    <w:p>
      <w:pPr>
        <w:spacing w:line="357" w:lineRule="auto" w:before="88"/>
        <w:ind w:left="138" w:right="114" w:firstLine="419"/>
        <w:jc w:val="both"/>
        <w:rPr>
          <w:rFonts w:ascii="宋体" w:hAnsi="宋体" w:cs="宋体" w:eastAsia="宋体" w:hint="default"/>
          <w:sz w:val="24"/>
          <w:szCs w:val="24"/>
        </w:rPr>
      </w:pPr>
      <w:r>
        <w:rPr>
          <w:rFonts w:ascii="宋体" w:hAnsi="宋体" w:cs="宋体" w:eastAsia="宋体" w:hint="default"/>
          <w:sz w:val="24"/>
          <w:szCs w:val="24"/>
        </w:rPr>
        <w:t>报告期内，公司积极响应国家精准扶贫号召，不断深化对社会责任的理解，积极 </w:t>
      </w:r>
      <w:r>
        <w:rPr>
          <w:rFonts w:ascii="宋体" w:hAnsi="宋体" w:cs="宋体" w:eastAsia="宋体" w:hint="default"/>
          <w:spacing w:val="-2"/>
          <w:sz w:val="24"/>
          <w:szCs w:val="24"/>
        </w:rPr>
        <w:t>履行对社会责任的承诺，深入推进精准扶贫工作。现将精准扶贫工作年度概要总结如</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下：</w:t>
      </w:r>
    </w:p>
    <w:p>
      <w:pPr>
        <w:spacing w:before="36"/>
        <w:ind w:left="618"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）专项扶贫：公司助力清远市清新区禾云镇新平村开展扶贫攻坚工作。为帮</w:t>
      </w:r>
    </w:p>
    <w:p>
      <w:pPr>
        <w:spacing w:after="0"/>
        <w:jc w:val="left"/>
        <w:rPr>
          <w:rFonts w:ascii="宋体" w:hAnsi="宋体" w:cs="宋体" w:eastAsia="宋体" w:hint="default"/>
          <w:sz w:val="24"/>
          <w:szCs w:val="24"/>
        </w:rPr>
        <w:sectPr>
          <w:headerReference w:type="default" r:id="rId27"/>
          <w:footerReference w:type="default" r:id="rId28"/>
          <w:pgSz w:w="11910" w:h="16840"/>
          <w:pgMar w:header="880" w:footer="1195" w:top="1120" w:bottom="1380" w:left="1660" w:right="1160"/>
          <w:pgNumType w:start="54"/>
        </w:sectPr>
      </w:pPr>
    </w:p>
    <w:p>
      <w:pPr>
        <w:spacing w:line="240" w:lineRule="auto" w:before="0"/>
        <w:rPr>
          <w:rFonts w:ascii="宋体" w:hAnsi="宋体" w:cs="宋体" w:eastAsia="宋体" w:hint="default"/>
          <w:sz w:val="20"/>
          <w:szCs w:val="20"/>
        </w:rPr>
      </w:pPr>
    </w:p>
    <w:p>
      <w:pPr>
        <w:spacing w:line="348" w:lineRule="auto" w:before="178"/>
        <w:ind w:left="218" w:right="112" w:firstLine="0"/>
        <w:jc w:val="both"/>
        <w:rPr>
          <w:rFonts w:ascii="宋体" w:hAnsi="宋体" w:cs="宋体" w:eastAsia="宋体" w:hint="default"/>
          <w:sz w:val="24"/>
          <w:szCs w:val="24"/>
        </w:rPr>
      </w:pPr>
      <w:r>
        <w:rPr>
          <w:rFonts w:ascii="宋体" w:hAnsi="宋体" w:cs="宋体" w:eastAsia="宋体" w:hint="default"/>
          <w:sz w:val="24"/>
          <w:szCs w:val="24"/>
        </w:rPr>
        <w:t>扶新平村开展村基础设施建设和产业发展，公司于</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日与清远市清新 区禾云镇新平村民委员会签订《广州通达汽车电气股份有限公司捐资帮扶清远市清新 </w:t>
      </w:r>
      <w:r>
        <w:rPr>
          <w:rFonts w:ascii="宋体" w:hAnsi="宋体" w:cs="宋体" w:eastAsia="宋体" w:hint="default"/>
          <w:spacing w:val="-8"/>
          <w:sz w:val="24"/>
          <w:szCs w:val="24"/>
        </w:rPr>
        <w:t>区禾云镇新平村协议书》，以定向捐赠方式向清远市清新区禾云镇新平村捐赠</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万元，</w:t>
      </w:r>
    </w:p>
    <w:p>
      <w:pPr>
        <w:spacing w:line="338" w:lineRule="auto" w:before="16"/>
        <w:ind w:left="218" w:right="232" w:firstLine="0"/>
        <w:jc w:val="both"/>
        <w:rPr>
          <w:rFonts w:ascii="宋体" w:hAnsi="宋体" w:cs="宋体" w:eastAsia="宋体" w:hint="default"/>
          <w:sz w:val="24"/>
          <w:szCs w:val="24"/>
        </w:rPr>
      </w:pPr>
      <w:r>
        <w:rPr>
          <w:rFonts w:ascii="宋体" w:hAnsi="宋体" w:cs="宋体" w:eastAsia="宋体" w:hint="default"/>
          <w:sz w:val="24"/>
          <w:szCs w:val="24"/>
        </w:rPr>
        <w:t>用于新平村党群服务中心重建工作；并向新平村捐赠</w:t>
      </w:r>
      <w:r>
        <w:rPr>
          <w:rFonts w:ascii="宋体" w:hAnsi="宋体" w:cs="宋体" w:eastAsia="宋体" w:hint="default"/>
          <w:spacing w:val="-83"/>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台扫地机用于道路清洁。以实 际行动帮扶贫困地区建设，更快更好的为扶贫攻坚工作贡献力量。</w:t>
      </w:r>
    </w:p>
    <w:p>
      <w:pPr>
        <w:spacing w:line="338" w:lineRule="auto" w:before="55"/>
        <w:ind w:left="218" w:right="229"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）健康扶贫：为改善贫困地区医疗卫生条件、提升贫困地区人民健康水平、</w:t>
      </w:r>
      <w:r>
        <w:rPr>
          <w:rFonts w:ascii="宋体" w:hAnsi="宋体" w:cs="宋体" w:eastAsia="宋体" w:hint="default"/>
          <w:spacing w:val="2"/>
          <w:sz w:val="24"/>
          <w:szCs w:val="24"/>
        </w:rPr>
        <w:t> </w:t>
      </w:r>
      <w:r>
        <w:rPr>
          <w:rFonts w:ascii="宋体" w:hAnsi="宋体" w:cs="宋体" w:eastAsia="宋体" w:hint="default"/>
          <w:sz w:val="24"/>
          <w:szCs w:val="24"/>
        </w:rPr>
        <w:t>发挥企业在精准扶贫的社会责任，公司于</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日向新疆维吾尔自治区疏附</w:t>
      </w:r>
    </w:p>
    <w:p>
      <w:pPr>
        <w:spacing w:before="27"/>
        <w:ind w:left="218" w:right="0" w:firstLine="0"/>
        <w:jc w:val="both"/>
        <w:rPr>
          <w:rFonts w:ascii="宋体" w:hAnsi="宋体" w:cs="宋体" w:eastAsia="宋体" w:hint="default"/>
          <w:sz w:val="24"/>
          <w:szCs w:val="24"/>
        </w:rPr>
      </w:pPr>
      <w:r>
        <w:rPr>
          <w:rFonts w:ascii="宋体" w:hAnsi="宋体" w:cs="宋体" w:eastAsia="宋体" w:hint="default"/>
          <w:sz w:val="24"/>
          <w:szCs w:val="24"/>
        </w:rPr>
        <w:t>县兰干镇人民政府捐赠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万元，用于兰干镇卫生院信息化系统建设项目。</w:t>
      </w:r>
    </w:p>
    <w:p>
      <w:pPr>
        <w:spacing w:line="343" w:lineRule="auto" w:before="136"/>
        <w:ind w:left="218" w:right="230"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）社会扶贫：①公司积极参与由广州市慈善会与广州市广益联合募捐发展中 </w:t>
      </w:r>
      <w:r>
        <w:rPr>
          <w:rFonts w:ascii="宋体" w:hAnsi="宋体" w:cs="宋体" w:eastAsia="宋体" w:hint="default"/>
          <w:spacing w:val="-5"/>
          <w:sz w:val="24"/>
          <w:szCs w:val="24"/>
        </w:rPr>
        <w:t>心举办的</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善城汇爱</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主题公益活动，并于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日向广州市慈善会捐赠善款</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 </w:t>
      </w:r>
      <w:r>
        <w:rPr>
          <w:rFonts w:ascii="宋体" w:hAnsi="宋体" w:cs="宋体" w:eastAsia="宋体" w:hint="default"/>
          <w:spacing w:val="2"/>
          <w:sz w:val="24"/>
          <w:szCs w:val="24"/>
        </w:rPr>
        <w:t>万元充实灯塔</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爱在交通基金项目，用于帮助遭遇重大疾病、意外事故等困难情况的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
          <w:sz w:val="24"/>
          <w:szCs w:val="24"/>
        </w:rPr>
        <w:t>广州交通行业员工。②此外，公司热切关注由中国人口福利基金会与中国计生协、中</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国人口报社共同创立实施的</w:t>
      </w:r>
      <w:r>
        <w:rPr>
          <w:rFonts w:ascii="Times New Roman" w:hAnsi="Times New Roman" w:cs="Times New Roman" w:eastAsia="Times New Roman" w:hint="default"/>
          <w:sz w:val="24"/>
          <w:szCs w:val="24"/>
        </w:rPr>
        <w:t>“</w:t>
      </w:r>
      <w:r>
        <w:rPr>
          <w:rFonts w:ascii="宋体" w:hAnsi="宋体" w:cs="宋体" w:eastAsia="宋体" w:hint="default"/>
          <w:sz w:val="24"/>
          <w:szCs w:val="24"/>
        </w:rPr>
        <w:t>幸福工程</w:t>
      </w:r>
      <w:r>
        <w:rPr>
          <w:rFonts w:ascii="Times New Roman" w:hAnsi="Times New Roman" w:cs="Times New Roman" w:eastAsia="Times New Roman" w:hint="default"/>
          <w:sz w:val="24"/>
          <w:szCs w:val="24"/>
        </w:rPr>
        <w:t>--</w:t>
      </w:r>
      <w:r>
        <w:rPr>
          <w:rFonts w:ascii="宋体" w:hAnsi="宋体" w:cs="宋体" w:eastAsia="宋体" w:hint="default"/>
          <w:sz w:val="24"/>
          <w:szCs w:val="24"/>
        </w:rPr>
        <w:t>救助贫困母亲行动</w:t>
      </w:r>
      <w:r>
        <w:rPr>
          <w:rFonts w:ascii="Times New Roman" w:hAnsi="Times New Roman" w:cs="Times New Roman" w:eastAsia="Times New Roman" w:hint="default"/>
          <w:sz w:val="24"/>
          <w:szCs w:val="24"/>
        </w:rPr>
        <w:t>”</w:t>
      </w:r>
      <w:r>
        <w:rPr>
          <w:rFonts w:ascii="宋体" w:hAnsi="宋体" w:cs="宋体" w:eastAsia="宋体" w:hint="default"/>
          <w:sz w:val="24"/>
          <w:szCs w:val="24"/>
        </w:rPr>
        <w:t>，并于</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月通过广</w:t>
      </w:r>
    </w:p>
    <w:p>
      <w:pPr>
        <w:spacing w:line="338" w:lineRule="auto" w:before="21"/>
        <w:ind w:left="218" w:right="231" w:firstLine="0"/>
        <w:jc w:val="both"/>
        <w:rPr>
          <w:rFonts w:ascii="宋体" w:hAnsi="宋体" w:cs="宋体" w:eastAsia="宋体" w:hint="default"/>
          <w:sz w:val="24"/>
          <w:szCs w:val="24"/>
        </w:rPr>
      </w:pPr>
      <w:r>
        <w:rPr>
          <w:rFonts w:ascii="宋体" w:hAnsi="宋体" w:cs="宋体" w:eastAsia="宋体" w:hint="default"/>
          <w:sz w:val="24"/>
          <w:szCs w:val="24"/>
        </w:rPr>
        <w:t>州市白云区人民政府同德街道办事处捐赠</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5,000</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元，用于支持</w:t>
      </w:r>
      <w:r>
        <w:rPr>
          <w:rFonts w:ascii="Times New Roman" w:hAnsi="Times New Roman" w:cs="Times New Roman" w:eastAsia="Times New Roman" w:hint="default"/>
          <w:sz w:val="24"/>
          <w:szCs w:val="24"/>
        </w:rPr>
        <w:t>“</w:t>
      </w:r>
      <w:r>
        <w:rPr>
          <w:rFonts w:ascii="宋体" w:hAnsi="宋体" w:cs="宋体" w:eastAsia="宋体" w:hint="default"/>
          <w:sz w:val="24"/>
          <w:szCs w:val="24"/>
        </w:rPr>
        <w:t>幸福工程</w:t>
      </w:r>
      <w:r>
        <w:rPr>
          <w:rFonts w:ascii="Times New Roman" w:hAnsi="Times New Roman" w:cs="Times New Roman" w:eastAsia="Times New Roman" w:hint="default"/>
          <w:sz w:val="24"/>
          <w:szCs w:val="24"/>
        </w:rPr>
        <w:t>--</w:t>
      </w:r>
      <w:r>
        <w:rPr>
          <w:rFonts w:ascii="宋体" w:hAnsi="宋体" w:cs="宋体" w:eastAsia="宋体" w:hint="default"/>
          <w:sz w:val="24"/>
          <w:szCs w:val="24"/>
        </w:rPr>
        <w:t>救助贫困母 亲行动</w:t>
      </w:r>
      <w:r>
        <w:rPr>
          <w:rFonts w:ascii="Times New Roman" w:hAnsi="Times New Roman" w:cs="Times New Roman" w:eastAsia="Times New Roman" w:hint="default"/>
          <w:sz w:val="24"/>
          <w:szCs w:val="24"/>
        </w:rPr>
        <w:t>”</w:t>
      </w:r>
      <w:r>
        <w:rPr>
          <w:rFonts w:ascii="宋体" w:hAnsi="宋体" w:cs="宋体" w:eastAsia="宋体" w:hint="default"/>
          <w:sz w:val="24"/>
          <w:szCs w:val="24"/>
        </w:rPr>
        <w:t>，以期受助贫困母亲能够摆脱贫困，改善生活质量、提高健康水平及家庭成</w:t>
      </w:r>
      <w:r>
        <w:rPr>
          <w:rFonts w:ascii="宋体" w:hAnsi="宋体" w:cs="宋体" w:eastAsia="宋体" w:hint="default"/>
          <w:spacing w:val="-47"/>
          <w:sz w:val="24"/>
          <w:szCs w:val="24"/>
        </w:rPr>
        <w:t> </w:t>
      </w:r>
      <w:r>
        <w:rPr>
          <w:rFonts w:ascii="宋体" w:hAnsi="宋体" w:cs="宋体" w:eastAsia="宋体" w:hint="default"/>
          <w:spacing w:val="-47"/>
          <w:sz w:val="24"/>
          <w:szCs w:val="24"/>
        </w:rPr>
      </w:r>
      <w:r>
        <w:rPr>
          <w:rFonts w:ascii="宋体" w:hAnsi="宋体" w:cs="宋体" w:eastAsia="宋体" w:hint="default"/>
          <w:sz w:val="24"/>
          <w:szCs w:val="24"/>
        </w:rPr>
        <w:t>员综合素质和自我发展能力。</w:t>
      </w:r>
    </w:p>
    <w:p>
      <w:pPr>
        <w:spacing w:line="357" w:lineRule="auto" w:before="55"/>
        <w:ind w:left="218" w:right="232" w:firstLine="479"/>
        <w:jc w:val="both"/>
        <w:rPr>
          <w:rFonts w:ascii="宋体" w:hAnsi="宋体" w:cs="宋体" w:eastAsia="宋体" w:hint="default"/>
          <w:sz w:val="24"/>
          <w:szCs w:val="24"/>
        </w:rPr>
      </w:pPr>
      <w:r>
        <w:rPr>
          <w:rFonts w:ascii="宋体" w:hAnsi="宋体" w:cs="宋体" w:eastAsia="宋体" w:hint="default"/>
          <w:spacing w:val="-2"/>
          <w:sz w:val="24"/>
          <w:szCs w:val="24"/>
        </w:rPr>
        <w:t>公司扶贫工作进展顺利，员工积极响应，扶贫效果显著，为全面打赢脱贫攻坚战</w:t>
      </w:r>
      <w:r>
        <w:rPr>
          <w:rFonts w:ascii="宋体" w:hAnsi="宋体" w:cs="宋体" w:eastAsia="宋体" w:hint="default"/>
          <w:sz w:val="24"/>
          <w:szCs w:val="24"/>
        </w:rPr>
        <w:t> 提供更坚强保障。</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1580" w:right="1040"/>
        </w:sectPr>
      </w:pPr>
    </w:p>
    <w:p>
      <w:pPr>
        <w:spacing w:before="26"/>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59"/>
          <w:sz w:val="24"/>
          <w:szCs w:val="24"/>
        </w:rPr>
        <w:t> </w:t>
      </w:r>
      <w:r>
        <w:rPr>
          <w:rFonts w:ascii="宋体" w:hAnsi="宋体" w:cs="宋体" w:eastAsia="宋体" w:hint="default"/>
          <w:b/>
          <w:bCs/>
          <w:sz w:val="24"/>
          <w:szCs w:val="24"/>
        </w:rPr>
        <w:t>精准扶贫成效</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58"/>
        <w:ind w:left="218" w:right="0" w:firstLine="0"/>
        <w:jc w:val="left"/>
        <w:rPr>
          <w:rFonts w:ascii="宋体" w:hAnsi="宋体" w:cs="宋体" w:eastAsia="宋体" w:hint="default"/>
          <w:sz w:val="24"/>
          <w:szCs w:val="24"/>
        </w:rPr>
      </w:pPr>
      <w:r>
        <w:rPr>
          <w:rFonts w:ascii="宋体" w:hAnsi="宋体" w:cs="宋体" w:eastAsia="宋体" w:hint="default"/>
          <w:sz w:val="24"/>
          <w:szCs w:val="24"/>
        </w:rPr>
        <w:t>√适用□不适用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单位：万元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2208" w:space="3745"/>
            <w:col w:w="333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指  </w:t>
            </w:r>
            <w:r>
              <w:rPr>
                <w:rFonts w:ascii="宋体" w:hAnsi="宋体" w:cs="宋体" w:eastAsia="宋体" w:hint="default"/>
                <w:spacing w:val="120"/>
                <w:sz w:val="24"/>
                <w:szCs w:val="24"/>
              </w:rPr>
              <w:t> </w:t>
            </w:r>
            <w:r>
              <w:rPr>
                <w:rFonts w:ascii="宋体" w:hAnsi="宋体" w:cs="宋体" w:eastAsia="宋体" w:hint="default"/>
                <w:spacing w:val="120"/>
                <w:sz w:val="24"/>
                <w:szCs w:val="24"/>
              </w:rPr>
            </w:r>
            <w:r>
              <w:rPr>
                <w:rFonts w:ascii="宋体" w:hAnsi="宋体" w:cs="宋体" w:eastAsia="宋体" w:hint="default"/>
                <w:sz w:val="24"/>
                <w:szCs w:val="24"/>
              </w:rPr>
              <w:t>标</w:t>
            </w:r>
            <w:r>
              <w:rPr>
                <w:rFonts w:ascii="宋体" w:hAnsi="宋体" w:cs="宋体" w:eastAsia="宋体" w:hint="default"/>
                <w:sz w:val="24"/>
                <w:szCs w:val="24"/>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65" w:right="0"/>
              <w:jc w:val="left"/>
              <w:rPr>
                <w:rFonts w:ascii="宋体" w:hAnsi="宋体" w:cs="宋体" w:eastAsia="宋体" w:hint="default"/>
                <w:sz w:val="24"/>
                <w:szCs w:val="24"/>
              </w:rPr>
            </w:pPr>
            <w:r>
              <w:rPr>
                <w:rFonts w:ascii="宋体" w:hAnsi="宋体" w:cs="宋体" w:eastAsia="宋体" w:hint="default"/>
                <w:sz w:val="24"/>
                <w:szCs w:val="24"/>
              </w:rPr>
              <w:t>数量及开展情况</w:t>
            </w:r>
            <w:r>
              <w:rPr>
                <w:rFonts w:ascii="宋体" w:hAnsi="宋体" w:cs="宋体" w:eastAsia="宋体" w:hint="default"/>
                <w:sz w:val="24"/>
                <w:szCs w:val="24"/>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一、总体情况</w:t>
            </w:r>
            <w:r>
              <w:rPr>
                <w:rFonts w:ascii="宋体" w:hAnsi="宋体" w:cs="宋体" w:eastAsia="宋体" w:hint="default"/>
                <w:sz w:val="24"/>
                <w:szCs w:val="24"/>
              </w:rPr>
              <w:t> </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Times New Roman" w:hAnsi="Times New Roman" w:cs="Times New Roman" w:eastAsia="Times New Roman" w:hint="default"/>
                <w:sz w:val="24"/>
                <w:szCs w:val="24"/>
              </w:rPr>
              <w:t>1.</w:t>
            </w:r>
            <w:r>
              <w:rPr>
                <w:rFonts w:ascii="宋体" w:hAnsi="宋体" w:cs="宋体" w:eastAsia="宋体" w:hint="default"/>
                <w:sz w:val="24"/>
                <w:szCs w:val="24"/>
              </w:rPr>
              <w:t>资金</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4"/>
                <w:szCs w:val="24"/>
              </w:rPr>
            </w:pPr>
            <w:r>
              <w:rPr>
                <w:rFonts w:ascii="Times New Roman"/>
                <w:sz w:val="24"/>
              </w:rPr>
              <w:t>14.50</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物资折款</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4"/>
                <w:szCs w:val="24"/>
              </w:rPr>
            </w:pPr>
            <w:r>
              <w:rPr>
                <w:rFonts w:ascii="Times New Roman"/>
                <w:sz w:val="24"/>
              </w:rPr>
              <w:t>0.65</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二、分项投入</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健康扶贫</w:t>
            </w: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贫困地区医疗卫生资源投入金额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4"/>
                <w:szCs w:val="24"/>
              </w:rPr>
            </w:pPr>
            <w:r>
              <w:rPr>
                <w:rFonts w:ascii="Times New Roman"/>
                <w:sz w:val="24"/>
              </w:rPr>
              <w:t>2.00</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6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社会扶贫</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东西部扶贫协作投入金额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4"/>
                <w:szCs w:val="24"/>
              </w:rPr>
            </w:pPr>
            <w:r>
              <w:rPr>
                <w:rFonts w:ascii="Times New Roman"/>
                <w:sz w:val="24"/>
              </w:rPr>
              <w:t>0.00</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2.2 </w:t>
            </w:r>
            <w:r>
              <w:rPr>
                <w:rFonts w:ascii="宋体" w:hAnsi="宋体" w:cs="宋体" w:eastAsia="宋体" w:hint="default"/>
                <w:sz w:val="24"/>
                <w:szCs w:val="24"/>
              </w:rPr>
              <w:t>定点扶贫工作投入金额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4"/>
                <w:szCs w:val="24"/>
              </w:rPr>
            </w:pPr>
            <w:r>
              <w:rPr>
                <w:rFonts w:ascii="Times New Roman"/>
                <w:sz w:val="24"/>
              </w:rPr>
              <w:t>10.65</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8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扶贫公益基金</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Times New Roman" w:hAnsi="Times New Roman" w:cs="Times New Roman" w:eastAsia="Times New Roman" w:hint="default"/>
                <w:sz w:val="24"/>
                <w:szCs w:val="24"/>
              </w:rPr>
            </w:pPr>
            <w:r>
              <w:rPr>
                <w:rFonts w:ascii="Times New Roman"/>
                <w:sz w:val="24"/>
              </w:rPr>
              <w:t>2.50</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三、所获奖项（内容、级别）</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636" w:lineRule="exact"/>
        <w:ind w:left="110"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52.5pt;height:31.85pt;mso-position-horizontal-relative:char;mso-position-vertical-relative:line" type="#_x0000_t202" filled="false" stroked="true" strokeweight=".47998pt" strokecolor="#000000">
            <w10:anchorlock/>
            <v:textbox inset="0,0,0,0">
              <w:txbxContent>
                <w:p>
                  <w:pPr>
                    <w:spacing w:line="276" w:lineRule="exact" w:before="0"/>
                    <w:ind w:left="583" w:right="0" w:firstLine="0"/>
                    <w:jc w:val="left"/>
                    <w:rPr>
                      <w:rFonts w:ascii="宋体" w:hAnsi="宋体" w:cs="宋体" w:eastAsia="宋体" w:hint="default"/>
                      <w:sz w:val="24"/>
                      <w:szCs w:val="24"/>
                    </w:rPr>
                  </w:pPr>
                  <w:r>
                    <w:rPr>
                      <w:rFonts w:ascii="宋体" w:hAnsi="宋体" w:cs="宋体" w:eastAsia="宋体" w:hint="default"/>
                      <w:sz w:val="24"/>
                      <w:szCs w:val="24"/>
                    </w:rPr>
                    <w:t>报告期内，公司荣获广州市白云区工商联颁发的“脱贫攻坚优秀民营企业”荣誉</w:t>
                  </w:r>
                </w:p>
                <w:p>
                  <w:pPr>
                    <w:spacing w:line="313" w:lineRule="exact" w:before="0"/>
                    <w:ind w:left="103" w:right="0" w:firstLine="0"/>
                    <w:jc w:val="left"/>
                    <w:rPr>
                      <w:rFonts w:ascii="宋体" w:hAnsi="宋体" w:cs="宋体" w:eastAsia="宋体" w:hint="default"/>
                      <w:sz w:val="24"/>
                      <w:szCs w:val="24"/>
                    </w:rPr>
                  </w:pPr>
                  <w:r>
                    <w:rPr>
                      <w:rFonts w:ascii="宋体" w:hAnsi="宋体" w:cs="宋体" w:eastAsia="宋体" w:hint="default"/>
                      <w:sz w:val="24"/>
                      <w:szCs w:val="24"/>
                    </w:rPr>
                    <w:t>称号。</w:t>
                  </w:r>
                  <w:r>
                    <w:rPr>
                      <w:rFonts w:ascii="宋体" w:hAnsi="宋体" w:cs="宋体" w:eastAsia="宋体" w:hint="default"/>
                      <w:sz w:val="24"/>
                      <w:szCs w:val="24"/>
                    </w:rPr>
                    <w:t> </w:t>
                  </w:r>
                </w:p>
              </w:txbxContent>
            </v:textbox>
          </v:shape>
        </w:pict>
      </w:r>
      <w:r>
        <w:rPr>
          <w:rFonts w:ascii="宋体" w:hAnsi="宋体" w:cs="宋体" w:eastAsia="宋体" w:hint="default"/>
          <w:position w:val="-12"/>
          <w:sz w:val="20"/>
          <w:szCs w:val="20"/>
        </w:rPr>
      </w:r>
    </w:p>
    <w:p>
      <w:pPr>
        <w:spacing w:line="279" w:lineRule="exact" w:before="0"/>
        <w:ind w:left="218" w:right="0" w:firstLine="0"/>
        <w:jc w:val="both"/>
        <w:rPr>
          <w:rFonts w:ascii="宋体" w:hAnsi="宋体" w:cs="宋体" w:eastAsia="宋体" w:hint="default"/>
          <w:sz w:val="24"/>
          <w:szCs w:val="24"/>
        </w:rPr>
      </w:pPr>
      <w:r>
        <w:rPr>
          <w:rFonts w:ascii="宋体"/>
          <w:sz w:val="24"/>
        </w:rPr>
        <w:t> </w:t>
      </w:r>
    </w:p>
    <w:p>
      <w:pPr>
        <w:spacing w:before="58"/>
        <w:ind w:left="218" w:right="0" w:firstLine="0"/>
        <w:jc w:val="both"/>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0"/>
          <w:sz w:val="24"/>
          <w:szCs w:val="24"/>
        </w:rPr>
        <w:t> </w:t>
      </w:r>
      <w:r>
        <w:rPr>
          <w:rFonts w:ascii="宋体" w:hAnsi="宋体" w:cs="宋体" w:eastAsia="宋体" w:hint="default"/>
          <w:b/>
          <w:bCs/>
          <w:sz w:val="24"/>
          <w:szCs w:val="24"/>
        </w:rPr>
        <w:t>后续精准扶贫计划</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85"/>
        <w:ind w:right="0"/>
        <w:jc w:val="both"/>
      </w:pPr>
      <w:r>
        <w:rPr/>
        <w:t>√适用 □不适用</w:t>
      </w:r>
    </w:p>
    <w:p>
      <w:pPr>
        <w:spacing w:line="350" w:lineRule="auto" w:before="88"/>
        <w:ind w:left="218" w:right="0" w:firstLine="419"/>
        <w:jc w:val="left"/>
        <w:rPr>
          <w:rFonts w:ascii="宋体" w:hAnsi="宋体" w:cs="宋体" w:eastAsia="宋体" w:hint="default"/>
          <w:sz w:val="24"/>
          <w:szCs w:val="24"/>
        </w:rPr>
      </w:pPr>
      <w:r>
        <w:rPr>
          <w:rFonts w:ascii="宋体" w:hAnsi="宋体" w:cs="宋体" w:eastAsia="宋体" w:hint="default"/>
          <w:spacing w:val="-8"/>
          <w:sz w:val="24"/>
          <w:szCs w:val="24"/>
        </w:rPr>
        <w:t>公司自成立以来，始终坚持履行企业社会责任，积极投身社会公益事业。</w:t>
      </w:r>
      <w:r>
        <w:rPr>
          <w:rFonts w:ascii="Times New Roman" w:hAnsi="Times New Roman" w:cs="Times New Roman" w:eastAsia="Times New Roman" w:hint="default"/>
          <w:spacing w:val="-8"/>
          <w:sz w:val="24"/>
          <w:szCs w:val="24"/>
        </w:rPr>
        <w:t>2020</w:t>
      </w:r>
      <w:r>
        <w:rPr>
          <w:rFonts w:ascii="Times New Roman" w:hAnsi="Times New Roman" w:cs="Times New Roman" w:eastAsia="Times New Roman" w:hint="default"/>
          <w:sz w:val="24"/>
          <w:szCs w:val="24"/>
        </w:rPr>
        <w:t> </w:t>
      </w:r>
      <w:r>
        <w:rPr>
          <w:rFonts w:ascii="宋体" w:hAnsi="宋体" w:cs="宋体" w:eastAsia="宋体" w:hint="default"/>
          <w:sz w:val="24"/>
          <w:szCs w:val="24"/>
        </w:rPr>
        <w:t>年， 公司将继续聚焦精准扶贫，不断加大扶贫力度、强化扶贫措施，积极助推脱贫攻坚，</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务实践行社会责任。公司将坚持做好定点专项扶贫工作和贫困残疾人兜底保障扶贫工</w:t>
      </w:r>
      <w:r>
        <w:rPr>
          <w:rFonts w:ascii="宋体" w:hAnsi="宋体" w:cs="宋体" w:eastAsia="宋体" w:hint="default"/>
          <w:sz w:val="24"/>
          <w:szCs w:val="24"/>
        </w:rPr>
        <w:t> 作：</w:t>
      </w:r>
    </w:p>
    <w:p>
      <w:pPr>
        <w:spacing w:line="348" w:lineRule="auto" w:before="44"/>
        <w:ind w:left="218" w:right="232" w:firstLine="479"/>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）公司计划向广东省清远市清新区禾云镇新平村捐赠</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万元，用于新平村道</w:t>
      </w:r>
      <w:r>
        <w:rPr>
          <w:rFonts w:ascii="宋体" w:hAnsi="宋体" w:cs="宋体" w:eastAsia="宋体" w:hint="default"/>
          <w:sz w:val="24"/>
          <w:szCs w:val="24"/>
        </w:rPr>
        <w:t> </w:t>
      </w:r>
      <w:r>
        <w:rPr>
          <w:rFonts w:ascii="宋体" w:hAnsi="宋体" w:cs="宋体" w:eastAsia="宋体" w:hint="default"/>
          <w:spacing w:val="-2"/>
          <w:sz w:val="24"/>
          <w:szCs w:val="24"/>
        </w:rPr>
        <w:t>路修筑，为新平村开辟发展致富之路，以实际行动帮扶贫困地区建设，更快更好的为</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扶贫攻坚工作贡献力量。截至报告披露日，该笔善款已捐赠到账。</w:t>
      </w:r>
    </w:p>
    <w:p>
      <w:pPr>
        <w:spacing w:line="338" w:lineRule="auto" w:before="46"/>
        <w:ind w:left="218" w:right="0" w:firstLine="47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）公司计划与广州市融爱社会服务中心携手联合举办公益活动，旨在帮扶贫 困残疾人改善生活质量，提升幸福感、获得感和满足感。</w:t>
      </w:r>
    </w:p>
    <w:p>
      <w:pPr>
        <w:spacing w:line="240" w:lineRule="auto" w:before="8"/>
        <w:rPr>
          <w:rFonts w:ascii="宋体" w:hAnsi="宋体" w:cs="宋体" w:eastAsia="宋体" w:hint="default"/>
          <w:sz w:val="26"/>
          <w:szCs w:val="26"/>
        </w:rPr>
      </w:pPr>
    </w:p>
    <w:p>
      <w:pPr>
        <w:spacing w:before="0"/>
        <w:ind w:left="218" w:right="0" w:firstLine="0"/>
        <w:jc w:val="both"/>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35"/>
          <w:sz w:val="24"/>
          <w:szCs w:val="24"/>
        </w:rPr>
        <w:t> </w:t>
      </w:r>
      <w:r>
        <w:rPr>
          <w:rFonts w:ascii="宋体" w:hAnsi="宋体" w:cs="宋体" w:eastAsia="宋体" w:hint="default"/>
          <w:b/>
          <w:bCs/>
          <w:sz w:val="24"/>
          <w:szCs w:val="24"/>
        </w:rPr>
        <w:t>社会责任工作情况</w:t>
      </w:r>
      <w:r>
        <w:rPr>
          <w:rFonts w:ascii="宋体" w:hAnsi="宋体" w:cs="宋体" w:eastAsia="宋体" w:hint="default"/>
          <w:sz w:val="24"/>
          <w:szCs w:val="24"/>
        </w:rPr>
      </w:r>
    </w:p>
    <w:p>
      <w:pPr>
        <w:pStyle w:val="BodyText"/>
        <w:spacing w:line="240" w:lineRule="auto" w:before="85"/>
        <w:ind w:right="0"/>
        <w:jc w:val="both"/>
      </w:pPr>
      <w:r>
        <w:rPr/>
        <w:t>√适用  □不适用</w:t>
      </w:r>
    </w:p>
    <w:p>
      <w:pPr>
        <w:spacing w:line="338" w:lineRule="auto" w:before="89"/>
        <w:ind w:left="698" w:right="0" w:hanging="6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）股东权益责任 </w:t>
      </w:r>
      <w:r>
        <w:rPr>
          <w:rFonts w:ascii="宋体" w:hAnsi="宋体" w:cs="宋体" w:eastAsia="宋体" w:hint="default"/>
          <w:spacing w:val="-2"/>
          <w:sz w:val="24"/>
          <w:szCs w:val="24"/>
        </w:rPr>
        <w:t>公司信息披露工作坚持真实、准确、完整、公平、及时的原则，保证信息披露的</w:t>
      </w:r>
    </w:p>
    <w:p>
      <w:pPr>
        <w:spacing w:line="357" w:lineRule="auto" w:before="55"/>
        <w:ind w:left="218" w:right="234" w:firstLine="0"/>
        <w:jc w:val="both"/>
        <w:rPr>
          <w:rFonts w:ascii="宋体" w:hAnsi="宋体" w:cs="宋体" w:eastAsia="宋体" w:hint="default"/>
          <w:sz w:val="24"/>
          <w:szCs w:val="24"/>
        </w:rPr>
      </w:pPr>
      <w:r>
        <w:rPr>
          <w:rFonts w:ascii="宋体" w:hAnsi="宋体" w:cs="宋体" w:eastAsia="宋体" w:hint="default"/>
          <w:spacing w:val="-2"/>
          <w:sz w:val="24"/>
          <w:szCs w:val="24"/>
        </w:rPr>
        <w:t>效率和质量，满足广大投资者的信息需要，为投资者理性决策提供了依据，展示了公</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开、透明、健康发展的良好企业形象。公司指定董事会秘书负责信息披露工作、接待</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股东来访和咨询，公司严格按照有关法律法规真实、准确、完整、及时地披露有关信</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息，确保了公司信息的透明度和所有股东有平等机会获取信息。</w:t>
      </w:r>
    </w:p>
    <w:p>
      <w:pPr>
        <w:spacing w:line="338" w:lineRule="auto" w:before="36"/>
        <w:ind w:left="698"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）债权人权益责任 </w:t>
      </w:r>
      <w:r>
        <w:rPr>
          <w:rFonts w:ascii="宋体" w:hAnsi="宋体" w:cs="宋体" w:eastAsia="宋体" w:hint="default"/>
          <w:spacing w:val="-2"/>
          <w:sz w:val="24"/>
          <w:szCs w:val="24"/>
        </w:rPr>
        <w:t>公司维护债权人的权益，公司严格履行自身相关职责，在不违反公司《信息披露</w:t>
      </w:r>
    </w:p>
    <w:p>
      <w:pPr>
        <w:spacing w:line="357" w:lineRule="auto" w:before="56"/>
        <w:ind w:left="218" w:right="0" w:firstLine="0"/>
        <w:jc w:val="left"/>
        <w:rPr>
          <w:rFonts w:ascii="宋体" w:hAnsi="宋体" w:cs="宋体" w:eastAsia="宋体" w:hint="default"/>
          <w:sz w:val="24"/>
          <w:szCs w:val="24"/>
        </w:rPr>
      </w:pPr>
      <w:r>
        <w:rPr>
          <w:rFonts w:ascii="宋体" w:hAnsi="宋体" w:cs="宋体" w:eastAsia="宋体" w:hint="default"/>
          <w:spacing w:val="-2"/>
          <w:sz w:val="24"/>
          <w:szCs w:val="24"/>
        </w:rPr>
        <w:t>管理制度》等规章制度的前提下，及时向债权人做好公司经营信息的传递，切实保护</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债权人的合法权益不受侵害。</w:t>
      </w:r>
    </w:p>
    <w:p>
      <w:pPr>
        <w:spacing w:line="338" w:lineRule="auto" w:before="36"/>
        <w:ind w:left="698" w:right="216"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）员工权益责任 </w:t>
      </w:r>
      <w:r>
        <w:rPr>
          <w:rFonts w:ascii="宋体" w:hAnsi="宋体" w:cs="宋体" w:eastAsia="宋体" w:hint="default"/>
          <w:spacing w:val="-8"/>
          <w:sz w:val="24"/>
          <w:szCs w:val="24"/>
        </w:rPr>
        <w:t>公司根据《劳动法》、《劳动合同法》等相关法律法规，依法与每位在职员工及时</w:t>
      </w:r>
    </w:p>
    <w:p>
      <w:pPr>
        <w:spacing w:line="357" w:lineRule="auto" w:before="55"/>
        <w:ind w:left="218" w:right="0" w:firstLine="0"/>
        <w:jc w:val="left"/>
        <w:rPr>
          <w:rFonts w:ascii="宋体" w:hAnsi="宋体" w:cs="宋体" w:eastAsia="宋体" w:hint="default"/>
          <w:sz w:val="24"/>
          <w:szCs w:val="24"/>
        </w:rPr>
      </w:pPr>
      <w:r>
        <w:rPr>
          <w:rFonts w:ascii="宋体" w:hAnsi="宋体" w:cs="宋体" w:eastAsia="宋体" w:hint="default"/>
          <w:spacing w:val="-2"/>
          <w:sz w:val="24"/>
          <w:szCs w:val="24"/>
        </w:rPr>
        <w:t>签订《劳动合同》明确员工应享有的劳动者权益和应履行的义务，为员工提供合理薪</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资保障。</w:t>
      </w:r>
    </w:p>
    <w:p>
      <w:pPr>
        <w:spacing w:after="0" w:line="357" w:lineRule="auto"/>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338" w:lineRule="auto" w:before="178"/>
        <w:ind w:left="618" w:right="114"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）供应商权益责任 </w:t>
      </w:r>
      <w:r>
        <w:rPr>
          <w:rFonts w:ascii="宋体" w:hAnsi="宋体" w:cs="宋体" w:eastAsia="宋体" w:hint="default"/>
          <w:spacing w:val="-2"/>
          <w:sz w:val="24"/>
          <w:szCs w:val="24"/>
        </w:rPr>
        <w:t>公司注重与供应商建立长期的战略合作伙伴关系，在甄选优质供应商的同时，使</w:t>
      </w:r>
    </w:p>
    <w:p>
      <w:pPr>
        <w:spacing w:line="357" w:lineRule="auto" w:before="55"/>
        <w:ind w:left="138" w:right="114" w:firstLine="0"/>
        <w:jc w:val="left"/>
        <w:rPr>
          <w:rFonts w:ascii="宋体" w:hAnsi="宋体" w:cs="宋体" w:eastAsia="宋体" w:hint="default"/>
          <w:sz w:val="24"/>
          <w:szCs w:val="24"/>
        </w:rPr>
      </w:pPr>
      <w:r>
        <w:rPr>
          <w:rFonts w:ascii="宋体" w:hAnsi="宋体" w:cs="宋体" w:eastAsia="宋体" w:hint="default"/>
          <w:sz w:val="24"/>
          <w:szCs w:val="24"/>
        </w:rPr>
        <w:t>每位供应商都能公平获得知情权、选择权和参与权，坚持公平、公正的采购，保持稳 定的业务往来，为供应商创造良好的合作环境，充分尊重并保护供应商的合法权益。</w:t>
      </w:r>
    </w:p>
    <w:p>
      <w:pPr>
        <w:spacing w:line="338" w:lineRule="auto" w:before="36"/>
        <w:ind w:left="618" w:right="114"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5</w:t>
      </w:r>
      <w:r>
        <w:rPr>
          <w:rFonts w:ascii="宋体" w:hAnsi="宋体" w:cs="宋体" w:eastAsia="宋体" w:hint="default"/>
          <w:sz w:val="24"/>
          <w:szCs w:val="24"/>
        </w:rPr>
        <w:t>）环境保护责任 </w:t>
      </w:r>
      <w:r>
        <w:rPr>
          <w:rFonts w:ascii="宋体" w:hAnsi="宋体" w:cs="宋体" w:eastAsia="宋体" w:hint="default"/>
          <w:spacing w:val="-2"/>
          <w:sz w:val="24"/>
          <w:szCs w:val="24"/>
        </w:rPr>
        <w:t>公司坚持绿色协调可持续发展，不断加强环保投入，针对公司生产废气、生产设</w:t>
      </w:r>
    </w:p>
    <w:p>
      <w:pPr>
        <w:spacing w:line="357" w:lineRule="auto" w:before="55"/>
        <w:ind w:left="138" w:right="114" w:firstLine="0"/>
        <w:jc w:val="left"/>
        <w:rPr>
          <w:rFonts w:ascii="宋体" w:hAnsi="宋体" w:cs="宋体" w:eastAsia="宋体" w:hint="default"/>
          <w:sz w:val="24"/>
          <w:szCs w:val="24"/>
        </w:rPr>
      </w:pPr>
      <w:r>
        <w:rPr>
          <w:rFonts w:ascii="宋体" w:hAnsi="宋体" w:cs="宋体" w:eastAsia="宋体" w:hint="default"/>
          <w:sz w:val="24"/>
          <w:szCs w:val="24"/>
        </w:rPr>
        <w:t>备噪声等积极采取治理或处理措施，使用环保设施设备、按时合法合规缴纳生活排污 费，将公司生产过程中的环境污染指数降至最低，发挥企业的力量，响应国家号召，</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坚决打赢蓝天保卫战！</w:t>
      </w:r>
    </w:p>
    <w:p>
      <w:pPr>
        <w:spacing w:line="338" w:lineRule="auto" w:before="36"/>
        <w:ind w:left="618" w:right="114"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6</w:t>
      </w:r>
      <w:r>
        <w:rPr>
          <w:rFonts w:ascii="宋体" w:hAnsi="宋体" w:cs="宋体" w:eastAsia="宋体" w:hint="default"/>
          <w:sz w:val="24"/>
          <w:szCs w:val="24"/>
        </w:rPr>
        <w:t>）社会公益责任 </w:t>
      </w:r>
      <w:r>
        <w:rPr>
          <w:rFonts w:ascii="宋体" w:hAnsi="宋体" w:cs="宋体" w:eastAsia="宋体" w:hint="default"/>
          <w:spacing w:val="-2"/>
          <w:sz w:val="24"/>
          <w:szCs w:val="24"/>
        </w:rPr>
        <w:t>公司诚信经营，依法纳税；秉着服务社会、回报社会的精神，公司在发展中始终</w:t>
      </w:r>
    </w:p>
    <w:p>
      <w:pPr>
        <w:spacing w:line="357" w:lineRule="auto" w:before="55"/>
        <w:ind w:left="138" w:right="114" w:firstLine="0"/>
        <w:jc w:val="left"/>
        <w:rPr>
          <w:rFonts w:ascii="宋体" w:hAnsi="宋体" w:cs="宋体" w:eastAsia="宋体" w:hint="default"/>
          <w:sz w:val="24"/>
          <w:szCs w:val="24"/>
        </w:rPr>
      </w:pPr>
      <w:r>
        <w:rPr>
          <w:rFonts w:ascii="宋体" w:hAnsi="宋体" w:cs="宋体" w:eastAsia="宋体" w:hint="default"/>
          <w:spacing w:val="-2"/>
          <w:sz w:val="24"/>
          <w:szCs w:val="24"/>
        </w:rPr>
        <w:t>不忘自己肩负的社会使命感和责任感，积极投身于社会公益慈善事业，勇于承担社会</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责任，为推动建设和谐社会作出了自己积极的努力：</w:t>
      </w:r>
    </w:p>
    <w:p>
      <w:pPr>
        <w:spacing w:line="357" w:lineRule="auto" w:before="36"/>
        <w:ind w:left="138" w:right="114" w:firstLine="479"/>
        <w:jc w:val="left"/>
        <w:rPr>
          <w:rFonts w:ascii="宋体" w:hAnsi="宋体" w:cs="宋体" w:eastAsia="宋体" w:hint="default"/>
          <w:sz w:val="24"/>
          <w:szCs w:val="24"/>
        </w:rPr>
      </w:pPr>
      <w:r>
        <w:rPr>
          <w:rFonts w:ascii="宋体" w:hAnsi="宋体" w:cs="宋体" w:eastAsia="宋体" w:hint="default"/>
          <w:spacing w:val="-2"/>
          <w:sz w:val="24"/>
          <w:szCs w:val="24"/>
        </w:rPr>
        <w:t>①报告期内，公司组织员工前往广州市白云区同德街社区居家养老综合服务中心</w:t>
      </w:r>
      <w:r>
        <w:rPr>
          <w:rFonts w:ascii="宋体" w:hAnsi="宋体" w:cs="宋体" w:eastAsia="宋体" w:hint="default"/>
          <w:sz w:val="24"/>
          <w:szCs w:val="24"/>
        </w:rPr>
        <w:t> 开展志愿活动，为社区日常生活困难的老人们提供社会化服务；</w:t>
      </w:r>
    </w:p>
    <w:p>
      <w:pPr>
        <w:spacing w:line="357" w:lineRule="auto" w:before="36"/>
        <w:ind w:left="138" w:right="114" w:firstLine="479"/>
        <w:jc w:val="left"/>
        <w:rPr>
          <w:rFonts w:ascii="宋体" w:hAnsi="宋体" w:cs="宋体" w:eastAsia="宋体" w:hint="default"/>
          <w:sz w:val="24"/>
          <w:szCs w:val="24"/>
        </w:rPr>
      </w:pPr>
      <w:r>
        <w:rPr>
          <w:rFonts w:ascii="宋体" w:hAnsi="宋体" w:cs="宋体" w:eastAsia="宋体" w:hint="default"/>
          <w:sz w:val="24"/>
          <w:szCs w:val="24"/>
        </w:rPr>
        <w:t>②公司积极参与由广东省立中山图书馆第一党支部、广州市融爱社会服务中心党 支部联合主办的“不忘初心、携手同行”主题党日活动暨党员志愿者助残服务活动，</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公司志愿者为参与活动的视障演出人员和观众提供贴心的引导服务，支持助盲社会公</w:t>
      </w:r>
      <w:r>
        <w:rPr>
          <w:rFonts w:ascii="宋体" w:hAnsi="宋体" w:cs="宋体" w:eastAsia="宋体" w:hint="default"/>
          <w:sz w:val="24"/>
          <w:szCs w:val="24"/>
        </w:rPr>
        <w:t> 益事业的发展，共同为助残服务的发展做出努力；</w:t>
      </w:r>
    </w:p>
    <w:p>
      <w:pPr>
        <w:spacing w:line="357" w:lineRule="auto" w:before="36"/>
        <w:ind w:left="138" w:right="114" w:firstLine="479"/>
        <w:jc w:val="left"/>
        <w:rPr>
          <w:rFonts w:ascii="宋体" w:hAnsi="宋体" w:cs="宋体" w:eastAsia="宋体" w:hint="default"/>
          <w:sz w:val="24"/>
          <w:szCs w:val="24"/>
        </w:rPr>
      </w:pPr>
      <w:r>
        <w:rPr>
          <w:rFonts w:ascii="宋体" w:hAnsi="宋体" w:cs="宋体" w:eastAsia="宋体" w:hint="default"/>
          <w:spacing w:val="-2"/>
          <w:sz w:val="24"/>
          <w:szCs w:val="24"/>
        </w:rPr>
        <w:t>③公司开展了“捐物赠暖，齐献爱心”旧衣服捐赠活动，实现资源合理利用，组</w:t>
      </w:r>
      <w:r>
        <w:rPr>
          <w:rFonts w:ascii="宋体" w:hAnsi="宋体" w:cs="宋体" w:eastAsia="宋体" w:hint="default"/>
          <w:sz w:val="24"/>
          <w:szCs w:val="24"/>
        </w:rPr>
        <w:t> 织全体员工为贫困地区提供爱心资助，将慈善行为平凡化、日常化、生活化。</w:t>
      </w:r>
    </w:p>
    <w:p>
      <w:pPr>
        <w:spacing w:line="350" w:lineRule="auto" w:before="36"/>
        <w:ind w:left="138" w:right="0" w:firstLine="479"/>
        <w:jc w:val="left"/>
        <w:rPr>
          <w:rFonts w:ascii="宋体" w:hAnsi="宋体" w:cs="宋体" w:eastAsia="宋体" w:hint="default"/>
          <w:sz w:val="24"/>
          <w:szCs w:val="24"/>
        </w:rPr>
      </w:pPr>
      <w:r>
        <w:rPr>
          <w:rFonts w:ascii="宋体" w:hAnsi="宋体" w:cs="宋体" w:eastAsia="宋体" w:hint="default"/>
          <w:spacing w:val="-4"/>
          <w:sz w:val="24"/>
          <w:szCs w:val="24"/>
        </w:rPr>
        <w:t>④公司积极响应广州市白云区同德街道开展的无偿献血活动，</w:t>
      </w:r>
      <w:r>
        <w:rPr>
          <w:rFonts w:ascii="Times New Roman" w:hAnsi="Times New Roman" w:cs="Times New Roman" w:eastAsia="Times New Roman" w:hint="default"/>
          <w:spacing w:val="-4"/>
          <w:sz w:val="24"/>
          <w:szCs w:val="24"/>
        </w:rPr>
        <w:t>40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多名参与献血职 </w:t>
      </w:r>
      <w:r>
        <w:rPr>
          <w:rFonts w:ascii="宋体" w:hAnsi="宋体" w:cs="宋体" w:eastAsia="宋体" w:hint="default"/>
          <w:spacing w:val="-5"/>
          <w:sz w:val="24"/>
          <w:szCs w:val="24"/>
        </w:rPr>
        <w:t>工积极配合工作人员，按照要求填好相关信息及相关检查，保障献血活动的顺利开展，</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不仅发扬了公司员工的博爱奉献精神，也进一步提升了我司积极参与社会公益事业的</w:t>
      </w:r>
      <w:r>
        <w:rPr>
          <w:rFonts w:ascii="宋体" w:hAnsi="宋体" w:cs="宋体" w:eastAsia="宋体" w:hint="default"/>
          <w:sz w:val="24"/>
          <w:szCs w:val="24"/>
        </w:rPr>
        <w:t> 责任感，努力践行社会主义核心价值观；</w:t>
      </w:r>
    </w:p>
    <w:p>
      <w:pPr>
        <w:spacing w:line="357" w:lineRule="auto" w:before="43"/>
        <w:ind w:left="138" w:right="114" w:firstLine="479"/>
        <w:jc w:val="left"/>
        <w:rPr>
          <w:rFonts w:ascii="宋体" w:hAnsi="宋体" w:cs="宋体" w:eastAsia="宋体" w:hint="default"/>
          <w:sz w:val="24"/>
          <w:szCs w:val="24"/>
        </w:rPr>
      </w:pPr>
      <w:r>
        <w:rPr>
          <w:rFonts w:ascii="宋体" w:hAnsi="宋体" w:cs="宋体" w:eastAsia="宋体" w:hint="default"/>
          <w:sz w:val="24"/>
          <w:szCs w:val="24"/>
        </w:rPr>
        <w:t>⑤公司积极参与由广州市交通运输局、广州市公共交通集团有限公司、广州市慈 善会联合举办的“悦乘公交，与爱同行”公益活动，该活动此次活动主要通过公交、</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地铁、如约巴士等公益体验活动，让市民全方位地体验广州城市公共交通综合体系，</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感受广州公共交通的优质服务，培养公众优选公交和绿色出行的良好习惯，逐步提升</w:t>
      </w:r>
    </w:p>
    <w:p>
      <w:pPr>
        <w:spacing w:after="0" w:line="357" w:lineRule="auto"/>
        <w:jc w:val="left"/>
        <w:rPr>
          <w:rFonts w:ascii="宋体" w:hAnsi="宋体" w:cs="宋体" w:eastAsia="宋体" w:hint="default"/>
          <w:sz w:val="24"/>
          <w:szCs w:val="24"/>
        </w:rPr>
        <w:sectPr>
          <w:pgSz w:w="11910" w:h="16840"/>
          <w:pgMar w:header="880" w:footer="1195" w:top="1120" w:bottom="1380" w:left="1660" w:right="1040"/>
        </w:sectPr>
      </w:pPr>
    </w:p>
    <w:p>
      <w:pPr>
        <w:spacing w:line="240" w:lineRule="auto" w:before="0"/>
        <w:rPr>
          <w:rFonts w:ascii="宋体" w:hAnsi="宋体" w:cs="宋体" w:eastAsia="宋体" w:hint="default"/>
          <w:sz w:val="20"/>
          <w:szCs w:val="20"/>
        </w:rPr>
      </w:pPr>
    </w:p>
    <w:p>
      <w:pPr>
        <w:spacing w:before="178"/>
        <w:ind w:left="138" w:right="0" w:firstLine="0"/>
        <w:jc w:val="left"/>
        <w:rPr>
          <w:rFonts w:ascii="宋体" w:hAnsi="宋体" w:cs="宋体" w:eastAsia="宋体" w:hint="default"/>
          <w:sz w:val="24"/>
          <w:szCs w:val="24"/>
        </w:rPr>
      </w:pPr>
      <w:r>
        <w:rPr>
          <w:rFonts w:ascii="宋体" w:hAnsi="宋体" w:cs="宋体" w:eastAsia="宋体" w:hint="default"/>
          <w:sz w:val="24"/>
          <w:szCs w:val="24"/>
        </w:rPr>
        <w:t>公众对于城市公共交通的认知，为推动公共交通行业和谐发展，做出自己的努力；</w:t>
      </w:r>
    </w:p>
    <w:p>
      <w:pPr>
        <w:spacing w:line="350" w:lineRule="auto" w:before="154"/>
        <w:ind w:left="138" w:right="112" w:firstLine="479"/>
        <w:jc w:val="both"/>
        <w:rPr>
          <w:rFonts w:ascii="宋体" w:hAnsi="宋体" w:cs="宋体" w:eastAsia="宋体" w:hint="default"/>
          <w:sz w:val="24"/>
          <w:szCs w:val="24"/>
        </w:rPr>
      </w:pPr>
      <w:r>
        <w:rPr>
          <w:rFonts w:ascii="宋体" w:hAnsi="宋体" w:cs="宋体" w:eastAsia="宋体" w:hint="default"/>
          <w:spacing w:val="-8"/>
          <w:sz w:val="24"/>
          <w:szCs w:val="24"/>
        </w:rPr>
        <w:t>⑥公司一直秉承“人性、诚信、活力”的发展理念，公司在不断的发展和进步中，</w:t>
      </w:r>
      <w:r>
        <w:rPr>
          <w:rFonts w:ascii="宋体" w:hAnsi="宋体" w:cs="宋体" w:eastAsia="宋体" w:hint="default"/>
          <w:sz w:val="24"/>
          <w:szCs w:val="24"/>
        </w:rPr>
        <w:t> </w:t>
      </w:r>
      <w:r>
        <w:rPr>
          <w:rFonts w:ascii="宋体" w:hAnsi="宋体" w:cs="宋体" w:eastAsia="宋体" w:hint="default"/>
          <w:spacing w:val="-2"/>
          <w:sz w:val="24"/>
          <w:szCs w:val="24"/>
        </w:rPr>
        <w:t>也更加注重企业对于社会的服务理念，公司与华南理工大学通过建立校企合作推动人</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才发展及多途径发展方式，于报告期内向华南理工大学方程式赛车队捐款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万元项 目发展资金，并提供技术和设备支持，为在校大学生人才多元化发展提供支持。</w:t>
      </w:r>
    </w:p>
    <w:p>
      <w:pPr>
        <w:spacing w:before="43"/>
        <w:ind w:left="618" w:right="0" w:firstLine="0"/>
        <w:jc w:val="left"/>
        <w:rPr>
          <w:rFonts w:ascii="宋体" w:hAnsi="宋体" w:cs="宋体" w:eastAsia="宋体" w:hint="default"/>
          <w:sz w:val="24"/>
          <w:szCs w:val="24"/>
        </w:rPr>
      </w:pPr>
      <w:r>
        <w:rPr>
          <w:rFonts w:ascii="宋体" w:hAnsi="宋体" w:cs="宋体" w:eastAsia="宋体" w:hint="default"/>
          <w:sz w:val="24"/>
          <w:szCs w:val="24"/>
        </w:rPr>
        <w:t>⑦截至报告披露日，公司积极响应政府关于新型冠状病毒肺炎防疫号召：</w:t>
      </w:r>
    </w:p>
    <w:p>
      <w:pPr>
        <w:spacing w:line="348" w:lineRule="auto" w:before="154"/>
        <w:ind w:left="138" w:right="113" w:firstLine="479"/>
        <w:jc w:val="both"/>
        <w:rPr>
          <w:rFonts w:ascii="宋体" w:hAnsi="宋体" w:cs="宋体" w:eastAsia="宋体" w:hint="default"/>
          <w:sz w:val="24"/>
          <w:szCs w:val="24"/>
        </w:rPr>
      </w:pPr>
      <w:r>
        <w:rPr>
          <w:rFonts w:ascii="Times New Roman" w:hAnsi="Times New Roman" w:cs="Times New Roman" w:eastAsia="Times New Roman" w:hint="default"/>
          <w:sz w:val="24"/>
          <w:szCs w:val="24"/>
        </w:rPr>
        <w:t>A.</w:t>
      </w:r>
      <w:r>
        <w:rPr>
          <w:rFonts w:ascii="宋体" w:hAnsi="宋体" w:cs="宋体" w:eastAsia="宋体" w:hint="default"/>
          <w:sz w:val="24"/>
          <w:szCs w:val="24"/>
        </w:rPr>
        <w:t>自疫情发生以来，公司向广州市白云区慈善会捐助善款 </w:t>
      </w:r>
      <w:r>
        <w:rPr>
          <w:rFonts w:ascii="Times New Roman" w:hAnsi="Times New Roman" w:cs="Times New Roman" w:eastAsia="Times New Roman" w:hint="default"/>
          <w:sz w:val="24"/>
          <w:szCs w:val="24"/>
        </w:rPr>
        <w:t>50</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万元，支持广州市 </w:t>
      </w:r>
      <w:r>
        <w:rPr>
          <w:rFonts w:ascii="宋体" w:hAnsi="宋体" w:cs="宋体" w:eastAsia="宋体" w:hint="default"/>
          <w:spacing w:val="-2"/>
          <w:sz w:val="24"/>
          <w:szCs w:val="24"/>
        </w:rPr>
        <w:t>白云区疫情防控工作，联合社会多家爱心企业同心协力应对疫情，为保障人民群众的</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生命健康而努力；</w:t>
      </w:r>
    </w:p>
    <w:p>
      <w:pPr>
        <w:spacing w:before="46"/>
        <w:ind w:left="6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B.</w:t>
      </w:r>
      <w:r>
        <w:rPr>
          <w:rFonts w:ascii="宋体" w:hAnsi="宋体" w:cs="宋体" w:eastAsia="宋体" w:hint="default"/>
          <w:sz w:val="24"/>
          <w:szCs w:val="24"/>
        </w:rPr>
        <w:t>此外，公司向广东省潮人海外联谊会捐赠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万元、公司的全资子公司广州通</w:t>
      </w:r>
    </w:p>
    <w:p>
      <w:pPr>
        <w:spacing w:before="135"/>
        <w:ind w:left="138" w:right="0" w:firstLine="0"/>
        <w:jc w:val="left"/>
        <w:rPr>
          <w:rFonts w:ascii="宋体" w:hAnsi="宋体" w:cs="宋体" w:eastAsia="宋体" w:hint="default"/>
          <w:sz w:val="24"/>
          <w:szCs w:val="24"/>
        </w:rPr>
      </w:pPr>
      <w:r>
        <w:rPr>
          <w:rFonts w:ascii="宋体" w:hAnsi="宋体" w:cs="宋体" w:eastAsia="宋体" w:hint="default"/>
          <w:sz w:val="24"/>
          <w:szCs w:val="24"/>
        </w:rPr>
        <w:t>巴达电气科技有限公司向广州市黄埔区慈善会捐赠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万元用于疫情防控。</w:t>
      </w:r>
    </w:p>
    <w:p>
      <w:pPr>
        <w:spacing w:line="345" w:lineRule="auto" w:before="135"/>
        <w:ind w:left="138" w:right="110" w:firstLine="479"/>
        <w:jc w:val="both"/>
        <w:rPr>
          <w:rFonts w:ascii="宋体" w:hAnsi="宋体" w:cs="宋体" w:eastAsia="宋体" w:hint="default"/>
          <w:sz w:val="24"/>
          <w:szCs w:val="24"/>
        </w:rPr>
      </w:pPr>
      <w:r>
        <w:rPr>
          <w:rFonts w:ascii="Times New Roman" w:hAnsi="Times New Roman" w:cs="Times New Roman" w:eastAsia="Times New Roman" w:hint="default"/>
          <w:spacing w:val="-1"/>
          <w:sz w:val="24"/>
          <w:szCs w:val="24"/>
        </w:rPr>
        <w:t>C.</w:t>
      </w:r>
      <w:r>
        <w:rPr>
          <w:rFonts w:ascii="宋体" w:hAnsi="宋体" w:cs="宋体" w:eastAsia="宋体" w:hint="default"/>
          <w:spacing w:val="-1"/>
          <w:sz w:val="24"/>
          <w:szCs w:val="24"/>
        </w:rPr>
        <w:t>在疫情防控期间，为响应政府号召，做好城市公共交通领域的“防输入、防扩</w:t>
      </w:r>
      <w:r>
        <w:rPr>
          <w:rFonts w:ascii="宋体" w:hAnsi="宋体" w:cs="宋体" w:eastAsia="宋体" w:hint="default"/>
          <w:sz w:val="24"/>
          <w:szCs w:val="24"/>
        </w:rPr>
        <w:t> </w:t>
      </w:r>
      <w:r>
        <w:rPr>
          <w:rFonts w:ascii="宋体" w:hAnsi="宋体" w:cs="宋体" w:eastAsia="宋体" w:hint="default"/>
          <w:spacing w:val="-2"/>
          <w:sz w:val="24"/>
          <w:szCs w:val="24"/>
        </w:rPr>
        <w:t>散、防输出”工作，公司作为车载智能终端综合信息管理系统及配套汽车电气产品的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供应商，秉着为市民提供安全的出行环境的宗旨，依托公司智能公交综合信息管理系</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统平台，自主研发并无偿推出市民公交出行登记平台，创造更加安全的公交出行环境</w:t>
      </w:r>
      <w:r>
        <w:rPr>
          <w:rFonts w:ascii="Calibri" w:hAnsi="Calibri" w:cs="Calibri" w:eastAsia="Calibri" w:hint="default"/>
          <w:spacing w:val="-3"/>
          <w:sz w:val="24"/>
          <w:szCs w:val="24"/>
        </w:rPr>
        <w:t>,</w:t>
      </w:r>
      <w:r>
        <w:rPr>
          <w:rFonts w:ascii="Calibri" w:hAnsi="Calibri" w:cs="Calibri" w:eastAsia="Calibri" w:hint="default"/>
          <w:spacing w:val="-47"/>
          <w:sz w:val="24"/>
          <w:szCs w:val="24"/>
        </w:rPr>
        <w:t> </w:t>
      </w:r>
      <w:r>
        <w:rPr>
          <w:rFonts w:ascii="宋体" w:hAnsi="宋体" w:cs="宋体" w:eastAsia="宋体" w:hint="default"/>
          <w:sz w:val="24"/>
          <w:szCs w:val="24"/>
        </w:rPr>
        <w:t>以实际行动为打赢疫情防控阻击战奉献爱心、彰显企业的责任与担当！</w:t>
      </w:r>
    </w:p>
    <w:p>
      <w:pPr>
        <w:spacing w:line="240" w:lineRule="auto" w:before="0"/>
        <w:rPr>
          <w:rFonts w:ascii="宋体" w:hAnsi="宋体" w:cs="宋体" w:eastAsia="宋体" w:hint="default"/>
          <w:sz w:val="24"/>
          <w:szCs w:val="24"/>
        </w:rPr>
      </w:pPr>
    </w:p>
    <w:p>
      <w:pPr>
        <w:spacing w:before="183"/>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35"/>
          <w:sz w:val="24"/>
          <w:szCs w:val="24"/>
        </w:rPr>
        <w:t> </w:t>
      </w:r>
      <w:r>
        <w:rPr>
          <w:rFonts w:ascii="宋体" w:hAnsi="宋体" w:cs="宋体" w:eastAsia="宋体" w:hint="default"/>
          <w:b/>
          <w:bCs/>
          <w:sz w:val="24"/>
          <w:szCs w:val="24"/>
        </w:rPr>
        <w:t>环境信息情况</w:t>
      </w:r>
      <w:r>
        <w:rPr>
          <w:rFonts w:ascii="宋体" w:hAnsi="宋体" w:cs="宋体" w:eastAsia="宋体" w:hint="default"/>
          <w:sz w:val="24"/>
          <w:szCs w:val="24"/>
        </w:rPr>
      </w:r>
    </w:p>
    <w:p>
      <w:pPr>
        <w:tabs>
          <w:tab w:pos="562" w:val="left" w:leader="none"/>
        </w:tabs>
        <w:spacing w:before="58"/>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属于环境保护部门公布的重点排污单位的公司及其重要子公司的环保情况说明</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spacing w:line="240" w:lineRule="auto" w:before="2"/>
        <w:rPr>
          <w:rFonts w:ascii="宋体" w:hAnsi="宋体" w:cs="宋体" w:eastAsia="宋体" w:hint="default"/>
          <w:sz w:val="29"/>
          <w:szCs w:val="29"/>
        </w:rPr>
      </w:pPr>
    </w:p>
    <w:p>
      <w:pPr>
        <w:pStyle w:val="Heading2"/>
        <w:tabs>
          <w:tab w:pos="562" w:val="left" w:leader="none"/>
        </w:tabs>
        <w:spacing w:line="240" w:lineRule="auto" w:before="0"/>
        <w:ind w:left="138" w:right="0"/>
        <w:jc w:val="left"/>
        <w:rPr>
          <w:rFonts w:ascii="宋体" w:hAnsi="宋体" w:cs="宋体" w:eastAsia="宋体" w:hint="default"/>
          <w:b w:val="0"/>
          <w:bCs w:val="0"/>
        </w:rPr>
      </w:pPr>
      <w:r>
        <w:rPr>
          <w:rFonts w:ascii="Times New Roman" w:hAnsi="Times New Roman" w:cs="Times New Roman" w:eastAsia="Times New Roman" w:hint="default"/>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138" w:right="0"/>
        <w:jc w:val="left"/>
      </w:pPr>
      <w:r>
        <w:rPr/>
        <w:t>√适用 □不适用</w:t>
      </w:r>
    </w:p>
    <w:p>
      <w:pPr>
        <w:spacing w:line="338" w:lineRule="auto" w:before="88"/>
        <w:ind w:left="138" w:right="110" w:firstLine="419"/>
        <w:jc w:val="both"/>
        <w:rPr>
          <w:rFonts w:ascii="宋体" w:hAnsi="宋体" w:cs="宋体" w:eastAsia="宋体" w:hint="default"/>
          <w:sz w:val="24"/>
          <w:szCs w:val="24"/>
        </w:rPr>
      </w:pPr>
      <w:r>
        <w:rPr>
          <w:rFonts w:ascii="宋体" w:hAnsi="宋体" w:cs="宋体" w:eastAsia="宋体" w:hint="default"/>
          <w:sz w:val="24"/>
          <w:szCs w:val="24"/>
        </w:rPr>
        <w:t>经公司核查，公司及各子公司不属于广州市生态环境局于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日公布 的《</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年广州市重点排污单位名录》中的重点监控单位。</w:t>
      </w:r>
    </w:p>
    <w:p>
      <w:pPr>
        <w:tabs>
          <w:tab w:pos="562" w:val="left" w:leader="none"/>
        </w:tabs>
        <w:spacing w:before="7"/>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重点排污单位之外的公司未披露环境信息的原因说明</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7"/>
        <w:ind w:left="138" w:right="0"/>
        <w:jc w:val="left"/>
      </w:pPr>
      <w:r>
        <w:rPr/>
        <w:t>□适用 √不适用</w:t>
      </w:r>
    </w:p>
    <w:p>
      <w:pPr>
        <w:pStyle w:val="Heading2"/>
        <w:tabs>
          <w:tab w:pos="562" w:val="left" w:leader="none"/>
        </w:tabs>
        <w:spacing w:line="240" w:lineRule="auto" w:before="69"/>
        <w:ind w:left="138" w:right="0"/>
        <w:jc w:val="left"/>
        <w:rPr>
          <w:rFonts w:ascii="宋体" w:hAnsi="宋体" w:cs="宋体" w:eastAsia="宋体" w:hint="default"/>
          <w:b w:val="0"/>
          <w:bCs w:val="0"/>
        </w:rPr>
      </w:pPr>
      <w:r>
        <w:rPr>
          <w:rFonts w:ascii="Times New Roman" w:hAnsi="Times New Roman" w:cs="Times New Roman" w:eastAsia="Times New Roman" w:hint="default"/>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138" w:right="0"/>
        <w:jc w:val="left"/>
      </w:pPr>
      <w:r>
        <w:rPr/>
        <w:t>□适用 √不适用</w:t>
      </w:r>
    </w:p>
    <w:p>
      <w:pPr>
        <w:spacing w:line="240" w:lineRule="auto" w:before="2"/>
        <w:rPr>
          <w:rFonts w:ascii="宋体" w:hAnsi="宋体" w:cs="宋体" w:eastAsia="宋体" w:hint="default"/>
          <w:sz w:val="29"/>
          <w:szCs w:val="29"/>
        </w:rPr>
      </w:pPr>
    </w:p>
    <w:p>
      <w:pPr>
        <w:pStyle w:val="Heading2"/>
        <w:spacing w:line="240" w:lineRule="auto" w:before="0"/>
        <w:ind w:left="13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pStyle w:val="BodyText"/>
        <w:tabs>
          <w:tab w:pos="980" w:val="left" w:leader="none"/>
        </w:tabs>
        <w:spacing w:line="240" w:lineRule="auto" w:before="85"/>
        <w:ind w:left="138" w:right="0"/>
        <w:jc w:val="left"/>
      </w:pPr>
      <w:r>
        <w:rPr/>
        <w:t>□适用</w:t>
        <w:tab/>
        <w:t>√不适用</w:t>
      </w:r>
    </w:p>
    <w:p>
      <w:pPr>
        <w:spacing w:after="0" w:line="240" w:lineRule="auto"/>
        <w:jc w:val="left"/>
        <w:sectPr>
          <w:footerReference w:type="default" r:id="rId29"/>
          <w:pgSz w:w="11910" w:h="16840"/>
          <w:pgMar w:footer="1195" w:header="880" w:top="1120" w:bottom="1380" w:left="1660" w:right="1160"/>
          <w:pgNumType w:start="5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40" w:lineRule="auto"/>
        <w:ind w:left="138" w:right="0"/>
        <w:jc w:val="left"/>
        <w:rPr>
          <w:b w:val="0"/>
          <w:bCs w:val="0"/>
        </w:rPr>
      </w:pPr>
      <w:r>
        <w:rPr/>
        <w:t>十八、可转换公司债券情况</w:t>
      </w:r>
      <w:r>
        <w:rPr>
          <w:b w:val="0"/>
          <w:bCs w:val="0"/>
        </w:rPr>
      </w:r>
    </w:p>
    <w:p>
      <w:pPr>
        <w:pStyle w:val="BodyText"/>
        <w:spacing w:line="240" w:lineRule="auto" w:before="85"/>
        <w:ind w:left="138"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tabs>
          <w:tab w:pos="4023" w:val="left" w:leader="none"/>
        </w:tabs>
        <w:spacing w:line="415" w:lineRule="exact"/>
        <w:ind w:left="2763" w:right="0"/>
        <w:jc w:val="left"/>
        <w:rPr>
          <w:b w:val="0"/>
          <w:bCs w:val="0"/>
        </w:rPr>
      </w:pPr>
      <w:bookmarkStart w:name="_bookmark5" w:id="8"/>
      <w:bookmarkEnd w:id="8"/>
      <w:r>
        <w:rPr>
          <w:b w:val="0"/>
          <w:bCs w:val="0"/>
        </w:rPr>
      </w:r>
      <w:r>
        <w:rPr>
          <w:spacing w:val="-1"/>
        </w:rPr>
        <w:t>第六节</w:t>
      </w:r>
      <w:r>
        <w:rPr>
          <w:rFonts w:ascii="宋体" w:hAnsi="宋体" w:cs="宋体" w:eastAsia="宋体" w:hint="default"/>
          <w:spacing w:val="-1"/>
        </w:rPr>
        <w:tab/>
      </w:r>
      <w:r>
        <w:rPr>
          <w:spacing w:val="-1"/>
        </w:rPr>
        <w:t>普通股股份变动及股东情况</w:t>
      </w:r>
      <w:r>
        <w:rPr>
          <w:b w:val="0"/>
          <w:bCs w:val="0"/>
          <w:spacing w:val="-1"/>
        </w:rPr>
      </w:r>
    </w:p>
    <w:p>
      <w:pPr>
        <w:spacing w:line="240" w:lineRule="auto" w:before="0"/>
        <w:rPr>
          <w:rFonts w:ascii="微软雅黑" w:hAnsi="微软雅黑" w:cs="微软雅黑" w:eastAsia="微软雅黑" w:hint="default"/>
          <w:b/>
          <w:bCs/>
          <w:sz w:val="20"/>
          <w:szCs w:val="20"/>
        </w:rPr>
      </w:pPr>
    </w:p>
    <w:p>
      <w:pPr>
        <w:spacing w:line="240" w:lineRule="auto" w:before="10"/>
        <w:rPr>
          <w:rFonts w:ascii="微软雅黑" w:hAnsi="微软雅黑" w:cs="微软雅黑" w:eastAsia="微软雅黑" w:hint="default"/>
          <w:b/>
          <w:bCs/>
          <w:sz w:val="10"/>
          <w:szCs w:val="10"/>
        </w:rPr>
      </w:pPr>
    </w:p>
    <w:p>
      <w:pPr>
        <w:spacing w:after="0" w:line="240" w:lineRule="auto"/>
        <w:rPr>
          <w:rFonts w:ascii="微软雅黑" w:hAnsi="微软雅黑" w:cs="微软雅黑" w:eastAsia="微软雅黑" w:hint="default"/>
          <w:sz w:val="10"/>
          <w:szCs w:val="10"/>
        </w:rPr>
        <w:sectPr>
          <w:footerReference w:type="default" r:id="rId30"/>
          <w:pgSz w:w="11910" w:h="16840"/>
          <w:pgMar w:footer="1195" w:header="880" w:top="1120" w:bottom="1380" w:left="1140" w:right="640"/>
        </w:sectPr>
      </w:pPr>
    </w:p>
    <w:p>
      <w:pPr>
        <w:pStyle w:val="Heading2"/>
        <w:spacing w:line="348" w:lineRule="auto"/>
        <w:ind w:left="658" w:right="0"/>
        <w:jc w:val="both"/>
        <w:rPr>
          <w:rFonts w:ascii="宋体" w:hAnsi="宋体" w:cs="宋体" w:eastAsia="宋体" w:hint="default"/>
          <w:b w:val="0"/>
          <w:bCs w:val="0"/>
        </w:rPr>
      </w:pPr>
      <w:r>
        <w:rPr/>
        <w:t>一、</w:t>
      </w:r>
      <w:r>
        <w:rPr>
          <w:spacing w:val="113"/>
        </w:rPr>
        <w:t> </w:t>
      </w:r>
      <w:r>
        <w:rPr>
          <w:rFonts w:ascii="宋体" w:hAnsi="宋体" w:cs="宋体" w:eastAsia="宋体" w:hint="default"/>
          <w:spacing w:val="113"/>
        </w:rPr>
      </w:r>
      <w:r>
        <w:rPr/>
        <w:t>普通股股本变动情况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普通股股份变动情况表</w:t>
      </w:r>
      <w:r>
        <w:rPr>
          <w:w w:val="99"/>
        </w:rPr>
        <w:t> </w:t>
      </w:r>
      <w:r>
        <w:rPr>
          <w:rFonts w:ascii="Times New Roman" w:hAnsi="Times New Roman" w:cs="Times New Roman" w:eastAsia="Times New Roman" w:hint="default"/>
        </w:rPr>
        <w:t>1</w:t>
      </w:r>
      <w:r>
        <w:rPr/>
        <w:t>、</w:t>
      </w:r>
      <w:r>
        <w:rPr>
          <w:spacing w:val="-63"/>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31"/>
          <w:szCs w:val="31"/>
        </w:rPr>
      </w:pPr>
    </w:p>
    <w:p>
      <w:pPr>
        <w:spacing w:before="0"/>
        <w:ind w:left="658" w:right="0" w:firstLine="0"/>
        <w:jc w:val="left"/>
        <w:rPr>
          <w:rFonts w:ascii="宋体" w:hAnsi="宋体" w:cs="宋体" w:eastAsia="宋体" w:hint="default"/>
          <w:sz w:val="24"/>
          <w:szCs w:val="24"/>
        </w:rPr>
      </w:pPr>
      <w:r>
        <w:rPr>
          <w:rFonts w:ascii="宋体" w:hAnsi="宋体" w:cs="宋体" w:eastAsia="宋体" w:hint="default"/>
          <w:sz w:val="24"/>
          <w:szCs w:val="24"/>
        </w:rPr>
        <w:t>单位：股</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140" w:right="640"/>
          <w:cols w:num="2" w:equalWidth="0">
            <w:col w:w="3668" w:space="4206"/>
            <w:col w:w="2256"/>
          </w:cols>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072"/>
        <w:gridCol w:w="1275"/>
        <w:gridCol w:w="794"/>
        <w:gridCol w:w="1169"/>
        <w:gridCol w:w="446"/>
        <w:gridCol w:w="446"/>
        <w:gridCol w:w="446"/>
        <w:gridCol w:w="1169"/>
        <w:gridCol w:w="1277"/>
        <w:gridCol w:w="794"/>
      </w:tblGrid>
      <w:tr>
        <w:trPr>
          <w:trHeight w:val="324" w:hRule="exact"/>
        </w:trPr>
        <w:tc>
          <w:tcPr>
            <w:tcW w:w="2072"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3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3"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570" w:hRule="exact"/>
        </w:trPr>
        <w:tc>
          <w:tcPr>
            <w:tcW w:w="207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35"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2"/>
                <w:sz w:val="21"/>
                <w:szCs w:val="21"/>
              </w:rPr>
              <w:t>发行新股</w:t>
            </w:r>
            <w:r>
              <w:rPr>
                <w:rFonts w:ascii="宋体" w:hAnsi="宋体" w:cs="宋体" w:eastAsia="宋体" w:hint="default"/>
                <w:sz w:val="21"/>
                <w:szCs w:val="21"/>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0" w:right="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5"/>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2" w:right="5"/>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35"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一、有限售条件股份</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263,765,184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263,765,184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75.00</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3" w:right="0"/>
              <w:jc w:val="center"/>
              <w:rPr>
                <w:rFonts w:ascii="Times New Roman" w:hAnsi="Times New Roman" w:cs="Times New Roman" w:eastAsia="Times New Roman" w:hint="default"/>
                <w:sz w:val="21"/>
                <w:szCs w:val="21"/>
              </w:rPr>
            </w:pPr>
            <w:r>
              <w:rPr>
                <w:rFonts w:ascii="Times New Roman"/>
                <w:sz w:val="21"/>
              </w:rPr>
              <w:t>0.09</w:t>
            </w: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0.07</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263,515,184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8" w:right="0"/>
              <w:jc w:val="center"/>
              <w:rPr>
                <w:rFonts w:ascii="Times New Roman" w:hAnsi="Times New Roman" w:cs="Times New Roman" w:eastAsia="Times New Roman" w:hint="default"/>
                <w:sz w:val="21"/>
                <w:szCs w:val="21"/>
              </w:rPr>
            </w:pPr>
            <w:r>
              <w:rPr>
                <w:rFonts w:ascii="Times New Roman"/>
                <w:sz w:val="21"/>
              </w:rPr>
              <w:t>99.91</w:t>
            </w: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263,515,184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74.93</w:t>
            </w:r>
          </w:p>
        </w:tc>
      </w:tr>
      <w:tr>
        <w:trPr>
          <w:trHeight w:val="636"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其中：境内非国有法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3" w:right="0"/>
              <w:jc w:val="center"/>
              <w:rPr>
                <w:rFonts w:ascii="Times New Roman" w:hAnsi="Times New Roman" w:cs="Times New Roman" w:eastAsia="Times New Roman" w:hint="default"/>
                <w:sz w:val="21"/>
                <w:szCs w:val="21"/>
              </w:rPr>
            </w:pPr>
            <w:r>
              <w:rPr>
                <w:rFonts w:ascii="Times New Roman"/>
                <w:sz w:val="21"/>
              </w:rPr>
              <w:t>5.31</w:t>
            </w: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3.98</w:t>
            </w: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249,515,184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94.60</w:t>
            </w: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249,515,184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70.95</w:t>
            </w: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其中：境外法人持股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二、无限售条件流通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股份</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87,921,800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87,921,800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87,921,800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25.00</w:t>
            </w:r>
          </w:p>
        </w:tc>
      </w:tr>
      <w:tr>
        <w:trPr>
          <w:trHeight w:val="32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87,921,800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 w:right="0"/>
              <w:jc w:val="center"/>
              <w:rPr>
                <w:rFonts w:ascii="Times New Roman" w:hAnsi="Times New Roman" w:cs="Times New Roman" w:eastAsia="Times New Roman" w:hint="default"/>
                <w:sz w:val="21"/>
                <w:szCs w:val="21"/>
              </w:rPr>
            </w:pPr>
            <w:r>
              <w:rPr>
                <w:rFonts w:ascii="Times New Roman"/>
                <w:sz w:val="21"/>
              </w:rPr>
              <w:t>87,921,800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87,921,800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25.00</w:t>
            </w: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三、普通股股份总数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263,765,184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87,921,800</w:t>
            </w: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21"/>
                <w:szCs w:val="21"/>
              </w:rPr>
            </w:pPr>
            <w:r>
              <w:rPr>
                <w:rFonts w:ascii="Times New Roman"/>
                <w:sz w:val="21"/>
              </w:rPr>
              <w:t>87,921,800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351,686,984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100.00</w:t>
            </w:r>
          </w:p>
        </w:tc>
      </w:tr>
    </w:tbl>
    <w:p>
      <w:pPr>
        <w:spacing w:before="39"/>
        <w:ind w:left="658" w:right="0" w:firstLine="0"/>
        <w:jc w:val="left"/>
        <w:rPr>
          <w:rFonts w:ascii="宋体" w:hAnsi="宋体" w:cs="宋体" w:eastAsia="宋体" w:hint="default"/>
          <w:sz w:val="24"/>
          <w:szCs w:val="24"/>
        </w:rPr>
      </w:pPr>
      <w:r>
        <w:rPr>
          <w:rFonts w:ascii="宋体"/>
          <w:sz w:val="24"/>
        </w:rPr>
        <w:t> </w:t>
      </w:r>
    </w:p>
    <w:p>
      <w:pPr>
        <w:spacing w:before="134"/>
        <w:ind w:left="65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普通股股份变动情况说明</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300" w:lineRule="auto" w:before="39"/>
        <w:ind w:left="113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报告期内，经中国证监会《关于核准广州通达汽车电气股份有限公司首次公开发</w:t>
      </w:r>
    </w:p>
    <w:p>
      <w:pPr>
        <w:spacing w:before="94"/>
        <w:ind w:left="658" w:right="0" w:firstLine="0"/>
        <w:jc w:val="left"/>
        <w:rPr>
          <w:rFonts w:ascii="宋体" w:hAnsi="宋体" w:cs="宋体" w:eastAsia="宋体" w:hint="default"/>
          <w:sz w:val="24"/>
          <w:szCs w:val="24"/>
        </w:rPr>
      </w:pPr>
      <w:r>
        <w:rPr>
          <w:rFonts w:ascii="宋体" w:hAnsi="宋体" w:cs="宋体" w:eastAsia="宋体" w:hint="default"/>
          <w:sz w:val="24"/>
          <w:szCs w:val="24"/>
        </w:rPr>
        <w:t>行股票的批复》（证监许可</w:t>
      </w:r>
      <w:r>
        <w:rPr>
          <w:rFonts w:ascii="宋体" w:hAnsi="宋体" w:cs="宋体" w:eastAsia="宋体" w:hint="default"/>
          <w:sz w:val="24"/>
          <w:szCs w:val="24"/>
        </w:rPr>
        <w:t>[</w:t>
      </w:r>
      <w:r>
        <w:rPr>
          <w:rFonts w:ascii="Times New Roman" w:hAnsi="Times New Roman" w:cs="Times New Roman" w:eastAsia="Times New Roman" w:hint="default"/>
          <w:sz w:val="24"/>
          <w:szCs w:val="24"/>
        </w:rPr>
        <w:t>2019</w:t>
      </w:r>
      <w:r>
        <w:rPr>
          <w:rFonts w:ascii="宋体" w:hAnsi="宋体" w:cs="宋体" w:eastAsia="宋体" w:hint="default"/>
          <w:sz w:val="24"/>
          <w:szCs w:val="24"/>
        </w:rPr>
        <w:t>]</w:t>
      </w:r>
      <w:r>
        <w:rPr>
          <w:rFonts w:ascii="Times New Roman" w:hAnsi="Times New Roman" w:cs="Times New Roman" w:eastAsia="Times New Roman" w:hint="default"/>
          <w:sz w:val="24"/>
          <w:szCs w:val="24"/>
        </w:rPr>
        <w:t>2145</w:t>
      </w:r>
      <w:r>
        <w:rPr>
          <w:rFonts w:ascii="Times New Roman" w:hAnsi="Times New Roman" w:cs="Times New Roman" w:eastAsia="Times New Roman" w:hint="default"/>
          <w:spacing w:val="-30"/>
          <w:sz w:val="24"/>
          <w:szCs w:val="24"/>
        </w:rPr>
        <w:t> </w:t>
      </w:r>
      <w:r>
        <w:rPr>
          <w:rFonts w:ascii="宋体" w:hAnsi="宋体" w:cs="宋体" w:eastAsia="宋体" w:hint="default"/>
          <w:spacing w:val="-4"/>
          <w:sz w:val="24"/>
          <w:szCs w:val="24"/>
        </w:rPr>
        <w:t>号）核准，并经上交所同意，公司首次公开发</w:t>
      </w:r>
    </w:p>
    <w:p>
      <w:pPr>
        <w:spacing w:before="135"/>
        <w:ind w:left="658" w:right="0" w:firstLine="0"/>
        <w:jc w:val="left"/>
        <w:rPr>
          <w:rFonts w:ascii="宋体" w:hAnsi="宋体" w:cs="宋体" w:eastAsia="宋体" w:hint="default"/>
          <w:sz w:val="24"/>
          <w:szCs w:val="24"/>
        </w:rPr>
      </w:pPr>
      <w:r>
        <w:rPr>
          <w:rFonts w:ascii="宋体" w:hAnsi="宋体" w:cs="宋体" w:eastAsia="宋体" w:hint="default"/>
          <w:sz w:val="24"/>
          <w:szCs w:val="24"/>
        </w:rPr>
        <w:t>行人民币普通股股票</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87,921,800</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股，公司增加注册资本</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87,921,800.00</w:t>
      </w:r>
      <w:r>
        <w:rPr>
          <w:rFonts w:ascii="Times New Roman" w:hAnsi="Times New Roman" w:cs="Times New Roman" w:eastAsia="Times New Roman" w:hint="default"/>
          <w:spacing w:val="2"/>
          <w:sz w:val="24"/>
          <w:szCs w:val="24"/>
        </w:rPr>
        <w:t> </w:t>
      </w:r>
      <w:r>
        <w:rPr>
          <w:rFonts w:ascii="宋体" w:hAnsi="宋体" w:cs="宋体" w:eastAsia="宋体" w:hint="default"/>
          <w:spacing w:val="-8"/>
          <w:sz w:val="24"/>
          <w:szCs w:val="24"/>
        </w:rPr>
        <w:t>元，本次公开发</w:t>
      </w:r>
    </w:p>
    <w:p>
      <w:pPr>
        <w:spacing w:after="0"/>
        <w:jc w:val="left"/>
        <w:rPr>
          <w:rFonts w:ascii="宋体" w:hAnsi="宋体" w:cs="宋体" w:eastAsia="宋体" w:hint="default"/>
          <w:sz w:val="24"/>
          <w:szCs w:val="24"/>
        </w:rPr>
        <w:sectPr>
          <w:type w:val="continuous"/>
          <w:pgSz w:w="11910" w:h="16840"/>
          <w:pgMar w:top="1120" w:bottom="1380" w:left="1140" w:right="640"/>
        </w:sectPr>
      </w:pPr>
    </w:p>
    <w:p>
      <w:pPr>
        <w:spacing w:line="240" w:lineRule="auto" w:before="0"/>
        <w:rPr>
          <w:rFonts w:ascii="宋体" w:hAnsi="宋体" w:cs="宋体" w:eastAsia="宋体" w:hint="default"/>
          <w:sz w:val="20"/>
          <w:szCs w:val="20"/>
        </w:rPr>
      </w:pPr>
    </w:p>
    <w:p>
      <w:pPr>
        <w:spacing w:before="178"/>
        <w:ind w:left="218" w:right="0" w:firstLine="0"/>
        <w:jc w:val="left"/>
        <w:rPr>
          <w:rFonts w:ascii="宋体" w:hAnsi="宋体" w:cs="宋体" w:eastAsia="宋体" w:hint="default"/>
          <w:sz w:val="24"/>
          <w:szCs w:val="24"/>
        </w:rPr>
      </w:pPr>
      <w:r>
        <w:rPr>
          <w:rFonts w:ascii="宋体" w:hAnsi="宋体" w:cs="宋体" w:eastAsia="宋体" w:hint="default"/>
          <w:sz w:val="24"/>
          <w:szCs w:val="24"/>
        </w:rPr>
        <w:t>行后公司总股本变更为 </w:t>
      </w:r>
      <w:r>
        <w:rPr>
          <w:rFonts w:ascii="Times New Roman" w:hAnsi="Times New Roman" w:cs="Times New Roman" w:eastAsia="Times New Roman" w:hint="default"/>
          <w:sz w:val="24"/>
          <w:szCs w:val="24"/>
        </w:rPr>
        <w:t>351,686,984</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股。天健会计师事务所（特殊普通合伙）对上述</w:t>
      </w:r>
    </w:p>
    <w:p>
      <w:pPr>
        <w:spacing w:line="338" w:lineRule="auto" w:before="135"/>
        <w:ind w:left="218" w:right="219" w:firstLine="0"/>
        <w:jc w:val="left"/>
        <w:rPr>
          <w:rFonts w:ascii="宋体" w:hAnsi="宋体" w:cs="宋体" w:eastAsia="宋体" w:hint="default"/>
          <w:sz w:val="24"/>
          <w:szCs w:val="24"/>
        </w:rPr>
      </w:pPr>
      <w:r>
        <w:rPr>
          <w:rFonts w:ascii="宋体" w:hAnsi="宋体" w:cs="宋体" w:eastAsia="宋体" w:hint="default"/>
          <w:sz w:val="24"/>
          <w:szCs w:val="24"/>
        </w:rPr>
        <w:t>事项进行了审验，并于</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日出具了天健验</w:t>
      </w:r>
      <w:r>
        <w:rPr>
          <w:rFonts w:ascii="宋体" w:hAnsi="宋体" w:cs="宋体" w:eastAsia="宋体" w:hint="default"/>
          <w:sz w:val="24"/>
          <w:szCs w:val="24"/>
        </w:rPr>
        <w:t>[</w:t>
      </w:r>
      <w:r>
        <w:rPr>
          <w:rFonts w:ascii="Times New Roman" w:hAnsi="Times New Roman" w:cs="Times New Roman" w:eastAsia="Times New Roman" w:hint="default"/>
          <w:sz w:val="24"/>
          <w:szCs w:val="24"/>
        </w:rPr>
        <w:t>2019</w:t>
      </w:r>
      <w:r>
        <w:rPr>
          <w:rFonts w:ascii="宋体" w:hAnsi="宋体" w:cs="宋体" w:eastAsia="宋体" w:hint="default"/>
          <w:sz w:val="24"/>
          <w:szCs w:val="24"/>
        </w:rPr>
        <w:t>]</w:t>
      </w:r>
      <w:r>
        <w:rPr>
          <w:rFonts w:ascii="Times New Roman" w:hAnsi="Times New Roman" w:cs="Times New Roman" w:eastAsia="Times New Roman" w:hint="default"/>
          <w:sz w:val="24"/>
          <w:szCs w:val="24"/>
        </w:rPr>
        <w:t>7-99</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号《广州通达汽 车电气股份有限公司验资报告》。</w:t>
      </w:r>
      <w:r>
        <w:rPr>
          <w:rFonts w:ascii="宋体" w:hAnsi="宋体" w:cs="宋体" w:eastAsia="宋体" w:hint="default"/>
          <w:sz w:val="24"/>
          <w:szCs w:val="24"/>
        </w:rPr>
        <w:t> </w:t>
      </w:r>
    </w:p>
    <w:p>
      <w:pPr>
        <w:spacing w:before="55"/>
        <w:ind w:left="698" w:right="0" w:firstLine="0"/>
        <w:jc w:val="left"/>
        <w:rPr>
          <w:rFonts w:ascii="宋体" w:hAnsi="宋体" w:cs="宋体" w:eastAsia="宋体" w:hint="default"/>
          <w:sz w:val="24"/>
          <w:szCs w:val="24"/>
        </w:rPr>
      </w:pPr>
      <w:r>
        <w:rPr>
          <w:rFonts w:ascii="宋体" w:hAnsi="宋体" w:cs="宋体" w:eastAsia="宋体" w:hint="default"/>
          <w:sz w:val="24"/>
          <w:szCs w:val="24"/>
        </w:rPr>
        <w:t>公司首次公开发行人民币普通股股票</w:t>
      </w:r>
      <w:r>
        <w:rPr>
          <w:rFonts w:ascii="宋体" w:hAnsi="宋体" w:cs="宋体" w:eastAsia="宋体" w:hint="default"/>
          <w:spacing w:val="-120"/>
          <w:sz w:val="24"/>
          <w:szCs w:val="24"/>
        </w:rPr>
        <w:t>，</w:t>
      </w:r>
      <w:r>
        <w:rPr>
          <w:rFonts w:ascii="宋体" w:hAnsi="宋体" w:cs="宋体" w:eastAsia="宋体" w:hint="default"/>
          <w:sz w:val="24"/>
          <w:szCs w:val="24"/>
        </w:rPr>
        <w:t>于</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日在上交</w:t>
      </w:r>
      <w:r>
        <w:rPr>
          <w:rFonts w:ascii="宋体" w:hAnsi="宋体" w:cs="宋体" w:eastAsia="宋体" w:hint="default"/>
          <w:spacing w:val="-3"/>
          <w:sz w:val="24"/>
          <w:szCs w:val="24"/>
        </w:rPr>
        <w:t>所</w:t>
      </w:r>
      <w:r>
        <w:rPr>
          <w:rFonts w:ascii="宋体" w:hAnsi="宋体" w:cs="宋体" w:eastAsia="宋体" w:hint="default"/>
          <w:sz w:val="24"/>
          <w:szCs w:val="24"/>
        </w:rPr>
        <w:t>上市交易</w:t>
      </w:r>
      <w:r>
        <w:rPr>
          <w:rFonts w:ascii="宋体" w:hAnsi="宋体" w:cs="宋体" w:eastAsia="宋体" w:hint="default"/>
          <w:spacing w:val="-3"/>
          <w:sz w:val="24"/>
          <w:szCs w:val="24"/>
        </w:rPr>
        <w:t>。</w:t>
      </w:r>
      <w:r>
        <w:rPr>
          <w:rFonts w:ascii="宋体" w:hAnsi="宋体" w:cs="宋体" w:eastAsia="宋体" w:hint="default"/>
          <w:sz w:val="24"/>
          <w:szCs w:val="24"/>
        </w:rPr>
        <w:t> </w:t>
      </w:r>
    </w:p>
    <w:p>
      <w:pPr>
        <w:spacing w:before="56"/>
        <w:ind w:left="218" w:right="0" w:firstLine="0"/>
        <w:jc w:val="left"/>
        <w:rPr>
          <w:rFonts w:ascii="宋体" w:hAnsi="宋体" w:cs="宋体" w:eastAsia="宋体" w:hint="default"/>
          <w:sz w:val="24"/>
          <w:szCs w:val="24"/>
        </w:rPr>
      </w:pPr>
      <w:r>
        <w:rPr>
          <w:rFonts w:ascii="宋体"/>
          <w:sz w:val="24"/>
        </w:rPr>
        <w:t> </w:t>
      </w:r>
    </w:p>
    <w:p>
      <w:pPr>
        <w:spacing w:line="322" w:lineRule="exact"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85"/>
          <w:sz w:val="24"/>
          <w:szCs w:val="24"/>
        </w:rPr>
        <w:t> </w:t>
      </w:r>
      <w:r>
        <w:rPr>
          <w:rFonts w:ascii="宋体" w:hAnsi="宋体" w:cs="宋体" w:eastAsia="宋体" w:hint="default"/>
          <w:b/>
          <w:bCs/>
          <w:sz w:val="24"/>
          <w:szCs w:val="24"/>
        </w:rPr>
        <w:t>普通股股份变动对最近一年和最近一期每股收益、每股净资产等财务指标的影响</w:t>
      </w:r>
      <w:r>
        <w:rPr>
          <w:rFonts w:ascii="宋体" w:hAnsi="宋体" w:cs="宋体" w:eastAsia="宋体" w:hint="default"/>
          <w:sz w:val="24"/>
          <w:szCs w:val="24"/>
        </w:rPr>
      </w:r>
    </w:p>
    <w:p>
      <w:pPr>
        <w:spacing w:line="304" w:lineRule="exact" w:before="0"/>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（如有）</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before="77"/>
        <w:ind w:left="698" w:right="0" w:firstLine="0"/>
        <w:jc w:val="left"/>
        <w:rPr>
          <w:rFonts w:ascii="宋体" w:hAnsi="宋体" w:cs="宋体" w:eastAsia="宋体" w:hint="default"/>
          <w:sz w:val="24"/>
          <w:szCs w:val="24"/>
        </w:rPr>
      </w:pPr>
      <w:r>
        <w:rPr>
          <w:rFonts w:ascii="宋体" w:hAnsi="宋体" w:cs="宋体" w:eastAsia="宋体" w:hint="default"/>
          <w:spacing w:val="19"/>
          <w:sz w:val="24"/>
          <w:szCs w:val="24"/>
        </w:rPr>
        <w:t>报告期内，公司首次公开发行人民币普通股股票 </w:t>
      </w:r>
      <w:r>
        <w:rPr>
          <w:rFonts w:ascii="Times New Roman" w:hAnsi="Times New Roman" w:cs="Times New Roman" w:eastAsia="Times New Roman" w:hint="default"/>
          <w:sz w:val="24"/>
          <w:szCs w:val="24"/>
        </w:rPr>
        <w:t>87,921,800  </w:t>
      </w:r>
      <w:r>
        <w:rPr>
          <w:rFonts w:ascii="宋体" w:hAnsi="宋体" w:cs="宋体" w:eastAsia="宋体" w:hint="default"/>
          <w:spacing w:val="9"/>
          <w:sz w:val="24"/>
          <w:szCs w:val="24"/>
        </w:rPr>
        <w:t>股，</w:t>
      </w:r>
      <w:r>
        <w:rPr>
          <w:rFonts w:ascii="宋体" w:hAnsi="宋体" w:cs="宋体" w:eastAsia="宋体" w:hint="default"/>
          <w:spacing w:val="-76"/>
          <w:sz w:val="24"/>
          <w:szCs w:val="24"/>
        </w:rPr>
        <w:t> </w:t>
      </w:r>
      <w:r>
        <w:rPr>
          <w:rFonts w:ascii="宋体" w:hAnsi="宋体" w:cs="宋体" w:eastAsia="宋体" w:hint="default"/>
          <w:spacing w:val="15"/>
          <w:sz w:val="24"/>
          <w:szCs w:val="24"/>
        </w:rPr>
        <w:t>增加股本</w:t>
      </w:r>
    </w:p>
    <w:p>
      <w:pPr>
        <w:spacing w:before="136"/>
        <w:ind w:left="2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87,921,800.00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元，增加资本公积</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730,132,305.69</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元。本次普通股股份变动对公司每股</w:t>
      </w:r>
    </w:p>
    <w:p>
      <w:pPr>
        <w:spacing w:before="135"/>
        <w:ind w:left="218" w:right="0" w:firstLine="0"/>
        <w:jc w:val="left"/>
        <w:rPr>
          <w:rFonts w:ascii="宋体" w:hAnsi="宋体" w:cs="宋体" w:eastAsia="宋体" w:hint="default"/>
          <w:sz w:val="24"/>
          <w:szCs w:val="24"/>
        </w:rPr>
      </w:pPr>
      <w:r>
        <w:rPr>
          <w:rFonts w:ascii="宋体" w:hAnsi="宋体" w:cs="宋体" w:eastAsia="宋体" w:hint="default"/>
          <w:sz w:val="24"/>
          <w:szCs w:val="24"/>
        </w:rPr>
        <w:t>基本收益及每股净资产等财务指标产生一定影响，如按发行前总股本 </w:t>
      </w:r>
      <w:r>
        <w:rPr>
          <w:rFonts w:ascii="宋体" w:hAnsi="宋体" w:cs="宋体" w:eastAsia="宋体" w:hint="default"/>
          <w:sz w:val="24"/>
          <w:szCs w:val="24"/>
        </w:rPr>
        <w:t>2</w:t>
      </w:r>
      <w:r>
        <w:rPr>
          <w:rFonts w:ascii="Times New Roman" w:hAnsi="Times New Roman" w:cs="Times New Roman" w:eastAsia="Times New Roman" w:hint="default"/>
          <w:sz w:val="24"/>
          <w:szCs w:val="24"/>
        </w:rPr>
        <w:t>63,765,184</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股</w:t>
      </w:r>
    </w:p>
    <w:p>
      <w:pPr>
        <w:spacing w:line="338" w:lineRule="auto" w:before="135"/>
        <w:ind w:left="218" w:right="217" w:firstLine="0"/>
        <w:jc w:val="left"/>
        <w:rPr>
          <w:rFonts w:ascii="宋体" w:hAnsi="宋体" w:cs="宋体" w:eastAsia="宋体" w:hint="default"/>
          <w:sz w:val="24"/>
          <w:szCs w:val="24"/>
        </w:rPr>
      </w:pPr>
      <w:r>
        <w:rPr>
          <w:rFonts w:ascii="宋体" w:hAnsi="宋体" w:cs="宋体" w:eastAsia="宋体" w:hint="default"/>
          <w:sz w:val="24"/>
          <w:szCs w:val="24"/>
        </w:rPr>
        <w:t>及发行后总股本</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351,686,984 </w:t>
      </w:r>
      <w:r>
        <w:rPr>
          <w:rFonts w:ascii="宋体" w:hAnsi="宋体" w:cs="宋体" w:eastAsia="宋体" w:hint="default"/>
          <w:spacing w:val="-6"/>
          <w:sz w:val="24"/>
          <w:szCs w:val="24"/>
        </w:rPr>
        <w:t>股，分别计算公司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年基本每股收益及每股净资产等 财务指标，具体如下：</w:t>
      </w:r>
    </w:p>
    <w:tbl>
      <w:tblPr>
        <w:tblW w:w="0" w:type="auto"/>
        <w:jc w:val="left"/>
        <w:tblInd w:w="105" w:type="dxa"/>
        <w:tblLayout w:type="fixed"/>
        <w:tblCellMar>
          <w:top w:w="0" w:type="dxa"/>
          <w:left w:w="0" w:type="dxa"/>
          <w:bottom w:w="0" w:type="dxa"/>
          <w:right w:w="0" w:type="dxa"/>
        </w:tblCellMar>
        <w:tblLook w:val="01E0"/>
      </w:tblPr>
      <w:tblGrid>
        <w:gridCol w:w="5526"/>
        <w:gridCol w:w="1699"/>
        <w:gridCol w:w="1599"/>
      </w:tblGrid>
      <w:tr>
        <w:trPr>
          <w:trHeight w:val="370" w:hRule="exact"/>
        </w:trPr>
        <w:tc>
          <w:tcPr>
            <w:tcW w:w="5526" w:type="dxa"/>
            <w:vMerge w:val="restart"/>
            <w:tcBorders>
              <w:top w:val="single" w:sz="4" w:space="0" w:color="000000"/>
              <w:left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exact"/>
              <w:ind w:right="5"/>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2019</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sz w:val="24"/>
                <w:szCs w:val="24"/>
              </w:rPr>
            </w:r>
          </w:p>
        </w:tc>
      </w:tr>
      <w:tr>
        <w:trPr>
          <w:trHeight w:val="370" w:hRule="exact"/>
        </w:trPr>
        <w:tc>
          <w:tcPr>
            <w:tcW w:w="5526"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482" w:right="0"/>
              <w:jc w:val="left"/>
              <w:rPr>
                <w:rFonts w:ascii="宋体" w:hAnsi="宋体" w:cs="宋体" w:eastAsia="宋体" w:hint="default"/>
                <w:sz w:val="24"/>
                <w:szCs w:val="24"/>
              </w:rPr>
            </w:pPr>
            <w:r>
              <w:rPr>
                <w:rFonts w:ascii="宋体" w:hAnsi="宋体" w:cs="宋体" w:eastAsia="宋体" w:hint="default"/>
                <w:b/>
                <w:bCs/>
                <w:sz w:val="24"/>
                <w:szCs w:val="24"/>
              </w:rPr>
              <w:t>发行前</w:t>
            </w:r>
            <w:r>
              <w:rPr>
                <w:rFonts w:ascii="宋体" w:hAnsi="宋体" w:cs="宋体" w:eastAsia="宋体" w:hint="default"/>
                <w:sz w:val="24"/>
                <w:szCs w:val="24"/>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432" w:right="0"/>
              <w:jc w:val="left"/>
              <w:rPr>
                <w:rFonts w:ascii="宋体" w:hAnsi="宋体" w:cs="宋体" w:eastAsia="宋体" w:hint="default"/>
                <w:sz w:val="24"/>
                <w:szCs w:val="24"/>
              </w:rPr>
            </w:pPr>
            <w:r>
              <w:rPr>
                <w:rFonts w:ascii="宋体" w:hAnsi="宋体" w:cs="宋体" w:eastAsia="宋体" w:hint="default"/>
                <w:b/>
                <w:bCs/>
                <w:sz w:val="24"/>
                <w:szCs w:val="24"/>
              </w:rPr>
              <w:t>发行后</w:t>
            </w:r>
            <w:r>
              <w:rPr>
                <w:rFonts w:ascii="宋体" w:hAnsi="宋体" w:cs="宋体" w:eastAsia="宋体" w:hint="default"/>
                <w:sz w:val="24"/>
                <w:szCs w:val="24"/>
              </w:rPr>
            </w:r>
          </w:p>
        </w:tc>
      </w:tr>
      <w:tr>
        <w:trPr>
          <w:trHeight w:val="367"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103" w:right="0"/>
              <w:jc w:val="left"/>
              <w:rPr>
                <w:rFonts w:ascii="宋体" w:hAnsi="宋体" w:cs="宋体" w:eastAsia="宋体" w:hint="default"/>
                <w:sz w:val="24"/>
                <w:szCs w:val="24"/>
              </w:rPr>
            </w:pPr>
            <w:r>
              <w:rPr>
                <w:rFonts w:ascii="宋体" w:hAnsi="宋体" w:cs="宋体" w:eastAsia="宋体" w:hint="default"/>
                <w:sz w:val="24"/>
                <w:szCs w:val="24"/>
              </w:rPr>
              <w:t>基本每股收益（元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4"/>
                <w:szCs w:val="24"/>
              </w:rPr>
            </w:pPr>
            <w:r>
              <w:rPr>
                <w:rFonts w:ascii="Times New Roman"/>
                <w:sz w:val="24"/>
              </w:rPr>
              <w:t>0.54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4"/>
                <w:szCs w:val="24"/>
              </w:rPr>
            </w:pPr>
            <w:r>
              <w:rPr>
                <w:rFonts w:ascii="Times New Roman"/>
                <w:sz w:val="24"/>
              </w:rPr>
              <w:t>0.53</w:t>
            </w:r>
          </w:p>
        </w:tc>
      </w:tr>
      <w:tr>
        <w:trPr>
          <w:trHeight w:val="370"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ind w:left="103" w:right="0"/>
              <w:jc w:val="left"/>
              <w:rPr>
                <w:rFonts w:ascii="宋体" w:hAnsi="宋体" w:cs="宋体" w:eastAsia="宋体" w:hint="default"/>
                <w:sz w:val="24"/>
                <w:szCs w:val="24"/>
              </w:rPr>
            </w:pPr>
            <w:r>
              <w:rPr>
                <w:rFonts w:ascii="宋体" w:hAnsi="宋体" w:cs="宋体" w:eastAsia="宋体" w:hint="default"/>
                <w:sz w:val="24"/>
                <w:szCs w:val="24"/>
              </w:rPr>
              <w:t>稀释每股收益（元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4"/>
                <w:szCs w:val="24"/>
              </w:rPr>
            </w:pPr>
            <w:r>
              <w:rPr>
                <w:rFonts w:ascii="Times New Roman"/>
                <w:sz w:val="24"/>
              </w:rPr>
              <w:t>0.54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4"/>
                <w:szCs w:val="24"/>
              </w:rPr>
            </w:pPr>
            <w:r>
              <w:rPr>
                <w:rFonts w:ascii="Times New Roman"/>
                <w:sz w:val="24"/>
              </w:rPr>
              <w:t>0.53</w:t>
            </w:r>
          </w:p>
        </w:tc>
      </w:tr>
      <w:tr>
        <w:trPr>
          <w:trHeight w:val="370" w:hRule="exact"/>
        </w:trPr>
        <w:tc>
          <w:tcPr>
            <w:tcW w:w="5526"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归属于上市公司普通股股东的每股净资产（元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4"/>
                <w:szCs w:val="24"/>
              </w:rPr>
            </w:pPr>
            <w:r>
              <w:rPr>
                <w:rFonts w:ascii="Times New Roman"/>
                <w:sz w:val="24"/>
              </w:rPr>
              <w:t>3.43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4"/>
                <w:szCs w:val="24"/>
              </w:rPr>
            </w:pPr>
            <w:r>
              <w:rPr>
                <w:rFonts w:ascii="Times New Roman"/>
                <w:sz w:val="24"/>
              </w:rPr>
              <w:t>4.90</w:t>
            </w:r>
          </w:p>
        </w:tc>
      </w:tr>
    </w:tbl>
    <w:p>
      <w:pPr>
        <w:spacing w:after="0" w:line="240" w:lineRule="auto"/>
        <w:jc w:val="right"/>
        <w:rPr>
          <w:rFonts w:ascii="Times New Roman" w:hAnsi="Times New Roman" w:cs="Times New Roman" w:eastAsia="Times New Roman" w:hint="default"/>
          <w:sz w:val="24"/>
          <w:szCs w:val="24"/>
        </w:rPr>
        <w:sectPr>
          <w:footerReference w:type="default" r:id="rId31"/>
          <w:pgSz w:w="11910" w:h="16840"/>
          <w:pgMar w:footer="1195" w:header="880" w:top="1120" w:bottom="1380" w:left="1580" w:right="1040"/>
          <w:pgNumType w:start="61"/>
        </w:sectPr>
      </w:pPr>
    </w:p>
    <w:p>
      <w:pPr>
        <w:spacing w:line="290" w:lineRule="exact" w:before="0"/>
        <w:ind w:left="698" w:right="0" w:firstLine="0"/>
        <w:jc w:val="left"/>
        <w:rPr>
          <w:rFonts w:ascii="宋体" w:hAnsi="宋体" w:cs="宋体" w:eastAsia="宋体" w:hint="default"/>
          <w:sz w:val="24"/>
          <w:szCs w:val="24"/>
        </w:rPr>
      </w:pPr>
      <w:r>
        <w:rPr>
          <w:rFonts w:ascii="宋体"/>
          <w:sz w:val="24"/>
        </w:rPr>
        <w:t> </w:t>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公司认为必要或证券监管机构要求披露的其他内容</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39"/>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 </w:t>
      </w:r>
      <w:r>
        <w:rPr>
          <w:rFonts w:ascii="Times New Roman" w:hAnsi="Times New Roman" w:cs="Times New Roman" w:eastAsia="Times New Roman" w:hint="default"/>
          <w:b/>
          <w:bCs/>
          <w:spacing w:val="42"/>
          <w:sz w:val="24"/>
          <w:szCs w:val="24"/>
        </w:rPr>
        <w:t> </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spacing w:before="39"/>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tabs>
          <w:tab w:pos="1057" w:val="left" w:leader="none"/>
        </w:tabs>
        <w:spacing w:before="58"/>
        <w:ind w:left="218" w:right="0" w:firstLine="0"/>
        <w:jc w:val="left"/>
        <w:rPr>
          <w:rFonts w:ascii="宋体" w:hAnsi="宋体" w:cs="宋体" w:eastAsia="宋体" w:hint="default"/>
          <w:sz w:val="24"/>
          <w:szCs w:val="24"/>
        </w:rPr>
      </w:pPr>
      <w:r>
        <w:rPr>
          <w:rFonts w:ascii="宋体" w:hAnsi="宋体" w:cs="宋体" w:eastAsia="宋体" w:hint="default"/>
          <w:b/>
          <w:bCs/>
          <w:w w:val="95"/>
          <w:sz w:val="24"/>
          <w:szCs w:val="24"/>
        </w:rPr>
        <w:t>二、</w:t>
      </w:r>
      <w:r>
        <w:rPr>
          <w:rFonts w:ascii="宋体" w:hAnsi="宋体" w:cs="宋体" w:eastAsia="宋体" w:hint="default"/>
          <w:b/>
          <w:bCs/>
          <w:w w:val="95"/>
          <w:sz w:val="24"/>
          <w:szCs w:val="24"/>
        </w:rPr>
        <w:tab/>
      </w:r>
      <w:r>
        <w:rPr>
          <w:rFonts w:ascii="宋体" w:hAnsi="宋体" w:cs="宋体" w:eastAsia="宋体" w:hint="default"/>
          <w:b/>
          <w:bCs/>
          <w:sz w:val="24"/>
          <w:szCs w:val="24"/>
        </w:rPr>
        <w:t>证券发行与上市情况</w:t>
      </w:r>
      <w:r>
        <w:rPr>
          <w:rFonts w:ascii="宋体" w:hAnsi="宋体" w:cs="宋体" w:eastAsia="宋体" w:hint="default"/>
          <w:sz w:val="24"/>
          <w:szCs w:val="24"/>
        </w:rPr>
      </w:r>
    </w:p>
    <w:p>
      <w:pPr>
        <w:tabs>
          <w:tab w:pos="1057" w:val="left" w:leader="none"/>
        </w:tabs>
        <w:spacing w:before="58"/>
        <w:ind w:left="218" w:right="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一</w:t>
      </w:r>
      <w:r>
        <w:rPr>
          <w:rFonts w:ascii="宋体" w:hAnsi="宋体" w:cs="宋体" w:eastAsia="宋体" w:hint="default"/>
          <w:b/>
          <w:bCs/>
          <w:w w:val="95"/>
          <w:sz w:val="24"/>
          <w:szCs w:val="24"/>
        </w:rPr>
        <w:t>)</w:t>
        <w:tab/>
      </w:r>
      <w:r>
        <w:rPr>
          <w:rFonts w:ascii="宋体" w:hAnsi="宋体" w:cs="宋体" w:eastAsia="宋体" w:hint="default"/>
          <w:b/>
          <w:bCs/>
          <w:sz w:val="24"/>
          <w:szCs w:val="24"/>
        </w:rPr>
        <w:t>截至报告期内证券发行情况</w:t>
      </w:r>
      <w:r>
        <w:rPr>
          <w:rFonts w:ascii="宋体" w:hAnsi="宋体" w:cs="宋体" w:eastAsia="宋体" w:hint="default"/>
          <w:sz w:val="24"/>
          <w:szCs w:val="24"/>
        </w:rPr>
      </w:r>
    </w:p>
    <w:p>
      <w:pPr>
        <w:pStyle w:val="BodyText"/>
        <w:spacing w:line="240" w:lineRule="auto" w:before="85"/>
        <w:ind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单位：股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6061" w:space="132"/>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445"/>
        <w:gridCol w:w="965"/>
        <w:gridCol w:w="1416"/>
        <w:gridCol w:w="1447"/>
        <w:gridCol w:w="1419"/>
        <w:gridCol w:w="972"/>
      </w:tblGrid>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36" w:right="0"/>
              <w:jc w:val="left"/>
              <w:rPr>
                <w:rFonts w:ascii="宋体" w:hAnsi="宋体" w:cs="宋体" w:eastAsia="宋体" w:hint="default"/>
                <w:sz w:val="22"/>
                <w:szCs w:val="22"/>
              </w:rPr>
            </w:pPr>
            <w:r>
              <w:rPr>
                <w:rFonts w:ascii="宋体" w:hAnsi="宋体" w:cs="宋体" w:eastAsia="宋体" w:hint="default"/>
                <w:sz w:val="22"/>
                <w:szCs w:val="22"/>
              </w:rPr>
              <w:t>股票及其衍</w:t>
            </w:r>
          </w:p>
          <w:p>
            <w:pPr>
              <w:pStyle w:val="TableParagraph"/>
              <w:spacing w:line="259" w:lineRule="auto" w:before="24"/>
              <w:ind w:left="575" w:right="134" w:hanging="440"/>
              <w:jc w:val="left"/>
              <w:rPr>
                <w:rFonts w:ascii="宋体" w:hAnsi="宋体" w:cs="宋体" w:eastAsia="宋体" w:hint="default"/>
                <w:sz w:val="22"/>
                <w:szCs w:val="22"/>
              </w:rPr>
            </w:pPr>
            <w:r>
              <w:rPr>
                <w:rFonts w:ascii="宋体" w:hAnsi="宋体" w:cs="宋体" w:eastAsia="宋体" w:hint="default"/>
                <w:sz w:val="22"/>
                <w:szCs w:val="22"/>
              </w:rPr>
              <w:t>生证券的种</w:t>
            </w:r>
            <w:r>
              <w:rPr>
                <w:rFonts w:ascii="宋体" w:hAnsi="宋体" w:cs="宋体" w:eastAsia="宋体" w:hint="default"/>
                <w:w w:val="100"/>
                <w:sz w:val="22"/>
                <w:szCs w:val="22"/>
              </w:rPr>
              <w:t> </w:t>
            </w:r>
            <w:r>
              <w:rPr>
                <w:rFonts w:ascii="宋体" w:hAnsi="宋体" w:cs="宋体" w:eastAsia="宋体" w:hint="default"/>
                <w:sz w:val="22"/>
                <w:szCs w:val="22"/>
              </w:rPr>
              <w:t>类</w:t>
            </w:r>
            <w:r>
              <w:rPr>
                <w:rFonts w:ascii="宋体" w:hAnsi="宋体" w:cs="宋体" w:eastAsia="宋体" w:hint="default"/>
                <w:sz w:val="22"/>
                <w:szCs w:val="22"/>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75" w:right="0"/>
              <w:jc w:val="left"/>
              <w:rPr>
                <w:rFonts w:ascii="宋体" w:hAnsi="宋体" w:cs="宋体" w:eastAsia="宋体" w:hint="default"/>
                <w:sz w:val="22"/>
                <w:szCs w:val="22"/>
              </w:rPr>
            </w:pPr>
            <w:r>
              <w:rPr>
                <w:rFonts w:ascii="宋体" w:hAnsi="宋体" w:cs="宋体" w:eastAsia="宋体" w:hint="default"/>
                <w:sz w:val="22"/>
                <w:szCs w:val="22"/>
              </w:rPr>
              <w:t>发行日期</w:t>
            </w:r>
            <w:r>
              <w:rPr>
                <w:rFonts w:ascii="宋体" w:hAnsi="宋体" w:cs="宋体" w:eastAsia="宋体" w:hint="default"/>
                <w:sz w:val="22"/>
                <w:szCs w:val="22"/>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46" w:right="0"/>
              <w:jc w:val="left"/>
              <w:rPr>
                <w:rFonts w:ascii="宋体" w:hAnsi="宋体" w:cs="宋体" w:eastAsia="宋体" w:hint="default"/>
                <w:sz w:val="22"/>
                <w:szCs w:val="22"/>
              </w:rPr>
            </w:pPr>
            <w:r>
              <w:rPr>
                <w:rFonts w:ascii="宋体" w:hAnsi="宋体" w:cs="宋体" w:eastAsia="宋体" w:hint="default"/>
                <w:sz w:val="22"/>
                <w:szCs w:val="22"/>
              </w:rPr>
              <w:t>发行价</w:t>
            </w:r>
          </w:p>
          <w:p>
            <w:pPr>
              <w:pStyle w:val="TableParagraph"/>
              <w:spacing w:line="259" w:lineRule="auto" w:before="24"/>
              <w:ind w:left="146" w:right="36"/>
              <w:jc w:val="left"/>
              <w:rPr>
                <w:rFonts w:ascii="宋体" w:hAnsi="宋体" w:cs="宋体" w:eastAsia="宋体" w:hint="default"/>
                <w:sz w:val="22"/>
                <w:szCs w:val="22"/>
              </w:rPr>
            </w:pPr>
            <w:r>
              <w:rPr>
                <w:rFonts w:ascii="宋体" w:hAnsi="宋体" w:cs="宋体" w:eastAsia="宋体" w:hint="default"/>
                <w:sz w:val="22"/>
                <w:szCs w:val="22"/>
              </w:rPr>
              <w:t>格（或</w:t>
            </w:r>
            <w:r>
              <w:rPr>
                <w:rFonts w:ascii="宋体" w:hAnsi="宋体" w:cs="宋体" w:eastAsia="宋体" w:hint="default"/>
                <w:spacing w:val="-108"/>
                <w:sz w:val="22"/>
                <w:szCs w:val="22"/>
              </w:rPr>
              <w:t> </w:t>
            </w:r>
            <w:r>
              <w:rPr>
                <w:rFonts w:ascii="宋体" w:hAnsi="宋体" w:cs="宋体" w:eastAsia="宋体" w:hint="default"/>
                <w:sz w:val="22"/>
                <w:szCs w:val="22"/>
              </w:rPr>
              <w:t>利率）</w:t>
            </w:r>
            <w:r>
              <w:rPr>
                <w:rFonts w:ascii="宋体" w:hAnsi="宋体" w:cs="宋体" w:eastAsia="宋体" w:hint="default"/>
                <w:sz w:val="22"/>
                <w:szCs w:val="22"/>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51"/>
              <w:jc w:val="right"/>
              <w:rPr>
                <w:rFonts w:ascii="宋体" w:hAnsi="宋体" w:cs="宋体" w:eastAsia="宋体" w:hint="default"/>
                <w:sz w:val="22"/>
                <w:szCs w:val="22"/>
              </w:rPr>
            </w:pPr>
            <w:r>
              <w:rPr>
                <w:rFonts w:ascii="宋体" w:hAnsi="宋体" w:cs="宋体" w:eastAsia="宋体" w:hint="default"/>
                <w:spacing w:val="-1"/>
                <w:sz w:val="22"/>
                <w:szCs w:val="22"/>
              </w:rPr>
              <w:t>发行数量</w:t>
            </w:r>
            <w:r>
              <w:rPr>
                <w:rFonts w:ascii="宋体" w:hAnsi="宋体" w:cs="宋体" w:eastAsia="宋体" w:hint="default"/>
                <w:sz w:val="22"/>
                <w:szCs w:val="22"/>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67"/>
              <w:jc w:val="right"/>
              <w:rPr>
                <w:rFonts w:ascii="宋体" w:hAnsi="宋体" w:cs="宋体" w:eastAsia="宋体" w:hint="default"/>
                <w:sz w:val="22"/>
                <w:szCs w:val="22"/>
              </w:rPr>
            </w:pPr>
            <w:r>
              <w:rPr>
                <w:rFonts w:ascii="宋体" w:hAnsi="宋体" w:cs="宋体" w:eastAsia="宋体" w:hint="default"/>
                <w:spacing w:val="-1"/>
                <w:sz w:val="22"/>
                <w:szCs w:val="22"/>
              </w:rPr>
              <w:t>上市日期</w:t>
            </w:r>
            <w:r>
              <w:rPr>
                <w:rFonts w:ascii="宋体" w:hAnsi="宋体" w:cs="宋体" w:eastAsia="宋体" w:hint="default"/>
                <w:sz w:val="22"/>
                <w:szCs w:val="22"/>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5"/>
              <w:ind w:left="372" w:right="152" w:hanging="219"/>
              <w:jc w:val="left"/>
              <w:rPr>
                <w:rFonts w:ascii="宋体" w:hAnsi="宋体" w:cs="宋体" w:eastAsia="宋体" w:hint="default"/>
                <w:sz w:val="22"/>
                <w:szCs w:val="22"/>
              </w:rPr>
            </w:pPr>
            <w:r>
              <w:rPr>
                <w:rFonts w:ascii="宋体" w:hAnsi="宋体" w:cs="宋体" w:eastAsia="宋体" w:hint="default"/>
                <w:sz w:val="22"/>
                <w:szCs w:val="22"/>
              </w:rPr>
              <w:t>获准上市交</w:t>
            </w:r>
            <w:r>
              <w:rPr>
                <w:rFonts w:ascii="宋体" w:hAnsi="宋体" w:cs="宋体" w:eastAsia="宋体" w:hint="default"/>
                <w:w w:val="100"/>
                <w:sz w:val="22"/>
                <w:szCs w:val="22"/>
              </w:rPr>
              <w:t> </w:t>
            </w:r>
            <w:r>
              <w:rPr>
                <w:rFonts w:ascii="宋体" w:hAnsi="宋体" w:cs="宋体" w:eastAsia="宋体" w:hint="default"/>
                <w:sz w:val="22"/>
                <w:szCs w:val="22"/>
              </w:rPr>
              <w:t>易数量</w:t>
            </w:r>
            <w:r>
              <w:rPr>
                <w:rFonts w:ascii="宋体" w:hAnsi="宋体" w:cs="宋体" w:eastAsia="宋体" w:hint="default"/>
                <w:sz w:val="22"/>
                <w:szCs w:val="22"/>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5"/>
              <w:ind w:left="148" w:right="41"/>
              <w:jc w:val="left"/>
              <w:rPr>
                <w:rFonts w:ascii="宋体" w:hAnsi="宋体" w:cs="宋体" w:eastAsia="宋体" w:hint="default"/>
                <w:sz w:val="22"/>
                <w:szCs w:val="22"/>
              </w:rPr>
            </w:pPr>
            <w:r>
              <w:rPr>
                <w:rFonts w:ascii="宋体" w:hAnsi="宋体" w:cs="宋体" w:eastAsia="宋体" w:hint="default"/>
                <w:sz w:val="22"/>
                <w:szCs w:val="22"/>
              </w:rPr>
              <w:t>交易终</w:t>
            </w:r>
            <w:r>
              <w:rPr>
                <w:rFonts w:ascii="宋体" w:hAnsi="宋体" w:cs="宋体" w:eastAsia="宋体" w:hint="default"/>
                <w:spacing w:val="-108"/>
                <w:sz w:val="22"/>
                <w:szCs w:val="22"/>
              </w:rPr>
              <w:t> </w:t>
            </w:r>
            <w:r>
              <w:rPr>
                <w:rFonts w:ascii="宋体" w:hAnsi="宋体" w:cs="宋体" w:eastAsia="宋体" w:hint="default"/>
                <w:sz w:val="22"/>
                <w:szCs w:val="22"/>
              </w:rPr>
              <w:t>止日期</w:t>
            </w:r>
            <w:r>
              <w:rPr>
                <w:rFonts w:ascii="宋体" w:hAnsi="宋体" w:cs="宋体" w:eastAsia="宋体" w:hint="default"/>
                <w:sz w:val="22"/>
                <w:szCs w:val="22"/>
              </w:rPr>
              <w:t> </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普通股股票类</w:t>
            </w:r>
            <w:r>
              <w:rPr>
                <w:rFonts w:ascii="宋体" w:hAnsi="宋体" w:cs="宋体" w:eastAsia="宋体" w:hint="default"/>
                <w:sz w:val="22"/>
                <w:szCs w:val="22"/>
              </w:rPr>
              <w:t> </w:t>
            </w:r>
          </w:p>
        </w:tc>
      </w:tr>
      <w:tr>
        <w:trPr>
          <w:trHeight w:val="32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7" w:right="0"/>
              <w:jc w:val="left"/>
              <w:rPr>
                <w:rFonts w:ascii="宋体" w:hAnsi="宋体" w:cs="宋体" w:eastAsia="宋体" w:hint="default"/>
                <w:sz w:val="22"/>
                <w:szCs w:val="22"/>
              </w:rPr>
            </w:pPr>
            <w:r>
              <w:rPr>
                <w:rFonts w:ascii="宋体" w:hAnsi="宋体" w:cs="宋体" w:eastAsia="宋体" w:hint="default"/>
                <w:sz w:val="22"/>
                <w:szCs w:val="22"/>
              </w:rPr>
              <w:t>股票</w:t>
            </w:r>
            <w:r>
              <w:rPr>
                <w:rFonts w:ascii="宋体" w:hAnsi="宋体" w:cs="宋体" w:eastAsia="宋体" w:hint="default"/>
                <w:sz w:val="22"/>
                <w:szCs w:val="22"/>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01" w:right="0"/>
              <w:jc w:val="left"/>
              <w:rPr>
                <w:rFonts w:ascii="Times New Roman" w:hAnsi="Times New Roman" w:cs="Times New Roman" w:eastAsia="Times New Roman" w:hint="default"/>
                <w:sz w:val="22"/>
                <w:szCs w:val="22"/>
              </w:rPr>
            </w:pPr>
            <w:r>
              <w:rPr>
                <w:rFonts w:ascii="Times New Roman"/>
                <w:sz w:val="22"/>
              </w:rPr>
              <w:t>2019-11-13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7" w:right="0"/>
              <w:jc w:val="left"/>
              <w:rPr>
                <w:rFonts w:ascii="Times New Roman" w:hAnsi="Times New Roman" w:cs="Times New Roman" w:eastAsia="Times New Roman" w:hint="default"/>
                <w:sz w:val="22"/>
                <w:szCs w:val="22"/>
              </w:rPr>
            </w:pPr>
            <w:r>
              <w:rPr>
                <w:rFonts w:ascii="Times New Roman"/>
                <w:sz w:val="22"/>
              </w:rPr>
              <w:t>10.07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87,921,800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6"/>
              <w:jc w:val="right"/>
              <w:rPr>
                <w:rFonts w:ascii="Times New Roman" w:hAnsi="Times New Roman" w:cs="Times New Roman" w:eastAsia="Times New Roman" w:hint="default"/>
                <w:sz w:val="22"/>
                <w:szCs w:val="22"/>
              </w:rPr>
            </w:pPr>
            <w:r>
              <w:rPr>
                <w:rFonts w:ascii="Times New Roman"/>
                <w:spacing w:val="-1"/>
                <w:sz w:val="22"/>
              </w:rPr>
              <w:t>2019-11-25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2" w:right="0"/>
              <w:jc w:val="left"/>
              <w:rPr>
                <w:rFonts w:ascii="Times New Roman" w:hAnsi="Times New Roman" w:cs="Times New Roman" w:eastAsia="Times New Roman" w:hint="default"/>
                <w:sz w:val="22"/>
                <w:szCs w:val="22"/>
              </w:rPr>
            </w:pPr>
            <w:r>
              <w:rPr>
                <w:rFonts w:ascii="Times New Roman"/>
                <w:sz w:val="22"/>
              </w:rPr>
              <w:t>87,921,800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Times New Roman" w:hAnsi="Times New Roman" w:cs="Times New Roman" w:eastAsia="Times New Roman" w:hint="default"/>
                <w:sz w:val="22"/>
                <w:szCs w:val="22"/>
              </w:rPr>
            </w:pPr>
            <w:r>
              <w:rPr>
                <w:rFonts w:ascii="Times New Roman"/>
                <w:w w:val="100"/>
                <w:sz w:val="22"/>
              </w:rPr>
              <w:t>-</w:t>
            </w:r>
          </w:p>
        </w:tc>
      </w:tr>
    </w:tbl>
    <w:p>
      <w:pPr>
        <w:spacing w:before="39"/>
        <w:ind w:left="218" w:right="0" w:firstLine="0"/>
        <w:jc w:val="left"/>
        <w:rPr>
          <w:rFonts w:ascii="宋体" w:hAnsi="宋体" w:cs="宋体" w:eastAsia="宋体" w:hint="default"/>
          <w:sz w:val="24"/>
          <w:szCs w:val="24"/>
        </w:rPr>
      </w:pPr>
      <w:r>
        <w:rPr>
          <w:rFonts w:ascii="宋体" w:hAnsi="宋体" w:cs="宋体" w:eastAsia="宋体" w:hint="default"/>
          <w:sz w:val="24"/>
          <w:szCs w:val="24"/>
        </w:rPr>
        <w:t>截至报告期内证券发行情况的说明（存续期内利率不同的债券，请分别说明）：</w:t>
      </w:r>
      <w:r>
        <w:rPr>
          <w:rFonts w:ascii="宋体" w:hAnsi="宋体" w:cs="宋体" w:eastAsia="宋体" w:hint="default"/>
          <w:sz w:val="24"/>
          <w:szCs w:val="24"/>
        </w:rPr>
        <w:t> </w:t>
      </w:r>
    </w:p>
    <w:p>
      <w:pPr>
        <w:spacing w:before="74"/>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348" w:lineRule="auto" w:before="178"/>
        <w:ind w:left="218" w:right="124" w:firstLine="479"/>
        <w:jc w:val="both"/>
        <w:rPr>
          <w:rFonts w:ascii="宋体" w:hAnsi="宋体" w:cs="宋体" w:eastAsia="宋体" w:hint="default"/>
          <w:sz w:val="24"/>
          <w:szCs w:val="24"/>
        </w:rPr>
      </w:pPr>
      <w:r>
        <w:rPr>
          <w:rFonts w:ascii="宋体" w:hAnsi="宋体" w:cs="宋体" w:eastAsia="宋体" w:hint="default"/>
          <w:sz w:val="24"/>
          <w:szCs w:val="24"/>
        </w:rPr>
        <w:t>报告期内，经中国证监会《关于核准广州通达汽车电气股份有限公司首次公开发 行股票的批复》（证监许可</w:t>
      </w:r>
      <w:r>
        <w:rPr>
          <w:rFonts w:ascii="Times New Roman" w:hAnsi="Times New Roman" w:cs="Times New Roman" w:eastAsia="Times New Roman" w:hint="default"/>
          <w:sz w:val="24"/>
          <w:szCs w:val="24"/>
        </w:rPr>
        <w:t>[2019]2145</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号）核准，并经上交所同意，公司首次公开发 行人民币普通股股票 </w:t>
      </w:r>
      <w:r>
        <w:rPr>
          <w:rFonts w:ascii="Times New Roman" w:hAnsi="Times New Roman" w:cs="Times New Roman" w:eastAsia="Times New Roman" w:hint="default"/>
          <w:sz w:val="24"/>
          <w:szCs w:val="24"/>
        </w:rPr>
        <w:t>87,921,800 </w:t>
      </w:r>
      <w:r>
        <w:rPr>
          <w:rFonts w:ascii="宋体" w:hAnsi="宋体" w:cs="宋体" w:eastAsia="宋体" w:hint="default"/>
          <w:sz w:val="24"/>
          <w:szCs w:val="24"/>
        </w:rPr>
        <w:t>股，并于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日起在上交所上市交易。</w:t>
      </w:r>
      <w:r>
        <w:rPr>
          <w:rFonts w:ascii="宋体" w:hAnsi="宋体" w:cs="宋体" w:eastAsia="宋体" w:hint="default"/>
          <w:sz w:val="24"/>
          <w:szCs w:val="24"/>
        </w:rPr>
        <w:t> </w:t>
      </w:r>
    </w:p>
    <w:p>
      <w:pPr>
        <w:spacing w:line="251"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0"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二</w:t>
      </w:r>
      <w:r>
        <w:rPr>
          <w:rFonts w:ascii="宋体" w:hAnsi="宋体" w:cs="宋体" w:eastAsia="宋体" w:hint="default"/>
          <w:b/>
          <w:bCs/>
          <w:w w:val="95"/>
          <w:sz w:val="24"/>
          <w:szCs w:val="24"/>
        </w:rPr>
        <w:t>)</w:t>
        <w:tab/>
      </w:r>
      <w:r>
        <w:rPr>
          <w:rFonts w:ascii="宋体" w:hAnsi="宋体" w:cs="宋体" w:eastAsia="宋体" w:hint="default"/>
          <w:b/>
          <w:bCs/>
          <w:sz w:val="24"/>
          <w:szCs w:val="24"/>
        </w:rPr>
        <w:t>公司普通股股份总数及股东结构变动及公司资产和负债结构的变动情况</w:t>
      </w:r>
      <w:r>
        <w:rPr>
          <w:rFonts w:ascii="宋体" w:hAnsi="宋体" w:cs="宋体" w:eastAsia="宋体" w:hint="default"/>
          <w:sz w:val="24"/>
          <w:szCs w:val="24"/>
        </w:rPr>
      </w:r>
    </w:p>
    <w:p>
      <w:pPr>
        <w:spacing w:line="300" w:lineRule="auto" w:before="58"/>
        <w:ind w:left="69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报告期内，经中国证监会《关于核准广州通达汽车电气股份有限公司首次公开发</w:t>
      </w:r>
    </w:p>
    <w:p>
      <w:pPr>
        <w:spacing w:line="338" w:lineRule="auto" w:before="94"/>
        <w:ind w:left="218" w:right="213" w:firstLine="0"/>
        <w:jc w:val="left"/>
        <w:rPr>
          <w:rFonts w:ascii="宋体" w:hAnsi="宋体" w:cs="宋体" w:eastAsia="宋体" w:hint="default"/>
          <w:sz w:val="24"/>
          <w:szCs w:val="24"/>
        </w:rPr>
      </w:pPr>
      <w:r>
        <w:rPr>
          <w:rFonts w:ascii="宋体" w:hAnsi="宋体" w:cs="宋体" w:eastAsia="宋体" w:hint="default"/>
          <w:sz w:val="24"/>
          <w:szCs w:val="24"/>
        </w:rPr>
        <w:t>行股票的批复》（证监许可</w:t>
      </w:r>
      <w:r>
        <w:rPr>
          <w:rFonts w:ascii="Times New Roman" w:hAnsi="Times New Roman" w:cs="Times New Roman" w:eastAsia="Times New Roman" w:hint="default"/>
          <w:sz w:val="24"/>
          <w:szCs w:val="24"/>
        </w:rPr>
        <w:t>[2019]2145</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号）核准，并经上交所同意，公司首次公开发 </w:t>
      </w:r>
      <w:r>
        <w:rPr>
          <w:rFonts w:ascii="宋体" w:hAnsi="宋体" w:cs="宋体" w:eastAsia="宋体" w:hint="default"/>
          <w:spacing w:val="19"/>
          <w:sz w:val="24"/>
          <w:szCs w:val="24"/>
        </w:rPr>
        <w:t>行人民币普通股股票 </w:t>
      </w:r>
      <w:r>
        <w:rPr>
          <w:rFonts w:ascii="Times New Roman" w:hAnsi="Times New Roman" w:cs="Times New Roman" w:eastAsia="Times New Roman" w:hint="default"/>
          <w:sz w:val="24"/>
          <w:szCs w:val="24"/>
        </w:rPr>
        <w:t>87,921,800  </w:t>
      </w:r>
      <w:r>
        <w:rPr>
          <w:rFonts w:ascii="宋体" w:hAnsi="宋体" w:cs="宋体" w:eastAsia="宋体" w:hint="default"/>
          <w:spacing w:val="10"/>
          <w:sz w:val="24"/>
          <w:szCs w:val="24"/>
        </w:rPr>
        <w:t>股， </w:t>
      </w:r>
      <w:r>
        <w:rPr>
          <w:rFonts w:ascii="宋体" w:hAnsi="宋体" w:cs="宋体" w:eastAsia="宋体" w:hint="default"/>
          <w:spacing w:val="19"/>
          <w:sz w:val="24"/>
          <w:szCs w:val="24"/>
        </w:rPr>
        <w:t>普通股股份总数由 </w:t>
      </w:r>
      <w:r>
        <w:rPr>
          <w:rFonts w:ascii="Times New Roman" w:hAnsi="Times New Roman" w:cs="Times New Roman" w:eastAsia="Times New Roman" w:hint="default"/>
          <w:sz w:val="24"/>
          <w:szCs w:val="24"/>
        </w:rPr>
        <w:t>263,765,184</w:t>
      </w:r>
      <w:r>
        <w:rPr>
          <w:rFonts w:ascii="Times New Roman" w:hAnsi="Times New Roman" w:cs="Times New Roman" w:eastAsia="Times New Roman" w:hint="default"/>
          <w:spacing w:val="22"/>
          <w:sz w:val="24"/>
          <w:szCs w:val="24"/>
        </w:rPr>
        <w:t> </w:t>
      </w:r>
      <w:r>
        <w:rPr>
          <w:rFonts w:ascii="宋体" w:hAnsi="宋体" w:cs="宋体" w:eastAsia="宋体" w:hint="default"/>
          <w:spacing w:val="17"/>
          <w:sz w:val="24"/>
          <w:szCs w:val="24"/>
        </w:rPr>
        <w:t>股增加至</w:t>
      </w:r>
    </w:p>
    <w:p>
      <w:pPr>
        <w:spacing w:before="27"/>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351,686,984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股。发行前后股本结构变化如下：</w:t>
      </w:r>
    </w:p>
    <w:p>
      <w:pPr>
        <w:pStyle w:val="BodyText"/>
        <w:spacing w:line="240" w:lineRule="auto" w:before="161"/>
        <w:ind w:left="0" w:right="127"/>
        <w:jc w:val="right"/>
        <w:rPr>
          <w:rFonts w:ascii="宋体" w:hAnsi="宋体" w:cs="宋体" w:eastAsia="宋体" w:hint="default"/>
        </w:rPr>
      </w:pPr>
      <w:r>
        <w:rPr/>
        <w:t>单位：股</w:t>
      </w:r>
      <w:r>
        <w:rPr>
          <w:spacing w:val="2"/>
        </w:rPr>
        <w:t> </w:t>
      </w:r>
      <w:r>
        <w:rPr>
          <w:rFonts w:ascii="宋体" w:hAnsi="宋体" w:cs="宋体" w:eastAsia="宋体" w:hint="default"/>
          <w:spacing w:val="2"/>
        </w:rPr>
      </w:r>
      <w:r>
        <w:rPr>
          <w:rFonts w:ascii="宋体" w:hAnsi="宋体" w:cs="宋体" w:eastAsia="宋体" w:hint="default"/>
          <w:spacing w:val="-3"/>
        </w:rPr>
        <w:t>%</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689"/>
        <w:gridCol w:w="1843"/>
        <w:gridCol w:w="1220"/>
        <w:gridCol w:w="1901"/>
        <w:gridCol w:w="1171"/>
      </w:tblGrid>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c>
          <w:tcPr>
            <w:tcW w:w="3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87" w:right="0"/>
              <w:jc w:val="left"/>
              <w:rPr>
                <w:rFonts w:ascii="宋体" w:hAnsi="宋体" w:cs="宋体" w:eastAsia="宋体" w:hint="default"/>
                <w:sz w:val="21"/>
                <w:szCs w:val="21"/>
              </w:rPr>
            </w:pPr>
            <w:r>
              <w:rPr>
                <w:rFonts w:ascii="宋体" w:hAnsi="宋体" w:cs="宋体" w:eastAsia="宋体" w:hint="default"/>
                <w:b/>
                <w:bCs/>
                <w:sz w:val="21"/>
                <w:szCs w:val="21"/>
              </w:rPr>
              <w:t>发行前股本结构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91" w:right="0"/>
              <w:jc w:val="left"/>
              <w:rPr>
                <w:rFonts w:ascii="宋体" w:hAnsi="宋体" w:cs="宋体" w:eastAsia="宋体" w:hint="default"/>
                <w:sz w:val="21"/>
                <w:szCs w:val="21"/>
              </w:rPr>
            </w:pPr>
            <w:r>
              <w:rPr>
                <w:rFonts w:ascii="宋体" w:hAnsi="宋体" w:cs="宋体" w:eastAsia="宋体" w:hint="default"/>
                <w:b/>
                <w:bCs/>
                <w:sz w:val="21"/>
                <w:szCs w:val="21"/>
              </w:rPr>
              <w:t>发行后股本结构</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4" w:right="0"/>
              <w:jc w:val="left"/>
              <w:rPr>
                <w:rFonts w:ascii="宋体" w:hAnsi="宋体" w:cs="宋体" w:eastAsia="宋体" w:hint="default"/>
                <w:sz w:val="21"/>
                <w:szCs w:val="21"/>
              </w:rPr>
            </w:pPr>
            <w:r>
              <w:rPr>
                <w:rFonts w:ascii="宋体" w:hAnsi="宋体" w:cs="宋体" w:eastAsia="宋体" w:hint="default"/>
                <w:b/>
                <w:bCs/>
                <w:sz w:val="21"/>
                <w:szCs w:val="21"/>
              </w:rPr>
              <w:t>持股数量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7"/>
              <w:jc w:val="right"/>
              <w:rPr>
                <w:rFonts w:ascii="宋体" w:hAnsi="宋体" w:cs="宋体" w:eastAsia="宋体" w:hint="default"/>
                <w:sz w:val="21"/>
                <w:szCs w:val="21"/>
              </w:rPr>
            </w:pPr>
            <w:r>
              <w:rPr>
                <w:rFonts w:ascii="宋体" w:hAnsi="宋体" w:cs="宋体" w:eastAsia="宋体" w:hint="default"/>
                <w:b/>
                <w:bCs/>
                <w:spacing w:val="-1"/>
                <w:sz w:val="21"/>
                <w:szCs w:val="21"/>
              </w:rPr>
              <w:t>持股比例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21"/>
                <w:szCs w:val="21"/>
              </w:rPr>
            </w:pPr>
            <w:r>
              <w:rPr>
                <w:rFonts w:ascii="宋体" w:hAnsi="宋体" w:cs="宋体" w:eastAsia="宋体" w:hint="default"/>
                <w:b/>
                <w:bCs/>
                <w:sz w:val="21"/>
                <w:szCs w:val="21"/>
              </w:rPr>
              <w:t>持股数量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3"/>
              <w:jc w:val="right"/>
              <w:rPr>
                <w:rFonts w:ascii="宋体" w:hAnsi="宋体" w:cs="宋体" w:eastAsia="宋体" w:hint="default"/>
                <w:sz w:val="21"/>
                <w:szCs w:val="21"/>
              </w:rPr>
            </w:pPr>
            <w:r>
              <w:rPr>
                <w:rFonts w:ascii="宋体" w:hAnsi="宋体" w:cs="宋体" w:eastAsia="宋体" w:hint="default"/>
                <w:b/>
                <w:bCs/>
                <w:spacing w:val="-1"/>
                <w:sz w:val="21"/>
                <w:szCs w:val="21"/>
              </w:rPr>
              <w:t>持股比例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88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0"/>
                <w:szCs w:val="20"/>
              </w:rPr>
            </w:pPr>
            <w:r>
              <w:rPr>
                <w:rFonts w:ascii="宋体" w:hAnsi="宋体" w:cs="宋体" w:eastAsia="宋体" w:hint="default"/>
                <w:b/>
                <w:bCs/>
                <w:sz w:val="20"/>
                <w:szCs w:val="20"/>
              </w:rPr>
              <w:t>一、有限售条件</w:t>
            </w:r>
            <w:r>
              <w:rPr>
                <w:rFonts w:ascii="宋体" w:hAnsi="宋体" w:cs="宋体" w:eastAsia="宋体" w:hint="default"/>
                <w:b/>
                <w:bCs/>
                <w:spacing w:val="-52"/>
                <w:sz w:val="20"/>
                <w:szCs w:val="20"/>
              </w:rPr>
              <w:t> </w:t>
            </w:r>
            <w:r>
              <w:rPr>
                <w:rFonts w:ascii="宋体" w:hAnsi="宋体" w:cs="宋体" w:eastAsia="宋体" w:hint="default"/>
                <w:b/>
                <w:bCs/>
                <w:sz w:val="20"/>
                <w:szCs w:val="20"/>
              </w:rPr>
              <w:t>A</w:t>
            </w:r>
            <w:r>
              <w:rPr>
                <w:rFonts w:ascii="宋体" w:hAnsi="宋体" w:cs="宋体" w:eastAsia="宋体" w:hint="default"/>
                <w:b/>
                <w:bCs/>
                <w:spacing w:val="-52"/>
                <w:sz w:val="20"/>
                <w:szCs w:val="20"/>
              </w:rPr>
              <w:t> </w:t>
            </w:r>
            <w:r>
              <w:rPr>
                <w:rFonts w:ascii="宋体" w:hAnsi="宋体" w:cs="宋体" w:eastAsia="宋体" w:hint="default"/>
                <w:b/>
                <w:bCs/>
                <w:sz w:val="20"/>
                <w:szCs w:val="20"/>
              </w:rPr>
              <w:t>股流通股</w:t>
            </w:r>
            <w:r>
              <w:rPr>
                <w:rFonts w:ascii="宋体" w:hAnsi="宋体" w:cs="宋体" w:eastAsia="宋体" w:hint="default"/>
                <w:b/>
                <w:bCs/>
                <w:w w:val="98"/>
                <w:sz w:val="20"/>
                <w:szCs w:val="20"/>
              </w:rPr>
              <w:t> </w:t>
            </w:r>
            <w:r>
              <w:rPr>
                <w:rFonts w:ascii="宋体" w:hAnsi="宋体" w:cs="宋体" w:eastAsia="宋体" w:hint="default"/>
                <w:sz w:val="20"/>
                <w:szCs w:val="20"/>
              </w:rPr>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250,000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0.09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250,000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0.07</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、境内非国有法人持股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5.31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14,000,000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3.98</w:t>
            </w:r>
          </w:p>
        </w:tc>
      </w:tr>
      <w:tr>
        <w:trPr>
          <w:trHeight w:val="36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249,515,184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94.60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249,515,184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70.95</w:t>
            </w:r>
          </w:p>
        </w:tc>
      </w:tr>
      <w:tr>
        <w:trPr>
          <w:trHeight w:val="370" w:hRule="exact"/>
        </w:trPr>
        <w:tc>
          <w:tcPr>
            <w:tcW w:w="88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b/>
                <w:bCs/>
                <w:sz w:val="21"/>
                <w:szCs w:val="21"/>
              </w:rPr>
              <w:t>二、无限售条件流通股份</w:t>
            </w:r>
            <w:r>
              <w:rPr>
                <w:rFonts w:ascii="宋体" w:hAnsi="宋体" w:cs="宋体" w:eastAsia="宋体" w:hint="default"/>
                <w:sz w:val="21"/>
                <w:szCs w:val="21"/>
              </w:rPr>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87,921,800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25.00</w:t>
            </w:r>
          </w:p>
        </w:tc>
      </w:tr>
      <w:tr>
        <w:trPr>
          <w:trHeight w:val="370"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263,765,184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351,686,984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338" w:lineRule="auto" w:before="39"/>
        <w:ind w:left="218" w:right="289" w:firstLine="479"/>
        <w:jc w:val="left"/>
        <w:rPr>
          <w:rFonts w:ascii="宋体" w:hAnsi="宋体" w:cs="宋体" w:eastAsia="宋体" w:hint="default"/>
          <w:sz w:val="24"/>
          <w:szCs w:val="24"/>
        </w:rPr>
      </w:pPr>
      <w:r>
        <w:rPr>
          <w:rFonts w:ascii="宋体" w:hAnsi="宋体" w:cs="宋体" w:eastAsia="宋体" w:hint="default"/>
          <w:sz w:val="24"/>
          <w:szCs w:val="24"/>
        </w:rPr>
        <w:t>本次发行后，公司总股本由</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263,765,184.00 </w:t>
      </w:r>
      <w:r>
        <w:rPr>
          <w:rFonts w:ascii="宋体" w:hAnsi="宋体" w:cs="宋体" w:eastAsia="宋体" w:hint="default"/>
          <w:sz w:val="24"/>
          <w:szCs w:val="24"/>
        </w:rPr>
        <w:t>元增加至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351,686,984.00 </w:t>
      </w:r>
      <w:r>
        <w:rPr>
          <w:rFonts w:ascii="宋体" w:hAnsi="宋体" w:cs="宋体" w:eastAsia="宋体" w:hint="default"/>
          <w:sz w:val="24"/>
          <w:szCs w:val="24"/>
        </w:rPr>
        <w:t>元，公司资 产和负债结构的变动如下：</w:t>
      </w:r>
      <w:r>
        <w:rPr>
          <w:rFonts w:ascii="宋体" w:hAnsi="宋体" w:cs="宋体" w:eastAsia="宋体" w:hint="default"/>
          <w:sz w:val="24"/>
          <w:szCs w:val="24"/>
        </w:rPr>
        <w:t> </w:t>
      </w:r>
    </w:p>
    <w:p>
      <w:pPr>
        <w:pStyle w:val="BodyText"/>
        <w:spacing w:line="240" w:lineRule="auto" w:before="81"/>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89" w:type="dxa"/>
        <w:tblLayout w:type="fixed"/>
        <w:tblCellMar>
          <w:top w:w="0" w:type="dxa"/>
          <w:left w:w="0" w:type="dxa"/>
          <w:bottom w:w="0" w:type="dxa"/>
          <w:right w:w="0" w:type="dxa"/>
        </w:tblCellMar>
        <w:tblLook w:val="01E0"/>
      </w:tblPr>
      <w:tblGrid>
        <w:gridCol w:w="2801"/>
        <w:gridCol w:w="2127"/>
        <w:gridCol w:w="2156"/>
      </w:tblGrid>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0"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2,141,112,848.30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1,262,603,438.99</w:t>
            </w:r>
          </w:p>
        </w:tc>
      </w:tr>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386,698,397.82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498,953,934.99</w:t>
            </w:r>
          </w:p>
        </w:tc>
      </w:tr>
      <w:tr>
        <w:trPr>
          <w:trHeight w:val="47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资产负债率（合并）</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18.06%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39.52%</w:t>
            </w:r>
          </w:p>
        </w:tc>
      </w:tr>
    </w:tbl>
    <w:p>
      <w:pPr>
        <w:spacing w:line="274" w:lineRule="exact" w:before="0"/>
        <w:ind w:left="69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tab/>
      </w:r>
      <w:r>
        <w:rPr>
          <w:rFonts w:ascii="宋体" w:hAnsi="宋体" w:cs="宋体" w:eastAsia="宋体" w:hint="default"/>
          <w:b/>
          <w:bCs/>
          <w:sz w:val="24"/>
          <w:szCs w:val="24"/>
        </w:rPr>
        <w:t>现存的内部职工股情况</w:t>
      </w:r>
      <w:r>
        <w:rPr>
          <w:rFonts w:ascii="宋体" w:hAnsi="宋体" w:cs="宋体" w:eastAsia="宋体" w:hint="default"/>
          <w:sz w:val="24"/>
          <w:szCs w:val="24"/>
        </w:rPr>
      </w:r>
    </w:p>
    <w:p>
      <w:pPr>
        <w:pStyle w:val="BodyText"/>
        <w:spacing w:line="240" w:lineRule="auto" w:before="85"/>
        <w:ind w:right="1539"/>
        <w:jc w:val="left"/>
      </w:pPr>
      <w:r>
        <w:rPr/>
        <w:t>□适用 √不适用</w:t>
      </w:r>
    </w:p>
    <w:p>
      <w:pPr>
        <w:pStyle w:val="Heading2"/>
        <w:tabs>
          <w:tab w:pos="1057" w:val="left" w:leader="none"/>
        </w:tabs>
        <w:spacing w:line="240" w:lineRule="auto" w:before="69"/>
        <w:ind w:right="1539"/>
        <w:jc w:val="left"/>
        <w:rPr>
          <w:b w:val="0"/>
          <w:bCs w:val="0"/>
        </w:rPr>
      </w:pPr>
      <w:r>
        <w:rPr>
          <w:w w:val="95"/>
        </w:rPr>
        <w:t>三、</w:t>
      </w:r>
      <w:r>
        <w:rPr>
          <w:rFonts w:ascii="宋体" w:hAnsi="宋体" w:cs="宋体" w:eastAsia="宋体" w:hint="default"/>
          <w:w w:val="95"/>
        </w:rPr>
        <w:tab/>
      </w:r>
      <w:r>
        <w:rPr/>
        <w:t>股东和实际控制人情况</w:t>
      </w:r>
      <w:r>
        <w:rPr>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5"/>
          <w:sz w:val="24"/>
          <w:szCs w:val="24"/>
        </w:rPr>
        <w:t> </w:t>
      </w:r>
      <w:r>
        <w:rPr>
          <w:rFonts w:ascii="宋体" w:hAnsi="宋体" w:cs="宋体" w:eastAsia="宋体" w:hint="default"/>
          <w:b/>
          <w:bCs/>
          <w:sz w:val="24"/>
          <w:szCs w:val="24"/>
        </w:rPr>
        <w:t>股东总数</w:t>
      </w:r>
      <w:r>
        <w:rPr>
          <w:rFonts w:ascii="宋体" w:hAnsi="宋体" w:cs="宋体" w:eastAsia="宋体" w:hint="default"/>
          <w:sz w:val="24"/>
          <w:szCs w:val="24"/>
        </w:rPr>
      </w:r>
    </w:p>
    <w:p>
      <w:pPr>
        <w:spacing w:line="240" w:lineRule="auto" w:before="1"/>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942"/>
        <w:gridCol w:w="2108"/>
      </w:tblGrid>
      <w:tr>
        <w:trPr>
          <w:trHeight w:val="370" w:hRule="exact"/>
        </w:trPr>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截止报告期末普通股股东总数</w:t>
            </w:r>
            <w:r>
              <w:rPr>
                <w:rFonts w:ascii="宋体" w:hAnsi="宋体" w:cs="宋体" w:eastAsia="宋体" w:hint="default"/>
                <w:sz w:val="22"/>
                <w:szCs w:val="22"/>
              </w:rPr>
              <w:t>(</w:t>
            </w:r>
            <w:r>
              <w:rPr>
                <w:rFonts w:ascii="宋体" w:hAnsi="宋体" w:cs="宋体" w:eastAsia="宋体" w:hint="default"/>
                <w:sz w:val="22"/>
                <w:szCs w:val="22"/>
              </w:rPr>
              <w:t>户</w:t>
            </w:r>
            <w:r>
              <w:rPr>
                <w:rFonts w:ascii="宋体" w:hAnsi="宋体" w:cs="宋体" w:eastAsia="宋体" w:hint="default"/>
                <w:sz w:val="22"/>
                <w:szCs w:val="22"/>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390" w:right="0"/>
              <w:jc w:val="left"/>
              <w:rPr>
                <w:rFonts w:ascii="Times New Roman" w:hAnsi="Times New Roman" w:cs="Times New Roman" w:eastAsia="Times New Roman" w:hint="default"/>
                <w:sz w:val="22"/>
                <w:szCs w:val="22"/>
              </w:rPr>
            </w:pPr>
            <w:r>
              <w:rPr>
                <w:rFonts w:ascii="Times New Roman"/>
                <w:sz w:val="22"/>
              </w:rPr>
              <w:t>41,524</w:t>
            </w:r>
          </w:p>
        </w:tc>
      </w:tr>
    </w:tbl>
    <w:p>
      <w:pPr>
        <w:spacing w:after="0" w:line="240" w:lineRule="auto"/>
        <w:jc w:val="left"/>
        <w:rPr>
          <w:rFonts w:ascii="Times New Roman" w:hAnsi="Times New Roman" w:cs="Times New Roman" w:eastAsia="Times New Roman" w:hint="default"/>
          <w:sz w:val="22"/>
          <w:szCs w:val="22"/>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6942"/>
        <w:gridCol w:w="2108"/>
      </w:tblGrid>
      <w:tr>
        <w:trPr>
          <w:trHeight w:val="370" w:hRule="exact"/>
        </w:trPr>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2"/>
                <w:szCs w:val="22"/>
              </w:rPr>
            </w:pPr>
            <w:r>
              <w:rPr>
                <w:rFonts w:ascii="宋体" w:hAnsi="宋体" w:cs="宋体" w:eastAsia="宋体" w:hint="default"/>
                <w:sz w:val="22"/>
                <w:szCs w:val="22"/>
              </w:rPr>
              <w:t>年度报告披露日前上一月末的普通股股东总数</w:t>
            </w:r>
            <w:r>
              <w:rPr>
                <w:rFonts w:ascii="宋体" w:hAnsi="宋体" w:cs="宋体" w:eastAsia="宋体" w:hint="default"/>
                <w:sz w:val="22"/>
                <w:szCs w:val="22"/>
              </w:rPr>
              <w:t>(</w:t>
            </w:r>
            <w:r>
              <w:rPr>
                <w:rFonts w:ascii="宋体" w:hAnsi="宋体" w:cs="宋体" w:eastAsia="宋体" w:hint="default"/>
                <w:sz w:val="22"/>
                <w:szCs w:val="22"/>
              </w:rPr>
              <w:t>户</w:t>
            </w:r>
            <w:r>
              <w:rPr>
                <w:rFonts w:ascii="宋体" w:hAnsi="宋体" w:cs="宋体" w:eastAsia="宋体" w:hint="default"/>
                <w:sz w:val="22"/>
                <w:szCs w:val="22"/>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2"/>
                <w:szCs w:val="22"/>
              </w:rPr>
            </w:pPr>
            <w:r>
              <w:rPr>
                <w:rFonts w:ascii="Times New Roman"/>
                <w:sz w:val="22"/>
              </w:rPr>
              <w:t>30,331</w:t>
            </w:r>
          </w:p>
        </w:tc>
      </w:tr>
      <w:tr>
        <w:trPr>
          <w:trHeight w:val="370" w:hRule="exact"/>
        </w:trPr>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截止报告期末表决权恢复的优先股股东总数（户）</w:t>
            </w:r>
            <w:r>
              <w:rPr>
                <w:rFonts w:ascii="宋体" w:hAnsi="宋体" w:cs="宋体" w:eastAsia="宋体" w:hint="default"/>
                <w:sz w:val="22"/>
                <w:szCs w:val="22"/>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w w:val="100"/>
                <w:sz w:val="22"/>
              </w:rPr>
              <w:t>0</w:t>
            </w:r>
          </w:p>
        </w:tc>
      </w:tr>
      <w:tr>
        <w:trPr>
          <w:trHeight w:val="370" w:hRule="exact"/>
        </w:trPr>
        <w:tc>
          <w:tcPr>
            <w:tcW w:w="6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年度报告披露日前上一月末表决权恢复的优先股股东总数（户）</w:t>
            </w:r>
            <w:r>
              <w:rPr>
                <w:rFonts w:ascii="宋体" w:hAnsi="宋体" w:cs="宋体" w:eastAsia="宋体" w:hint="default"/>
                <w:sz w:val="22"/>
                <w:szCs w:val="22"/>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w w:val="100"/>
                <w:sz w:val="22"/>
              </w:rPr>
              <w:t>0</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6"/>
          <w:sz w:val="24"/>
          <w:szCs w:val="24"/>
        </w:rPr>
        <w:t> </w:t>
      </w:r>
      <w:r>
        <w:rPr>
          <w:rFonts w:ascii="宋体" w:hAnsi="宋体" w:cs="宋体" w:eastAsia="宋体" w:hint="default"/>
          <w:b/>
          <w:bCs/>
          <w:sz w:val="24"/>
          <w:szCs w:val="24"/>
        </w:rPr>
        <w:t>截止报告期末前十名股东、前十名流通股东（或无限售条件股东）持股情况表</w:t>
      </w:r>
      <w:r>
        <w:rPr>
          <w:rFonts w:ascii="宋体" w:hAnsi="宋体" w:cs="宋体" w:eastAsia="宋体" w:hint="default"/>
          <w:sz w:val="24"/>
          <w:szCs w:val="24"/>
        </w:rPr>
      </w:r>
    </w:p>
    <w:p>
      <w:pPr>
        <w:spacing w:before="39"/>
        <w:ind w:left="0" w:right="112"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股</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7"/>
        <w:gridCol w:w="710"/>
        <w:gridCol w:w="1416"/>
        <w:gridCol w:w="852"/>
        <w:gridCol w:w="396"/>
        <w:gridCol w:w="991"/>
        <w:gridCol w:w="613"/>
        <w:gridCol w:w="228"/>
        <w:gridCol w:w="348"/>
        <w:gridCol w:w="948"/>
      </w:tblGrid>
      <w:tr>
        <w:trPr>
          <w:trHeight w:val="322"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9"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r>
              <w:rPr>
                <w:rFonts w:ascii="宋体" w:hAnsi="宋体" w:cs="宋体" w:eastAsia="宋体" w:hint="default"/>
                <w:sz w:val="24"/>
                <w:szCs w:val="24"/>
              </w:rPr>
              <w:t> </w:t>
            </w:r>
          </w:p>
        </w:tc>
      </w:tr>
      <w:tr>
        <w:trPr>
          <w:trHeight w:val="634"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27" w:right="0"/>
              <w:jc w:val="left"/>
              <w:rPr>
                <w:rFonts w:ascii="宋体" w:hAnsi="宋体" w:cs="宋体" w:eastAsia="宋体" w:hint="default"/>
                <w:sz w:val="22"/>
                <w:szCs w:val="22"/>
              </w:rPr>
            </w:pPr>
            <w:r>
              <w:rPr>
                <w:rFonts w:ascii="宋体" w:hAnsi="宋体" w:cs="宋体" w:eastAsia="宋体" w:hint="default"/>
                <w:sz w:val="22"/>
                <w:szCs w:val="22"/>
              </w:rPr>
              <w:t>股东名称</w:t>
            </w:r>
          </w:p>
          <w:p>
            <w:pPr>
              <w:pStyle w:val="TableParagraph"/>
              <w:spacing w:line="240" w:lineRule="auto" w:before="24"/>
              <w:ind w:left="827" w:right="0"/>
              <w:jc w:val="left"/>
              <w:rPr>
                <w:rFonts w:ascii="宋体" w:hAnsi="宋体" w:cs="宋体" w:eastAsia="宋体" w:hint="default"/>
                <w:sz w:val="22"/>
                <w:szCs w:val="22"/>
              </w:rPr>
            </w:pPr>
            <w:r>
              <w:rPr>
                <w:rFonts w:ascii="宋体" w:hAnsi="宋体" w:cs="宋体" w:eastAsia="宋体" w:hint="default"/>
                <w:sz w:val="22"/>
                <w:szCs w:val="22"/>
              </w:rPr>
              <w:t>（全称）</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63"/>
              <w:ind w:left="129" w:right="127"/>
              <w:jc w:val="both"/>
              <w:rPr>
                <w:rFonts w:ascii="宋体" w:hAnsi="宋体" w:cs="宋体" w:eastAsia="宋体" w:hint="default"/>
                <w:sz w:val="22"/>
                <w:szCs w:val="22"/>
              </w:rPr>
            </w:pPr>
            <w:r>
              <w:rPr>
                <w:rFonts w:ascii="宋体" w:hAnsi="宋体" w:cs="宋体" w:eastAsia="宋体" w:hint="default"/>
                <w:sz w:val="22"/>
                <w:szCs w:val="22"/>
              </w:rPr>
              <w:t>报告</w:t>
            </w:r>
            <w:r>
              <w:rPr>
                <w:rFonts w:ascii="宋体" w:hAnsi="宋体" w:cs="宋体" w:eastAsia="宋体" w:hint="default"/>
                <w:w w:val="100"/>
                <w:sz w:val="22"/>
                <w:szCs w:val="22"/>
              </w:rPr>
              <w:t> </w:t>
            </w:r>
            <w:r>
              <w:rPr>
                <w:rFonts w:ascii="宋体" w:hAnsi="宋体" w:cs="宋体" w:eastAsia="宋体" w:hint="default"/>
                <w:sz w:val="22"/>
                <w:szCs w:val="22"/>
              </w:rPr>
              <w:t>期内</w:t>
            </w:r>
            <w:r>
              <w:rPr>
                <w:rFonts w:ascii="宋体" w:hAnsi="宋体" w:cs="宋体" w:eastAsia="宋体" w:hint="default"/>
                <w:w w:val="100"/>
                <w:sz w:val="22"/>
                <w:szCs w:val="22"/>
              </w:rPr>
              <w:t> </w:t>
            </w:r>
            <w:r>
              <w:rPr>
                <w:rFonts w:ascii="宋体" w:hAnsi="宋体" w:cs="宋体" w:eastAsia="宋体" w:hint="default"/>
                <w:sz w:val="22"/>
                <w:szCs w:val="22"/>
              </w:rPr>
              <w:t>增减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59" w:lineRule="auto"/>
              <w:ind w:left="590" w:right="151" w:hanging="440"/>
              <w:jc w:val="left"/>
              <w:rPr>
                <w:rFonts w:ascii="宋体" w:hAnsi="宋体" w:cs="宋体" w:eastAsia="宋体" w:hint="default"/>
                <w:sz w:val="22"/>
                <w:szCs w:val="22"/>
              </w:rPr>
            </w:pPr>
            <w:r>
              <w:rPr>
                <w:rFonts w:ascii="宋体" w:hAnsi="宋体" w:cs="宋体" w:eastAsia="宋体" w:hint="default"/>
                <w:sz w:val="22"/>
                <w:szCs w:val="22"/>
              </w:rPr>
              <w:t>期末持股数</w:t>
            </w:r>
            <w:r>
              <w:rPr>
                <w:rFonts w:ascii="宋体" w:hAnsi="宋体" w:cs="宋体" w:eastAsia="宋体" w:hint="default"/>
                <w:w w:val="100"/>
                <w:sz w:val="22"/>
                <w:szCs w:val="22"/>
              </w:rPr>
              <w:t> </w:t>
            </w:r>
            <w:r>
              <w:rPr>
                <w:rFonts w:ascii="宋体" w:hAnsi="宋体" w:cs="宋体" w:eastAsia="宋体" w:hint="default"/>
                <w:sz w:val="22"/>
                <w:szCs w:val="22"/>
              </w:rPr>
              <w:t>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22"/>
                <w:szCs w:val="22"/>
              </w:rPr>
            </w:pPr>
            <w:r>
              <w:rPr>
                <w:rFonts w:ascii="宋体" w:hAnsi="宋体" w:cs="宋体" w:eastAsia="宋体" w:hint="default"/>
                <w:sz w:val="22"/>
                <w:szCs w:val="22"/>
              </w:rPr>
              <w:t>比例</w:t>
            </w:r>
          </w:p>
          <w:p>
            <w:pPr>
              <w:pStyle w:val="TableParagraph"/>
              <w:spacing w:line="240" w:lineRule="auto" w:before="73"/>
              <w:ind w:left="257" w:right="0"/>
              <w:jc w:val="left"/>
              <w:rPr>
                <w:rFonts w:ascii="Times New Roman" w:hAnsi="Times New Roman" w:cs="Times New Roman" w:eastAsia="Times New Roman" w:hint="default"/>
                <w:sz w:val="22"/>
                <w:szCs w:val="22"/>
              </w:rPr>
            </w:pPr>
            <w:r>
              <w:rPr>
                <w:rFonts w:ascii="Times New Roman"/>
                <w:sz w:val="22"/>
              </w:rPr>
              <w:t>(%)</w:t>
            </w:r>
          </w:p>
        </w:tc>
        <w:tc>
          <w:tcPr>
            <w:tcW w:w="138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63"/>
              <w:ind w:left="136" w:right="137"/>
              <w:jc w:val="center"/>
              <w:rPr>
                <w:rFonts w:ascii="宋体" w:hAnsi="宋体" w:cs="宋体" w:eastAsia="宋体" w:hint="default"/>
                <w:sz w:val="22"/>
                <w:szCs w:val="22"/>
              </w:rPr>
            </w:pPr>
            <w:r>
              <w:rPr>
                <w:rFonts w:ascii="宋体" w:hAnsi="宋体" w:cs="宋体" w:eastAsia="宋体" w:hint="default"/>
                <w:sz w:val="22"/>
                <w:szCs w:val="22"/>
              </w:rPr>
              <w:t>持有有限售</w:t>
            </w:r>
            <w:r>
              <w:rPr>
                <w:rFonts w:ascii="宋体" w:hAnsi="宋体" w:cs="宋体" w:eastAsia="宋体" w:hint="default"/>
                <w:w w:val="100"/>
                <w:sz w:val="22"/>
                <w:szCs w:val="22"/>
              </w:rPr>
              <w:t> </w:t>
            </w:r>
            <w:r>
              <w:rPr>
                <w:rFonts w:ascii="宋体" w:hAnsi="宋体" w:cs="宋体" w:eastAsia="宋体" w:hint="default"/>
                <w:sz w:val="22"/>
                <w:szCs w:val="22"/>
              </w:rPr>
              <w:t>条件股份数</w:t>
            </w:r>
            <w:r>
              <w:rPr>
                <w:rFonts w:ascii="宋体" w:hAnsi="宋体" w:cs="宋体" w:eastAsia="宋体" w:hint="default"/>
                <w:w w:val="100"/>
                <w:sz w:val="22"/>
                <w:szCs w:val="22"/>
              </w:rPr>
              <w:t> </w:t>
            </w:r>
            <w:r>
              <w:rPr>
                <w:rFonts w:ascii="宋体" w:hAnsi="宋体" w:cs="宋体" w:eastAsia="宋体" w:hint="default"/>
                <w:sz w:val="22"/>
                <w:szCs w:val="22"/>
              </w:rPr>
              <w:t>量</w:t>
            </w:r>
          </w:p>
        </w:tc>
        <w:tc>
          <w:tcPr>
            <w:tcW w:w="1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质押或冻</w:t>
            </w:r>
          </w:p>
          <w:p>
            <w:pPr>
              <w:pStyle w:val="TableParagraph"/>
              <w:spacing w:line="240" w:lineRule="auto" w:before="24"/>
              <w:ind w:left="1" w:right="0"/>
              <w:jc w:val="center"/>
              <w:rPr>
                <w:rFonts w:ascii="宋体" w:hAnsi="宋体" w:cs="宋体" w:eastAsia="宋体" w:hint="default"/>
                <w:sz w:val="22"/>
                <w:szCs w:val="22"/>
              </w:rPr>
            </w:pPr>
            <w:r>
              <w:rPr>
                <w:rFonts w:ascii="宋体" w:hAnsi="宋体" w:cs="宋体" w:eastAsia="宋体" w:hint="default"/>
                <w:sz w:val="22"/>
                <w:szCs w:val="22"/>
              </w:rPr>
              <w:t>结情况</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59" w:lineRule="auto"/>
              <w:ind w:left="249" w:right="245"/>
              <w:jc w:val="left"/>
              <w:rPr>
                <w:rFonts w:ascii="宋体" w:hAnsi="宋体" w:cs="宋体" w:eastAsia="宋体" w:hint="default"/>
                <w:sz w:val="22"/>
                <w:szCs w:val="22"/>
              </w:rPr>
            </w:pPr>
            <w:r>
              <w:rPr>
                <w:rFonts w:ascii="宋体" w:hAnsi="宋体" w:cs="宋体" w:eastAsia="宋体" w:hint="default"/>
                <w:sz w:val="22"/>
                <w:szCs w:val="22"/>
              </w:rPr>
              <w:t>股东</w:t>
            </w:r>
            <w:r>
              <w:rPr>
                <w:rFonts w:ascii="宋体" w:hAnsi="宋体" w:cs="宋体" w:eastAsia="宋体" w:hint="default"/>
                <w:w w:val="100"/>
                <w:sz w:val="22"/>
                <w:szCs w:val="22"/>
              </w:rPr>
              <w:t> </w:t>
            </w:r>
            <w:r>
              <w:rPr>
                <w:rFonts w:ascii="宋体" w:hAnsi="宋体" w:cs="宋体" w:eastAsia="宋体" w:hint="default"/>
                <w:sz w:val="22"/>
                <w:szCs w:val="22"/>
              </w:rPr>
              <w:t>性质</w:t>
            </w:r>
          </w:p>
        </w:tc>
      </w:tr>
      <w:tr>
        <w:trPr>
          <w:trHeight w:val="1258" w:hRule="exact"/>
        </w:trPr>
        <w:tc>
          <w:tcPr>
            <w:tcW w:w="2547"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87" w:type="dxa"/>
            <w:gridSpan w:val="2"/>
            <w:vMerge/>
            <w:tcBorders>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89" w:right="0"/>
              <w:jc w:val="both"/>
              <w:rPr>
                <w:rFonts w:ascii="宋体" w:hAnsi="宋体" w:cs="宋体" w:eastAsia="宋体" w:hint="default"/>
                <w:sz w:val="22"/>
                <w:szCs w:val="22"/>
              </w:rPr>
            </w:pPr>
            <w:r>
              <w:rPr>
                <w:rFonts w:ascii="宋体" w:hAnsi="宋体" w:cs="宋体" w:eastAsia="宋体" w:hint="default"/>
                <w:w w:val="100"/>
                <w:sz w:val="22"/>
                <w:szCs w:val="22"/>
              </w:rPr>
              <w:t>股</w:t>
            </w:r>
          </w:p>
          <w:p>
            <w:pPr>
              <w:pStyle w:val="TableParagraph"/>
              <w:spacing w:line="259" w:lineRule="auto" w:before="24"/>
              <w:ind w:left="189" w:right="190"/>
              <w:jc w:val="both"/>
              <w:rPr>
                <w:rFonts w:ascii="宋体" w:hAnsi="宋体" w:cs="宋体" w:eastAsia="宋体" w:hint="default"/>
                <w:sz w:val="22"/>
                <w:szCs w:val="22"/>
              </w:rPr>
            </w:pPr>
            <w:r>
              <w:rPr>
                <w:rFonts w:ascii="宋体" w:hAnsi="宋体" w:cs="宋体" w:eastAsia="宋体" w:hint="default"/>
                <w:sz w:val="22"/>
                <w:szCs w:val="22"/>
              </w:rPr>
              <w:t>份</w:t>
            </w:r>
            <w:r>
              <w:rPr>
                <w:rFonts w:ascii="宋体" w:hAnsi="宋体" w:cs="宋体" w:eastAsia="宋体" w:hint="default"/>
                <w:w w:val="100"/>
                <w:sz w:val="22"/>
                <w:szCs w:val="22"/>
              </w:rPr>
              <w:t> </w:t>
            </w:r>
            <w:r>
              <w:rPr>
                <w:rFonts w:ascii="宋体" w:hAnsi="宋体" w:cs="宋体" w:eastAsia="宋体" w:hint="default"/>
                <w:sz w:val="22"/>
                <w:szCs w:val="22"/>
              </w:rPr>
              <w:t>状</w:t>
            </w:r>
            <w:r>
              <w:rPr>
                <w:rFonts w:ascii="宋体" w:hAnsi="宋体" w:cs="宋体" w:eastAsia="宋体" w:hint="default"/>
                <w:w w:val="100"/>
                <w:sz w:val="22"/>
                <w:szCs w:val="22"/>
              </w:rPr>
              <w:t> </w:t>
            </w:r>
            <w:r>
              <w:rPr>
                <w:rFonts w:ascii="宋体" w:hAnsi="宋体" w:cs="宋体" w:eastAsia="宋体" w:hint="default"/>
                <w:sz w:val="22"/>
                <w:szCs w:val="22"/>
              </w:rPr>
              <w:t>态</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61" w:lineRule="auto"/>
              <w:ind w:left="172" w:right="170"/>
              <w:jc w:val="left"/>
              <w:rPr>
                <w:rFonts w:ascii="宋体" w:hAnsi="宋体" w:cs="宋体" w:eastAsia="宋体" w:hint="default"/>
                <w:sz w:val="22"/>
                <w:szCs w:val="22"/>
              </w:rPr>
            </w:pPr>
            <w:r>
              <w:rPr>
                <w:rFonts w:ascii="宋体" w:hAnsi="宋体" w:cs="宋体" w:eastAsia="宋体" w:hint="default"/>
                <w:sz w:val="22"/>
                <w:szCs w:val="22"/>
              </w:rPr>
              <w:t>数</w:t>
            </w:r>
            <w:r>
              <w:rPr>
                <w:rFonts w:ascii="宋体" w:hAnsi="宋体" w:cs="宋体" w:eastAsia="宋体" w:hint="default"/>
                <w:w w:val="100"/>
                <w:sz w:val="22"/>
                <w:szCs w:val="22"/>
              </w:rPr>
              <w:t> </w:t>
            </w:r>
            <w:r>
              <w:rPr>
                <w:rFonts w:ascii="宋体" w:hAnsi="宋体" w:cs="宋体" w:eastAsia="宋体" w:hint="default"/>
                <w:sz w:val="22"/>
                <w:szCs w:val="22"/>
              </w:rPr>
              <w:t>量</w:t>
            </w:r>
          </w:p>
        </w:tc>
        <w:tc>
          <w:tcPr>
            <w:tcW w:w="948" w:type="dxa"/>
            <w:vMerge/>
            <w:tcBorders>
              <w:left w:val="single" w:sz="4" w:space="0" w:color="000000"/>
              <w:bottom w:val="single" w:sz="4" w:space="0" w:color="000000"/>
              <w:right w:val="single" w:sz="4" w:space="0" w:color="000000"/>
            </w:tcBorders>
          </w:tcPr>
          <w:p>
            <w:pPr/>
          </w:p>
        </w:tc>
      </w:tr>
      <w:tr>
        <w:trPr>
          <w:trHeight w:val="63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邢映彪</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pacing w:val="-1"/>
                <w:sz w:val="22"/>
              </w:rPr>
              <w:t>117,363,840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33.37</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172" w:right="0"/>
              <w:jc w:val="left"/>
              <w:rPr>
                <w:rFonts w:ascii="Times New Roman" w:hAnsi="Times New Roman" w:cs="Times New Roman" w:eastAsia="Times New Roman" w:hint="default"/>
                <w:sz w:val="22"/>
                <w:szCs w:val="22"/>
              </w:rPr>
            </w:pPr>
            <w:r>
              <w:rPr>
                <w:rFonts w:ascii="Times New Roman"/>
                <w:sz w:val="22"/>
              </w:rPr>
              <w:t>117,363,840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然人</w:t>
            </w:r>
          </w:p>
        </w:tc>
      </w:tr>
      <w:tr>
        <w:trPr>
          <w:trHeight w:val="63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陈丽娜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pacing w:val="-1"/>
                <w:sz w:val="22"/>
              </w:rPr>
              <w:t>102,407,760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29.12</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172" w:right="0"/>
              <w:jc w:val="left"/>
              <w:rPr>
                <w:rFonts w:ascii="Times New Roman" w:hAnsi="Times New Roman" w:cs="Times New Roman" w:eastAsia="Times New Roman" w:hint="default"/>
                <w:sz w:val="22"/>
                <w:szCs w:val="22"/>
              </w:rPr>
            </w:pPr>
            <w:r>
              <w:rPr>
                <w:rFonts w:ascii="Times New Roman"/>
                <w:sz w:val="22"/>
              </w:rPr>
              <w:t>102,407,760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然人</w:t>
            </w:r>
          </w:p>
        </w:tc>
      </w:tr>
      <w:tr>
        <w:trPr>
          <w:trHeight w:val="94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广东粤科纵横融通创业</w:t>
            </w:r>
          </w:p>
          <w:p>
            <w:pPr>
              <w:pStyle w:val="TableParagraph"/>
              <w:spacing w:line="259" w:lineRule="auto" w:before="24"/>
              <w:ind w:left="103" w:right="228"/>
              <w:jc w:val="left"/>
              <w:rPr>
                <w:rFonts w:ascii="宋体" w:hAnsi="宋体" w:cs="宋体" w:eastAsia="宋体" w:hint="default"/>
                <w:sz w:val="22"/>
                <w:szCs w:val="22"/>
              </w:rPr>
            </w:pPr>
            <w:r>
              <w:rPr>
                <w:rFonts w:ascii="宋体" w:hAnsi="宋体" w:cs="宋体" w:eastAsia="宋体" w:hint="default"/>
                <w:sz w:val="22"/>
                <w:szCs w:val="22"/>
              </w:rPr>
              <w:t>投资合伙企业（有限合</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0.85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1" w:right="0"/>
              <w:jc w:val="left"/>
              <w:rPr>
                <w:rFonts w:ascii="Times New Roman" w:hAnsi="Times New Roman" w:cs="Times New Roman" w:eastAsia="Times New Roman" w:hint="default"/>
                <w:sz w:val="22"/>
                <w:szCs w:val="22"/>
              </w:rPr>
            </w:pPr>
            <w:r>
              <w:rPr>
                <w:rFonts w:ascii="Times New Roman"/>
                <w:sz w:val="22"/>
              </w:rPr>
              <w:t>3,000,000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境内非</w:t>
            </w:r>
          </w:p>
          <w:p>
            <w:pPr>
              <w:pStyle w:val="TableParagraph"/>
              <w:spacing w:line="259" w:lineRule="auto" w:before="24"/>
              <w:ind w:left="103" w:right="170"/>
              <w:jc w:val="left"/>
              <w:rPr>
                <w:rFonts w:ascii="宋体" w:hAnsi="宋体" w:cs="宋体" w:eastAsia="宋体" w:hint="default"/>
                <w:sz w:val="22"/>
                <w:szCs w:val="22"/>
              </w:rPr>
            </w:pPr>
            <w:r>
              <w:rPr>
                <w:rFonts w:ascii="宋体" w:hAnsi="宋体" w:cs="宋体" w:eastAsia="宋体" w:hint="default"/>
                <w:sz w:val="22"/>
                <w:szCs w:val="22"/>
              </w:rPr>
              <w:t>国有法</w:t>
            </w:r>
            <w:r>
              <w:rPr>
                <w:rFonts w:ascii="宋体" w:hAnsi="宋体" w:cs="宋体" w:eastAsia="宋体" w:hint="default"/>
                <w:spacing w:val="-108"/>
                <w:sz w:val="22"/>
                <w:szCs w:val="22"/>
              </w:rPr>
              <w:t> </w:t>
            </w:r>
            <w:r>
              <w:rPr>
                <w:rFonts w:ascii="宋体" w:hAnsi="宋体" w:cs="宋体" w:eastAsia="宋体" w:hint="default"/>
                <w:sz w:val="22"/>
                <w:szCs w:val="22"/>
              </w:rPr>
              <w:t>人</w:t>
            </w:r>
          </w:p>
        </w:tc>
      </w:tr>
      <w:tr>
        <w:trPr>
          <w:trHeight w:val="946"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中信证券投资有限公司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0.85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1" w:right="0"/>
              <w:jc w:val="left"/>
              <w:rPr>
                <w:rFonts w:ascii="Times New Roman" w:hAnsi="Times New Roman" w:cs="Times New Roman" w:eastAsia="Times New Roman" w:hint="default"/>
                <w:sz w:val="22"/>
                <w:szCs w:val="22"/>
              </w:rPr>
            </w:pPr>
            <w:r>
              <w:rPr>
                <w:rFonts w:ascii="Times New Roman"/>
                <w:sz w:val="22"/>
              </w:rPr>
              <w:t>3,000,000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境内非</w:t>
            </w:r>
          </w:p>
          <w:p>
            <w:pPr>
              <w:pStyle w:val="TableParagraph"/>
              <w:spacing w:line="261" w:lineRule="auto" w:before="24"/>
              <w:ind w:left="103" w:right="170"/>
              <w:jc w:val="left"/>
              <w:rPr>
                <w:rFonts w:ascii="宋体" w:hAnsi="宋体" w:cs="宋体" w:eastAsia="宋体" w:hint="default"/>
                <w:sz w:val="22"/>
                <w:szCs w:val="22"/>
              </w:rPr>
            </w:pPr>
            <w:r>
              <w:rPr>
                <w:rFonts w:ascii="宋体" w:hAnsi="宋体" w:cs="宋体" w:eastAsia="宋体" w:hint="default"/>
                <w:sz w:val="22"/>
                <w:szCs w:val="22"/>
              </w:rPr>
              <w:t>国有法</w:t>
            </w:r>
            <w:r>
              <w:rPr>
                <w:rFonts w:ascii="宋体" w:hAnsi="宋体" w:cs="宋体" w:eastAsia="宋体" w:hint="default"/>
                <w:spacing w:val="-108"/>
                <w:sz w:val="22"/>
                <w:szCs w:val="22"/>
              </w:rPr>
              <w:t> </w:t>
            </w:r>
            <w:r>
              <w:rPr>
                <w:rFonts w:ascii="宋体" w:hAnsi="宋体" w:cs="宋体" w:eastAsia="宋体" w:hint="default"/>
                <w:sz w:val="22"/>
                <w:szCs w:val="22"/>
              </w:rPr>
              <w:t>人</w:t>
            </w:r>
          </w:p>
        </w:tc>
      </w:tr>
      <w:tr>
        <w:trPr>
          <w:trHeight w:val="125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sz w:val="22"/>
                <w:szCs w:val="22"/>
              </w:rPr>
              <w:t>广州日信宝安新材料产</w:t>
            </w:r>
          </w:p>
          <w:p>
            <w:pPr>
              <w:pStyle w:val="TableParagraph"/>
              <w:spacing w:line="259" w:lineRule="auto" w:before="24"/>
              <w:ind w:left="103" w:right="228"/>
              <w:jc w:val="both"/>
              <w:rPr>
                <w:rFonts w:ascii="宋体" w:hAnsi="宋体" w:cs="宋体" w:eastAsia="宋体" w:hint="default"/>
                <w:sz w:val="22"/>
                <w:szCs w:val="22"/>
              </w:rPr>
            </w:pPr>
            <w:r>
              <w:rPr>
                <w:rFonts w:ascii="宋体" w:hAnsi="宋体" w:cs="宋体" w:eastAsia="宋体" w:hint="default"/>
                <w:sz w:val="22"/>
                <w:szCs w:val="22"/>
              </w:rPr>
              <w:t>业投资有限公司－广州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日信宝安新材料产业投</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资中心（有限合伙）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0.57</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1" w:right="0"/>
              <w:jc w:val="left"/>
              <w:rPr>
                <w:rFonts w:ascii="Times New Roman" w:hAnsi="Times New Roman" w:cs="Times New Roman" w:eastAsia="Times New Roman" w:hint="default"/>
                <w:sz w:val="22"/>
                <w:szCs w:val="22"/>
              </w:rPr>
            </w:pPr>
            <w:r>
              <w:rPr>
                <w:rFonts w:ascii="Times New Roman"/>
                <w:sz w:val="22"/>
              </w:rPr>
              <w:t>2,000,000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4"/>
              <w:ind w:left="103" w:right="170"/>
              <w:jc w:val="both"/>
              <w:rPr>
                <w:rFonts w:ascii="宋体" w:hAnsi="宋体" w:cs="宋体" w:eastAsia="宋体" w:hint="default"/>
                <w:sz w:val="22"/>
                <w:szCs w:val="22"/>
              </w:rPr>
            </w:pPr>
            <w:r>
              <w:rPr>
                <w:rFonts w:ascii="宋体" w:hAnsi="宋体" w:cs="宋体" w:eastAsia="宋体" w:hint="default"/>
                <w:sz w:val="22"/>
                <w:szCs w:val="22"/>
              </w:rPr>
              <w:t>境内非</w:t>
            </w:r>
            <w:r>
              <w:rPr>
                <w:rFonts w:ascii="宋体" w:hAnsi="宋体" w:cs="宋体" w:eastAsia="宋体" w:hint="default"/>
                <w:spacing w:val="-108"/>
                <w:sz w:val="22"/>
                <w:szCs w:val="22"/>
              </w:rPr>
              <w:t> </w:t>
            </w:r>
            <w:r>
              <w:rPr>
                <w:rFonts w:ascii="宋体" w:hAnsi="宋体" w:cs="宋体" w:eastAsia="宋体" w:hint="default"/>
                <w:sz w:val="22"/>
                <w:szCs w:val="22"/>
              </w:rPr>
              <w:t>国有法</w:t>
            </w:r>
            <w:r>
              <w:rPr>
                <w:rFonts w:ascii="宋体" w:hAnsi="宋体" w:cs="宋体" w:eastAsia="宋体" w:hint="default"/>
                <w:spacing w:val="-108"/>
                <w:sz w:val="22"/>
                <w:szCs w:val="22"/>
              </w:rPr>
              <w:t> </w:t>
            </w:r>
            <w:r>
              <w:rPr>
                <w:rFonts w:ascii="宋体" w:hAnsi="宋体" w:cs="宋体" w:eastAsia="宋体" w:hint="default"/>
                <w:sz w:val="22"/>
                <w:szCs w:val="22"/>
              </w:rPr>
              <w:t>人</w:t>
            </w:r>
          </w:p>
        </w:tc>
      </w:tr>
      <w:tr>
        <w:trPr>
          <w:trHeight w:val="63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王培森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1,524,360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0.43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91" w:right="0"/>
              <w:jc w:val="left"/>
              <w:rPr>
                <w:rFonts w:ascii="Times New Roman" w:hAnsi="Times New Roman" w:cs="Times New Roman" w:eastAsia="Times New Roman" w:hint="default"/>
                <w:sz w:val="22"/>
                <w:szCs w:val="22"/>
              </w:rPr>
            </w:pPr>
            <w:r>
              <w:rPr>
                <w:rFonts w:ascii="Times New Roman"/>
                <w:sz w:val="22"/>
              </w:rPr>
              <w:t>1,524,360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然人</w:t>
            </w:r>
          </w:p>
        </w:tc>
      </w:tr>
      <w:tr>
        <w:trPr>
          <w:trHeight w:val="946"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4"/>
              <w:ind w:left="103" w:right="228"/>
              <w:jc w:val="left"/>
              <w:rPr>
                <w:rFonts w:ascii="宋体" w:hAnsi="宋体" w:cs="宋体" w:eastAsia="宋体" w:hint="default"/>
                <w:sz w:val="22"/>
                <w:szCs w:val="22"/>
              </w:rPr>
            </w:pPr>
            <w:r>
              <w:rPr>
                <w:rFonts w:ascii="宋体" w:hAnsi="宋体" w:cs="宋体" w:eastAsia="宋体" w:hint="default"/>
                <w:sz w:val="22"/>
                <w:szCs w:val="22"/>
              </w:rPr>
              <w:t>深圳市前海久安恩倍基</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金管理有限公司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1,500,000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0.43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1" w:right="0"/>
              <w:jc w:val="left"/>
              <w:rPr>
                <w:rFonts w:ascii="Times New Roman" w:hAnsi="Times New Roman" w:cs="Times New Roman" w:eastAsia="Times New Roman" w:hint="default"/>
                <w:sz w:val="22"/>
                <w:szCs w:val="22"/>
              </w:rPr>
            </w:pPr>
            <w:r>
              <w:rPr>
                <w:rFonts w:ascii="Times New Roman"/>
                <w:sz w:val="22"/>
              </w:rPr>
              <w:t>1,500,000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境内非</w:t>
            </w:r>
          </w:p>
          <w:p>
            <w:pPr>
              <w:pStyle w:val="TableParagraph"/>
              <w:spacing w:line="259" w:lineRule="auto" w:before="24"/>
              <w:ind w:left="103" w:right="170"/>
              <w:jc w:val="left"/>
              <w:rPr>
                <w:rFonts w:ascii="宋体" w:hAnsi="宋体" w:cs="宋体" w:eastAsia="宋体" w:hint="default"/>
                <w:sz w:val="22"/>
                <w:szCs w:val="22"/>
              </w:rPr>
            </w:pPr>
            <w:r>
              <w:rPr>
                <w:rFonts w:ascii="宋体" w:hAnsi="宋体" w:cs="宋体" w:eastAsia="宋体" w:hint="default"/>
                <w:sz w:val="22"/>
                <w:szCs w:val="22"/>
              </w:rPr>
              <w:t>国有法</w:t>
            </w:r>
            <w:r>
              <w:rPr>
                <w:rFonts w:ascii="宋体" w:hAnsi="宋体" w:cs="宋体" w:eastAsia="宋体" w:hint="default"/>
                <w:spacing w:val="-108"/>
                <w:sz w:val="22"/>
                <w:szCs w:val="22"/>
              </w:rPr>
              <w:t> </w:t>
            </w:r>
            <w:r>
              <w:rPr>
                <w:rFonts w:ascii="宋体" w:hAnsi="宋体" w:cs="宋体" w:eastAsia="宋体" w:hint="default"/>
                <w:sz w:val="22"/>
                <w:szCs w:val="22"/>
              </w:rPr>
              <w:t>人</w:t>
            </w:r>
          </w:p>
        </w:tc>
      </w:tr>
      <w:tr>
        <w:trPr>
          <w:trHeight w:val="946"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5"/>
              <w:ind w:left="103" w:right="228"/>
              <w:jc w:val="left"/>
              <w:rPr>
                <w:rFonts w:ascii="宋体" w:hAnsi="宋体" w:cs="宋体" w:eastAsia="宋体" w:hint="default"/>
                <w:sz w:val="22"/>
                <w:szCs w:val="22"/>
              </w:rPr>
            </w:pPr>
            <w:r>
              <w:rPr>
                <w:rFonts w:ascii="宋体" w:hAnsi="宋体" w:cs="宋体" w:eastAsia="宋体" w:hint="default"/>
                <w:sz w:val="22"/>
                <w:szCs w:val="22"/>
              </w:rPr>
              <w:t>杭州广沣启沃股权投资</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合伙企业（有限合伙）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z w:val="22"/>
              </w:rPr>
              <w:t>1,500,000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2"/>
                <w:szCs w:val="22"/>
              </w:rPr>
            </w:pPr>
            <w:r>
              <w:rPr>
                <w:rFonts w:ascii="Times New Roman"/>
                <w:sz w:val="22"/>
              </w:rPr>
              <w:t>0.43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91" w:right="0"/>
              <w:jc w:val="left"/>
              <w:rPr>
                <w:rFonts w:ascii="Times New Roman" w:hAnsi="Times New Roman" w:cs="Times New Roman" w:eastAsia="Times New Roman" w:hint="default"/>
                <w:sz w:val="22"/>
                <w:szCs w:val="22"/>
              </w:rPr>
            </w:pPr>
            <w:r>
              <w:rPr>
                <w:rFonts w:ascii="Times New Roman"/>
                <w:sz w:val="22"/>
              </w:rPr>
              <w:t>1,500,000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境内非</w:t>
            </w:r>
          </w:p>
          <w:p>
            <w:pPr>
              <w:pStyle w:val="TableParagraph"/>
              <w:spacing w:line="259" w:lineRule="auto" w:before="24"/>
              <w:ind w:left="103" w:right="170"/>
              <w:jc w:val="left"/>
              <w:rPr>
                <w:rFonts w:ascii="宋体" w:hAnsi="宋体" w:cs="宋体" w:eastAsia="宋体" w:hint="default"/>
                <w:sz w:val="22"/>
                <w:szCs w:val="22"/>
              </w:rPr>
            </w:pPr>
            <w:r>
              <w:rPr>
                <w:rFonts w:ascii="宋体" w:hAnsi="宋体" w:cs="宋体" w:eastAsia="宋体" w:hint="default"/>
                <w:sz w:val="22"/>
                <w:szCs w:val="22"/>
              </w:rPr>
              <w:t>国有法</w:t>
            </w:r>
            <w:r>
              <w:rPr>
                <w:rFonts w:ascii="宋体" w:hAnsi="宋体" w:cs="宋体" w:eastAsia="宋体" w:hint="default"/>
                <w:spacing w:val="-108"/>
                <w:sz w:val="22"/>
                <w:szCs w:val="22"/>
              </w:rPr>
              <w:t> </w:t>
            </w:r>
            <w:r>
              <w:rPr>
                <w:rFonts w:ascii="宋体" w:hAnsi="宋体" w:cs="宋体" w:eastAsia="宋体" w:hint="default"/>
                <w:sz w:val="22"/>
                <w:szCs w:val="22"/>
              </w:rPr>
              <w:t>人</w:t>
            </w:r>
          </w:p>
        </w:tc>
      </w:tr>
      <w:tr>
        <w:trPr>
          <w:trHeight w:val="636"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何俊华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1"/>
              <w:jc w:val="right"/>
              <w:rPr>
                <w:rFonts w:ascii="Times New Roman" w:hAnsi="Times New Roman" w:cs="Times New Roman" w:eastAsia="Times New Roman" w:hint="default"/>
                <w:sz w:val="22"/>
                <w:szCs w:val="22"/>
              </w:rPr>
            </w:pPr>
            <w:r>
              <w:rPr>
                <w:rFonts w:ascii="Times New Roman"/>
                <w:sz w:val="22"/>
              </w:rPr>
              <w:t>1,434,720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98"/>
              <w:jc w:val="right"/>
              <w:rPr>
                <w:rFonts w:ascii="Times New Roman" w:hAnsi="Times New Roman" w:cs="Times New Roman" w:eastAsia="Times New Roman" w:hint="default"/>
                <w:sz w:val="22"/>
                <w:szCs w:val="22"/>
              </w:rPr>
            </w:pPr>
            <w:r>
              <w:rPr>
                <w:rFonts w:ascii="Times New Roman"/>
                <w:sz w:val="22"/>
              </w:rPr>
              <w:t>0.41</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391" w:right="0"/>
              <w:jc w:val="left"/>
              <w:rPr>
                <w:rFonts w:ascii="Times New Roman" w:hAnsi="Times New Roman" w:cs="Times New Roman" w:eastAsia="Times New Roman" w:hint="default"/>
                <w:sz w:val="22"/>
                <w:szCs w:val="22"/>
              </w:rPr>
            </w:pPr>
            <w:r>
              <w:rPr>
                <w:rFonts w:ascii="Times New Roman"/>
                <w:sz w:val="22"/>
              </w:rPr>
              <w:t>1,434,720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然人</w:t>
            </w:r>
          </w:p>
        </w:tc>
      </w:tr>
      <w:tr>
        <w:trPr>
          <w:trHeight w:val="63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林智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3"/>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1,357,760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0.39</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91" w:right="0"/>
              <w:jc w:val="left"/>
              <w:rPr>
                <w:rFonts w:ascii="Times New Roman" w:hAnsi="Times New Roman" w:cs="Times New Roman" w:eastAsia="Times New Roman" w:hint="default"/>
                <w:sz w:val="22"/>
                <w:szCs w:val="22"/>
              </w:rPr>
            </w:pPr>
            <w:r>
              <w:rPr>
                <w:rFonts w:ascii="Times New Roman"/>
                <w:sz w:val="22"/>
              </w:rPr>
              <w:t>1,357,760</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无</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352" w:right="0"/>
              <w:jc w:val="left"/>
              <w:rPr>
                <w:rFonts w:ascii="Times New Roman" w:hAnsi="Times New Roman" w:cs="Times New Roman" w:eastAsia="Times New Roman" w:hint="default"/>
                <w:sz w:val="22"/>
                <w:szCs w:val="22"/>
              </w:rPr>
            </w:pPr>
            <w:r>
              <w:rPr>
                <w:rFonts w:ascii="Times New Roman"/>
                <w:w w:val="100"/>
                <w:sz w:val="22"/>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然人</w:t>
            </w:r>
          </w:p>
        </w:tc>
      </w:tr>
      <w:tr>
        <w:trPr>
          <w:trHeight w:val="322"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9" w:right="0"/>
              <w:jc w:val="left"/>
              <w:rPr>
                <w:rFonts w:ascii="宋体" w:hAnsi="宋体" w:cs="宋体" w:eastAsia="宋体" w:hint="default"/>
                <w:sz w:val="24"/>
                <w:szCs w:val="24"/>
              </w:rPr>
            </w:pPr>
            <w:r>
              <w:rPr>
                <w:rFonts w:ascii="宋体" w:hAnsi="宋体" w:cs="宋体" w:eastAsia="宋体" w:hint="default"/>
                <w:sz w:val="24"/>
                <w:szCs w:val="24"/>
              </w:rPr>
              <w:t>前十名无限售条件股东持股情况</w:t>
            </w:r>
          </w:p>
        </w:tc>
      </w:tr>
      <w:tr>
        <w:trPr>
          <w:trHeight w:val="322" w:hRule="exact"/>
        </w:trPr>
        <w:tc>
          <w:tcPr>
            <w:tcW w:w="3257" w:type="dxa"/>
            <w:gridSpan w:val="2"/>
            <w:vMerge w:val="restart"/>
            <w:tcBorders>
              <w:top w:val="single" w:sz="4" w:space="0" w:color="000000"/>
              <w:left w:val="single" w:sz="4" w:space="0" w:color="000000"/>
              <w:right w:val="single" w:sz="4" w:space="0" w:color="000000"/>
            </w:tcBorders>
          </w:tcPr>
          <w:p>
            <w:pPr>
              <w:pStyle w:val="TableParagraph"/>
              <w:spacing w:line="240" w:lineRule="auto" w:before="139"/>
              <w:ind w:left="1" w:right="0"/>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2664" w:type="dxa"/>
            <w:gridSpan w:val="3"/>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持有无限售条件流通股的</w:t>
            </w:r>
          </w:p>
          <w:p>
            <w:pPr>
              <w:pStyle w:val="TableParagraph"/>
              <w:spacing w:line="240" w:lineRule="auto" w:before="24"/>
              <w:ind w:right="3"/>
              <w:jc w:val="center"/>
              <w:rPr>
                <w:rFonts w:ascii="宋体" w:hAnsi="宋体" w:cs="宋体" w:eastAsia="宋体" w:hint="default"/>
                <w:sz w:val="22"/>
                <w:szCs w:val="22"/>
              </w:rPr>
            </w:pPr>
            <w:r>
              <w:rPr>
                <w:rFonts w:ascii="宋体" w:hAnsi="宋体" w:cs="宋体" w:eastAsia="宋体" w:hint="default"/>
                <w:sz w:val="22"/>
                <w:szCs w:val="22"/>
              </w:rPr>
              <w:t>数量</w:t>
            </w:r>
          </w:p>
        </w:tc>
        <w:tc>
          <w:tcPr>
            <w:tcW w:w="31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87" w:right="0"/>
              <w:jc w:val="left"/>
              <w:rPr>
                <w:rFonts w:ascii="宋体" w:hAnsi="宋体" w:cs="宋体" w:eastAsia="宋体" w:hint="default"/>
                <w:sz w:val="22"/>
                <w:szCs w:val="22"/>
              </w:rPr>
            </w:pPr>
            <w:r>
              <w:rPr>
                <w:rFonts w:ascii="宋体" w:hAnsi="宋体" w:cs="宋体" w:eastAsia="宋体" w:hint="default"/>
                <w:sz w:val="22"/>
                <w:szCs w:val="22"/>
              </w:rPr>
              <w:t>股份种类及数量</w:t>
            </w:r>
          </w:p>
        </w:tc>
      </w:tr>
      <w:tr>
        <w:trPr>
          <w:trHeight w:val="322" w:hRule="exact"/>
        </w:trPr>
        <w:tc>
          <w:tcPr>
            <w:tcW w:w="3257" w:type="dxa"/>
            <w:gridSpan w:val="2"/>
            <w:vMerge/>
            <w:tcBorders>
              <w:left w:val="single" w:sz="4" w:space="0" w:color="000000"/>
              <w:bottom w:val="single" w:sz="4" w:space="0" w:color="000000"/>
              <w:right w:val="single" w:sz="4" w:space="0" w:color="000000"/>
            </w:tcBorders>
          </w:tcPr>
          <w:p>
            <w:pPr/>
          </w:p>
        </w:tc>
        <w:tc>
          <w:tcPr>
            <w:tcW w:w="2664" w:type="dxa"/>
            <w:gridSpan w:val="3"/>
            <w:vMerge/>
            <w:tcBorders>
              <w:left w:val="single" w:sz="4" w:space="0" w:color="000000"/>
              <w:bottom w:val="single" w:sz="4" w:space="0" w:color="000000"/>
              <w:right w:val="single" w:sz="4" w:space="0" w:color="000000"/>
            </w:tcBorders>
          </w:tcPr>
          <w:p>
            <w:pPr/>
          </w:p>
        </w:tc>
        <w:tc>
          <w:tcPr>
            <w:tcW w:w="18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种类</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22" w:right="0"/>
              <w:jc w:val="left"/>
              <w:rPr>
                <w:rFonts w:ascii="宋体" w:hAnsi="宋体" w:cs="宋体" w:eastAsia="宋体" w:hint="default"/>
                <w:sz w:val="22"/>
                <w:szCs w:val="22"/>
              </w:rPr>
            </w:pPr>
            <w:r>
              <w:rPr>
                <w:rFonts w:ascii="宋体" w:hAnsi="宋体" w:cs="宋体" w:eastAsia="宋体" w:hint="default"/>
                <w:sz w:val="22"/>
                <w:szCs w:val="22"/>
              </w:rPr>
              <w:t>数量</w:t>
            </w:r>
          </w:p>
        </w:tc>
      </w:tr>
    </w:tbl>
    <w:p>
      <w:pPr>
        <w:spacing w:after="0" w:line="266" w:lineRule="exact"/>
        <w:jc w:val="left"/>
        <w:rPr>
          <w:rFonts w:ascii="宋体" w:hAnsi="宋体" w:cs="宋体" w:eastAsia="宋体" w:hint="default"/>
          <w:sz w:val="22"/>
          <w:szCs w:val="22"/>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7"/>
        <w:gridCol w:w="2664"/>
        <w:gridCol w:w="1832"/>
        <w:gridCol w:w="1296"/>
      </w:tblGrid>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2"/>
                <w:szCs w:val="22"/>
              </w:rPr>
            </w:pPr>
            <w:r>
              <w:rPr>
                <w:rFonts w:ascii="宋体" w:hAnsi="宋体" w:cs="宋体" w:eastAsia="宋体" w:hint="default"/>
                <w:sz w:val="22"/>
                <w:szCs w:val="22"/>
              </w:rPr>
              <w:t>孙钰蓉</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2"/>
                <w:szCs w:val="22"/>
              </w:rPr>
            </w:pPr>
            <w:r>
              <w:rPr>
                <w:rFonts w:ascii="Times New Roman"/>
                <w:sz w:val="22"/>
              </w:rPr>
              <w:t>358,400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2"/>
                <w:szCs w:val="22"/>
              </w:rPr>
            </w:pPr>
            <w:r>
              <w:rPr>
                <w:rFonts w:ascii="Times New Roman"/>
                <w:sz w:val="22"/>
              </w:rPr>
              <w:t>358,400</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周银美</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sz w:val="22"/>
              </w:rPr>
              <w:t>300,000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2"/>
                <w:szCs w:val="22"/>
              </w:rPr>
            </w:pPr>
            <w:r>
              <w:rPr>
                <w:rFonts w:ascii="Times New Roman"/>
                <w:sz w:val="22"/>
              </w:rPr>
              <w:t>300,000</w:t>
            </w:r>
          </w:p>
        </w:tc>
      </w:tr>
      <w:tr>
        <w:trPr>
          <w:trHeight w:val="36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秦长钦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sz w:val="22"/>
              </w:rPr>
              <w:t>287,300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2"/>
                <w:szCs w:val="22"/>
              </w:rPr>
            </w:pPr>
            <w:r>
              <w:rPr>
                <w:rFonts w:ascii="Times New Roman"/>
                <w:sz w:val="22"/>
              </w:rPr>
              <w:t>287,300</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潘雅</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2"/>
                <w:szCs w:val="22"/>
              </w:rPr>
            </w:pPr>
            <w:r>
              <w:rPr>
                <w:rFonts w:ascii="Times New Roman"/>
                <w:sz w:val="22"/>
              </w:rPr>
              <w:t>230,097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2"/>
                <w:szCs w:val="22"/>
              </w:rPr>
            </w:pPr>
            <w:r>
              <w:rPr>
                <w:rFonts w:ascii="Times New Roman"/>
                <w:sz w:val="22"/>
              </w:rPr>
              <w:t>230,097</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邓玉荣</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sz w:val="22"/>
              </w:rPr>
              <w:t>229,519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2"/>
                <w:szCs w:val="22"/>
              </w:rPr>
            </w:pPr>
            <w:r>
              <w:rPr>
                <w:rFonts w:ascii="Times New Roman"/>
                <w:sz w:val="22"/>
              </w:rPr>
              <w:t>229,519</w:t>
            </w:r>
          </w:p>
        </w:tc>
      </w:tr>
      <w:tr>
        <w:trPr>
          <w:trHeight w:val="36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徐天璐</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sz w:val="22"/>
              </w:rPr>
              <w:t>170,000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2"/>
                <w:szCs w:val="22"/>
              </w:rPr>
            </w:pPr>
            <w:r>
              <w:rPr>
                <w:rFonts w:ascii="Times New Roman"/>
                <w:sz w:val="22"/>
              </w:rPr>
              <w:t>170,000</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hAnsi="宋体" w:cs="宋体" w:eastAsia="宋体" w:hint="default"/>
                <w:sz w:val="22"/>
                <w:szCs w:val="22"/>
              </w:rPr>
              <w:t>刘志强</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2"/>
                <w:szCs w:val="22"/>
              </w:rPr>
            </w:pPr>
            <w:r>
              <w:rPr>
                <w:rFonts w:ascii="Times New Roman"/>
                <w:sz w:val="22"/>
              </w:rPr>
              <w:t>161,800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2"/>
                <w:szCs w:val="22"/>
              </w:rPr>
            </w:pPr>
            <w:r>
              <w:rPr>
                <w:rFonts w:ascii="Times New Roman"/>
                <w:sz w:val="22"/>
              </w:rPr>
              <w:t>161,800</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宋栋</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2"/>
                <w:szCs w:val="22"/>
              </w:rPr>
            </w:pPr>
            <w:r>
              <w:rPr>
                <w:rFonts w:ascii="Times New Roman"/>
                <w:sz w:val="22"/>
              </w:rPr>
              <w:t>153,100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2"/>
                <w:szCs w:val="22"/>
              </w:rPr>
            </w:pPr>
            <w:r>
              <w:rPr>
                <w:rFonts w:ascii="Times New Roman"/>
                <w:sz w:val="22"/>
              </w:rPr>
              <w:t>153,100</w:t>
            </w:r>
          </w:p>
        </w:tc>
      </w:tr>
      <w:tr>
        <w:trPr>
          <w:trHeight w:val="63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北京源晖投资管理有限公司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源</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晖量化一号私募证券投资基金</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01"/>
              <w:jc w:val="right"/>
              <w:rPr>
                <w:rFonts w:ascii="Times New Roman" w:hAnsi="Times New Roman" w:cs="Times New Roman" w:eastAsia="Times New Roman" w:hint="default"/>
                <w:sz w:val="22"/>
                <w:szCs w:val="22"/>
              </w:rPr>
            </w:pPr>
            <w:r>
              <w:rPr>
                <w:rFonts w:ascii="Times New Roman"/>
                <w:sz w:val="22"/>
              </w:rPr>
              <w:t>151,357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98"/>
              <w:jc w:val="right"/>
              <w:rPr>
                <w:rFonts w:ascii="Times New Roman" w:hAnsi="Times New Roman" w:cs="Times New Roman" w:eastAsia="Times New Roman" w:hint="default"/>
                <w:sz w:val="22"/>
                <w:szCs w:val="22"/>
              </w:rPr>
            </w:pPr>
            <w:r>
              <w:rPr>
                <w:rFonts w:ascii="Times New Roman"/>
                <w:sz w:val="22"/>
              </w:rPr>
              <w:t>151,357</w:t>
            </w:r>
          </w:p>
        </w:tc>
      </w:tr>
      <w:tr>
        <w:trPr>
          <w:trHeight w:val="37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2"/>
                <w:szCs w:val="22"/>
              </w:rPr>
            </w:pPr>
            <w:r>
              <w:rPr>
                <w:rFonts w:ascii="宋体" w:hAnsi="宋体" w:cs="宋体" w:eastAsia="宋体" w:hint="default"/>
                <w:sz w:val="22"/>
                <w:szCs w:val="22"/>
              </w:rPr>
              <w:t>何碧美</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z w:val="22"/>
              </w:rPr>
              <w:t>150,000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2"/>
                <w:szCs w:val="22"/>
              </w:rPr>
            </w:pPr>
            <w:r>
              <w:rPr>
                <w:rFonts w:ascii="宋体" w:hAnsi="宋体" w:cs="宋体" w:eastAsia="宋体" w:hint="default"/>
                <w:sz w:val="22"/>
                <w:szCs w:val="22"/>
              </w:rPr>
              <w:t>人民币普通股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sz w:val="22"/>
              </w:rPr>
              <w:t>150,000</w:t>
            </w:r>
          </w:p>
        </w:tc>
      </w:tr>
      <w:tr>
        <w:trPr>
          <w:trHeight w:val="216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65"/>
              <w:ind w:left="103" w:right="281"/>
              <w:jc w:val="left"/>
              <w:rPr>
                <w:rFonts w:ascii="宋体" w:hAnsi="宋体" w:cs="宋体" w:eastAsia="宋体" w:hint="default"/>
                <w:sz w:val="22"/>
                <w:szCs w:val="22"/>
              </w:rPr>
            </w:pPr>
            <w:r>
              <w:rPr>
                <w:rFonts w:ascii="宋体" w:hAnsi="宋体" w:cs="宋体" w:eastAsia="宋体" w:hint="default"/>
                <w:spacing w:val="-1"/>
                <w:sz w:val="22"/>
                <w:szCs w:val="22"/>
              </w:rPr>
              <w:t>上述股东关联关系或一致行动</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的说明</w:t>
            </w:r>
            <w:r>
              <w:rPr>
                <w:rFonts w:ascii="宋体" w:hAnsi="宋体" w:cs="宋体" w:eastAsia="宋体" w:hint="default"/>
                <w:sz w:val="22"/>
                <w:szCs w:val="22"/>
              </w:rPr>
              <w:t> </w:t>
            </w:r>
          </w:p>
        </w:tc>
        <w:tc>
          <w:tcPr>
            <w:tcW w:w="5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90" w:lineRule="auto" w:before="2"/>
              <w:ind w:left="100" w:right="99" w:firstLine="439"/>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pacing w:val="-6"/>
                <w:sz w:val="22"/>
                <w:szCs w:val="22"/>
              </w:rPr>
              <w:t>公司的实际控制人、控股股东邢映彪、陈丽娜为夫</w:t>
            </w:r>
            <w:r>
              <w:rPr>
                <w:rFonts w:ascii="宋体" w:hAnsi="宋体" w:cs="宋体" w:eastAsia="宋体" w:hint="default"/>
                <w:w w:val="100"/>
                <w:sz w:val="22"/>
                <w:szCs w:val="22"/>
              </w:rPr>
              <w:t> </w:t>
            </w:r>
            <w:r>
              <w:rPr>
                <w:rFonts w:ascii="宋体" w:hAnsi="宋体" w:cs="宋体" w:eastAsia="宋体" w:hint="default"/>
                <w:sz w:val="22"/>
                <w:szCs w:val="22"/>
              </w:rPr>
              <w:t>妻关系。除此之外，公司前十名股东之间，不存在其他关</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联关系或一致行动的情况。</w:t>
            </w:r>
          </w:p>
          <w:p>
            <w:pPr>
              <w:pStyle w:val="TableParagraph"/>
              <w:spacing w:line="290" w:lineRule="auto" w:before="23"/>
              <w:ind w:left="100" w:right="99" w:firstLine="439"/>
              <w:jc w:val="both"/>
              <w:rPr>
                <w:rFonts w:ascii="宋体" w:hAnsi="宋体" w:cs="宋体" w:eastAsia="宋体" w:hint="default"/>
                <w:sz w:val="22"/>
                <w:szCs w:val="22"/>
              </w:rPr>
            </w:pPr>
            <w:r>
              <w:rPr>
                <w:rFonts w:ascii="Times New Roman" w:hAnsi="Times New Roman" w:cs="Times New Roman" w:eastAsia="Times New Roman" w:hint="default"/>
                <w:w w:val="100"/>
                <w:sz w:val="22"/>
                <w:szCs w:val="22"/>
              </w:rPr>
              <w:t>2</w:t>
            </w:r>
            <w:r>
              <w:rPr>
                <w:rFonts w:ascii="宋体" w:hAnsi="宋体" w:cs="宋体" w:eastAsia="宋体" w:hint="default"/>
                <w:w w:val="100"/>
                <w:sz w:val="22"/>
                <w:szCs w:val="22"/>
              </w:rPr>
              <w:t>、</w:t>
            </w:r>
            <w:r>
              <w:rPr>
                <w:rFonts w:ascii="宋体" w:hAnsi="宋体" w:cs="宋体" w:eastAsia="宋体" w:hint="default"/>
                <w:spacing w:val="-38"/>
                <w:w w:val="100"/>
                <w:sz w:val="22"/>
                <w:szCs w:val="22"/>
              </w:rPr>
              <w:t> </w:t>
            </w:r>
            <w:r>
              <w:rPr>
                <w:rFonts w:ascii="宋体" w:hAnsi="宋体" w:cs="宋体" w:eastAsia="宋体" w:hint="default"/>
                <w:spacing w:val="-6"/>
                <w:w w:val="100"/>
                <w:sz w:val="22"/>
                <w:szCs w:val="22"/>
              </w:rPr>
              <w:t>无限售条件股东中，未知股东之间是否存在关联关</w:t>
            </w:r>
            <w:r>
              <w:rPr>
                <w:rFonts w:ascii="宋体" w:hAnsi="宋体" w:cs="宋体" w:eastAsia="宋体" w:hint="default"/>
                <w:w w:val="100"/>
                <w:sz w:val="22"/>
                <w:szCs w:val="22"/>
              </w:rPr>
              <w:t> </w:t>
            </w:r>
            <w:r>
              <w:rPr>
                <w:rFonts w:ascii="宋体" w:hAnsi="宋体" w:cs="宋体" w:eastAsia="宋体" w:hint="default"/>
                <w:sz w:val="22"/>
                <w:szCs w:val="22"/>
              </w:rPr>
              <w:t>系，未知是否存在属于《上市公司收购管理办法》中规定</w:t>
            </w:r>
            <w:r>
              <w:rPr>
                <w:rFonts w:ascii="宋体" w:hAnsi="宋体" w:cs="宋体" w:eastAsia="宋体" w:hint="default"/>
                <w:spacing w:val="-41"/>
                <w:sz w:val="22"/>
                <w:szCs w:val="22"/>
              </w:rPr>
              <w:t> </w:t>
            </w:r>
            <w:r>
              <w:rPr>
                <w:rFonts w:ascii="宋体" w:hAnsi="宋体" w:cs="宋体" w:eastAsia="宋体" w:hint="default"/>
                <w:spacing w:val="-41"/>
                <w:sz w:val="22"/>
                <w:szCs w:val="22"/>
              </w:rPr>
            </w:r>
            <w:r>
              <w:rPr>
                <w:rFonts w:ascii="宋体" w:hAnsi="宋体" w:cs="宋体" w:eastAsia="宋体" w:hint="default"/>
                <w:sz w:val="22"/>
                <w:szCs w:val="22"/>
              </w:rPr>
              <w:t>的一致行动关系。</w:t>
            </w:r>
          </w:p>
        </w:tc>
      </w:tr>
      <w:tr>
        <w:trPr>
          <w:trHeight w:val="63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表决权恢复的优先股股东及持</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股数量的说明</w:t>
            </w:r>
            <w:r>
              <w:rPr>
                <w:rFonts w:ascii="宋体" w:hAnsi="宋体" w:cs="宋体" w:eastAsia="宋体" w:hint="default"/>
                <w:sz w:val="22"/>
                <w:szCs w:val="22"/>
              </w:rPr>
              <w:t> </w:t>
            </w:r>
          </w:p>
        </w:tc>
        <w:tc>
          <w:tcPr>
            <w:tcW w:w="5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0" w:right="0"/>
              <w:jc w:val="left"/>
              <w:rPr>
                <w:rFonts w:ascii="宋体" w:hAnsi="宋体" w:cs="宋体" w:eastAsia="宋体" w:hint="default"/>
                <w:sz w:val="22"/>
                <w:szCs w:val="22"/>
              </w:rPr>
            </w:pPr>
            <w:r>
              <w:rPr>
                <w:rFonts w:ascii="宋体" w:hAnsi="宋体" w:cs="宋体" w:eastAsia="宋体" w:hint="default"/>
                <w:sz w:val="22"/>
                <w:szCs w:val="22"/>
              </w:rPr>
              <w:t>不适用</w:t>
            </w:r>
            <w:r>
              <w:rPr>
                <w:rFonts w:ascii="宋体" w:hAnsi="宋体" w:cs="宋体" w:eastAsia="宋体" w:hint="default"/>
                <w:sz w:val="22"/>
                <w:szCs w:val="22"/>
              </w:rPr>
              <w:t> </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1040"/>
        </w:sectPr>
      </w:pPr>
    </w:p>
    <w:p>
      <w:pPr>
        <w:spacing w:line="313" w:lineRule="exact" w:before="26"/>
        <w:ind w:left="218" w:right="0" w:firstLine="0"/>
        <w:jc w:val="left"/>
        <w:rPr>
          <w:rFonts w:ascii="宋体" w:hAnsi="宋体" w:cs="宋体" w:eastAsia="宋体" w:hint="default"/>
          <w:sz w:val="24"/>
          <w:szCs w:val="24"/>
        </w:rPr>
      </w:pPr>
      <w:r>
        <w:rPr>
          <w:rFonts w:ascii="宋体" w:hAnsi="宋体" w:cs="宋体" w:eastAsia="宋体" w:hint="default"/>
          <w:sz w:val="24"/>
          <w:szCs w:val="24"/>
        </w:rPr>
        <w:t>前十名有限售条件股东持股数量及限售条件</w:t>
      </w:r>
      <w:r>
        <w:rPr>
          <w:rFonts w:ascii="宋体" w:hAnsi="宋体" w:cs="宋体" w:eastAsia="宋体" w:hint="default"/>
          <w:sz w:val="24"/>
          <w:szCs w:val="24"/>
        </w:rPr>
        <w:t> </w:t>
      </w:r>
    </w:p>
    <w:p>
      <w:pPr>
        <w:spacing w:line="313" w:lineRule="exact"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9"/>
        <w:rPr>
          <w:rFonts w:ascii="宋体" w:hAnsi="宋体" w:cs="宋体" w:eastAsia="宋体" w:hint="default"/>
          <w:sz w:val="25"/>
          <w:szCs w:val="25"/>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单位：股</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4899" w:space="2974"/>
            <w:col w:w="141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3173"/>
        <w:gridCol w:w="1416"/>
        <w:gridCol w:w="1418"/>
        <w:gridCol w:w="1347"/>
        <w:gridCol w:w="1044"/>
      </w:tblGrid>
      <w:tr>
        <w:trPr>
          <w:trHeight w:val="63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5"/>
                <w:szCs w:val="35"/>
              </w:rPr>
            </w:pPr>
          </w:p>
          <w:p>
            <w:pPr>
              <w:pStyle w:val="TableParagraph"/>
              <w:spacing w:line="312" w:lineRule="exact"/>
              <w:ind w:left="199" w:right="199"/>
              <w:jc w:val="left"/>
              <w:rPr>
                <w:rFonts w:ascii="宋体" w:hAnsi="宋体" w:cs="宋体" w:eastAsia="宋体" w:hint="default"/>
                <w:sz w:val="24"/>
                <w:szCs w:val="24"/>
              </w:rPr>
            </w:pPr>
            <w:r>
              <w:rPr>
                <w:rFonts w:ascii="宋体" w:hAnsi="宋体" w:cs="宋体" w:eastAsia="宋体" w:hint="default"/>
                <w:sz w:val="24"/>
                <w:szCs w:val="24"/>
              </w:rPr>
              <w:t>序 号</w:t>
            </w:r>
          </w:p>
        </w:tc>
        <w:tc>
          <w:tcPr>
            <w:tcW w:w="31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1" w:right="0"/>
              <w:jc w:val="left"/>
              <w:rPr>
                <w:rFonts w:ascii="宋体" w:hAnsi="宋体" w:cs="宋体" w:eastAsia="宋体" w:hint="default"/>
                <w:sz w:val="24"/>
                <w:szCs w:val="24"/>
              </w:rPr>
            </w:pPr>
            <w:r>
              <w:rPr>
                <w:rFonts w:ascii="宋体" w:hAnsi="宋体" w:cs="宋体" w:eastAsia="宋体" w:hint="default"/>
                <w:sz w:val="24"/>
                <w:szCs w:val="24"/>
              </w:rPr>
              <w:t>有限售条件股东名称</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2" w:lineRule="exact"/>
              <w:ind w:left="103" w:right="101"/>
              <w:jc w:val="center"/>
              <w:rPr>
                <w:rFonts w:ascii="宋体" w:hAnsi="宋体" w:cs="宋体" w:eastAsia="宋体" w:hint="default"/>
                <w:sz w:val="24"/>
                <w:szCs w:val="24"/>
              </w:rPr>
            </w:pPr>
            <w:r>
              <w:rPr>
                <w:rFonts w:ascii="宋体" w:hAnsi="宋体" w:cs="宋体" w:eastAsia="宋体" w:hint="default"/>
                <w:sz w:val="24"/>
                <w:szCs w:val="24"/>
              </w:rPr>
              <w:t>持有的有限 售条件股份 数量</w:t>
            </w:r>
          </w:p>
        </w:tc>
        <w:tc>
          <w:tcPr>
            <w:tcW w:w="27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有限售条件股份可上市</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5"/>
                <w:szCs w:val="35"/>
              </w:rPr>
            </w:pPr>
          </w:p>
          <w:p>
            <w:pPr>
              <w:pStyle w:val="TableParagraph"/>
              <w:spacing w:line="312" w:lineRule="exact"/>
              <w:ind w:left="396" w:right="156" w:hanging="240"/>
              <w:jc w:val="left"/>
              <w:rPr>
                <w:rFonts w:ascii="宋体" w:hAnsi="宋体" w:cs="宋体" w:eastAsia="宋体" w:hint="default"/>
                <w:sz w:val="24"/>
                <w:szCs w:val="24"/>
              </w:rPr>
            </w:pPr>
            <w:r>
              <w:rPr>
                <w:rFonts w:ascii="宋体" w:hAnsi="宋体" w:cs="宋体" w:eastAsia="宋体" w:hint="default"/>
                <w:sz w:val="24"/>
                <w:szCs w:val="24"/>
              </w:rPr>
              <w:t>限售条 件</w:t>
            </w:r>
          </w:p>
        </w:tc>
      </w:tr>
      <w:tr>
        <w:trPr>
          <w:trHeight w:val="946" w:hRule="exact"/>
        </w:trPr>
        <w:tc>
          <w:tcPr>
            <w:tcW w:w="650" w:type="dxa"/>
            <w:vMerge/>
            <w:tcBorders>
              <w:left w:val="single" w:sz="4" w:space="0" w:color="000000"/>
              <w:bottom w:val="single" w:sz="4" w:space="0" w:color="000000"/>
              <w:right w:val="single" w:sz="4" w:space="0" w:color="000000"/>
            </w:tcBorders>
          </w:tcPr>
          <w:p>
            <w:pPr/>
          </w:p>
        </w:tc>
        <w:tc>
          <w:tcPr>
            <w:tcW w:w="3173"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463" w:right="103" w:hanging="360"/>
              <w:jc w:val="left"/>
              <w:rPr>
                <w:rFonts w:ascii="宋体" w:hAnsi="宋体" w:cs="宋体" w:eastAsia="宋体" w:hint="default"/>
                <w:sz w:val="24"/>
                <w:szCs w:val="24"/>
              </w:rPr>
            </w:pPr>
            <w:r>
              <w:rPr>
                <w:rFonts w:ascii="宋体" w:hAnsi="宋体" w:cs="宋体" w:eastAsia="宋体" w:hint="default"/>
                <w:sz w:val="24"/>
                <w:szCs w:val="24"/>
              </w:rPr>
              <w:t>可上市交易 时间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left"/>
              <w:rPr>
                <w:rFonts w:ascii="宋体" w:hAnsi="宋体" w:cs="宋体" w:eastAsia="宋体" w:hint="default"/>
                <w:sz w:val="24"/>
                <w:szCs w:val="24"/>
              </w:rPr>
            </w:pPr>
            <w:r>
              <w:rPr>
                <w:rFonts w:ascii="宋体" w:hAnsi="宋体" w:cs="宋体" w:eastAsia="宋体" w:hint="default"/>
                <w:sz w:val="24"/>
                <w:szCs w:val="24"/>
              </w:rPr>
              <w:t>新增可上</w:t>
            </w:r>
          </w:p>
          <w:p>
            <w:pPr>
              <w:pStyle w:val="TableParagraph"/>
              <w:spacing w:line="312" w:lineRule="exact" w:before="29"/>
              <w:ind w:left="307" w:right="188" w:hanging="120"/>
              <w:jc w:val="left"/>
              <w:rPr>
                <w:rFonts w:ascii="宋体" w:hAnsi="宋体" w:cs="宋体" w:eastAsia="宋体" w:hint="default"/>
                <w:sz w:val="24"/>
                <w:szCs w:val="24"/>
              </w:rPr>
            </w:pPr>
            <w:r>
              <w:rPr>
                <w:rFonts w:ascii="宋体" w:hAnsi="宋体" w:cs="宋体" w:eastAsia="宋体" w:hint="default"/>
                <w:sz w:val="24"/>
                <w:szCs w:val="24"/>
              </w:rPr>
              <w:t>市交易股 份数量</w:t>
            </w:r>
          </w:p>
        </w:tc>
        <w:tc>
          <w:tcPr>
            <w:tcW w:w="1044" w:type="dxa"/>
            <w:vMerge/>
            <w:tcBorders>
              <w:left w:val="single" w:sz="4" w:space="0" w:color="000000"/>
              <w:bottom w:val="single" w:sz="4" w:space="0" w:color="000000"/>
              <w:right w:val="single" w:sz="4" w:space="0" w:color="000000"/>
            </w:tcBorders>
          </w:tcPr>
          <w:p>
            <w:pPr/>
          </w:p>
        </w:tc>
      </w:tr>
      <w:tr>
        <w:trPr>
          <w:trHeight w:val="94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1</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邢映彪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117,363,840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2022-11-25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36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2</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陈丽娜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102,407,760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2022-11-25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36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3</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3" w:right="178"/>
              <w:jc w:val="left"/>
              <w:rPr>
                <w:rFonts w:ascii="宋体" w:hAnsi="宋体" w:cs="宋体" w:eastAsia="宋体" w:hint="default"/>
                <w:sz w:val="24"/>
                <w:szCs w:val="24"/>
              </w:rPr>
            </w:pPr>
            <w:r>
              <w:rPr>
                <w:rFonts w:ascii="宋体" w:hAnsi="宋体" w:cs="宋体" w:eastAsia="宋体" w:hint="default"/>
                <w:sz w:val="24"/>
                <w:szCs w:val="24"/>
              </w:rPr>
              <w:t>广东粤科纵横融通创业投资 合伙企业（有限合伙）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4</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中信证券投资有限公司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bl>
    <w:p>
      <w:pPr>
        <w:spacing w:after="0" w:line="331"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0"/>
        <w:gridCol w:w="1613"/>
        <w:gridCol w:w="1560"/>
        <w:gridCol w:w="1416"/>
        <w:gridCol w:w="1418"/>
        <w:gridCol w:w="1347"/>
        <w:gridCol w:w="1044"/>
      </w:tblGrid>
      <w:tr>
        <w:trPr>
          <w:trHeight w:val="1260"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left="103" w:right="0"/>
              <w:jc w:val="left"/>
              <w:rPr>
                <w:rFonts w:ascii="Times New Roman" w:hAnsi="Times New Roman" w:cs="Times New Roman" w:eastAsia="Times New Roman" w:hint="default"/>
                <w:sz w:val="24"/>
                <w:szCs w:val="24"/>
              </w:rPr>
            </w:pPr>
            <w:r>
              <w:rPr>
                <w:rFonts w:ascii="Times New Roman"/>
                <w:sz w:val="24"/>
              </w:rPr>
              <w:t>5</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广州日信宝安新材料产业投</w:t>
            </w:r>
          </w:p>
          <w:p>
            <w:pPr>
              <w:pStyle w:val="TableParagraph"/>
              <w:spacing w:line="312" w:lineRule="exact" w:before="29"/>
              <w:ind w:left="103" w:right="178"/>
              <w:jc w:val="both"/>
              <w:rPr>
                <w:rFonts w:ascii="宋体" w:hAnsi="宋体" w:cs="宋体" w:eastAsia="宋体" w:hint="default"/>
                <w:sz w:val="24"/>
                <w:szCs w:val="24"/>
              </w:rPr>
            </w:pPr>
            <w:r>
              <w:rPr>
                <w:rFonts w:ascii="宋体" w:hAnsi="宋体" w:cs="宋体" w:eastAsia="宋体" w:hint="default"/>
                <w:sz w:val="24"/>
                <w:szCs w:val="24"/>
              </w:rPr>
              <w:t>资有限公司－广州日信宝安 新材料产业投资中心（有限 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9"/>
              <w:ind w:left="103" w:right="149"/>
              <w:jc w:val="both"/>
              <w:rPr>
                <w:rFonts w:ascii="宋体" w:hAnsi="宋体" w:cs="宋体" w:eastAsia="宋体" w:hint="default"/>
                <w:sz w:val="24"/>
                <w:szCs w:val="24"/>
              </w:rPr>
            </w:pPr>
            <w:r>
              <w:rPr>
                <w:rFonts w:ascii="宋体" w:hAnsi="宋体" w:cs="宋体" w:eastAsia="宋体" w:hint="default"/>
                <w:sz w:val="24"/>
                <w:szCs w:val="24"/>
              </w:rPr>
              <w:t>自上市 之日起 </w:t>
            </w: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6</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王培森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1,524,360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7</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3" w:right="178"/>
              <w:jc w:val="left"/>
              <w:rPr>
                <w:rFonts w:ascii="宋体" w:hAnsi="宋体" w:cs="宋体" w:eastAsia="宋体" w:hint="default"/>
                <w:sz w:val="24"/>
                <w:szCs w:val="24"/>
              </w:rPr>
            </w:pPr>
            <w:r>
              <w:rPr>
                <w:rFonts w:ascii="宋体" w:hAnsi="宋体" w:cs="宋体" w:eastAsia="宋体" w:hint="default"/>
                <w:sz w:val="24"/>
                <w:szCs w:val="24"/>
              </w:rPr>
              <w:t>深圳市前海久安恩倍基金管 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8</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8"/>
              <w:jc w:val="left"/>
              <w:rPr>
                <w:rFonts w:ascii="宋体" w:hAnsi="宋体" w:cs="宋体" w:eastAsia="宋体" w:hint="default"/>
                <w:sz w:val="24"/>
                <w:szCs w:val="24"/>
              </w:rPr>
            </w:pPr>
            <w:r>
              <w:rPr>
                <w:rFonts w:ascii="宋体" w:hAnsi="宋体" w:cs="宋体" w:eastAsia="宋体" w:hint="default"/>
                <w:sz w:val="24"/>
                <w:szCs w:val="24"/>
              </w:rPr>
              <w:t>杭州广沣启沃股权投资合伙 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9</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何俊华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1,434,720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10</w:t>
            </w:r>
          </w:p>
        </w:tc>
        <w:tc>
          <w:tcPr>
            <w:tcW w:w="3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林智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1,357,760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24"/>
                <w:szCs w:val="24"/>
              </w:rPr>
            </w:pPr>
            <w:r>
              <w:rPr>
                <w:rFonts w:ascii="Times New Roman"/>
                <w:sz w:val="24"/>
              </w:rPr>
              <w:t>2020-11-25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自上市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之日起</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个月</w:t>
            </w:r>
          </w:p>
        </w:tc>
      </w:tr>
      <w:tr>
        <w:trPr>
          <w:trHeight w:val="1087" w:hRule="exact"/>
        </w:trPr>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2" w:lineRule="exact"/>
              <w:ind w:left="103" w:right="228"/>
              <w:jc w:val="left"/>
              <w:rPr>
                <w:rFonts w:ascii="宋体" w:hAnsi="宋体" w:cs="宋体" w:eastAsia="宋体" w:hint="default"/>
                <w:sz w:val="24"/>
                <w:szCs w:val="24"/>
              </w:rPr>
            </w:pPr>
            <w:r>
              <w:rPr>
                <w:rFonts w:ascii="宋体" w:hAnsi="宋体" w:cs="宋体" w:eastAsia="宋体" w:hint="default"/>
                <w:sz w:val="24"/>
                <w:szCs w:val="24"/>
              </w:rPr>
              <w:t>上述股东关联关系 或一致行动的说明</w:t>
            </w:r>
          </w:p>
        </w:tc>
        <w:tc>
          <w:tcPr>
            <w:tcW w:w="67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 w:firstLine="480"/>
              <w:jc w:val="left"/>
              <w:rPr>
                <w:rFonts w:ascii="宋体" w:hAnsi="宋体" w:cs="宋体" w:eastAsia="宋体" w:hint="default"/>
                <w:sz w:val="24"/>
                <w:szCs w:val="24"/>
              </w:rPr>
            </w:pPr>
            <w:r>
              <w:rPr>
                <w:rFonts w:ascii="宋体" w:hAnsi="宋体" w:cs="宋体" w:eastAsia="宋体" w:hint="default"/>
                <w:spacing w:val="-2"/>
                <w:sz w:val="24"/>
                <w:szCs w:val="24"/>
              </w:rPr>
              <w:t>公司的实际控制人、控股股东邢映彪、陈丽娜为夫妻关系。</w:t>
            </w:r>
            <w:r>
              <w:rPr>
                <w:rFonts w:ascii="宋体" w:hAnsi="宋体" w:cs="宋体" w:eastAsia="宋体" w:hint="default"/>
                <w:sz w:val="24"/>
                <w:szCs w:val="24"/>
              </w:rPr>
              <w:t> </w:t>
            </w:r>
            <w:r>
              <w:rPr>
                <w:rFonts w:ascii="宋体" w:hAnsi="宋体" w:cs="宋体" w:eastAsia="宋体" w:hint="default"/>
                <w:spacing w:val="2"/>
                <w:sz w:val="24"/>
                <w:szCs w:val="24"/>
              </w:rPr>
              <w:t>除此之外，上述十名股东之间，不存在其他关联关系或一致行</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动的情况。</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  </w:t>
      </w:r>
      <w:r>
        <w:rPr>
          <w:rFonts w:ascii="宋体" w:hAnsi="宋体" w:cs="宋体" w:eastAsia="宋体" w:hint="default"/>
          <w:b/>
          <w:bCs/>
          <w:sz w:val="24"/>
          <w:szCs w:val="24"/>
        </w:rPr>
        <w:t>战略投资者或一般法人因配售新股成为前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19"/>
          <w:sz w:val="24"/>
          <w:szCs w:val="24"/>
        </w:rPr>
        <w:t> </w:t>
      </w:r>
      <w:r>
        <w:rPr>
          <w:rFonts w:ascii="宋体" w:hAnsi="宋体" w:cs="宋体" w:eastAsia="宋体" w:hint="default"/>
          <w:b/>
          <w:bCs/>
          <w:sz w:val="24"/>
          <w:szCs w:val="24"/>
        </w:rPr>
        <w:t>名股东</w:t>
      </w:r>
      <w:r>
        <w:rPr>
          <w:rFonts w:ascii="宋体" w:hAnsi="宋体" w:cs="宋体" w:eastAsia="宋体" w:hint="default"/>
          <w:sz w:val="24"/>
          <w:szCs w:val="24"/>
        </w:rPr>
      </w:r>
    </w:p>
    <w:p>
      <w:pPr>
        <w:spacing w:line="313" w:lineRule="exact"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四、</w:t>
      </w:r>
      <w:r>
        <w:rPr>
          <w:rFonts w:ascii="宋体" w:hAnsi="宋体" w:cs="宋体" w:eastAsia="宋体" w:hint="default"/>
          <w:b/>
          <w:bCs/>
          <w:w w:val="95"/>
          <w:sz w:val="24"/>
          <w:szCs w:val="24"/>
        </w:rPr>
        <w:tab/>
      </w:r>
      <w:r>
        <w:rPr>
          <w:rFonts w:ascii="宋体" w:hAnsi="宋体" w:cs="宋体" w:eastAsia="宋体" w:hint="default"/>
          <w:b/>
          <w:bCs/>
          <w:sz w:val="24"/>
          <w:szCs w:val="24"/>
        </w:rPr>
        <w:t>控股股东及实际控制人情况</w:t>
      </w:r>
      <w:r>
        <w:rPr>
          <w:rFonts w:ascii="宋体" w:hAnsi="宋体" w:cs="宋体" w:eastAsia="宋体" w:hint="default"/>
          <w:sz w:val="24"/>
          <w:szCs w:val="24"/>
        </w:rPr>
      </w:r>
    </w:p>
    <w:p>
      <w:pPr>
        <w:tabs>
          <w:tab w:pos="637" w:val="left" w:leader="none"/>
        </w:tabs>
        <w:spacing w:line="268" w:lineRule="auto" w:before="58"/>
        <w:ind w:left="218" w:right="7202" w:firstLine="0"/>
        <w:jc w:val="left"/>
        <w:rPr>
          <w:rFonts w:ascii="宋体" w:hAnsi="宋体" w:cs="宋体" w:eastAsia="宋体" w:hint="default"/>
          <w:sz w:val="24"/>
          <w:szCs w:val="24"/>
        </w:rPr>
      </w:pP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一</w:t>
      </w: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控股股东情况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法人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35"/>
        <w:ind w:right="1539"/>
        <w:jc w:val="left"/>
      </w:pPr>
      <w:r>
        <w:rPr/>
        <w:t>□适用 √不适用</w:t>
      </w:r>
    </w:p>
    <w:p>
      <w:pPr>
        <w:pStyle w:val="Heading2"/>
        <w:tabs>
          <w:tab w:pos="637" w:val="left" w:leader="none"/>
        </w:tabs>
        <w:spacing w:line="240" w:lineRule="auto" w:before="69"/>
        <w:ind w:right="1539"/>
        <w:jc w:val="left"/>
        <w:rPr>
          <w:rFonts w:ascii="宋体" w:hAnsi="宋体" w:cs="宋体" w:eastAsia="宋体" w:hint="default"/>
          <w:b w:val="0"/>
          <w:bCs w:val="0"/>
        </w:rPr>
      </w:pPr>
      <w:r>
        <w:rPr>
          <w:rFonts w:ascii="Times New Roman" w:hAnsi="Times New Roman" w:cs="Times New Roman" w:eastAsia="Times New Roman" w:hint="default"/>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right="1539"/>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03" w:right="0"/>
              <w:jc w:val="left"/>
              <w:rPr>
                <w:rFonts w:ascii="宋体" w:hAnsi="宋体" w:cs="宋体" w:eastAsia="宋体" w:hint="default"/>
                <w:sz w:val="24"/>
                <w:szCs w:val="24"/>
              </w:rPr>
            </w:pPr>
            <w:r>
              <w:rPr>
                <w:rFonts w:ascii="宋体" w:hAnsi="宋体" w:cs="宋体" w:eastAsia="宋体" w:hint="default"/>
                <w:sz w:val="24"/>
                <w:szCs w:val="24"/>
              </w:rPr>
              <w:t>邢映彪</w:t>
            </w:r>
            <w:r>
              <w:rPr>
                <w:rFonts w:ascii="宋体" w:hAnsi="宋体" w:cs="宋体" w:eastAsia="宋体" w:hint="default"/>
                <w:sz w:val="24"/>
                <w:szCs w:val="24"/>
              </w:rPr>
              <w:t> </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36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现任公司董事、总经理</w:t>
            </w:r>
            <w:r>
              <w:rPr>
                <w:rFonts w:ascii="宋体" w:hAnsi="宋体" w:cs="宋体" w:eastAsia="宋体" w:hint="default"/>
                <w:sz w:val="24"/>
                <w:szCs w:val="24"/>
              </w:rPr>
              <w:t> </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陈丽娜</w:t>
            </w:r>
            <w:r>
              <w:rPr>
                <w:rFonts w:ascii="宋体" w:hAnsi="宋体" w:cs="宋体" w:eastAsia="宋体" w:hint="default"/>
                <w:sz w:val="24"/>
                <w:szCs w:val="24"/>
              </w:rPr>
              <w:t> </w:t>
            </w:r>
          </w:p>
        </w:tc>
      </w:tr>
      <w:tr>
        <w:trPr>
          <w:trHeight w:val="36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7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现任公司董事长</w:t>
            </w:r>
            <w:r>
              <w:rPr>
                <w:rFonts w:ascii="宋体" w:hAnsi="宋体" w:cs="宋体" w:eastAsia="宋体" w:hint="default"/>
                <w:sz w:val="24"/>
                <w:szCs w:val="24"/>
              </w:rPr>
              <w:t> </w:t>
            </w:r>
          </w:p>
        </w:tc>
      </w:tr>
    </w:tbl>
    <w:p>
      <w:pPr>
        <w:spacing w:after="0" w:line="300" w:lineRule="exact"/>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tabs>
          <w:tab w:pos="637" w:val="left" w:leader="none"/>
        </w:tabs>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67"/>
        <w:ind w:right="1539"/>
        <w:jc w:val="left"/>
      </w:pPr>
      <w:r>
        <w:rPr/>
        <w:t>□适用</w:t>
        <w:tab/>
        <w:t>√不适用</w:t>
      </w:r>
    </w:p>
    <w:p>
      <w:pPr>
        <w:pStyle w:val="Heading2"/>
        <w:tabs>
          <w:tab w:pos="637" w:val="left" w:leader="none"/>
        </w:tabs>
        <w:spacing w:line="240" w:lineRule="auto" w:before="69"/>
        <w:ind w:right="1539"/>
        <w:jc w:val="left"/>
        <w:rPr>
          <w:rFonts w:ascii="宋体" w:hAnsi="宋体" w:cs="宋体" w:eastAsia="宋体" w:hint="default"/>
          <w:b w:val="0"/>
          <w:bCs w:val="0"/>
        </w:rPr>
      </w:pPr>
      <w:r>
        <w:rPr>
          <w:rFonts w:ascii="Times New Roman" w:hAnsi="Times New Roman" w:cs="Times New Roman" w:eastAsia="Times New Roman" w:hint="default"/>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spacing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tabs>
          <w:tab w:pos="637" w:val="left" w:leader="none"/>
        </w:tabs>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公司与控股股东之间的产权及控制关系的方框图</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10"/>
        <w:rPr>
          <w:rFonts w:ascii="宋体" w:hAnsi="宋体" w:cs="宋体" w:eastAsia="宋体" w:hint="default"/>
          <w:sz w:val="7"/>
          <w:szCs w:val="7"/>
        </w:rPr>
      </w:pPr>
    </w:p>
    <w:p>
      <w:pPr>
        <w:spacing w:line="2370" w:lineRule="exact"/>
        <w:ind w:left="2591"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2602543" cy="150504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32" cstate="print"/>
                    <a:stretch>
                      <a:fillRect/>
                    </a:stretch>
                  </pic:blipFill>
                  <pic:spPr>
                    <a:xfrm>
                      <a:off x="0" y="0"/>
                      <a:ext cx="2602543" cy="1505045"/>
                    </a:xfrm>
                    <a:prstGeom prst="rect">
                      <a:avLst/>
                    </a:prstGeom>
                  </pic:spPr>
                </pic:pic>
              </a:graphicData>
            </a:graphic>
          </wp:inline>
        </w:drawing>
      </w:r>
      <w:r>
        <w:rPr>
          <w:rFonts w:ascii="宋体" w:hAnsi="宋体" w:cs="宋体" w:eastAsia="宋体" w:hint="default"/>
          <w:position w:val="-46"/>
          <w:sz w:val="20"/>
          <w:szCs w:val="20"/>
        </w:rPr>
      </w:r>
    </w:p>
    <w:p>
      <w:pPr>
        <w:tabs>
          <w:tab w:pos="642" w:val="left" w:leader="none"/>
        </w:tabs>
        <w:spacing w:line="268" w:lineRule="auto" w:before="83"/>
        <w:ind w:left="218" w:right="6959" w:firstLine="0"/>
        <w:jc w:val="left"/>
        <w:rPr>
          <w:rFonts w:ascii="宋体" w:hAnsi="宋体" w:cs="宋体" w:eastAsia="宋体" w:hint="default"/>
          <w:sz w:val="24"/>
          <w:szCs w:val="24"/>
        </w:rPr>
      </w:pP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二</w:t>
      </w: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法人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35"/>
        <w:ind w:right="1539"/>
        <w:jc w:val="left"/>
      </w:pPr>
      <w:r>
        <w:rPr/>
        <w:t>□适用 √不适用</w:t>
      </w:r>
    </w:p>
    <w:p>
      <w:pPr>
        <w:pStyle w:val="Heading2"/>
        <w:tabs>
          <w:tab w:pos="642" w:val="left" w:leader="none"/>
        </w:tabs>
        <w:spacing w:line="240" w:lineRule="auto" w:before="69"/>
        <w:ind w:right="1539"/>
        <w:jc w:val="left"/>
        <w:rPr>
          <w:rFonts w:ascii="宋体" w:hAnsi="宋体" w:cs="宋体" w:eastAsia="宋体" w:hint="default"/>
          <w:b w:val="0"/>
          <w:bCs w:val="0"/>
        </w:rPr>
      </w:pPr>
      <w:r>
        <w:rPr>
          <w:rFonts w:ascii="Times New Roman" w:hAnsi="Times New Roman" w:cs="Times New Roman" w:eastAsia="Times New Roman" w:hint="default"/>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right="1539"/>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957"/>
        <w:gridCol w:w="4093"/>
      </w:tblGrid>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邢映彪</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36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现任公司董事、总经理</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过去</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年曾控股的境内外上市公司情况</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r>
        <w:trPr>
          <w:trHeight w:val="36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陈丽娜</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国籍</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36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主要职业及职务</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hAnsi="宋体" w:cs="宋体" w:eastAsia="宋体" w:hint="default"/>
                <w:sz w:val="24"/>
                <w:szCs w:val="24"/>
              </w:rPr>
              <w:t>现任公司董事长</w:t>
            </w:r>
            <w:r>
              <w:rPr>
                <w:rFonts w:ascii="宋体" w:hAnsi="宋体" w:cs="宋体" w:eastAsia="宋体" w:hint="default"/>
                <w:sz w:val="24"/>
                <w:szCs w:val="24"/>
              </w:rPr>
              <w:t> </w:t>
            </w:r>
          </w:p>
        </w:tc>
      </w:tr>
      <w:tr>
        <w:trPr>
          <w:trHeight w:val="370"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过去</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年曾控股的境内外上市公司情况</w:t>
            </w:r>
            <w:r>
              <w:rPr>
                <w:rFonts w:ascii="宋体" w:hAnsi="宋体" w:cs="宋体" w:eastAsia="宋体" w:hint="default"/>
                <w:sz w:val="24"/>
                <w:szCs w:val="24"/>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spacing w:line="297" w:lineRule="exact" w:before="0"/>
        <w:ind w:left="218" w:right="0" w:firstLine="0"/>
        <w:jc w:val="left"/>
        <w:rPr>
          <w:rFonts w:ascii="宋体" w:hAnsi="宋体" w:cs="宋体" w:eastAsia="宋体" w:hint="default"/>
          <w:sz w:val="24"/>
          <w:szCs w:val="24"/>
        </w:rPr>
      </w:pPr>
      <w:r>
        <w:rPr>
          <w:rFonts w:ascii="宋体"/>
          <w:sz w:val="24"/>
        </w:rPr>
        <w:t> </w:t>
      </w:r>
    </w:p>
    <w:p>
      <w:pPr>
        <w:tabs>
          <w:tab w:pos="642" w:val="left" w:leader="none"/>
        </w:tabs>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公司不存在实际控制人情况的特别说明</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67"/>
        <w:ind w:right="1539"/>
        <w:jc w:val="left"/>
      </w:pPr>
      <w:r>
        <w:rPr/>
        <w:t>□适用</w:t>
        <w:tab/>
        <w:t>√不适用</w:t>
      </w:r>
    </w:p>
    <w:p>
      <w:pPr>
        <w:pStyle w:val="Heading2"/>
        <w:tabs>
          <w:tab w:pos="642" w:val="left" w:leader="none"/>
        </w:tabs>
        <w:spacing w:line="240" w:lineRule="auto" w:before="69"/>
        <w:ind w:right="1539"/>
        <w:jc w:val="left"/>
        <w:rPr>
          <w:rFonts w:ascii="宋体" w:hAnsi="宋体" w:cs="宋体" w:eastAsia="宋体" w:hint="default"/>
          <w:b w:val="0"/>
          <w:bCs w:val="0"/>
        </w:rPr>
      </w:pPr>
      <w:r>
        <w:rPr>
          <w:rFonts w:ascii="Times New Roman" w:hAnsi="Times New Roman" w:cs="Times New Roman" w:eastAsia="Times New Roman" w:hint="default"/>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spacing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4"/>
        <w:rPr>
          <w:rFonts w:ascii="宋体" w:hAnsi="宋体" w:cs="宋体" w:eastAsia="宋体" w:hint="default"/>
          <w:sz w:val="28"/>
          <w:szCs w:val="28"/>
        </w:rPr>
      </w:pPr>
    </w:p>
    <w:p>
      <w:pPr>
        <w:tabs>
          <w:tab w:pos="642" w:val="left" w:leader="none"/>
        </w:tabs>
        <w:spacing w:before="0"/>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公司与实际控制人之间的产权及控制关系的方框图</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73" w:lineRule="exact"/>
        <w:ind w:left="2813"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2196367" cy="131673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3" cstate="print"/>
                    <a:stretch>
                      <a:fillRect/>
                    </a:stretch>
                  </pic:blipFill>
                  <pic:spPr>
                    <a:xfrm>
                      <a:off x="0" y="0"/>
                      <a:ext cx="2196367" cy="1316736"/>
                    </a:xfrm>
                    <a:prstGeom prst="rect">
                      <a:avLst/>
                    </a:prstGeom>
                  </pic:spPr>
                </pic:pic>
              </a:graphicData>
            </a:graphic>
          </wp:inline>
        </w:drawing>
      </w:r>
      <w:r>
        <w:rPr>
          <w:rFonts w:ascii="宋体" w:hAnsi="宋体" w:cs="宋体" w:eastAsia="宋体" w:hint="default"/>
          <w:position w:val="-40"/>
          <w:sz w:val="20"/>
          <w:szCs w:val="20"/>
        </w:rPr>
      </w:r>
    </w:p>
    <w:p>
      <w:pPr>
        <w:tabs>
          <w:tab w:pos="562" w:val="left" w:leader="none"/>
        </w:tabs>
        <w:spacing w:before="83"/>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tab/>
      </w:r>
      <w:r>
        <w:rPr>
          <w:rFonts w:ascii="宋体" w:hAnsi="宋体" w:cs="宋体" w:eastAsia="宋体" w:hint="default"/>
          <w:b/>
          <w:bCs/>
          <w:sz w:val="24"/>
          <w:szCs w:val="24"/>
        </w:rPr>
        <w:t>实际控制人通过信托或其他资产管理方式控制公司</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980" w:val="left" w:leader="none"/>
        </w:tabs>
        <w:spacing w:line="240" w:lineRule="auto" w:before="67"/>
        <w:ind w:left="138" w:right="0"/>
        <w:jc w:val="left"/>
      </w:pPr>
      <w:r>
        <w:rPr/>
        <w:t>□适用</w:t>
        <w:tab/>
        <w:t>√不适用</w:t>
      </w:r>
    </w:p>
    <w:p>
      <w:pPr>
        <w:spacing w:before="9"/>
        <w:ind w:left="138" w:right="0" w:firstLine="0"/>
        <w:jc w:val="left"/>
        <w:rPr>
          <w:rFonts w:ascii="宋体" w:hAnsi="宋体" w:cs="宋体" w:eastAsia="宋体" w:hint="default"/>
          <w:sz w:val="24"/>
          <w:szCs w:val="24"/>
        </w:rPr>
      </w:pPr>
      <w:r>
        <w:rPr>
          <w:rFonts w:ascii="宋体"/>
          <w:sz w:val="24"/>
        </w:rPr>
        <w:t> </w:t>
      </w:r>
    </w:p>
    <w:p>
      <w:pPr>
        <w:spacing w:before="58"/>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控股股东及实际控制人其他情况介绍</w:t>
      </w:r>
      <w:r>
        <w:rPr>
          <w:rFonts w:ascii="宋体" w:hAnsi="宋体" w:cs="宋体" w:eastAsia="宋体" w:hint="default"/>
          <w:sz w:val="24"/>
          <w:szCs w:val="24"/>
        </w:rPr>
      </w:r>
    </w:p>
    <w:p>
      <w:pPr>
        <w:pStyle w:val="BodyText"/>
        <w:tabs>
          <w:tab w:pos="980" w:val="left" w:leader="none"/>
        </w:tabs>
        <w:spacing w:line="240" w:lineRule="auto" w:before="68"/>
        <w:ind w:left="138" w:right="0"/>
        <w:jc w:val="left"/>
      </w:pPr>
      <w:r>
        <w:rPr/>
        <w:t>□适用</w:t>
        <w:tab/>
        <w:t>√不适用</w:t>
      </w:r>
    </w:p>
    <w:p>
      <w:pPr>
        <w:spacing w:before="9"/>
        <w:ind w:left="138" w:right="0" w:firstLine="0"/>
        <w:jc w:val="left"/>
        <w:rPr>
          <w:rFonts w:ascii="宋体" w:hAnsi="宋体" w:cs="宋体" w:eastAsia="宋体" w:hint="default"/>
          <w:sz w:val="24"/>
          <w:szCs w:val="24"/>
        </w:rPr>
      </w:pPr>
      <w:r>
        <w:rPr>
          <w:rFonts w:ascii="宋体"/>
          <w:sz w:val="24"/>
        </w:rPr>
        <w:t> </w:t>
      </w:r>
    </w:p>
    <w:p>
      <w:pPr>
        <w:tabs>
          <w:tab w:pos="977" w:val="left" w:leader="none"/>
        </w:tabs>
        <w:spacing w:before="58"/>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五、</w:t>
      </w:r>
      <w:r>
        <w:rPr>
          <w:rFonts w:ascii="宋体" w:hAnsi="宋体" w:cs="宋体" w:eastAsia="宋体" w:hint="default"/>
          <w:b/>
          <w:bCs/>
          <w:w w:val="95"/>
          <w:sz w:val="24"/>
          <w:szCs w:val="24"/>
        </w:rPr>
        <w:tab/>
      </w:r>
      <w:r>
        <w:rPr>
          <w:rFonts w:ascii="宋体" w:hAnsi="宋体" w:cs="宋体" w:eastAsia="宋体" w:hint="default"/>
          <w:b/>
          <w:bCs/>
          <w:sz w:val="24"/>
          <w:szCs w:val="24"/>
        </w:rPr>
        <w:t>其他持股在百分之十以上的法人股东</w:t>
      </w:r>
      <w:r>
        <w:rPr>
          <w:rFonts w:ascii="宋体" w:hAnsi="宋体" w:cs="宋体" w:eastAsia="宋体" w:hint="default"/>
          <w:sz w:val="24"/>
          <w:szCs w:val="24"/>
        </w:rPr>
      </w:r>
    </w:p>
    <w:p>
      <w:pPr>
        <w:pStyle w:val="BodyText"/>
        <w:spacing w:line="240" w:lineRule="auto" w:before="85"/>
        <w:ind w:left="138" w:right="0"/>
        <w:jc w:val="left"/>
      </w:pPr>
      <w:r>
        <w:rPr/>
        <w:t>□适用 √不适用</w:t>
      </w:r>
    </w:p>
    <w:p>
      <w:pPr>
        <w:spacing w:line="240" w:lineRule="auto" w:before="2"/>
        <w:rPr>
          <w:rFonts w:ascii="宋体" w:hAnsi="宋体" w:cs="宋体" w:eastAsia="宋体" w:hint="default"/>
          <w:sz w:val="29"/>
          <w:szCs w:val="29"/>
        </w:rPr>
      </w:pPr>
    </w:p>
    <w:p>
      <w:pPr>
        <w:pStyle w:val="Heading2"/>
        <w:tabs>
          <w:tab w:pos="977" w:val="left" w:leader="none"/>
        </w:tabs>
        <w:spacing w:line="240" w:lineRule="auto" w:before="0"/>
        <w:ind w:left="138" w:right="0"/>
        <w:jc w:val="left"/>
        <w:rPr>
          <w:b w:val="0"/>
          <w:bCs w:val="0"/>
        </w:rPr>
      </w:pPr>
      <w:r>
        <w:rPr>
          <w:w w:val="95"/>
        </w:rPr>
        <w:t>六、</w:t>
      </w:r>
      <w:r>
        <w:rPr>
          <w:rFonts w:ascii="宋体" w:hAnsi="宋体" w:cs="宋体" w:eastAsia="宋体" w:hint="default"/>
          <w:w w:val="95"/>
        </w:rPr>
        <w:tab/>
      </w:r>
      <w:r>
        <w:rPr/>
        <w:t>股份限制减持情况说明</w:t>
      </w:r>
      <w:r>
        <w:rPr>
          <w:b w:val="0"/>
          <w:bCs w:val="0"/>
        </w:rPr>
      </w:r>
    </w:p>
    <w:p>
      <w:pPr>
        <w:pStyle w:val="BodyText"/>
        <w:spacing w:line="240" w:lineRule="auto" w:before="85"/>
        <w:ind w:left="138"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tabs>
          <w:tab w:pos="4201" w:val="left" w:leader="none"/>
        </w:tabs>
        <w:spacing w:line="415" w:lineRule="exact"/>
        <w:ind w:left="2941" w:right="0"/>
        <w:jc w:val="left"/>
        <w:rPr>
          <w:b w:val="0"/>
          <w:bCs w:val="0"/>
        </w:rPr>
      </w:pPr>
      <w:bookmarkStart w:name="_bookmark6" w:id="9"/>
      <w:bookmarkEnd w:id="9"/>
      <w:r>
        <w:rPr>
          <w:b w:val="0"/>
          <w:bCs w:val="0"/>
        </w:rPr>
      </w:r>
      <w:r>
        <w:rPr>
          <w:spacing w:val="-1"/>
        </w:rPr>
        <w:t>第七节</w:t>
      </w:r>
      <w:r>
        <w:rPr>
          <w:rFonts w:ascii="宋体" w:hAnsi="宋体" w:cs="宋体" w:eastAsia="宋体" w:hint="default"/>
          <w:spacing w:val="-1"/>
        </w:rPr>
        <w:tab/>
      </w:r>
      <w:r>
        <w:rPr/>
        <w:t>优先股相关情况</w:t>
      </w:r>
      <w:r>
        <w:rPr>
          <w:b w:val="0"/>
          <w:bCs w:val="0"/>
        </w:rPr>
      </w:r>
    </w:p>
    <w:p>
      <w:pPr>
        <w:spacing w:line="240" w:lineRule="auto" w:before="16"/>
        <w:rPr>
          <w:rFonts w:ascii="微软雅黑" w:hAnsi="微软雅黑" w:cs="微软雅黑" w:eastAsia="微软雅黑" w:hint="default"/>
          <w:b/>
          <w:bCs/>
          <w:sz w:val="8"/>
          <w:szCs w:val="8"/>
        </w:rPr>
      </w:pPr>
    </w:p>
    <w:p>
      <w:pPr>
        <w:pStyle w:val="BodyText"/>
        <w:spacing w:line="240" w:lineRule="auto" w:before="36"/>
        <w:ind w:left="138" w:right="0"/>
        <w:jc w:val="left"/>
      </w:pPr>
      <w:r>
        <w:rPr/>
        <w:t>□适用 √不适用</w:t>
      </w:r>
    </w:p>
    <w:p>
      <w:pPr>
        <w:spacing w:after="0" w:line="240" w:lineRule="auto"/>
        <w:jc w:val="left"/>
        <w:sectPr>
          <w:pgSz w:w="11910" w:h="16840"/>
          <w:pgMar w:header="880" w:footer="1195" w:top="1120" w:bottom="1380" w:left="1660" w:right="1160"/>
        </w:sectPr>
      </w:pPr>
    </w:p>
    <w:p>
      <w:pPr>
        <w:spacing w:line="240" w:lineRule="auto" w:before="10"/>
        <w:rPr>
          <w:rFonts w:ascii="宋体" w:hAnsi="宋体" w:cs="宋体" w:eastAsia="宋体" w:hint="default"/>
          <w:sz w:val="8"/>
          <w:szCs w:val="8"/>
        </w:rPr>
      </w:pPr>
    </w:p>
    <w:p>
      <w:pPr>
        <w:pStyle w:val="Heading1"/>
        <w:tabs>
          <w:tab w:pos="5408" w:val="left" w:leader="none"/>
        </w:tabs>
        <w:spacing w:line="415" w:lineRule="exact"/>
        <w:ind w:left="4149" w:right="0"/>
        <w:jc w:val="left"/>
        <w:rPr>
          <w:b w:val="0"/>
          <w:bCs w:val="0"/>
        </w:rPr>
      </w:pPr>
      <w:bookmarkStart w:name="_bookmark7" w:id="10"/>
      <w:bookmarkEnd w:id="10"/>
      <w:r>
        <w:rPr>
          <w:b w:val="0"/>
          <w:bCs w:val="0"/>
        </w:rPr>
      </w:r>
      <w:r>
        <w:rPr>
          <w:spacing w:val="-1"/>
        </w:rPr>
        <w:t>第八节</w:t>
      </w:r>
      <w:r>
        <w:rPr>
          <w:rFonts w:ascii="宋体" w:hAnsi="宋体" w:cs="宋体" w:eastAsia="宋体" w:hint="default"/>
          <w:spacing w:val="-1"/>
        </w:rPr>
        <w:tab/>
      </w:r>
      <w:r>
        <w:rPr>
          <w:spacing w:val="-1"/>
        </w:rPr>
        <w:t>董事、监事、高级管理人员和员工情况</w:t>
      </w:r>
      <w:r>
        <w:rPr>
          <w:b w:val="0"/>
          <w:bCs w:val="0"/>
          <w:spacing w:val="-1"/>
        </w:rPr>
      </w:r>
    </w:p>
    <w:p>
      <w:pPr>
        <w:spacing w:line="240" w:lineRule="auto" w:before="13"/>
        <w:rPr>
          <w:rFonts w:ascii="微软雅黑" w:hAnsi="微软雅黑" w:cs="微软雅黑" w:eastAsia="微软雅黑" w:hint="default"/>
          <w:b/>
          <w:bCs/>
          <w:sz w:val="13"/>
          <w:szCs w:val="13"/>
        </w:rPr>
      </w:pPr>
    </w:p>
    <w:p>
      <w:pPr>
        <w:spacing w:after="0" w:line="240" w:lineRule="auto"/>
        <w:rPr>
          <w:rFonts w:ascii="微软雅黑" w:hAnsi="微软雅黑" w:cs="微软雅黑" w:eastAsia="微软雅黑" w:hint="default"/>
          <w:sz w:val="13"/>
          <w:szCs w:val="13"/>
        </w:rPr>
        <w:sectPr>
          <w:headerReference w:type="default" r:id="rId34"/>
          <w:footerReference w:type="default" r:id="rId35"/>
          <w:pgSz w:w="16840" w:h="11910" w:orient="landscape"/>
          <w:pgMar w:header="880" w:footer="1195" w:top="1120" w:bottom="1380" w:left="1300" w:right="1200"/>
          <w:pgNumType w:start="6"/>
        </w:sectPr>
      </w:pPr>
    </w:p>
    <w:p>
      <w:pPr>
        <w:pStyle w:val="Heading2"/>
        <w:spacing w:line="240" w:lineRule="auto"/>
        <w:ind w:left="224" w:right="-1"/>
        <w:jc w:val="left"/>
        <w:rPr>
          <w:b w:val="0"/>
          <w:bCs w:val="0"/>
        </w:rPr>
      </w:pPr>
      <w:r>
        <w:rPr/>
        <w:t>一、持股变动情况及报酬情况</w:t>
      </w:r>
      <w:r>
        <w:rPr>
          <w:b w:val="0"/>
          <w:bCs w:val="0"/>
        </w:rPr>
      </w:r>
    </w:p>
    <w:p>
      <w:pPr>
        <w:spacing w:before="58"/>
        <w:ind w:left="224" w:right="-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现任及报告期内离任董事、监事和高级管理人员持股变动及报酬情况</w:t>
      </w:r>
      <w:r>
        <w:rPr>
          <w:rFonts w:ascii="宋体" w:hAnsi="宋体" w:cs="宋体" w:eastAsia="宋体" w:hint="default"/>
          <w:sz w:val="24"/>
          <w:szCs w:val="24"/>
        </w:rPr>
      </w:r>
    </w:p>
    <w:p>
      <w:pPr>
        <w:pStyle w:val="BodyText"/>
        <w:spacing w:line="240" w:lineRule="auto" w:before="46"/>
        <w:ind w:left="224" w:right="-1"/>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224" w:right="0" w:firstLine="0"/>
        <w:jc w:val="left"/>
        <w:rPr>
          <w:rFonts w:ascii="宋体" w:hAnsi="宋体" w:cs="宋体" w:eastAsia="宋体" w:hint="default"/>
          <w:sz w:val="24"/>
          <w:szCs w:val="24"/>
        </w:rPr>
      </w:pPr>
      <w:r>
        <w:rPr>
          <w:rFonts w:ascii="宋体" w:hAnsi="宋体" w:cs="宋体" w:eastAsia="宋体" w:hint="default"/>
          <w:sz w:val="24"/>
          <w:szCs w:val="24"/>
        </w:rPr>
        <w:t>单位：股</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6840" w:h="11910" w:orient="landscape"/>
          <w:pgMar w:top="1120" w:bottom="1380" w:left="1300" w:right="1200"/>
          <w:cols w:num="2" w:equalWidth="0">
            <w:col w:w="7873" w:space="5041"/>
            <w:col w:w="14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89"/>
        <w:gridCol w:w="1416"/>
        <w:gridCol w:w="566"/>
        <w:gridCol w:w="569"/>
        <w:gridCol w:w="1417"/>
        <w:gridCol w:w="1418"/>
        <w:gridCol w:w="1419"/>
        <w:gridCol w:w="1416"/>
        <w:gridCol w:w="1140"/>
        <w:gridCol w:w="817"/>
        <w:gridCol w:w="1702"/>
        <w:gridCol w:w="1229"/>
      </w:tblGrid>
      <w:tr>
        <w:trPr>
          <w:trHeight w:val="115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68" w:right="0"/>
              <w:jc w:val="left"/>
              <w:rPr>
                <w:rFonts w:ascii="宋体" w:hAnsi="宋体" w:cs="宋体" w:eastAsia="宋体" w:hint="default"/>
                <w:sz w:val="22"/>
                <w:szCs w:val="22"/>
              </w:rPr>
            </w:pPr>
            <w:r>
              <w:rPr>
                <w:rFonts w:ascii="宋体" w:hAnsi="宋体" w:cs="宋体" w:eastAsia="宋体" w:hint="default"/>
                <w:sz w:val="22"/>
                <w:szCs w:val="22"/>
              </w:rPr>
              <w:t>姓名</w:t>
            </w:r>
            <w:r>
              <w:rPr>
                <w:rFonts w:ascii="宋体" w:hAnsi="宋体" w:cs="宋体" w:eastAsia="宋体" w:hint="default"/>
                <w:sz w:val="22"/>
                <w:szCs w:val="22"/>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51"/>
              <w:jc w:val="right"/>
              <w:rPr>
                <w:rFonts w:ascii="宋体" w:hAnsi="宋体" w:cs="宋体" w:eastAsia="宋体" w:hint="default"/>
                <w:sz w:val="22"/>
                <w:szCs w:val="22"/>
              </w:rPr>
            </w:pPr>
            <w:r>
              <w:rPr>
                <w:rFonts w:ascii="宋体" w:hAnsi="宋体" w:cs="宋体" w:eastAsia="宋体" w:hint="default"/>
                <w:spacing w:val="-1"/>
                <w:sz w:val="22"/>
                <w:szCs w:val="22"/>
              </w:rPr>
              <w:t>职务</w:t>
            </w:r>
            <w:r>
              <w:rPr>
                <w:rFonts w:ascii="宋体" w:hAnsi="宋体" w:cs="宋体" w:eastAsia="宋体" w:hint="default"/>
                <w:spacing w:val="-1"/>
                <w:sz w:val="22"/>
                <w:szCs w:val="22"/>
              </w:rPr>
              <w:t>(</w:t>
            </w:r>
            <w:r>
              <w:rPr>
                <w:rFonts w:ascii="宋体" w:hAnsi="宋体" w:cs="宋体" w:eastAsia="宋体" w:hint="default"/>
                <w:spacing w:val="-1"/>
                <w:sz w:val="22"/>
                <w:szCs w:val="22"/>
              </w:rPr>
              <w:t>注</w:t>
            </w:r>
            <w:r>
              <w:rPr>
                <w:rFonts w:ascii="宋体" w:hAnsi="宋体" w:cs="宋体" w:eastAsia="宋体" w:hint="default"/>
                <w:spacing w:val="-1"/>
                <w:sz w:val="22"/>
                <w:szCs w:val="22"/>
              </w:rPr>
              <w:t>)</w:t>
            </w:r>
            <w:r>
              <w:rPr>
                <w:rFonts w:ascii="宋体" w:hAnsi="宋体" w:cs="宋体" w:eastAsia="宋体" w:hint="default"/>
                <w:sz w:val="22"/>
                <w:szCs w:val="22"/>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53"/>
              <w:jc w:val="left"/>
              <w:rPr>
                <w:rFonts w:ascii="宋体" w:hAnsi="宋体" w:cs="宋体" w:eastAsia="宋体" w:hint="default"/>
                <w:sz w:val="22"/>
                <w:szCs w:val="22"/>
              </w:rPr>
            </w:pPr>
            <w:r>
              <w:rPr>
                <w:rFonts w:ascii="宋体" w:hAnsi="宋体" w:cs="宋体" w:eastAsia="宋体" w:hint="default"/>
                <w:sz w:val="22"/>
                <w:szCs w:val="22"/>
              </w:rPr>
              <w:t>性</w:t>
            </w:r>
            <w:r>
              <w:rPr>
                <w:rFonts w:ascii="宋体" w:hAnsi="宋体" w:cs="宋体" w:eastAsia="宋体" w:hint="default"/>
                <w:w w:val="100"/>
                <w:sz w:val="22"/>
                <w:szCs w:val="22"/>
              </w:rPr>
              <w:t> </w:t>
            </w:r>
            <w:r>
              <w:rPr>
                <w:rFonts w:ascii="宋体" w:hAnsi="宋体" w:cs="宋体" w:eastAsia="宋体" w:hint="default"/>
                <w:sz w:val="22"/>
                <w:szCs w:val="22"/>
              </w:rPr>
              <w:t>别</w:t>
            </w:r>
            <w:r>
              <w:rPr>
                <w:rFonts w:ascii="宋体" w:hAnsi="宋体" w:cs="宋体" w:eastAsia="宋体" w:hint="default"/>
                <w:sz w:val="22"/>
                <w:szCs w:val="22"/>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 w:right="55"/>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龄</w:t>
            </w:r>
            <w:r>
              <w:rPr>
                <w:rFonts w:ascii="宋体" w:hAnsi="宋体" w:cs="宋体" w:eastAsia="宋体" w:hint="default"/>
                <w:sz w:val="22"/>
                <w:szCs w:val="22"/>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3" w:right="149" w:hanging="440"/>
              <w:jc w:val="left"/>
              <w:rPr>
                <w:rFonts w:ascii="宋体" w:hAnsi="宋体" w:cs="宋体" w:eastAsia="宋体" w:hint="default"/>
                <w:sz w:val="22"/>
                <w:szCs w:val="22"/>
              </w:rPr>
            </w:pPr>
            <w:r>
              <w:rPr>
                <w:rFonts w:ascii="宋体" w:hAnsi="宋体" w:cs="宋体" w:eastAsia="宋体" w:hint="default"/>
                <w:sz w:val="22"/>
                <w:szCs w:val="22"/>
              </w:rPr>
              <w:t>任期起始日</w:t>
            </w:r>
            <w:r>
              <w:rPr>
                <w:rFonts w:ascii="宋体" w:hAnsi="宋体" w:cs="宋体" w:eastAsia="宋体" w:hint="default"/>
                <w:w w:val="100"/>
                <w:sz w:val="22"/>
                <w:szCs w:val="22"/>
              </w:rPr>
              <w:t> </w:t>
            </w:r>
            <w:r>
              <w:rPr>
                <w:rFonts w:ascii="宋体" w:hAnsi="宋体" w:cs="宋体" w:eastAsia="宋体" w:hint="default"/>
                <w:sz w:val="22"/>
                <w:szCs w:val="22"/>
              </w:rPr>
              <w:t>期</w:t>
            </w:r>
            <w:r>
              <w:rPr>
                <w:rFonts w:ascii="宋体" w:hAnsi="宋体" w:cs="宋体" w:eastAsia="宋体" w:hint="default"/>
                <w:sz w:val="22"/>
                <w:szCs w:val="22"/>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149" w:hanging="440"/>
              <w:jc w:val="left"/>
              <w:rPr>
                <w:rFonts w:ascii="宋体" w:hAnsi="宋体" w:cs="宋体" w:eastAsia="宋体" w:hint="default"/>
                <w:sz w:val="22"/>
                <w:szCs w:val="22"/>
              </w:rPr>
            </w:pPr>
            <w:r>
              <w:rPr>
                <w:rFonts w:ascii="宋体" w:hAnsi="宋体" w:cs="宋体" w:eastAsia="宋体" w:hint="default"/>
                <w:sz w:val="22"/>
                <w:szCs w:val="22"/>
              </w:rPr>
              <w:t>任期终止日</w:t>
            </w:r>
            <w:r>
              <w:rPr>
                <w:rFonts w:ascii="宋体" w:hAnsi="宋体" w:cs="宋体" w:eastAsia="宋体" w:hint="default"/>
                <w:w w:val="100"/>
                <w:sz w:val="22"/>
                <w:szCs w:val="22"/>
              </w:rPr>
              <w:t> </w:t>
            </w:r>
            <w:r>
              <w:rPr>
                <w:rFonts w:ascii="宋体" w:hAnsi="宋体" w:cs="宋体" w:eastAsia="宋体" w:hint="default"/>
                <w:sz w:val="22"/>
                <w:szCs w:val="22"/>
              </w:rPr>
              <w:t>期</w:t>
            </w:r>
            <w:r>
              <w:rPr>
                <w:rFonts w:ascii="宋体" w:hAnsi="宋体" w:cs="宋体" w:eastAsia="宋体" w:hint="default"/>
                <w:sz w:val="22"/>
                <w:szCs w:val="22"/>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3"/>
              <w:jc w:val="right"/>
              <w:rPr>
                <w:rFonts w:ascii="宋体" w:hAnsi="宋体" w:cs="宋体" w:eastAsia="宋体" w:hint="default"/>
                <w:sz w:val="22"/>
                <w:szCs w:val="22"/>
              </w:rPr>
            </w:pPr>
            <w:r>
              <w:rPr>
                <w:rFonts w:ascii="宋体" w:hAnsi="宋体" w:cs="宋体" w:eastAsia="宋体" w:hint="default"/>
                <w:spacing w:val="-1"/>
                <w:sz w:val="22"/>
                <w:szCs w:val="22"/>
              </w:rPr>
              <w:t>年初持股数</w:t>
            </w:r>
            <w:r>
              <w:rPr>
                <w:rFonts w:ascii="宋体" w:hAnsi="宋体" w:cs="宋体" w:eastAsia="宋体" w:hint="default"/>
                <w:sz w:val="22"/>
                <w:szCs w:val="22"/>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1"/>
              <w:jc w:val="right"/>
              <w:rPr>
                <w:rFonts w:ascii="宋体" w:hAnsi="宋体" w:cs="宋体" w:eastAsia="宋体" w:hint="default"/>
                <w:sz w:val="22"/>
                <w:szCs w:val="22"/>
              </w:rPr>
            </w:pPr>
            <w:r>
              <w:rPr>
                <w:rFonts w:ascii="宋体" w:hAnsi="宋体" w:cs="宋体" w:eastAsia="宋体" w:hint="default"/>
                <w:spacing w:val="-2"/>
                <w:sz w:val="22"/>
                <w:szCs w:val="22"/>
              </w:rPr>
              <w:t>年末持股数</w:t>
            </w:r>
            <w:r>
              <w:rPr>
                <w:rFonts w:ascii="宋体" w:hAnsi="宋体" w:cs="宋体" w:eastAsia="宋体" w:hint="default"/>
                <w:sz w:val="22"/>
                <w:szCs w:val="22"/>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124" w:right="120"/>
              <w:jc w:val="center"/>
              <w:rPr>
                <w:rFonts w:ascii="宋体" w:hAnsi="宋体" w:cs="宋体" w:eastAsia="宋体" w:hint="default"/>
                <w:sz w:val="22"/>
                <w:szCs w:val="22"/>
              </w:rPr>
            </w:pPr>
            <w:r>
              <w:rPr>
                <w:rFonts w:ascii="宋体" w:hAnsi="宋体" w:cs="宋体" w:eastAsia="宋体" w:hint="default"/>
                <w:sz w:val="22"/>
                <w:szCs w:val="22"/>
              </w:rPr>
              <w:t>年度内股</w:t>
            </w:r>
            <w:r>
              <w:rPr>
                <w:rFonts w:ascii="宋体" w:hAnsi="宋体" w:cs="宋体" w:eastAsia="宋体" w:hint="default"/>
                <w:w w:val="100"/>
                <w:sz w:val="22"/>
                <w:szCs w:val="22"/>
              </w:rPr>
              <w:t> </w:t>
            </w:r>
            <w:r>
              <w:rPr>
                <w:rFonts w:ascii="宋体" w:hAnsi="宋体" w:cs="宋体" w:eastAsia="宋体" w:hint="default"/>
                <w:sz w:val="22"/>
                <w:szCs w:val="22"/>
              </w:rPr>
              <w:t>份增减变</w:t>
            </w:r>
            <w:r>
              <w:rPr>
                <w:rFonts w:ascii="宋体" w:hAnsi="宋体" w:cs="宋体" w:eastAsia="宋体" w:hint="default"/>
                <w:w w:val="100"/>
                <w:sz w:val="22"/>
                <w:szCs w:val="22"/>
              </w:rPr>
              <w:t> </w:t>
            </w:r>
            <w:r>
              <w:rPr>
                <w:rFonts w:ascii="宋体" w:hAnsi="宋体" w:cs="宋体" w:eastAsia="宋体" w:hint="default"/>
                <w:sz w:val="22"/>
                <w:szCs w:val="22"/>
              </w:rPr>
              <w:t>动量</w:t>
            </w:r>
            <w:r>
              <w:rPr>
                <w:rFonts w:ascii="宋体" w:hAnsi="宋体" w:cs="宋体" w:eastAsia="宋体" w:hint="default"/>
                <w:sz w:val="22"/>
                <w:szCs w:val="22"/>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182" w:right="72"/>
              <w:jc w:val="both"/>
              <w:rPr>
                <w:rFonts w:ascii="宋体" w:hAnsi="宋体" w:cs="宋体" w:eastAsia="宋体" w:hint="default"/>
                <w:sz w:val="22"/>
                <w:szCs w:val="22"/>
              </w:rPr>
            </w:pPr>
            <w:r>
              <w:rPr>
                <w:rFonts w:ascii="宋体" w:hAnsi="宋体" w:cs="宋体" w:eastAsia="宋体" w:hint="default"/>
                <w:sz w:val="22"/>
                <w:szCs w:val="22"/>
              </w:rPr>
              <w:t>增减</w:t>
            </w:r>
            <w:r>
              <w:rPr>
                <w:rFonts w:ascii="宋体" w:hAnsi="宋体" w:cs="宋体" w:eastAsia="宋体" w:hint="default"/>
                <w:w w:val="100"/>
                <w:sz w:val="22"/>
                <w:szCs w:val="22"/>
              </w:rPr>
              <w:t> </w:t>
            </w:r>
            <w:r>
              <w:rPr>
                <w:rFonts w:ascii="宋体" w:hAnsi="宋体" w:cs="宋体" w:eastAsia="宋体" w:hint="default"/>
                <w:sz w:val="22"/>
                <w:szCs w:val="22"/>
              </w:rPr>
              <w:t>变动</w:t>
            </w:r>
            <w:r>
              <w:rPr>
                <w:rFonts w:ascii="宋体" w:hAnsi="宋体" w:cs="宋体" w:eastAsia="宋体" w:hint="default"/>
                <w:w w:val="100"/>
                <w:sz w:val="22"/>
                <w:szCs w:val="22"/>
              </w:rPr>
              <w:t> </w:t>
            </w:r>
            <w:r>
              <w:rPr>
                <w:rFonts w:ascii="宋体" w:hAnsi="宋体" w:cs="宋体" w:eastAsia="宋体" w:hint="default"/>
                <w:sz w:val="22"/>
                <w:szCs w:val="22"/>
              </w:rPr>
              <w:t>原因</w:t>
            </w:r>
            <w:r>
              <w:rPr>
                <w:rFonts w:ascii="宋体" w:hAnsi="宋体" w:cs="宋体" w:eastAsia="宋体" w:hint="default"/>
                <w:sz w:val="22"/>
                <w:szCs w:val="22"/>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报告期内从公</w:t>
            </w:r>
          </w:p>
          <w:p>
            <w:pPr>
              <w:pStyle w:val="TableParagraph"/>
              <w:spacing w:line="237" w:lineRule="auto" w:before="1"/>
              <w:ind w:left="187" w:right="180"/>
              <w:jc w:val="center"/>
              <w:rPr>
                <w:rFonts w:ascii="宋体" w:hAnsi="宋体" w:cs="宋体" w:eastAsia="宋体" w:hint="default"/>
                <w:sz w:val="22"/>
                <w:szCs w:val="22"/>
              </w:rPr>
            </w:pPr>
            <w:r>
              <w:rPr>
                <w:rFonts w:ascii="宋体" w:hAnsi="宋体" w:cs="宋体" w:eastAsia="宋体" w:hint="default"/>
                <w:sz w:val="22"/>
                <w:szCs w:val="22"/>
              </w:rPr>
              <w:t>司获得的税前</w:t>
            </w:r>
            <w:r>
              <w:rPr>
                <w:rFonts w:ascii="宋体" w:hAnsi="宋体" w:cs="宋体" w:eastAsia="宋体" w:hint="default"/>
                <w:w w:val="100"/>
                <w:sz w:val="22"/>
                <w:szCs w:val="22"/>
              </w:rPr>
              <w:t> </w:t>
            </w:r>
            <w:r>
              <w:rPr>
                <w:rFonts w:ascii="宋体" w:hAnsi="宋体" w:cs="宋体" w:eastAsia="宋体" w:hint="default"/>
                <w:sz w:val="22"/>
                <w:szCs w:val="22"/>
              </w:rPr>
              <w:t>报酬总额（万</w:t>
            </w:r>
            <w:r>
              <w:rPr>
                <w:rFonts w:ascii="宋体" w:hAnsi="宋体" w:cs="宋体" w:eastAsia="宋体" w:hint="default"/>
                <w:w w:val="100"/>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8" w:right="0"/>
              <w:jc w:val="left"/>
              <w:rPr>
                <w:rFonts w:ascii="宋体" w:hAnsi="宋体" w:cs="宋体" w:eastAsia="宋体" w:hint="default"/>
                <w:sz w:val="22"/>
                <w:szCs w:val="22"/>
              </w:rPr>
            </w:pPr>
            <w:r>
              <w:rPr>
                <w:rFonts w:ascii="宋体" w:hAnsi="宋体" w:cs="宋体" w:eastAsia="宋体" w:hint="default"/>
                <w:sz w:val="22"/>
                <w:szCs w:val="22"/>
              </w:rPr>
              <w:t>是否在公</w:t>
            </w:r>
          </w:p>
          <w:p>
            <w:pPr>
              <w:pStyle w:val="TableParagraph"/>
              <w:spacing w:line="240" w:lineRule="auto"/>
              <w:ind w:left="168" w:right="59"/>
              <w:jc w:val="left"/>
              <w:rPr>
                <w:rFonts w:ascii="宋体" w:hAnsi="宋体" w:cs="宋体" w:eastAsia="宋体" w:hint="default"/>
                <w:sz w:val="22"/>
                <w:szCs w:val="22"/>
              </w:rPr>
            </w:pPr>
            <w:r>
              <w:rPr>
                <w:rFonts w:ascii="宋体" w:hAnsi="宋体" w:cs="宋体" w:eastAsia="宋体" w:hint="default"/>
                <w:sz w:val="22"/>
                <w:szCs w:val="22"/>
              </w:rPr>
              <w:t>司关联方</w:t>
            </w:r>
            <w:r>
              <w:rPr>
                <w:rFonts w:ascii="宋体" w:hAnsi="宋体" w:cs="宋体" w:eastAsia="宋体" w:hint="default"/>
                <w:spacing w:val="-107"/>
                <w:sz w:val="22"/>
                <w:szCs w:val="22"/>
              </w:rPr>
              <w:t> </w:t>
            </w:r>
            <w:r>
              <w:rPr>
                <w:rFonts w:ascii="宋体" w:hAnsi="宋体" w:cs="宋体" w:eastAsia="宋体" w:hint="default"/>
                <w:sz w:val="22"/>
                <w:szCs w:val="22"/>
              </w:rPr>
              <w:t>获取报酬</w:t>
            </w:r>
            <w:r>
              <w:rPr>
                <w:rFonts w:ascii="宋体" w:hAnsi="宋体" w:cs="宋体" w:eastAsia="宋体" w:hint="default"/>
                <w:sz w:val="22"/>
                <w:szCs w:val="22"/>
              </w:rPr>
              <w:t> </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8" w:right="0"/>
              <w:jc w:val="left"/>
              <w:rPr>
                <w:rFonts w:ascii="宋体" w:hAnsi="宋体" w:cs="宋体" w:eastAsia="宋体" w:hint="default"/>
                <w:sz w:val="22"/>
                <w:szCs w:val="22"/>
              </w:rPr>
            </w:pPr>
            <w:r>
              <w:rPr>
                <w:rFonts w:ascii="宋体" w:hAnsi="宋体" w:cs="宋体" w:eastAsia="宋体" w:hint="default"/>
                <w:sz w:val="22"/>
                <w:szCs w:val="22"/>
              </w:rPr>
              <w:t>陈丽娜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1"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pacing w:val="-1"/>
                <w:sz w:val="22"/>
              </w:rPr>
              <w:t>102,407,760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3" w:right="0"/>
              <w:jc w:val="left"/>
              <w:rPr>
                <w:rFonts w:ascii="Times New Roman" w:hAnsi="Times New Roman" w:cs="Times New Roman" w:eastAsia="Times New Roman" w:hint="default"/>
                <w:sz w:val="22"/>
                <w:szCs w:val="22"/>
              </w:rPr>
            </w:pPr>
            <w:r>
              <w:rPr>
                <w:rFonts w:ascii="Times New Roman"/>
                <w:sz w:val="22"/>
              </w:rPr>
              <w:t>102,407,760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121.73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2"/>
                <w:szCs w:val="22"/>
              </w:rPr>
            </w:pPr>
            <w:r>
              <w:rPr>
                <w:rFonts w:ascii="宋体" w:hAnsi="宋体" w:cs="宋体" w:eastAsia="宋体" w:hint="default"/>
                <w:sz w:val="22"/>
                <w:szCs w:val="22"/>
              </w:rPr>
              <w:t>邢映彪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sz w:val="22"/>
                <w:szCs w:val="22"/>
              </w:rPr>
              <w:t>董事、总经</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w w:val="100"/>
                <w:sz w:val="22"/>
                <w:szCs w:val="22"/>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2"/>
                <w:szCs w:val="22"/>
              </w:rPr>
            </w:pPr>
            <w:r>
              <w:rPr>
                <w:rFonts w:ascii="Times New Roman"/>
                <w:sz w:val="22"/>
              </w:rPr>
              <w:t>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Times New Roman" w:hAnsi="Times New Roman" w:cs="Times New Roman" w:eastAsia="Times New Roman" w:hint="default"/>
                <w:sz w:val="22"/>
                <w:szCs w:val="22"/>
              </w:rPr>
            </w:pPr>
            <w:r>
              <w:rPr>
                <w:rFonts w:ascii="Times New Roman"/>
                <w:sz w:val="22"/>
              </w:rPr>
              <w:t>2019-6-20</w:t>
            </w:r>
          </w:p>
          <w:p>
            <w:pPr>
              <w:pStyle w:val="TableParagraph"/>
              <w:spacing w:line="240" w:lineRule="auto" w:before="1"/>
              <w:ind w:left="244" w:right="0"/>
              <w:jc w:val="left"/>
              <w:rPr>
                <w:rFonts w:ascii="Times New Roman" w:hAnsi="Times New Roman" w:cs="Times New Roman" w:eastAsia="Times New Roman" w:hint="default"/>
                <w:sz w:val="22"/>
                <w:szCs w:val="22"/>
              </w:rPr>
            </w:pPr>
            <w:r>
              <w:rPr>
                <w:rFonts w:ascii="Times New Roman"/>
                <w:sz w:val="22"/>
              </w:rPr>
              <w:t>2019-6-25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pacing w:val="-1"/>
                <w:sz w:val="22"/>
              </w:rPr>
              <w:t>117,363,840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03" w:right="0"/>
              <w:jc w:val="left"/>
              <w:rPr>
                <w:rFonts w:ascii="Times New Roman" w:hAnsi="Times New Roman" w:cs="Times New Roman" w:eastAsia="Times New Roman" w:hint="default"/>
                <w:sz w:val="22"/>
                <w:szCs w:val="22"/>
              </w:rPr>
            </w:pPr>
            <w:r>
              <w:rPr>
                <w:rFonts w:ascii="Times New Roman"/>
                <w:sz w:val="22"/>
              </w:rPr>
              <w:t>117,363,840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2"/>
                <w:szCs w:val="22"/>
              </w:rPr>
            </w:pPr>
            <w:r>
              <w:rPr>
                <w:rFonts w:ascii="Times New Roman"/>
                <w:sz w:val="22"/>
              </w:rPr>
              <w:t>128.88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7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2"/>
                <w:szCs w:val="22"/>
              </w:rPr>
            </w:pPr>
            <w:r>
              <w:rPr>
                <w:rFonts w:ascii="宋体" w:hAnsi="宋体" w:cs="宋体" w:eastAsia="宋体" w:hint="default"/>
                <w:sz w:val="22"/>
                <w:szCs w:val="22"/>
              </w:rPr>
              <w:t>何俊华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sz w:val="22"/>
                <w:szCs w:val="22"/>
              </w:rPr>
              <w:t>董事、副总</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2"/>
                <w:szCs w:val="22"/>
              </w:rPr>
            </w:pPr>
            <w:r>
              <w:rPr>
                <w:rFonts w:ascii="Times New Roman"/>
                <w:sz w:val="22"/>
              </w:rPr>
              <w:t>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4" w:right="0"/>
              <w:jc w:val="left"/>
              <w:rPr>
                <w:rFonts w:ascii="Times New Roman" w:hAnsi="Times New Roman" w:cs="Times New Roman" w:eastAsia="Times New Roman" w:hint="default"/>
                <w:sz w:val="22"/>
                <w:szCs w:val="22"/>
              </w:rPr>
            </w:pPr>
            <w:r>
              <w:rPr>
                <w:rFonts w:ascii="Times New Roman"/>
                <w:sz w:val="22"/>
              </w:rPr>
              <w:t>2019-6-20</w:t>
            </w:r>
          </w:p>
          <w:p>
            <w:pPr>
              <w:pStyle w:val="TableParagraph"/>
              <w:spacing w:line="240" w:lineRule="auto" w:before="1"/>
              <w:ind w:left="244" w:right="0"/>
              <w:jc w:val="left"/>
              <w:rPr>
                <w:rFonts w:ascii="Times New Roman" w:hAnsi="Times New Roman" w:cs="Times New Roman" w:eastAsia="Times New Roman" w:hint="default"/>
                <w:sz w:val="22"/>
                <w:szCs w:val="22"/>
              </w:rPr>
            </w:pPr>
            <w:r>
              <w:rPr>
                <w:rFonts w:ascii="Times New Roman"/>
                <w:sz w:val="22"/>
              </w:rPr>
              <w:t>2019-6-25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z w:val="22"/>
              </w:rPr>
              <w:t>1,434,720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22" w:right="0"/>
              <w:jc w:val="left"/>
              <w:rPr>
                <w:rFonts w:ascii="Times New Roman" w:hAnsi="Times New Roman" w:cs="Times New Roman" w:eastAsia="Times New Roman" w:hint="default"/>
                <w:sz w:val="22"/>
                <w:szCs w:val="22"/>
              </w:rPr>
            </w:pPr>
            <w:r>
              <w:rPr>
                <w:rFonts w:ascii="Times New Roman"/>
                <w:sz w:val="22"/>
              </w:rPr>
              <w:t>1,434,720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2"/>
                <w:szCs w:val="22"/>
              </w:rPr>
            </w:pPr>
            <w:r>
              <w:rPr>
                <w:rFonts w:ascii="Times New Roman"/>
                <w:sz w:val="22"/>
              </w:rPr>
              <w:t>85.47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1152"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58" w:right="0"/>
              <w:jc w:val="left"/>
              <w:rPr>
                <w:rFonts w:ascii="宋体" w:hAnsi="宋体" w:cs="宋体" w:eastAsia="宋体" w:hint="default"/>
                <w:sz w:val="22"/>
                <w:szCs w:val="22"/>
              </w:rPr>
            </w:pPr>
            <w:r>
              <w:rPr>
                <w:rFonts w:ascii="宋体" w:hAnsi="宋体" w:cs="宋体" w:eastAsia="宋体" w:hint="default"/>
                <w:sz w:val="22"/>
                <w:szCs w:val="22"/>
              </w:rPr>
              <w:t>王培森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sz w:val="22"/>
                <w:szCs w:val="22"/>
              </w:rPr>
              <w:t>董事、董事</w:t>
            </w:r>
          </w:p>
          <w:p>
            <w:pPr>
              <w:pStyle w:val="TableParagraph"/>
              <w:spacing w:line="237" w:lineRule="auto"/>
              <w:ind w:left="153" w:right="149"/>
              <w:jc w:val="center"/>
              <w:rPr>
                <w:rFonts w:ascii="宋体" w:hAnsi="宋体" w:cs="宋体" w:eastAsia="宋体" w:hint="default"/>
                <w:sz w:val="22"/>
                <w:szCs w:val="22"/>
              </w:rPr>
            </w:pPr>
            <w:r>
              <w:rPr>
                <w:rFonts w:ascii="宋体" w:hAnsi="宋体" w:cs="宋体" w:eastAsia="宋体" w:hint="default"/>
                <w:sz w:val="22"/>
                <w:szCs w:val="22"/>
              </w:rPr>
              <w:t>会秘书、财</w:t>
            </w:r>
            <w:r>
              <w:rPr>
                <w:rFonts w:ascii="宋体" w:hAnsi="宋体" w:cs="宋体" w:eastAsia="宋体" w:hint="default"/>
                <w:w w:val="100"/>
                <w:sz w:val="22"/>
                <w:szCs w:val="22"/>
              </w:rPr>
              <w:t> </w:t>
            </w:r>
            <w:r>
              <w:rPr>
                <w:rFonts w:ascii="宋体" w:hAnsi="宋体" w:cs="宋体" w:eastAsia="宋体" w:hint="default"/>
                <w:sz w:val="22"/>
                <w:szCs w:val="22"/>
              </w:rPr>
              <w:t>务总监、副</w:t>
            </w:r>
            <w:r>
              <w:rPr>
                <w:rFonts w:ascii="宋体" w:hAnsi="宋体" w:cs="宋体" w:eastAsia="宋体" w:hint="default"/>
                <w:w w:val="100"/>
                <w:sz w:val="22"/>
                <w:szCs w:val="22"/>
              </w:rPr>
              <w:t> </w:t>
            </w:r>
            <w:r>
              <w:rPr>
                <w:rFonts w:ascii="宋体" w:hAnsi="宋体" w:cs="宋体" w:eastAsia="宋体" w:hint="default"/>
                <w:sz w:val="22"/>
                <w:szCs w:val="22"/>
              </w:rPr>
              <w:t>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left="2" w:right="0"/>
              <w:jc w:val="center"/>
              <w:rPr>
                <w:rFonts w:ascii="Times New Roman" w:hAnsi="Times New Roman" w:cs="Times New Roman" w:eastAsia="Times New Roman" w:hint="default"/>
                <w:sz w:val="22"/>
                <w:szCs w:val="22"/>
              </w:rPr>
            </w:pPr>
            <w:r>
              <w:rPr>
                <w:rFonts w:ascii="Times New Roman"/>
                <w:sz w:val="22"/>
              </w:rPr>
              <w:t>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53" w:lineRule="exact"/>
              <w:ind w:left="244" w:right="0"/>
              <w:jc w:val="left"/>
              <w:rPr>
                <w:rFonts w:ascii="Times New Roman" w:hAnsi="Times New Roman" w:cs="Times New Roman" w:eastAsia="Times New Roman" w:hint="default"/>
                <w:sz w:val="22"/>
                <w:szCs w:val="22"/>
              </w:rPr>
            </w:pPr>
            <w:r>
              <w:rPr>
                <w:rFonts w:ascii="Times New Roman"/>
                <w:sz w:val="22"/>
              </w:rPr>
              <w:t>2019-6-20</w:t>
            </w:r>
          </w:p>
          <w:p>
            <w:pPr>
              <w:pStyle w:val="TableParagraph"/>
              <w:spacing w:line="253" w:lineRule="exact"/>
              <w:ind w:left="244" w:right="0"/>
              <w:jc w:val="left"/>
              <w:rPr>
                <w:rFonts w:ascii="Times New Roman" w:hAnsi="Times New Roman" w:cs="Times New Roman" w:eastAsia="Times New Roman" w:hint="default"/>
                <w:sz w:val="22"/>
                <w:szCs w:val="22"/>
              </w:rPr>
            </w:pPr>
            <w:r>
              <w:rPr>
                <w:rFonts w:ascii="Times New Roman"/>
                <w:sz w:val="22"/>
              </w:rPr>
              <w:t>2019-6-25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z w:val="22"/>
              </w:rPr>
              <w:t>1,524,360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left="422" w:right="0"/>
              <w:jc w:val="left"/>
              <w:rPr>
                <w:rFonts w:ascii="Times New Roman" w:hAnsi="Times New Roman" w:cs="Times New Roman" w:eastAsia="Times New Roman" w:hint="default"/>
                <w:sz w:val="22"/>
                <w:szCs w:val="22"/>
              </w:rPr>
            </w:pPr>
            <w:r>
              <w:rPr>
                <w:rFonts w:ascii="Times New Roman"/>
                <w:sz w:val="22"/>
              </w:rPr>
              <w:t>1,524,360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2"/>
              <w:ind w:right="96"/>
              <w:jc w:val="right"/>
              <w:rPr>
                <w:rFonts w:ascii="Times New Roman" w:hAnsi="Times New Roman" w:cs="Times New Roman" w:eastAsia="Times New Roman" w:hint="default"/>
                <w:sz w:val="22"/>
                <w:szCs w:val="22"/>
              </w:rPr>
            </w:pPr>
            <w:r>
              <w:rPr>
                <w:rFonts w:ascii="Times New Roman"/>
                <w:sz w:val="22"/>
              </w:rPr>
              <w:t>87.11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8" w:right="0"/>
              <w:jc w:val="left"/>
              <w:rPr>
                <w:rFonts w:ascii="宋体" w:hAnsi="宋体" w:cs="宋体" w:eastAsia="宋体" w:hint="default"/>
                <w:sz w:val="22"/>
                <w:szCs w:val="22"/>
              </w:rPr>
            </w:pPr>
            <w:r>
              <w:rPr>
                <w:rFonts w:ascii="宋体" w:hAnsi="宋体" w:cs="宋体" w:eastAsia="宋体" w:hint="default"/>
                <w:sz w:val="22"/>
                <w:szCs w:val="22"/>
              </w:rPr>
              <w:t>蔡琳琳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sz w:val="22"/>
                <w:szCs w:val="22"/>
              </w:rPr>
              <w:t>董事、副总</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Times New Roman" w:hAnsi="Times New Roman" w:cs="Times New Roman" w:eastAsia="Times New Roman" w:hint="default"/>
                <w:sz w:val="22"/>
                <w:szCs w:val="22"/>
              </w:rPr>
            </w:pPr>
            <w:r>
              <w:rPr>
                <w:rFonts w:ascii="Times New Roman"/>
                <w:sz w:val="22"/>
              </w:rPr>
              <w:t>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27"/>
              <w:ind w:left="244" w:right="0"/>
              <w:jc w:val="left"/>
              <w:rPr>
                <w:rFonts w:ascii="Times New Roman" w:hAnsi="Times New Roman" w:cs="Times New Roman" w:eastAsia="Times New Roman" w:hint="default"/>
                <w:sz w:val="22"/>
                <w:szCs w:val="22"/>
              </w:rPr>
            </w:pPr>
            <w:r>
              <w:rPr>
                <w:rFonts w:ascii="Times New Roman"/>
                <w:sz w:val="22"/>
              </w:rPr>
              <w:t>2019-6-20</w:t>
            </w:r>
          </w:p>
          <w:p>
            <w:pPr>
              <w:pStyle w:val="TableParagraph"/>
              <w:spacing w:line="252" w:lineRule="exact"/>
              <w:ind w:left="244" w:right="0"/>
              <w:jc w:val="left"/>
              <w:rPr>
                <w:rFonts w:ascii="Times New Roman" w:hAnsi="Times New Roman" w:cs="Times New Roman" w:eastAsia="Times New Roman" w:hint="default"/>
                <w:sz w:val="22"/>
                <w:szCs w:val="22"/>
              </w:rPr>
            </w:pPr>
            <w:r>
              <w:rPr>
                <w:rFonts w:ascii="Times New Roman"/>
                <w:sz w:val="22"/>
              </w:rPr>
              <w:t>2019-6-25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2"/>
                <w:szCs w:val="22"/>
              </w:rPr>
            </w:pPr>
            <w:r>
              <w:rPr>
                <w:rFonts w:ascii="Times New Roman"/>
                <w:sz w:val="22"/>
              </w:rPr>
              <w:t>1,106,560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22" w:right="0"/>
              <w:jc w:val="left"/>
              <w:rPr>
                <w:rFonts w:ascii="Times New Roman" w:hAnsi="Times New Roman" w:cs="Times New Roman" w:eastAsia="Times New Roman" w:hint="default"/>
                <w:sz w:val="22"/>
                <w:szCs w:val="22"/>
              </w:rPr>
            </w:pPr>
            <w:r>
              <w:rPr>
                <w:rFonts w:ascii="Times New Roman"/>
                <w:sz w:val="22"/>
              </w:rPr>
              <w:t>1,106,560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6"/>
              <w:jc w:val="right"/>
              <w:rPr>
                <w:rFonts w:ascii="Times New Roman" w:hAnsi="Times New Roman" w:cs="Times New Roman" w:eastAsia="Times New Roman" w:hint="default"/>
                <w:sz w:val="22"/>
                <w:szCs w:val="22"/>
              </w:rPr>
            </w:pPr>
            <w:r>
              <w:rPr>
                <w:rFonts w:ascii="Times New Roman"/>
                <w:sz w:val="22"/>
              </w:rPr>
              <w:t>85.10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2"/>
                <w:szCs w:val="22"/>
              </w:rPr>
            </w:pPr>
            <w:r>
              <w:rPr>
                <w:rFonts w:ascii="宋体" w:hAnsi="宋体" w:cs="宋体" w:eastAsia="宋体" w:hint="default"/>
                <w:sz w:val="22"/>
                <w:szCs w:val="22"/>
              </w:rPr>
              <w:t>毛祥波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z w:val="22"/>
              </w:rPr>
              <w:t>1,115,680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22" w:right="0"/>
              <w:jc w:val="left"/>
              <w:rPr>
                <w:rFonts w:ascii="Times New Roman" w:hAnsi="Times New Roman" w:cs="Times New Roman" w:eastAsia="Times New Roman" w:hint="default"/>
                <w:sz w:val="22"/>
                <w:szCs w:val="22"/>
              </w:rPr>
            </w:pPr>
            <w:r>
              <w:rPr>
                <w:rFonts w:ascii="Times New Roman"/>
                <w:sz w:val="22"/>
              </w:rPr>
              <w:t>1,115,680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82.45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2"/>
                <w:szCs w:val="22"/>
              </w:rPr>
            </w:pPr>
            <w:r>
              <w:rPr>
                <w:rFonts w:ascii="宋体" w:hAnsi="宋体" w:cs="宋体" w:eastAsia="宋体" w:hint="default"/>
                <w:sz w:val="22"/>
                <w:szCs w:val="22"/>
              </w:rPr>
              <w:t>姜国梁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2"/>
                <w:szCs w:val="22"/>
              </w:rPr>
            </w:pPr>
            <w:r>
              <w:rPr>
                <w:rFonts w:ascii="宋体" w:hAnsi="宋体" w:cs="宋体" w:eastAsia="宋体" w:hint="default"/>
                <w:sz w:val="22"/>
                <w:szCs w:val="22"/>
              </w:rPr>
              <w:t>丁问司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2"/>
                <w:szCs w:val="22"/>
              </w:rPr>
            </w:pPr>
            <w:r>
              <w:rPr>
                <w:rFonts w:ascii="宋体" w:hAnsi="宋体" w:cs="宋体" w:eastAsia="宋体" w:hint="default"/>
                <w:sz w:val="22"/>
                <w:szCs w:val="22"/>
              </w:rPr>
              <w:t>黄桂莲</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7"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sz w:val="22"/>
                <w:szCs w:val="22"/>
              </w:rPr>
              <w:t>林</w:t>
            </w:r>
            <w:r>
              <w:rPr>
                <w:rFonts w:ascii="宋体" w:hAnsi="宋体" w:cs="宋体" w:eastAsia="宋体" w:hint="default"/>
                <w:spacing w:val="1"/>
                <w:sz w:val="22"/>
                <w:szCs w:val="22"/>
              </w:rPr>
              <w:t> </w:t>
            </w:r>
            <w:r>
              <w:rPr>
                <w:rFonts w:ascii="宋体" w:hAnsi="宋体" w:cs="宋体" w:eastAsia="宋体" w:hint="default"/>
                <w:sz w:val="22"/>
                <w:szCs w:val="22"/>
              </w:rPr>
              <w:t>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49"/>
              <w:jc w:val="right"/>
              <w:rPr>
                <w:rFonts w:ascii="宋体" w:hAnsi="宋体" w:cs="宋体" w:eastAsia="宋体" w:hint="default"/>
                <w:sz w:val="22"/>
                <w:szCs w:val="22"/>
              </w:rPr>
            </w:pPr>
            <w:r>
              <w:rPr>
                <w:rFonts w:ascii="宋体" w:hAnsi="宋体" w:cs="宋体" w:eastAsia="宋体" w:hint="default"/>
                <w:spacing w:val="-1"/>
                <w:sz w:val="22"/>
                <w:szCs w:val="22"/>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1,357,760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2" w:right="0"/>
              <w:jc w:val="left"/>
              <w:rPr>
                <w:rFonts w:ascii="Times New Roman" w:hAnsi="Times New Roman" w:cs="Times New Roman" w:eastAsia="Times New Roman" w:hint="default"/>
                <w:sz w:val="22"/>
                <w:szCs w:val="22"/>
              </w:rPr>
            </w:pPr>
            <w:r>
              <w:rPr>
                <w:rFonts w:ascii="Times New Roman"/>
                <w:sz w:val="22"/>
              </w:rPr>
              <w:t>1,357,760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2"/>
                <w:szCs w:val="22"/>
              </w:rPr>
            </w:pPr>
            <w:r>
              <w:rPr>
                <w:rFonts w:ascii="Times New Roman"/>
                <w:sz w:val="22"/>
              </w:rPr>
              <w:t>54.33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8" w:right="0"/>
              <w:jc w:val="left"/>
              <w:rPr>
                <w:rFonts w:ascii="宋体" w:hAnsi="宋体" w:cs="宋体" w:eastAsia="宋体" w:hint="default"/>
                <w:sz w:val="22"/>
                <w:szCs w:val="22"/>
              </w:rPr>
            </w:pPr>
            <w:r>
              <w:rPr>
                <w:rFonts w:ascii="宋体" w:hAnsi="宋体" w:cs="宋体" w:eastAsia="宋体" w:hint="default"/>
                <w:sz w:val="22"/>
                <w:szCs w:val="22"/>
              </w:rPr>
              <w:t>劳中建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z w:val="22"/>
              </w:rPr>
              <w:t>1,092,000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22" w:right="0"/>
              <w:jc w:val="left"/>
              <w:rPr>
                <w:rFonts w:ascii="Times New Roman" w:hAnsi="Times New Roman" w:cs="Times New Roman" w:eastAsia="Times New Roman" w:hint="default"/>
                <w:sz w:val="22"/>
                <w:szCs w:val="22"/>
              </w:rPr>
            </w:pPr>
            <w:r>
              <w:rPr>
                <w:rFonts w:ascii="Times New Roman"/>
                <w:sz w:val="22"/>
              </w:rPr>
              <w:t>1,092,000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60.45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58" w:right="0"/>
              <w:jc w:val="left"/>
              <w:rPr>
                <w:rFonts w:ascii="宋体" w:hAnsi="宋体" w:cs="宋体" w:eastAsia="宋体" w:hint="default"/>
                <w:sz w:val="22"/>
                <w:szCs w:val="22"/>
              </w:rPr>
            </w:pPr>
            <w:r>
              <w:rPr>
                <w:rFonts w:ascii="宋体" w:hAnsi="宋体" w:cs="宋体" w:eastAsia="宋体" w:hint="default"/>
                <w:sz w:val="22"/>
                <w:szCs w:val="22"/>
              </w:rPr>
              <w:t>傅华波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z w:val="22"/>
              </w:rPr>
              <w:t>1,196,160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22" w:right="0"/>
              <w:jc w:val="left"/>
              <w:rPr>
                <w:rFonts w:ascii="Times New Roman" w:hAnsi="Times New Roman" w:cs="Times New Roman" w:eastAsia="Times New Roman" w:hint="default"/>
                <w:sz w:val="22"/>
                <w:szCs w:val="22"/>
              </w:rPr>
            </w:pPr>
            <w:r>
              <w:rPr>
                <w:rFonts w:ascii="Times New Roman"/>
                <w:sz w:val="22"/>
              </w:rPr>
              <w:t>1,196,160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38.97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bl>
    <w:p>
      <w:pPr>
        <w:spacing w:after="0" w:line="271" w:lineRule="exact"/>
        <w:jc w:val="center"/>
        <w:rPr>
          <w:rFonts w:ascii="宋体" w:hAnsi="宋体" w:cs="宋体" w:eastAsia="宋体" w:hint="default"/>
          <w:sz w:val="22"/>
          <w:szCs w:val="22"/>
        </w:rPr>
        <w:sectPr>
          <w:type w:val="continuous"/>
          <w:pgSz w:w="16840" w:h="11910" w:orient="landscape"/>
          <w:pgMar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89"/>
        <w:gridCol w:w="1416"/>
        <w:gridCol w:w="566"/>
        <w:gridCol w:w="569"/>
        <w:gridCol w:w="1417"/>
        <w:gridCol w:w="1418"/>
        <w:gridCol w:w="1419"/>
        <w:gridCol w:w="1416"/>
        <w:gridCol w:w="1140"/>
        <w:gridCol w:w="817"/>
        <w:gridCol w:w="1702"/>
        <w:gridCol w:w="1229"/>
      </w:tblGrid>
      <w:tr>
        <w:trPr>
          <w:trHeight w:val="33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曹志平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2020-4-14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62,000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2"/>
                <w:szCs w:val="22"/>
              </w:rPr>
            </w:pPr>
            <w:r>
              <w:rPr>
                <w:rFonts w:ascii="Times New Roman"/>
                <w:sz w:val="22"/>
              </w:rPr>
              <w:t>59.05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高志刚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Times New Roman" w:hAnsi="Times New Roman" w:cs="Times New Roman" w:eastAsia="Times New Roman" w:hint="default"/>
                <w:sz w:val="22"/>
                <w:szCs w:val="22"/>
              </w:rPr>
            </w:pPr>
            <w:r>
              <w:rPr>
                <w:rFonts w:ascii="Times New Roman"/>
                <w:sz w:val="22"/>
              </w:rPr>
              <w:t>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2019-6-20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32,000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32,000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Times New Roman" w:hAnsi="Times New Roman" w:cs="Times New Roman" w:eastAsia="Times New Roman" w:hint="default"/>
                <w:sz w:val="22"/>
                <w:szCs w:val="22"/>
              </w:rPr>
            </w:pPr>
            <w:r>
              <w:rPr>
                <w:rFonts w:ascii="Times New Roman"/>
                <w:sz w:val="22"/>
              </w:rPr>
              <w:t>34.98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sz w:val="22"/>
                <w:szCs w:val="22"/>
              </w:rPr>
              <w:t>陈永锋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2"/>
                <w:szCs w:val="22"/>
              </w:rPr>
            </w:pPr>
            <w:r>
              <w:rPr>
                <w:rFonts w:ascii="宋体" w:hAnsi="宋体" w:cs="宋体" w:eastAsia="宋体" w:hint="default"/>
                <w:w w:val="100"/>
                <w:sz w:val="22"/>
                <w:szCs w:val="22"/>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Times New Roman" w:hAnsi="Times New Roman" w:cs="Times New Roman" w:eastAsia="Times New Roman" w:hint="default"/>
                <w:sz w:val="22"/>
                <w:szCs w:val="22"/>
              </w:rPr>
            </w:pPr>
            <w:r>
              <w:rPr>
                <w:rFonts w:ascii="Times New Roman"/>
                <w:sz w:val="22"/>
              </w:rPr>
              <w:t>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2019-6-25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sz w:val="22"/>
              </w:rPr>
              <w:t>2022-6-20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2"/>
                <w:szCs w:val="22"/>
              </w:rPr>
            </w:pPr>
            <w:r>
              <w:rPr>
                <w:rFonts w:ascii="Times New Roman"/>
                <w:sz w:val="22"/>
              </w:rPr>
              <w:t>843,120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2"/>
                <w:szCs w:val="22"/>
              </w:rPr>
            </w:pPr>
            <w:r>
              <w:rPr>
                <w:rFonts w:ascii="Times New Roman"/>
                <w:sz w:val="22"/>
              </w:rPr>
              <w:t>843,120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2"/>
                <w:szCs w:val="22"/>
              </w:rPr>
            </w:pPr>
            <w:r>
              <w:rPr>
                <w:rFonts w:ascii="Times New Roman"/>
                <w:w w:val="100"/>
                <w:sz w:val="22"/>
              </w:rPr>
              <w:t>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6"/>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6"/>
              <w:jc w:val="right"/>
              <w:rPr>
                <w:rFonts w:ascii="Times New Roman" w:hAnsi="Times New Roman" w:cs="Times New Roman" w:eastAsia="Times New Roman" w:hint="default"/>
                <w:sz w:val="22"/>
                <w:szCs w:val="22"/>
              </w:rPr>
            </w:pPr>
            <w:r>
              <w:rPr>
                <w:rFonts w:ascii="Times New Roman"/>
                <w:sz w:val="22"/>
              </w:rPr>
              <w:t>85.10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3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2"/>
                <w:szCs w:val="22"/>
              </w:rPr>
            </w:pPr>
            <w:r>
              <w:rPr>
                <w:rFonts w:ascii="Times New Roman"/>
                <w:b/>
                <w:spacing w:val="-1"/>
                <w:sz w:val="22"/>
              </w:rPr>
              <w:t>229,535,960</w:t>
            </w:r>
            <w:r>
              <w:rPr>
                <w:rFonts w:ascii="Times New Roman"/>
                <w:spacing w:val="-1"/>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2"/>
                <w:szCs w:val="22"/>
              </w:rPr>
            </w:pPr>
            <w:r>
              <w:rPr>
                <w:rFonts w:ascii="Times New Roman"/>
                <w:b/>
                <w:spacing w:val="-1"/>
                <w:sz w:val="22"/>
              </w:rPr>
              <w:t>229,535,960</w:t>
            </w:r>
            <w:r>
              <w:rPr>
                <w:rFonts w:ascii="Times New Roman"/>
                <w:spacing w:val="-1"/>
                <w:sz w:val="22"/>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2"/>
                <w:szCs w:val="22"/>
              </w:rPr>
            </w:pPr>
            <w:r>
              <w:rPr>
                <w:rFonts w:ascii="Times New Roman"/>
                <w:b/>
                <w:w w:val="100"/>
                <w:sz w:val="22"/>
              </w:rPr>
              <w:t>0</w:t>
            </w:r>
            <w:r>
              <w:rPr>
                <w:rFonts w:ascii="Times New Roman"/>
                <w:w w:val="100"/>
                <w:sz w:val="22"/>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66"/>
              <w:jc w:val="right"/>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2"/>
                <w:szCs w:val="22"/>
              </w:rPr>
            </w:pPr>
            <w:r>
              <w:rPr>
                <w:rFonts w:ascii="Times New Roman"/>
                <w:b/>
                <w:sz w:val="22"/>
              </w:rPr>
              <w:t>959.62</w:t>
            </w:r>
            <w:r>
              <w:rPr>
                <w:rFonts w:ascii="Times New Roman"/>
                <w:sz w:val="22"/>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2"/>
                <w:szCs w:val="22"/>
              </w:rPr>
            </w:pPr>
            <w:r>
              <w:rPr>
                <w:rFonts w:ascii="Times New Roman"/>
                <w:b/>
                <w:w w:val="100"/>
                <w:sz w:val="22"/>
              </w:rPr>
              <w:t>-</w:t>
            </w:r>
            <w:r>
              <w:rPr>
                <w:rFonts w:ascii="Times New Roman"/>
                <w:w w:val="100"/>
                <w:sz w:val="22"/>
              </w:rPr>
            </w:r>
          </w:p>
        </w:tc>
      </w:tr>
    </w:tbl>
    <w:p>
      <w:pPr>
        <w:spacing w:line="240" w:lineRule="auto" w:before="4"/>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主要工作经历</w:t>
            </w:r>
            <w:r>
              <w:rPr>
                <w:rFonts w:ascii="宋体" w:hAnsi="宋体" w:cs="宋体" w:eastAsia="宋体" w:hint="default"/>
                <w:sz w:val="24"/>
                <w:szCs w:val="24"/>
              </w:rPr>
              <w:t> </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陈丽娜</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1989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月任教于华南理工大学；</w:t>
            </w:r>
            <w:r>
              <w:rPr>
                <w:rFonts w:ascii="Times New Roman" w:hAnsi="Times New Roman" w:cs="Times New Roman" w:eastAsia="Times New Roman" w:hint="default"/>
                <w:spacing w:val="-3"/>
                <w:sz w:val="22"/>
                <w:szCs w:val="22"/>
              </w:rPr>
              <w:t>1995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月历任广州市白云区通达汽车灯具电器厂厂长、执行董</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事；</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月，任公司董事长、财务总监，</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月辞去财务总监职务；现任公司董事长。</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邢映彪</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1984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1988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月任职于洛阳拖拉机研究所；</w:t>
            </w:r>
            <w:r>
              <w:rPr>
                <w:rFonts w:ascii="Times New Roman" w:hAnsi="Times New Roman" w:cs="Times New Roman" w:eastAsia="Times New Roman" w:hint="default"/>
                <w:sz w:val="22"/>
                <w:szCs w:val="22"/>
              </w:rPr>
              <w:t>1988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1993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月任职于万宝集团；</w:t>
            </w:r>
            <w:r>
              <w:rPr>
                <w:rFonts w:ascii="Times New Roman" w:hAnsi="Times New Roman" w:cs="Times New Roman" w:eastAsia="Times New Roman" w:hint="default"/>
                <w:sz w:val="22"/>
                <w:szCs w:val="22"/>
              </w:rPr>
              <w:t>1994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月历任</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广州市白云区通达汽车灯具电器厂厂长、监事、总经理；</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月起任公司董事、总经理。</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王培森</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月先后任广州市白云区通达汽车灯具电器厂研发工程师、综合管理部部长、总经理助理、副总经理；</w:t>
            </w:r>
            <w:r>
              <w:rPr>
                <w:rFonts w:ascii="Times New Roman" w:hAnsi="Times New Roman" w:cs="Times New Roman" w:eastAsia="Times New Roman" w:hint="default"/>
                <w:sz w:val="22"/>
                <w:szCs w:val="22"/>
              </w:rPr>
              <w:t>2013</w:t>
            </w:r>
          </w:p>
          <w:p>
            <w:pPr>
              <w:pStyle w:val="TableParagraph"/>
              <w:spacing w:line="295" w:lineRule="exact"/>
              <w:ind w:left="103" w:right="-13"/>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0"/>
                <w:sz w:val="22"/>
                <w:szCs w:val="22"/>
              </w:rPr>
              <w:t> </w:t>
            </w:r>
            <w:r>
              <w:rPr>
                <w:rFonts w:ascii="宋体" w:hAnsi="宋体" w:cs="宋体" w:eastAsia="宋体" w:hint="default"/>
                <w:spacing w:val="-5"/>
                <w:sz w:val="22"/>
                <w:szCs w:val="22"/>
              </w:rPr>
              <w:t>月起任公司董事、董事会秘书、副总经理；</w:t>
            </w:r>
            <w:r>
              <w:rPr>
                <w:rFonts w:ascii="Times New Roman" w:hAnsi="Times New Roman" w:cs="Times New Roman" w:eastAsia="Times New Roman" w:hint="default"/>
                <w:spacing w:val="-5"/>
                <w:sz w:val="22"/>
                <w:szCs w:val="22"/>
              </w:rPr>
              <w:t>2017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0"/>
                <w:sz w:val="22"/>
                <w:szCs w:val="22"/>
              </w:rPr>
              <w:t> </w:t>
            </w:r>
            <w:r>
              <w:rPr>
                <w:rFonts w:ascii="宋体" w:hAnsi="宋体" w:cs="宋体" w:eastAsia="宋体" w:hint="default"/>
                <w:spacing w:val="-5"/>
                <w:sz w:val="22"/>
                <w:szCs w:val="22"/>
              </w:rPr>
              <w:t>月起任财务总监一职；现任公司董事、副总经理、董事会秘书、财务总监。</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何俊华</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月任广州市市政工程维修处路桥机施公司设备材料部副部长；</w:t>
            </w: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月任广州市白云区</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通达汽车灯具电器厂总工程师；</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月起至今任公司董事、副总经理、总工程师。</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蔡琳琳</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2005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2013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月任广州市白云区通达汽车灯具电器厂销售部部长；</w:t>
            </w:r>
            <w:r>
              <w:rPr>
                <w:rFonts w:ascii="Times New Roman" w:hAnsi="Times New Roman" w:cs="Times New Roman" w:eastAsia="Times New Roman" w:hint="default"/>
                <w:sz w:val="22"/>
                <w:szCs w:val="22"/>
              </w:rPr>
              <w:t>2013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 </w:t>
            </w:r>
            <w:r>
              <w:rPr>
                <w:rFonts w:ascii="宋体" w:hAnsi="宋体" w:cs="宋体" w:eastAsia="宋体" w:hint="default"/>
                <w:sz w:val="22"/>
                <w:szCs w:val="22"/>
              </w:rPr>
              <w:t>月至</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月任公司董事、副总经理、</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销售部部长；</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月辞去销售部部长职务；现任公司董事、副总经理。</w:t>
            </w:r>
          </w:p>
        </w:tc>
      </w:tr>
      <w:tr>
        <w:trPr>
          <w:trHeight w:val="86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毛祥波</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月入职广州市白云区通达汽车灯具电器厂，曾先后任销售区域经理、销售部副部长；</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pacing w:val="-5"/>
                <w:sz w:val="22"/>
                <w:szCs w:val="22"/>
              </w:rPr>
              <w:t>月，任公</w:t>
            </w:r>
          </w:p>
          <w:p>
            <w:pPr>
              <w:pStyle w:val="TableParagraph"/>
              <w:spacing w:line="286" w:lineRule="exact" w:before="19"/>
              <w:ind w:left="103" w:right="98"/>
              <w:jc w:val="left"/>
              <w:rPr>
                <w:rFonts w:ascii="宋体" w:hAnsi="宋体" w:cs="宋体" w:eastAsia="宋体" w:hint="default"/>
                <w:sz w:val="22"/>
                <w:szCs w:val="22"/>
              </w:rPr>
            </w:pPr>
            <w:r>
              <w:rPr>
                <w:rFonts w:ascii="宋体" w:hAnsi="宋体" w:cs="宋体" w:eastAsia="宋体" w:hint="default"/>
                <w:spacing w:val="-3"/>
                <w:sz w:val="22"/>
                <w:szCs w:val="22"/>
              </w:rPr>
              <w:t>司监事、销售部副部长；</w:t>
            </w:r>
            <w:r>
              <w:rPr>
                <w:rFonts w:ascii="Times New Roman" w:hAnsi="Times New Roman" w:cs="Times New Roman" w:eastAsia="Times New Roman" w:hint="default"/>
                <w:spacing w:val="-3"/>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6"/>
                <w:sz w:val="22"/>
                <w:szCs w:val="22"/>
              </w:rPr>
              <w:t> </w:t>
            </w:r>
            <w:r>
              <w:rPr>
                <w:rFonts w:ascii="宋体" w:hAnsi="宋体" w:cs="宋体" w:eastAsia="宋体" w:hint="default"/>
                <w:spacing w:val="-3"/>
                <w:sz w:val="22"/>
                <w:szCs w:val="22"/>
              </w:rPr>
              <w:t>月，任公司销售部副部长；</w:t>
            </w:r>
            <w:r>
              <w:rPr>
                <w:rFonts w:ascii="Times New Roman" w:hAnsi="Times New Roman" w:cs="Times New Roman" w:eastAsia="Times New Roman" w:hint="default"/>
                <w:spacing w:val="-3"/>
                <w:sz w:val="22"/>
                <w:szCs w:val="22"/>
              </w:rPr>
              <w:t>2018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月，任公司董事、销售部副部长；</w:t>
            </w:r>
            <w:r>
              <w:rPr>
                <w:rFonts w:ascii="Times New Roman" w:hAnsi="Times New Roman" w:cs="Times New Roman" w:eastAsia="Times New Roman" w:hint="default"/>
                <w:spacing w:val="-3"/>
                <w:sz w:val="22"/>
                <w:szCs w:val="22"/>
              </w:rPr>
              <w:t>2018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月起至今，任</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公司董事、销售部部长。</w:t>
            </w:r>
          </w:p>
        </w:tc>
      </w:tr>
      <w:tr>
        <w:trPr>
          <w:trHeight w:val="20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姜国梁</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1982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1995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月先后任机电部洛阳拖拉机研究所综合技术处工程师、副处长、处长等职务；</w:t>
            </w:r>
            <w:r>
              <w:rPr>
                <w:rFonts w:ascii="Times New Roman" w:hAnsi="Times New Roman" w:cs="Times New Roman" w:eastAsia="Times New Roman" w:hint="default"/>
                <w:sz w:val="22"/>
                <w:szCs w:val="22"/>
              </w:rPr>
              <w:t>1995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1996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p>
          <w:p>
            <w:pPr>
              <w:pStyle w:val="TableParagraph"/>
              <w:spacing w:line="284" w:lineRule="exact"/>
              <w:ind w:left="103" w:right="0"/>
              <w:jc w:val="both"/>
              <w:rPr>
                <w:rFonts w:ascii="宋体" w:hAnsi="宋体" w:cs="宋体" w:eastAsia="宋体" w:hint="default"/>
                <w:sz w:val="22"/>
                <w:szCs w:val="22"/>
              </w:rPr>
            </w:pPr>
            <w:r>
              <w:rPr>
                <w:rFonts w:ascii="宋体" w:hAnsi="宋体" w:cs="宋体" w:eastAsia="宋体" w:hint="default"/>
                <w:sz w:val="22"/>
                <w:szCs w:val="22"/>
              </w:rPr>
              <w:t>任中国一拖集团技术中心综合技术处处长；</w:t>
            </w:r>
            <w:r>
              <w:rPr>
                <w:rFonts w:ascii="Times New Roman" w:hAnsi="Times New Roman" w:cs="Times New Roman" w:eastAsia="Times New Roman" w:hint="default"/>
                <w:sz w:val="22"/>
                <w:szCs w:val="22"/>
              </w:rPr>
              <w:t>1996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月至</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月任中国一拖集团股份制改造办公室常务副主任；</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p>
          <w:p>
            <w:pPr>
              <w:pStyle w:val="TableParagraph"/>
              <w:spacing w:line="286" w:lineRule="exact" w:before="17"/>
              <w:ind w:left="103" w:right="-12"/>
              <w:jc w:val="both"/>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月，任中国一拖集团第一拖拉机股份有限公司（股票代码</w:t>
            </w:r>
            <w:r>
              <w:rPr>
                <w:rFonts w:ascii="宋体" w:hAnsi="宋体" w:cs="宋体" w:eastAsia="宋体" w:hint="default"/>
                <w:spacing w:val="-11"/>
                <w:sz w:val="22"/>
                <w:szCs w:val="22"/>
              </w:rPr>
              <w:t> </w:t>
            </w:r>
            <w:r>
              <w:rPr>
                <w:rFonts w:ascii="Times New Roman" w:hAnsi="Times New Roman" w:cs="Times New Roman" w:eastAsia="Times New Roman" w:hint="default"/>
                <w:sz w:val="22"/>
                <w:szCs w:val="22"/>
              </w:rPr>
              <w:t>HK0038</w:t>
            </w:r>
            <w:r>
              <w:rPr>
                <w:rFonts w:ascii="宋体" w:hAnsi="宋体" w:cs="宋体" w:eastAsia="宋体" w:hint="default"/>
                <w:sz w:val="22"/>
                <w:szCs w:val="22"/>
              </w:rPr>
              <w:t>）董事会秘书、公司秘书及总经理助理，兼任中国</w:t>
            </w:r>
            <w:r>
              <w:rPr>
                <w:rFonts w:ascii="宋体" w:hAnsi="宋体" w:cs="宋体" w:eastAsia="宋体" w:hint="default"/>
                <w:w w:val="100"/>
                <w:sz w:val="22"/>
                <w:szCs w:val="22"/>
              </w:rPr>
              <w:t> </w:t>
            </w:r>
            <w:r>
              <w:rPr>
                <w:rFonts w:ascii="宋体" w:hAnsi="宋体" w:cs="宋体" w:eastAsia="宋体" w:hint="default"/>
                <w:sz w:val="22"/>
                <w:szCs w:val="22"/>
              </w:rPr>
              <w:t>一拖集团工程机械有限公司董事职务；</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月至今任香港特许秘书公会北京代表处首席代表；</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月至今为香港特许秘</w:t>
            </w:r>
            <w:r>
              <w:rPr>
                <w:rFonts w:ascii="宋体" w:hAnsi="宋体" w:cs="宋体" w:eastAsia="宋体" w:hint="default"/>
                <w:w w:val="100"/>
                <w:sz w:val="22"/>
                <w:szCs w:val="22"/>
              </w:rPr>
              <w:t> </w:t>
            </w:r>
            <w:r>
              <w:rPr>
                <w:rFonts w:ascii="宋体" w:hAnsi="宋体" w:cs="宋体" w:eastAsia="宋体" w:hint="default"/>
                <w:spacing w:val="-3"/>
                <w:sz w:val="22"/>
                <w:szCs w:val="22"/>
              </w:rPr>
              <w:t>书公会和特许公司治理公会（原英国特许秘书及行政人员公会）资深会士（</w:t>
            </w:r>
            <w:r>
              <w:rPr>
                <w:rFonts w:ascii="Times New Roman" w:hAnsi="Times New Roman" w:cs="Times New Roman" w:eastAsia="Times New Roman" w:hint="default"/>
                <w:spacing w:val="-3"/>
                <w:sz w:val="22"/>
                <w:szCs w:val="22"/>
              </w:rPr>
              <w:t>FCS</w:t>
            </w:r>
            <w:r>
              <w:rPr>
                <w:rFonts w:ascii="宋体" w:hAnsi="宋体" w:cs="宋体" w:eastAsia="宋体" w:hint="default"/>
                <w:spacing w:val="-3"/>
                <w:sz w:val="22"/>
                <w:szCs w:val="22"/>
              </w:rPr>
              <w:t>，</w:t>
            </w:r>
            <w:r>
              <w:rPr>
                <w:rFonts w:ascii="Times New Roman" w:hAnsi="Times New Roman" w:cs="Times New Roman" w:eastAsia="Times New Roman" w:hint="default"/>
                <w:spacing w:val="-3"/>
                <w:sz w:val="22"/>
                <w:szCs w:val="22"/>
              </w:rPr>
              <w:t>FCIS</w:t>
            </w:r>
            <w:r>
              <w:rPr>
                <w:rFonts w:ascii="宋体" w:hAnsi="宋体" w:cs="宋体" w:eastAsia="宋体" w:hint="default"/>
                <w:spacing w:val="-3"/>
                <w:sz w:val="22"/>
                <w:szCs w:val="22"/>
              </w:rPr>
              <w:t>），拥有高级工程师专业技术职称；</w:t>
            </w:r>
            <w:r>
              <w:rPr>
                <w:rFonts w:ascii="Times New Roman" w:hAnsi="Times New Roman" w:cs="Times New Roman" w:eastAsia="Times New Roman" w:hint="default"/>
                <w:spacing w:val="-3"/>
                <w:sz w:val="22"/>
                <w:szCs w:val="22"/>
              </w:rPr>
              <w:t>2015  </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7 </w:t>
            </w:r>
            <w:r>
              <w:rPr>
                <w:rFonts w:ascii="宋体" w:hAnsi="宋体" w:cs="宋体" w:eastAsia="宋体" w:hint="default"/>
                <w:spacing w:val="-3"/>
                <w:sz w:val="22"/>
                <w:szCs w:val="22"/>
              </w:rPr>
              <w:t>月至今兼任香港中国企业协会上市公司委员会副理事长职务；</w:t>
            </w:r>
            <w:r>
              <w:rPr>
                <w:rFonts w:ascii="Times New Roman" w:hAnsi="Times New Roman" w:cs="Times New Roman" w:eastAsia="Times New Roman" w:hint="default"/>
                <w:spacing w:val="-3"/>
                <w:sz w:val="22"/>
                <w:szCs w:val="22"/>
              </w:rPr>
              <w:t>2017 </w:t>
            </w:r>
            <w:r>
              <w:rPr>
                <w:rFonts w:ascii="宋体" w:hAnsi="宋体" w:cs="宋体" w:eastAsia="宋体" w:hint="default"/>
                <w:sz w:val="22"/>
                <w:szCs w:val="22"/>
              </w:rPr>
              <w:t>年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8"/>
                <w:sz w:val="22"/>
                <w:szCs w:val="22"/>
              </w:rPr>
              <w:t> </w:t>
            </w:r>
            <w:r>
              <w:rPr>
                <w:rFonts w:ascii="宋体" w:hAnsi="宋体" w:cs="宋体" w:eastAsia="宋体" w:hint="default"/>
                <w:spacing w:val="-6"/>
                <w:sz w:val="22"/>
                <w:szCs w:val="22"/>
              </w:rPr>
              <w:t>月至今历任思治企业咨询（北京）有限公司经理、总经理；</w:t>
            </w:r>
          </w:p>
          <w:p>
            <w:pPr>
              <w:pStyle w:val="TableParagraph"/>
              <w:spacing w:line="276" w:lineRule="exact"/>
              <w:ind w:left="103"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月起至今任公司独立董事。</w:t>
            </w:r>
          </w:p>
        </w:tc>
      </w:tr>
      <w:tr>
        <w:trPr>
          <w:trHeight w:val="86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丁问司</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1989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月至</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1993</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月于湘潭机电高等专科学校任教；</w:t>
            </w:r>
            <w:r>
              <w:rPr>
                <w:rFonts w:ascii="Times New Roman" w:hAnsi="Times New Roman" w:cs="Times New Roman" w:eastAsia="Times New Roman" w:hint="default"/>
                <w:sz w:val="22"/>
                <w:szCs w:val="22"/>
              </w:rPr>
              <w:t>1996</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月至</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1998</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月于湖南工程学院机械学院任教；</w:t>
            </w: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12</w:t>
            </w:r>
          </w:p>
          <w:p>
            <w:pPr>
              <w:pStyle w:val="TableParagraph"/>
              <w:spacing w:line="286" w:lineRule="exact"/>
              <w:ind w:left="10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8 </w:t>
            </w:r>
            <w:r>
              <w:rPr>
                <w:rFonts w:ascii="宋体" w:hAnsi="宋体" w:cs="宋体" w:eastAsia="宋体" w:hint="default"/>
                <w:sz w:val="22"/>
                <w:szCs w:val="22"/>
              </w:rPr>
              <w:t>月任华南理工大学交通学院副教授、高级工程师；</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9 </w:t>
            </w:r>
            <w:r>
              <w:rPr>
                <w:rFonts w:ascii="宋体" w:hAnsi="宋体" w:cs="宋体" w:eastAsia="宋体" w:hint="default"/>
                <w:sz w:val="22"/>
                <w:szCs w:val="22"/>
              </w:rPr>
              <w:t>月至今任华南理工大学机械与汽车工程学院教授；</w:t>
            </w:r>
            <w:r>
              <w:rPr>
                <w:rFonts w:ascii="Times New Roman" w:hAnsi="Times New Roman" w:cs="Times New Roman" w:eastAsia="Times New Roman" w:hint="default"/>
                <w:sz w:val="22"/>
                <w:szCs w:val="22"/>
              </w:rPr>
              <w:t>2004</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月任华南理工大学汽车工程系拓展教育主管副系主任；</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月起至今，任公司独立董事。</w:t>
            </w:r>
          </w:p>
        </w:tc>
      </w:tr>
    </w:tbl>
    <w:p>
      <w:pPr>
        <w:spacing w:after="0" w:line="295" w:lineRule="exact"/>
        <w:jc w:val="left"/>
        <w:rPr>
          <w:rFonts w:ascii="宋体" w:hAnsi="宋体" w:cs="宋体" w:eastAsia="宋体" w:hint="default"/>
          <w:sz w:val="22"/>
          <w:szCs w:val="22"/>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1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黄桂莲</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1989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1996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月于广东省化工进出口公司从事财务软件开发职务，</w:t>
            </w:r>
            <w:r>
              <w:rPr>
                <w:rFonts w:ascii="Times New Roman" w:hAnsi="Times New Roman" w:cs="Times New Roman" w:eastAsia="Times New Roman" w:hint="default"/>
                <w:sz w:val="22"/>
                <w:szCs w:val="22"/>
              </w:rPr>
              <w:t>1996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月任香港李卓权会计师事务</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所从事审计工作，</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月任广州岭南会计师事务所咨询部经理，</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月任北京信永中和会</w:t>
            </w:r>
          </w:p>
          <w:p>
            <w:pPr>
              <w:pStyle w:val="TableParagraph"/>
              <w:spacing w:line="284" w:lineRule="exact" w:before="20"/>
              <w:ind w:left="103" w:right="98"/>
              <w:jc w:val="left"/>
              <w:rPr>
                <w:rFonts w:ascii="宋体" w:hAnsi="宋体" w:cs="宋体" w:eastAsia="宋体" w:hint="default"/>
                <w:sz w:val="22"/>
                <w:szCs w:val="22"/>
              </w:rPr>
            </w:pPr>
            <w:r>
              <w:rPr>
                <w:rFonts w:ascii="宋体" w:hAnsi="宋体" w:cs="宋体" w:eastAsia="宋体" w:hint="default"/>
                <w:sz w:val="22"/>
                <w:szCs w:val="22"/>
              </w:rPr>
              <w:t>计师事务所高级咨询经理，</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月任广州岭南会计师事务所有限公司合伙人，</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月至今任广州岭南</w:t>
            </w:r>
            <w:r>
              <w:rPr>
                <w:rFonts w:ascii="宋体" w:hAnsi="宋体" w:cs="宋体" w:eastAsia="宋体" w:hint="default"/>
                <w:w w:val="100"/>
                <w:sz w:val="22"/>
                <w:szCs w:val="22"/>
              </w:rPr>
              <w:t> </w:t>
            </w:r>
            <w:r>
              <w:rPr>
                <w:rFonts w:ascii="宋体" w:hAnsi="宋体" w:cs="宋体" w:eastAsia="宋体" w:hint="default"/>
                <w:sz w:val="22"/>
                <w:szCs w:val="22"/>
              </w:rPr>
              <w:t>会计师事务所有限公司副主任会计师；</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月起至今，任公司独立董事。</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林智</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月任广州市白云区通达汽车灯具电器厂副总工程师、技术部部长；</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月至今，任公司监事会主席、</w:t>
            </w:r>
          </w:p>
          <w:p>
            <w:pPr>
              <w:pStyle w:val="TableParagraph"/>
              <w:spacing w:line="277" w:lineRule="exact"/>
              <w:ind w:left="103" w:right="0"/>
              <w:jc w:val="left"/>
              <w:rPr>
                <w:rFonts w:ascii="宋体" w:hAnsi="宋体" w:cs="宋体" w:eastAsia="宋体" w:hint="default"/>
                <w:sz w:val="22"/>
                <w:szCs w:val="22"/>
              </w:rPr>
            </w:pPr>
            <w:r>
              <w:rPr>
                <w:rFonts w:ascii="宋体" w:hAnsi="宋体" w:cs="宋体" w:eastAsia="宋体" w:hint="default"/>
                <w:sz w:val="22"/>
                <w:szCs w:val="22"/>
              </w:rPr>
              <w:t>副总工程师、技术部部长。</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劳中建</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月至</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月任国家燃气用具产品质量监督检验中心（佛山）质量工程师、软件设计师；</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月至</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5</w:t>
            </w:r>
          </w:p>
          <w:p>
            <w:pPr>
              <w:pStyle w:val="TableParagraph"/>
              <w:spacing w:line="295" w:lineRule="exact"/>
              <w:ind w:left="103" w:right="0"/>
              <w:jc w:val="left"/>
              <w:rPr>
                <w:rFonts w:ascii="宋体" w:hAnsi="宋体" w:cs="宋体" w:eastAsia="宋体" w:hint="default"/>
                <w:sz w:val="22"/>
                <w:szCs w:val="22"/>
              </w:rPr>
            </w:pPr>
            <w:r>
              <w:rPr>
                <w:rFonts w:ascii="宋体" w:hAnsi="宋体" w:cs="宋体" w:eastAsia="宋体" w:hint="default"/>
                <w:sz w:val="22"/>
                <w:szCs w:val="22"/>
              </w:rPr>
              <w:t>月任广州市白云区通达汽车灯具电器厂副总工程师、研发部主任；</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月起至今任公司监事、副总工程师、研发部主任。</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傅华波</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 </w:t>
            </w:r>
            <w:r>
              <w:rPr>
                <w:rFonts w:ascii="宋体" w:hAnsi="宋体" w:cs="宋体" w:eastAsia="宋体" w:hint="default"/>
                <w:sz w:val="22"/>
                <w:szCs w:val="22"/>
              </w:rPr>
              <w:t>月至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月先后任广州市白云区通达汽车灯具电器厂项目负责人、生产主管、制造部部长、总经理助理；</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6</w:t>
            </w:r>
          </w:p>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月起至今任公司监事、制造部部长。</w:t>
            </w:r>
          </w:p>
        </w:tc>
      </w:tr>
      <w:tr>
        <w:trPr>
          <w:trHeight w:val="5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高志刚</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pacing w:val="-4"/>
                <w:sz w:val="22"/>
                <w:szCs w:val="22"/>
              </w:rPr>
              <w:t>月在公司任研发工程师；</w:t>
            </w:r>
            <w:r>
              <w:rPr>
                <w:rFonts w:ascii="Times New Roman" w:hAnsi="Times New Roman" w:cs="Times New Roman" w:eastAsia="Times New Roman" w:hint="default"/>
                <w:spacing w:val="-4"/>
                <w:sz w:val="22"/>
                <w:szCs w:val="22"/>
              </w:rPr>
              <w:t>2016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pacing w:val="-3"/>
                <w:sz w:val="22"/>
                <w:szCs w:val="22"/>
              </w:rPr>
              <w:t>月至今任广州通巴达电气科技有限公司监事；</w:t>
            </w:r>
            <w:r>
              <w:rPr>
                <w:rFonts w:ascii="Times New Roman" w:hAnsi="Times New Roman" w:cs="Times New Roman" w:eastAsia="Times New Roman" w:hint="default"/>
                <w:spacing w:val="-3"/>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pacing w:val="-7"/>
                <w:sz w:val="22"/>
                <w:szCs w:val="22"/>
              </w:rPr>
              <w:t>月起至今，任</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公司监事、研发工程师。</w:t>
            </w:r>
          </w:p>
        </w:tc>
      </w:tr>
      <w:tr>
        <w:trPr>
          <w:trHeight w:val="143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曹志平</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 </w:t>
            </w:r>
            <w:r>
              <w:rPr>
                <w:rFonts w:ascii="宋体" w:hAnsi="宋体" w:cs="宋体" w:eastAsia="宋体" w:hint="default"/>
                <w:spacing w:val="-7"/>
                <w:sz w:val="22"/>
                <w:szCs w:val="22"/>
              </w:rPr>
              <w:t>月任职于富士康集团；</w:t>
            </w:r>
            <w:r>
              <w:rPr>
                <w:rFonts w:ascii="Times New Roman" w:hAnsi="Times New Roman" w:cs="Times New Roman" w:eastAsia="Times New Roman" w:hint="default"/>
                <w:spacing w:val="-7"/>
                <w:sz w:val="22"/>
                <w:szCs w:val="22"/>
              </w:rPr>
              <w:t>2008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pacing w:val="-5"/>
                <w:sz w:val="22"/>
                <w:szCs w:val="22"/>
              </w:rPr>
              <w:t>月任职于深圳核讯软件科技有限公司；</w:t>
            </w:r>
            <w:r>
              <w:rPr>
                <w:rFonts w:ascii="Times New Roman" w:hAnsi="Times New Roman" w:cs="Times New Roman" w:eastAsia="Times New Roman" w:hint="default"/>
                <w:spacing w:val="-5"/>
                <w:sz w:val="22"/>
                <w:szCs w:val="22"/>
              </w:rPr>
              <w:t>2012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2014</w:t>
            </w:r>
          </w:p>
          <w:p>
            <w:pPr>
              <w:pStyle w:val="TableParagraph"/>
              <w:spacing w:line="286" w:lineRule="exact"/>
              <w:ind w:left="103" w:right="0"/>
              <w:jc w:val="both"/>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月任职于恒拓开源（天津）信息科技有限公司；</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月至</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月任职于英华达（南昌）科技有限公司；</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p>
          <w:p>
            <w:pPr>
              <w:pStyle w:val="TableParagraph"/>
              <w:spacing w:line="286" w:lineRule="exact" w:before="18"/>
              <w:ind w:left="103" w:right="95"/>
              <w:jc w:val="both"/>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月，任广州市巴士在线信息技术有限公司信息部副主任；</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月起，任公司监事；</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月任</w:t>
            </w:r>
            <w:r>
              <w:rPr>
                <w:rFonts w:ascii="宋体" w:hAnsi="宋体" w:cs="宋体" w:eastAsia="宋体" w:hint="default"/>
                <w:w w:val="100"/>
                <w:sz w:val="22"/>
                <w:szCs w:val="22"/>
              </w:rPr>
              <w:t> </w:t>
            </w:r>
            <w:r>
              <w:rPr>
                <w:rFonts w:ascii="宋体" w:hAnsi="宋体" w:cs="宋体" w:eastAsia="宋体" w:hint="default"/>
                <w:spacing w:val="-6"/>
                <w:sz w:val="22"/>
                <w:szCs w:val="22"/>
              </w:rPr>
              <w:t>公司信息部副主任、监事；</w:t>
            </w:r>
            <w:r>
              <w:rPr>
                <w:rFonts w:ascii="Times New Roman" w:hAnsi="Times New Roman" w:cs="Times New Roman" w:eastAsia="Times New Roman" w:hint="default"/>
                <w:spacing w:val="-6"/>
                <w:sz w:val="22"/>
                <w:szCs w:val="22"/>
              </w:rPr>
              <w:t>2020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8"/>
                <w:sz w:val="22"/>
                <w:szCs w:val="22"/>
              </w:rPr>
              <w:t> </w:t>
            </w:r>
            <w:r>
              <w:rPr>
                <w:rFonts w:ascii="宋体" w:hAnsi="宋体" w:cs="宋体" w:eastAsia="宋体" w:hint="default"/>
                <w:spacing w:val="-3"/>
                <w:sz w:val="22"/>
                <w:szCs w:val="22"/>
              </w:rPr>
              <w:t>月起至今任广州市巴士在线信息技术有限公司总经理；</w:t>
            </w:r>
            <w:r>
              <w:rPr>
                <w:rFonts w:ascii="Times New Roman" w:hAnsi="Times New Roman" w:cs="Times New Roman" w:eastAsia="Times New Roman" w:hint="default"/>
                <w:spacing w:val="-3"/>
                <w:sz w:val="22"/>
                <w:szCs w:val="22"/>
              </w:rPr>
              <w:t>2020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8"/>
                <w:sz w:val="22"/>
                <w:szCs w:val="22"/>
              </w:rPr>
              <w:t> </w:t>
            </w:r>
            <w:r>
              <w:rPr>
                <w:rFonts w:ascii="宋体" w:hAnsi="宋体" w:cs="宋体" w:eastAsia="宋体" w:hint="default"/>
                <w:spacing w:val="-4"/>
                <w:sz w:val="22"/>
                <w:szCs w:val="22"/>
              </w:rPr>
              <w:t>月起任公司信息部主任；</w:t>
            </w:r>
            <w:r>
              <w:rPr>
                <w:rFonts w:ascii="Times New Roman" w:hAnsi="Times New Roman" w:cs="Times New Roman" w:eastAsia="Times New Roman" w:hint="default"/>
                <w:spacing w:val="-4"/>
                <w:sz w:val="22"/>
                <w:szCs w:val="22"/>
              </w:rPr>
              <w:t>2020</w:t>
            </w:r>
            <w:r>
              <w:rPr>
                <w:rFonts w:ascii="Times New Roman" w:hAnsi="Times New Roman" w:cs="Times New Roman" w:eastAsia="Times New Roman"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月辞去公司监事职务；现任公司信息部主任。</w:t>
            </w:r>
          </w:p>
        </w:tc>
      </w:tr>
      <w:tr>
        <w:trPr>
          <w:trHeight w:val="11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陈永锋</w:t>
            </w:r>
            <w:r>
              <w:rPr>
                <w:rFonts w:ascii="宋体" w:hAnsi="宋体" w:cs="宋体" w:eastAsia="宋体" w:hint="default"/>
                <w:sz w:val="22"/>
                <w:szCs w:val="22"/>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1989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1993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月任职于珠海市园林大酒店；</w:t>
            </w:r>
            <w:r>
              <w:rPr>
                <w:rFonts w:ascii="Times New Roman" w:hAnsi="Times New Roman" w:cs="Times New Roman" w:eastAsia="Times New Roman" w:hint="default"/>
                <w:sz w:val="22"/>
                <w:szCs w:val="22"/>
              </w:rPr>
              <w:t>1993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1995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月任职于中法水务坦洲自来水公司；</w:t>
            </w:r>
            <w:r>
              <w:rPr>
                <w:rFonts w:ascii="Times New Roman" w:hAnsi="Times New Roman" w:cs="Times New Roman" w:eastAsia="Times New Roman" w:hint="default"/>
                <w:sz w:val="22"/>
                <w:szCs w:val="22"/>
              </w:rPr>
              <w:t>1995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12</w:t>
            </w:r>
          </w:p>
          <w:p>
            <w:pPr>
              <w:pStyle w:val="TableParagraph"/>
              <w:spacing w:line="286" w:lineRule="exact"/>
              <w:ind w:left="10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2000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月任职于珠海市伟民港澳设计装饰工程公司；</w:t>
            </w: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 </w:t>
            </w:r>
            <w:r>
              <w:rPr>
                <w:rFonts w:ascii="宋体" w:hAnsi="宋体" w:cs="宋体" w:eastAsia="宋体" w:hint="default"/>
                <w:sz w:val="22"/>
                <w:szCs w:val="22"/>
              </w:rPr>
              <w:t>月至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2001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月任职于中山市横栏理工学校；</w:t>
            </w:r>
            <w:r>
              <w:rPr>
                <w:rFonts w:ascii="Times New Roman" w:hAnsi="Times New Roman" w:cs="Times New Roman" w:eastAsia="Times New Roman" w:hint="default"/>
                <w:sz w:val="22"/>
                <w:szCs w:val="22"/>
              </w:rPr>
              <w:t>2001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p>
          <w:p>
            <w:pPr>
              <w:pStyle w:val="TableParagraph"/>
              <w:spacing w:line="284" w:lineRule="exact" w:before="20"/>
              <w:ind w:left="103" w:right="98"/>
              <w:jc w:val="left"/>
              <w:rPr>
                <w:rFonts w:ascii="宋体" w:hAnsi="宋体" w:cs="宋体" w:eastAsia="宋体" w:hint="default"/>
                <w:sz w:val="22"/>
                <w:szCs w:val="22"/>
              </w:rPr>
            </w:pP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月先后任广州市白云区通达汽车灯具电器厂销售部部长、副总经理；</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月，任公司董事、副</w:t>
            </w:r>
            <w:r>
              <w:rPr>
                <w:rFonts w:ascii="宋体" w:hAnsi="宋体" w:cs="宋体" w:eastAsia="宋体" w:hint="default"/>
                <w:w w:val="100"/>
                <w:sz w:val="22"/>
                <w:szCs w:val="22"/>
              </w:rPr>
              <w:t> </w:t>
            </w:r>
            <w:r>
              <w:rPr>
                <w:rFonts w:ascii="宋体" w:hAnsi="宋体" w:cs="宋体" w:eastAsia="宋体" w:hint="default"/>
                <w:sz w:val="22"/>
                <w:szCs w:val="22"/>
              </w:rPr>
              <w:t>总经理；</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月至今，任公司副总经理。</w:t>
            </w:r>
          </w:p>
        </w:tc>
      </w:tr>
    </w:tbl>
    <w:p>
      <w:pPr>
        <w:spacing w:line="240" w:lineRule="auto" w:before="7"/>
        <w:rPr>
          <w:rFonts w:ascii="Times New Roman" w:hAnsi="Times New Roman" w:cs="Times New Roman" w:eastAsia="Times New Roman" w:hint="default"/>
          <w:sz w:val="16"/>
          <w:szCs w:val="16"/>
        </w:rPr>
      </w:pPr>
    </w:p>
    <w:p>
      <w:pPr>
        <w:spacing w:line="313" w:lineRule="exact" w:before="26"/>
        <w:ind w:left="224" w:right="0" w:firstLine="0"/>
        <w:jc w:val="left"/>
        <w:rPr>
          <w:rFonts w:ascii="宋体" w:hAnsi="宋体" w:cs="宋体" w:eastAsia="宋体" w:hint="default"/>
          <w:sz w:val="24"/>
          <w:szCs w:val="24"/>
        </w:rPr>
      </w:pPr>
      <w:r>
        <w:rPr>
          <w:rFonts w:ascii="宋体" w:hAnsi="宋体" w:cs="宋体" w:eastAsia="宋体" w:hint="default"/>
          <w:sz w:val="24"/>
          <w:szCs w:val="24"/>
        </w:rPr>
        <w:t>其它情况说明</w:t>
      </w:r>
      <w:r>
        <w:rPr>
          <w:rFonts w:ascii="宋体" w:hAnsi="宋体" w:cs="宋体" w:eastAsia="宋体" w:hint="default"/>
          <w:sz w:val="24"/>
          <w:szCs w:val="24"/>
        </w:rPr>
        <w:t> </w:t>
      </w:r>
    </w:p>
    <w:p>
      <w:pPr>
        <w:spacing w:line="312" w:lineRule="exact" w:before="0"/>
        <w:ind w:left="224"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24" w:right="0" w:firstLine="0"/>
        <w:jc w:val="left"/>
        <w:rPr>
          <w:rFonts w:ascii="宋体" w:hAnsi="宋体" w:cs="宋体" w:eastAsia="宋体" w:hint="default"/>
          <w:sz w:val="24"/>
          <w:szCs w:val="24"/>
        </w:rPr>
      </w:pPr>
      <w:r>
        <w:rPr>
          <w:rFonts w:ascii="宋体"/>
          <w:sz w:val="24"/>
        </w:rPr>
        <w:t> </w:t>
      </w:r>
    </w:p>
    <w:p>
      <w:pPr>
        <w:spacing w:before="55"/>
        <w:ind w:left="224"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董事、高级管理人员报告期内被授予的股权激励情况</w:t>
      </w:r>
      <w:r>
        <w:rPr>
          <w:rFonts w:ascii="宋体" w:hAnsi="宋体" w:cs="宋体" w:eastAsia="宋体" w:hint="default"/>
          <w:sz w:val="24"/>
          <w:szCs w:val="24"/>
        </w:rPr>
      </w:r>
    </w:p>
    <w:p>
      <w:pPr>
        <w:spacing w:line="313" w:lineRule="exact" w:before="40"/>
        <w:ind w:left="224"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24"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footerReference w:type="default" r:id="rId36"/>
          <w:pgSz w:w="16840" w:h="11910" w:orient="landscape"/>
          <w:pgMar w:footer="1195" w:header="880" w:top="1120" w:bottom="1380" w:left="1300" w:right="1220"/>
          <w:pgNumType w:start="71"/>
        </w:sectPr>
      </w:pPr>
    </w:p>
    <w:p>
      <w:pPr>
        <w:spacing w:before="113"/>
        <w:ind w:left="224" w:right="0" w:firstLine="0"/>
        <w:jc w:val="left"/>
        <w:rPr>
          <w:rFonts w:ascii="宋体" w:hAnsi="宋体" w:cs="宋体" w:eastAsia="宋体" w:hint="default"/>
          <w:sz w:val="24"/>
          <w:szCs w:val="24"/>
        </w:rPr>
      </w:pPr>
      <w:r>
        <w:rPr>
          <w:rFonts w:ascii="宋体" w:hAnsi="宋体" w:cs="宋体" w:eastAsia="宋体" w:hint="default"/>
          <w:b/>
          <w:bCs/>
          <w:sz w:val="24"/>
          <w:szCs w:val="24"/>
        </w:rPr>
        <w:t>二、现任及报告期内离任董事、监事和高级管理人员的任职情况</w:t>
      </w:r>
      <w:r>
        <w:rPr>
          <w:rFonts w:ascii="宋体" w:hAnsi="宋体" w:cs="宋体" w:eastAsia="宋体" w:hint="default"/>
          <w:sz w:val="24"/>
          <w:szCs w:val="24"/>
        </w:rPr>
      </w:r>
    </w:p>
    <w:p>
      <w:pPr>
        <w:spacing w:before="55"/>
        <w:ind w:left="224"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8"/>
          <w:sz w:val="24"/>
          <w:szCs w:val="24"/>
        </w:rPr>
        <w:t> </w:t>
      </w:r>
      <w:r>
        <w:rPr>
          <w:rFonts w:ascii="宋体" w:hAnsi="宋体" w:cs="宋体" w:eastAsia="宋体" w:hint="default"/>
          <w:b/>
          <w:bCs/>
          <w:sz w:val="24"/>
          <w:szCs w:val="24"/>
        </w:rPr>
        <w:t>在股东单位任职情况</w:t>
      </w:r>
      <w:r>
        <w:rPr>
          <w:rFonts w:ascii="宋体" w:hAnsi="宋体" w:cs="宋体" w:eastAsia="宋体" w:hint="default"/>
          <w:sz w:val="24"/>
          <w:szCs w:val="24"/>
        </w:rPr>
      </w:r>
    </w:p>
    <w:p>
      <w:pPr>
        <w:pStyle w:val="BodyText"/>
        <w:spacing w:line="240" w:lineRule="auto" w:before="46"/>
        <w:ind w:left="224" w:right="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224"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在其他单位任职情况</w:t>
      </w:r>
      <w:r>
        <w:rPr>
          <w:b w:val="0"/>
          <w:bCs w:val="0"/>
        </w:rPr>
      </w:r>
    </w:p>
    <w:p>
      <w:pPr>
        <w:spacing w:before="39"/>
        <w:ind w:left="224"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0"/>
      </w:tblGrid>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9" w:right="0"/>
              <w:jc w:val="left"/>
              <w:rPr>
                <w:rFonts w:ascii="宋体" w:hAnsi="宋体" w:cs="宋体" w:eastAsia="宋体" w:hint="default"/>
                <w:sz w:val="24"/>
                <w:szCs w:val="24"/>
              </w:rPr>
            </w:pPr>
            <w:r>
              <w:rPr>
                <w:rFonts w:ascii="宋体" w:hAnsi="宋体" w:cs="宋体" w:eastAsia="宋体" w:hint="default"/>
                <w:sz w:val="24"/>
                <w:szCs w:val="24"/>
              </w:rPr>
              <w:t>任职人员姓名</w:t>
            </w:r>
            <w:r>
              <w:rPr>
                <w:rFonts w:ascii="宋体" w:hAnsi="宋体" w:cs="宋体" w:eastAsia="宋体" w:hint="default"/>
                <w:sz w:val="24"/>
                <w:szCs w:val="24"/>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12" w:right="0"/>
              <w:jc w:val="left"/>
              <w:rPr>
                <w:rFonts w:ascii="宋体" w:hAnsi="宋体" w:cs="宋体" w:eastAsia="宋体" w:hint="default"/>
                <w:sz w:val="24"/>
                <w:szCs w:val="24"/>
              </w:rPr>
            </w:pPr>
            <w:r>
              <w:rPr>
                <w:rFonts w:ascii="宋体" w:hAnsi="宋体" w:cs="宋体" w:eastAsia="宋体" w:hint="default"/>
                <w:sz w:val="24"/>
                <w:szCs w:val="24"/>
              </w:rPr>
              <w:t>其他单位名称</w:t>
            </w:r>
            <w:r>
              <w:rPr>
                <w:rFonts w:ascii="宋体" w:hAnsi="宋体" w:cs="宋体" w:eastAsia="宋体" w:hint="default"/>
                <w:sz w:val="24"/>
                <w:szCs w:val="24"/>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在其他单位担任的职务</w:t>
            </w:r>
            <w:r>
              <w:rPr>
                <w:rFonts w:ascii="宋体" w:hAnsi="宋体" w:cs="宋体" w:eastAsia="宋体" w:hint="default"/>
                <w:sz w:val="24"/>
                <w:szCs w:val="24"/>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4"/>
                <w:szCs w:val="24"/>
              </w:rPr>
            </w:pPr>
            <w:r>
              <w:rPr>
                <w:rFonts w:ascii="宋体" w:hAnsi="宋体" w:cs="宋体" w:eastAsia="宋体" w:hint="default"/>
                <w:sz w:val="24"/>
                <w:szCs w:val="24"/>
              </w:rPr>
              <w:t>任期起始日期</w:t>
            </w:r>
            <w:r>
              <w:rPr>
                <w:rFonts w:ascii="宋体" w:hAnsi="宋体" w:cs="宋体" w:eastAsia="宋体" w:hint="default"/>
                <w:sz w:val="24"/>
                <w:szCs w:val="24"/>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任期终止日期</w:t>
            </w:r>
            <w:r>
              <w:rPr>
                <w:rFonts w:ascii="宋体" w:hAnsi="宋体" w:cs="宋体" w:eastAsia="宋体" w:hint="default"/>
                <w:sz w:val="24"/>
                <w:szCs w:val="24"/>
              </w:rPr>
              <w:t> </w:t>
            </w:r>
          </w:p>
        </w:tc>
      </w:tr>
      <w:tr>
        <w:trPr>
          <w:trHeight w:val="33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陈丽娜</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华南理工大学</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讲师</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1989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 </w:t>
            </w:r>
            <w:r>
              <w:rPr>
                <w:rFonts w:ascii="宋体" w:hAnsi="宋体" w:cs="宋体" w:eastAsia="宋体" w:hint="default"/>
                <w:sz w:val="22"/>
                <w:szCs w:val="22"/>
              </w:rPr>
              <w:t>月</w:t>
            </w:r>
          </w:p>
        </w:tc>
      </w:tr>
      <w:tr>
        <w:trPr>
          <w:trHeight w:val="338"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03" w:right="0"/>
              <w:jc w:val="left"/>
              <w:rPr>
                <w:rFonts w:ascii="宋体" w:hAnsi="宋体" w:cs="宋体" w:eastAsia="宋体" w:hint="default"/>
                <w:sz w:val="22"/>
                <w:szCs w:val="22"/>
              </w:rPr>
            </w:pPr>
            <w:r>
              <w:rPr>
                <w:rFonts w:ascii="宋体" w:hAnsi="宋体" w:cs="宋体" w:eastAsia="宋体" w:hint="default"/>
                <w:sz w:val="22"/>
                <w:szCs w:val="22"/>
              </w:rPr>
              <w:t>邢映彪</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广州市巴士在线信息技术有限公司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广州市柏理通电机有限公司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广州通融唯信机电有限公司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执行董事、总经理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北京恒天鑫能新能源汽车技术有限公司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监事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通达电气（香港）投资有限公司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天津英捷利汽车技术有限责任公司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广州通巴达电气科技有限公司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南昌德兴隆贸易咨询有限公司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大埔县蕴达农庄有限公司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2"/>
                <w:szCs w:val="22"/>
              </w:rPr>
            </w:pPr>
            <w:r>
              <w:rPr>
                <w:rFonts w:ascii="宋体" w:hAnsi="宋体" w:cs="宋体" w:eastAsia="宋体" w:hint="default"/>
                <w:sz w:val="22"/>
                <w:szCs w:val="22"/>
              </w:rPr>
              <w:t>王培森</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广州市巴士在线信息技术有限公司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副总经理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2012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r>
      <w:tr>
        <w:trPr>
          <w:trHeight w:val="338"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天津英捷利汽车技术有限责任公司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蔡琳琳</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广州通巴达电气科技有限公司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董事长</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十堰通巴达电气有限公司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执行董事、总经理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广州市巴士在线信息技术有限公司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总经理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r>
      <w:tr>
        <w:trPr>
          <w:trHeight w:val="338"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广州思创科技发展有限公司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副董事长</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hAnsi="宋体" w:cs="宋体" w:eastAsia="宋体" w:hint="default"/>
                <w:sz w:val="22"/>
                <w:szCs w:val="22"/>
              </w:rPr>
              <w:t>毛祥波</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十堰通巴达电气有限公司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hAnsi="宋体" w:cs="宋体" w:eastAsia="宋体" w:hint="default"/>
                <w:sz w:val="22"/>
                <w:szCs w:val="22"/>
              </w:rPr>
              <w:t>监事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2"/>
                <w:szCs w:val="22"/>
              </w:rPr>
            </w:pPr>
            <w:r>
              <w:rPr>
                <w:rFonts w:ascii="宋体" w:hAnsi="宋体" w:cs="宋体" w:eastAsia="宋体" w:hint="default"/>
                <w:sz w:val="22"/>
                <w:szCs w:val="22"/>
              </w:rPr>
              <w:t>姜国梁</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香港特许秘书公会北京代表处</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首席代表</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2004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香港特许秘书公会和特许公司治理公会</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资深会士</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10"/>
        <w:gridCol w:w="4678"/>
        <w:gridCol w:w="2835"/>
        <w:gridCol w:w="2377"/>
        <w:gridCol w:w="2390"/>
      </w:tblGrid>
      <w:tr>
        <w:trPr>
          <w:trHeight w:val="339" w:hRule="exact"/>
        </w:trPr>
        <w:tc>
          <w:tcPr>
            <w:tcW w:w="1810" w:type="dxa"/>
            <w:vMerge w:val="restart"/>
            <w:tcBorders>
              <w:top w:val="single" w:sz="4" w:space="0" w:color="000000"/>
              <w:left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香港中国企业协会上市公司委员会</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副理事长</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pacing w:val="5"/>
                <w:sz w:val="22"/>
                <w:szCs w:val="22"/>
              </w:rPr>
              <w:t>年</w:t>
            </w:r>
            <w:r>
              <w:rPr>
                <w:rFonts w:ascii="Times New Roman" w:hAnsi="Times New Roman" w:cs="Times New Roman" w:eastAsia="Times New Roman" w:hint="default"/>
                <w:spacing w:val="5"/>
                <w:sz w:val="22"/>
                <w:szCs w:val="22"/>
              </w:rPr>
              <w:t>7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思治企业咨询（北京）有限公司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总经理</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pacing w:val="9"/>
                <w:sz w:val="22"/>
                <w:szCs w:val="22"/>
              </w:rPr>
              <w:t>年</w:t>
            </w:r>
            <w:r>
              <w:rPr>
                <w:rFonts w:ascii="Times New Roman" w:hAnsi="Times New Roman" w:cs="Times New Roman" w:eastAsia="Times New Roman" w:hint="default"/>
                <w:spacing w:val="9"/>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sz w:val="22"/>
                <w:szCs w:val="22"/>
              </w:rPr>
              <w:t>丁问司</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华南理工大学</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sz w:val="22"/>
                <w:szCs w:val="22"/>
              </w:rPr>
              <w:t>教授</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黄桂莲</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广州岭南会计师事务所有限公司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副主任会计师</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pacing w:val="-6"/>
                <w:sz w:val="22"/>
                <w:szCs w:val="22"/>
              </w:rPr>
              <w:t>2018 </w:t>
            </w:r>
            <w:r>
              <w:rPr>
                <w:rFonts w:ascii="宋体" w:hAnsi="宋体" w:cs="宋体" w:eastAsia="宋体" w:hint="default"/>
                <w:spacing w:val="-4"/>
                <w:sz w:val="22"/>
                <w:szCs w:val="22"/>
              </w:rPr>
              <w:t>年</w:t>
            </w:r>
            <w:r>
              <w:rPr>
                <w:rFonts w:ascii="Times New Roman" w:hAnsi="Times New Roman" w:cs="Times New Roman" w:eastAsia="Times New Roman" w:hint="default"/>
                <w:spacing w:val="-4"/>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劳中建</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广州市巴士在线信息技术有限公司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监事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2012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傅华波</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广州通融唯信机电有限公司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监事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高志刚</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广州通巴达电气科技有限公司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监事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22"/>
                <w:szCs w:val="22"/>
              </w:rPr>
            </w:pPr>
            <w:r>
              <w:rPr>
                <w:rFonts w:ascii="宋体" w:hAnsi="宋体" w:cs="宋体" w:eastAsia="宋体" w:hint="default"/>
                <w:sz w:val="22"/>
                <w:szCs w:val="22"/>
              </w:rPr>
              <w:t>陈永锋</w:t>
            </w:r>
            <w:r>
              <w:rPr>
                <w:rFonts w:ascii="宋体" w:hAnsi="宋体" w:cs="宋体" w:eastAsia="宋体" w:hint="default"/>
                <w:sz w:val="22"/>
                <w:szCs w:val="22"/>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广州思创科技发展有限公司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hAnsi="宋体" w:cs="宋体" w:eastAsia="宋体" w:hint="default"/>
                <w:sz w:val="22"/>
                <w:szCs w:val="22"/>
              </w:rPr>
              <w:t>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10" w:type="dxa"/>
            <w:vMerge/>
            <w:tcBorders>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武汉华生源新材料有限公司</w:t>
            </w:r>
            <w:r>
              <w:rPr>
                <w:rFonts w:ascii="宋体" w:hAnsi="宋体" w:cs="宋体" w:eastAsia="宋体" w:hint="default"/>
                <w:sz w:val="22"/>
                <w:szCs w:val="22"/>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执行董事</w:t>
            </w:r>
            <w:r>
              <w:rPr>
                <w:rFonts w:ascii="宋体" w:hAnsi="宋体" w:cs="宋体" w:eastAsia="宋体" w:hint="default"/>
                <w:sz w:val="22"/>
                <w:szCs w:val="22"/>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5"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5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6"/>
                <w:sz w:val="22"/>
                <w:szCs w:val="22"/>
              </w:rPr>
              <w:t>在其他单位任职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情况的说明</w:t>
            </w:r>
            <w:r>
              <w:rPr>
                <w:rFonts w:ascii="宋体" w:hAnsi="宋体" w:cs="宋体" w:eastAsia="宋体" w:hint="default"/>
                <w:sz w:val="22"/>
                <w:szCs w:val="22"/>
              </w:rPr>
              <w:t> </w:t>
            </w:r>
          </w:p>
        </w:tc>
        <w:tc>
          <w:tcPr>
            <w:tcW w:w="122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无</w:t>
            </w:r>
            <w:r>
              <w:rPr>
                <w:rFonts w:ascii="宋体" w:hAnsi="宋体" w:cs="宋体" w:eastAsia="宋体" w:hint="default"/>
                <w:sz w:val="22"/>
                <w:szCs w:val="22"/>
              </w:rPr>
              <w:t> </w:t>
            </w:r>
          </w:p>
        </w:tc>
      </w:tr>
    </w:tbl>
    <w:p>
      <w:pPr>
        <w:spacing w:line="240" w:lineRule="auto" w:before="13"/>
        <w:rPr>
          <w:rFonts w:ascii="宋体" w:hAnsi="宋体" w:cs="宋体" w:eastAsia="宋体" w:hint="default"/>
          <w:sz w:val="18"/>
          <w:szCs w:val="18"/>
        </w:rPr>
      </w:pPr>
    </w:p>
    <w:p>
      <w:pPr>
        <w:spacing w:before="26"/>
        <w:ind w:left="224" w:right="0" w:firstLine="0"/>
        <w:jc w:val="left"/>
        <w:rPr>
          <w:rFonts w:ascii="宋体" w:hAnsi="宋体" w:cs="宋体" w:eastAsia="宋体" w:hint="default"/>
          <w:sz w:val="24"/>
          <w:szCs w:val="24"/>
        </w:rPr>
      </w:pPr>
      <w:r>
        <w:rPr>
          <w:rFonts w:ascii="宋体" w:hAnsi="宋体" w:cs="宋体" w:eastAsia="宋体" w:hint="default"/>
          <w:b/>
          <w:bCs/>
          <w:sz w:val="24"/>
          <w:szCs w:val="24"/>
        </w:rPr>
        <w:t>三、董事、监事、高级管理人员报酬情况</w:t>
      </w:r>
      <w:r>
        <w:rPr>
          <w:rFonts w:ascii="宋体" w:hAnsi="宋体" w:cs="宋体" w:eastAsia="宋体" w:hint="default"/>
          <w:sz w:val="24"/>
          <w:szCs w:val="24"/>
        </w:rPr>
      </w:r>
    </w:p>
    <w:p>
      <w:pPr>
        <w:pStyle w:val="BodyText"/>
        <w:spacing w:line="240" w:lineRule="auto" w:before="64"/>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353"/>
        <w:gridCol w:w="8737"/>
      </w:tblGrid>
      <w:tr>
        <w:trPr>
          <w:trHeight w:val="367"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董事、监事、高级管理人员报酬的决策程序</w:t>
            </w:r>
            <w:r>
              <w:rPr>
                <w:rFonts w:ascii="宋体" w:hAnsi="宋体" w:cs="宋体" w:eastAsia="宋体" w:hint="default"/>
                <w:sz w:val="24"/>
                <w:szCs w:val="24"/>
              </w:rPr>
              <w:t> </w:t>
            </w:r>
          </w:p>
        </w:tc>
        <w:tc>
          <w:tcPr>
            <w:tcW w:w="87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股东大会决定董事、监事的报酬；高级管理人员的报酬方案由董事会批准后实施</w:t>
            </w:r>
            <w:r>
              <w:rPr>
                <w:rFonts w:ascii="宋体" w:hAnsi="宋体" w:cs="宋体" w:eastAsia="宋体" w:hint="default"/>
                <w:sz w:val="24"/>
                <w:szCs w:val="24"/>
              </w:rPr>
              <w:t> </w:t>
            </w:r>
          </w:p>
        </w:tc>
      </w:tr>
      <w:tr>
        <w:trPr>
          <w:trHeight w:val="144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7"/>
              <w:ind w:left="103" w:right="0"/>
              <w:jc w:val="left"/>
              <w:rPr>
                <w:rFonts w:ascii="宋体" w:hAnsi="宋体" w:cs="宋体" w:eastAsia="宋体" w:hint="default"/>
                <w:sz w:val="24"/>
                <w:szCs w:val="24"/>
              </w:rPr>
            </w:pPr>
            <w:r>
              <w:rPr>
                <w:rFonts w:ascii="宋体" w:hAnsi="宋体" w:cs="宋体" w:eastAsia="宋体" w:hint="default"/>
                <w:sz w:val="24"/>
                <w:szCs w:val="24"/>
              </w:rPr>
              <w:t>董事、监事、高级管理人员报酬确定依据</w:t>
            </w:r>
            <w:r>
              <w:rPr>
                <w:rFonts w:ascii="宋体" w:hAnsi="宋体" w:cs="宋体" w:eastAsia="宋体" w:hint="default"/>
                <w:sz w:val="24"/>
                <w:szCs w:val="24"/>
              </w:rPr>
              <w:t> </w:t>
            </w:r>
          </w:p>
        </w:tc>
        <w:tc>
          <w:tcPr>
            <w:tcW w:w="873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宋体" w:hAnsi="宋体" w:cs="宋体" w:eastAsia="宋体" w:hint="default"/>
                <w:spacing w:val="-60"/>
                <w:sz w:val="24"/>
                <w:szCs w:val="24"/>
              </w:rPr>
              <w:t> </w:t>
            </w:r>
            <w:r>
              <w:rPr>
                <w:rFonts w:ascii="宋体" w:hAnsi="宋体" w:cs="宋体" w:eastAsia="宋体" w:hint="default"/>
                <w:sz w:val="24"/>
                <w:szCs w:val="24"/>
              </w:rPr>
              <w:t>独立董事享有固定数额董事津贴；</w:t>
            </w:r>
          </w:p>
          <w:p>
            <w:pPr>
              <w:pStyle w:val="TableParagraph"/>
              <w:spacing w:line="240" w:lineRule="auto" w:before="25"/>
              <w:ind w:left="10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宋体" w:hAnsi="宋体" w:cs="宋体" w:eastAsia="宋体" w:hint="default"/>
                <w:spacing w:val="-60"/>
                <w:sz w:val="24"/>
                <w:szCs w:val="24"/>
              </w:rPr>
              <w:t> </w:t>
            </w:r>
            <w:r>
              <w:rPr>
                <w:rFonts w:ascii="宋体" w:hAnsi="宋体" w:cs="宋体" w:eastAsia="宋体" w:hint="default"/>
                <w:sz w:val="24"/>
                <w:szCs w:val="24"/>
              </w:rPr>
              <w:t>监事不享有津贴，根据其在公司的具体任职岗位领取相应报酬；</w:t>
            </w:r>
          </w:p>
          <w:p>
            <w:pPr>
              <w:pStyle w:val="TableParagraph"/>
              <w:spacing w:line="259" w:lineRule="auto" w:before="25"/>
              <w:ind w:left="105" w:right="39"/>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宋体" w:hAnsi="宋体" w:cs="宋体" w:eastAsia="宋体" w:hint="default"/>
                <w:spacing w:val="-60"/>
                <w:sz w:val="24"/>
                <w:szCs w:val="24"/>
              </w:rPr>
              <w:t> </w:t>
            </w:r>
            <w:r>
              <w:rPr>
                <w:rFonts w:ascii="宋体" w:hAnsi="宋体" w:cs="宋体" w:eastAsia="宋体" w:hint="default"/>
                <w:sz w:val="24"/>
                <w:szCs w:val="24"/>
              </w:rPr>
              <w:t>董事、高级管理人员的报酬由薪酬与考核委员会根据其岗位职责、工作业绩、</w:t>
            </w:r>
            <w:r>
              <w:rPr>
                <w:rFonts w:ascii="宋体" w:hAnsi="宋体" w:cs="宋体" w:eastAsia="宋体" w:hint="default"/>
                <w:sz w:val="24"/>
                <w:szCs w:val="24"/>
              </w:rPr>
              <w:t> 公司经济效益等提出薪酬方案。</w:t>
            </w:r>
          </w:p>
        </w:tc>
      </w:tr>
      <w:tr>
        <w:trPr>
          <w:trHeight w:val="1082"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董事、监事和高级管理人员报酬的实际支付情况</w:t>
            </w:r>
            <w:r>
              <w:rPr>
                <w:rFonts w:ascii="宋体" w:hAnsi="宋体" w:cs="宋体" w:eastAsia="宋体" w:hint="default"/>
                <w:sz w:val="24"/>
                <w:szCs w:val="24"/>
              </w:rPr>
              <w:t> </w:t>
            </w:r>
          </w:p>
        </w:tc>
        <w:tc>
          <w:tcPr>
            <w:tcW w:w="87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详见本报告“第八节 </w:t>
            </w:r>
            <w:r>
              <w:rPr>
                <w:rFonts w:ascii="宋体" w:hAnsi="宋体" w:cs="宋体" w:eastAsia="宋体" w:hint="default"/>
                <w:sz w:val="24"/>
                <w:szCs w:val="24"/>
              </w:rPr>
            </w:r>
            <w:r>
              <w:rPr>
                <w:rFonts w:ascii="宋体" w:hAnsi="宋体" w:cs="宋体" w:eastAsia="宋体" w:hint="default"/>
                <w:sz w:val="24"/>
                <w:szCs w:val="24"/>
              </w:rPr>
              <w:t>董事、监事、高级管理人员和员工情况”之“一、持股变动</w:t>
            </w:r>
          </w:p>
          <w:p>
            <w:pPr>
              <w:pStyle w:val="TableParagraph"/>
              <w:spacing w:line="273" w:lineRule="auto" w:before="43"/>
              <w:ind w:left="105" w:right="99"/>
              <w:jc w:val="left"/>
              <w:rPr>
                <w:rFonts w:ascii="宋体" w:hAnsi="宋体" w:cs="宋体" w:eastAsia="宋体" w:hint="default"/>
                <w:sz w:val="24"/>
                <w:szCs w:val="24"/>
              </w:rPr>
            </w:pPr>
            <w:r>
              <w:rPr>
                <w:rFonts w:ascii="宋体" w:hAnsi="宋体" w:cs="宋体" w:eastAsia="宋体" w:hint="default"/>
                <w:spacing w:val="-4"/>
                <w:sz w:val="24"/>
                <w:szCs w:val="24"/>
              </w:rPr>
              <w:t>情况及报酬情况”之“（一）现任及报告期内离任董事、监事和高级管理人员持股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变动及报酬情况”</w:t>
            </w:r>
            <w:r>
              <w:rPr>
                <w:rFonts w:ascii="宋体" w:hAnsi="宋体" w:cs="宋体" w:eastAsia="宋体" w:hint="default"/>
                <w:sz w:val="24"/>
                <w:szCs w:val="24"/>
              </w:rPr>
              <w:t> </w:t>
            </w:r>
          </w:p>
        </w:tc>
      </w:tr>
      <w:tr>
        <w:trPr>
          <w:trHeight w:val="63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报告期末全体董事、监事和高级管理人员实际获</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得的报酬合计</w:t>
            </w:r>
            <w:r>
              <w:rPr>
                <w:rFonts w:ascii="宋体" w:hAnsi="宋体" w:cs="宋体" w:eastAsia="宋体" w:hint="default"/>
                <w:sz w:val="24"/>
                <w:szCs w:val="24"/>
              </w:rPr>
              <w:t> </w:t>
            </w:r>
          </w:p>
        </w:tc>
        <w:tc>
          <w:tcPr>
            <w:tcW w:w="8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959.62 </w:t>
            </w:r>
            <w:r>
              <w:rPr>
                <w:rFonts w:ascii="宋体" w:hAnsi="宋体" w:cs="宋体" w:eastAsia="宋体" w:hint="default"/>
                <w:sz w:val="24"/>
                <w:szCs w:val="24"/>
              </w:rPr>
              <w:t>万元</w:t>
            </w:r>
          </w:p>
        </w:tc>
      </w:tr>
    </w:tbl>
    <w:p>
      <w:pPr>
        <w:spacing w:after="0" w:line="240" w:lineRule="auto"/>
        <w:jc w:val="left"/>
        <w:rPr>
          <w:rFonts w:ascii="宋体" w:hAnsi="宋体" w:cs="宋体" w:eastAsia="宋体" w:hint="default"/>
          <w:sz w:val="24"/>
          <w:szCs w:val="24"/>
        </w:rPr>
        <w:sectPr>
          <w:pgSz w:w="16840" w:h="11910" w:orient="landscape"/>
          <w:pgMar w:header="880" w:footer="1195" w:top="1120" w:bottom="1380" w:left="1300" w:right="1220"/>
        </w:sectPr>
      </w:pPr>
    </w:p>
    <w:p>
      <w:pPr>
        <w:pStyle w:val="Heading2"/>
        <w:spacing w:line="240" w:lineRule="auto" w:before="113"/>
        <w:ind w:left="224" w:right="0"/>
        <w:jc w:val="left"/>
        <w:rPr>
          <w:b w:val="0"/>
          <w:bCs w:val="0"/>
        </w:rPr>
      </w:pPr>
      <w:r>
        <w:rPr/>
        <w:t>四、公司董事、监事、高级管理人员变动情况</w:t>
      </w:r>
      <w:r>
        <w:rPr>
          <w:b w:val="0"/>
          <w:bCs w:val="0"/>
        </w:rPr>
      </w:r>
    </w:p>
    <w:p>
      <w:pPr>
        <w:spacing w:before="55"/>
        <w:ind w:left="224"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6"/>
        <w:gridCol w:w="3466"/>
        <w:gridCol w:w="3466"/>
        <w:gridCol w:w="3466"/>
      </w:tblGrid>
      <w:tr>
        <w:trPr>
          <w:trHeight w:val="32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担任的职务</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变动情形</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变动原因</w:t>
            </w:r>
            <w:r>
              <w:rPr>
                <w:rFonts w:ascii="宋体" w:hAnsi="宋体" w:cs="宋体" w:eastAsia="宋体" w:hint="default"/>
                <w:sz w:val="24"/>
                <w:szCs w:val="24"/>
              </w:rPr>
              <w:t> </w:t>
            </w:r>
          </w:p>
        </w:tc>
      </w:tr>
      <w:tr>
        <w:trPr>
          <w:trHeight w:val="322"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曹志平</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监事</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离任</w:t>
            </w:r>
            <w:r>
              <w:rPr>
                <w:rFonts w:ascii="宋体" w:hAnsi="宋体" w:cs="宋体" w:eastAsia="宋体" w:hint="default"/>
                <w:sz w:val="24"/>
                <w:szCs w:val="24"/>
              </w:rPr>
              <w:t> </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个人工作变动</w:t>
            </w:r>
            <w:r>
              <w:rPr>
                <w:rFonts w:ascii="宋体" w:hAnsi="宋体" w:cs="宋体" w:eastAsia="宋体" w:hint="default"/>
                <w:sz w:val="24"/>
                <w:szCs w:val="24"/>
              </w:rPr>
              <w:t> </w:t>
            </w:r>
          </w:p>
        </w:tc>
      </w:tr>
    </w:tbl>
    <w:p>
      <w:pPr>
        <w:spacing w:line="274" w:lineRule="exact" w:before="0"/>
        <w:ind w:left="224" w:right="0" w:firstLine="0"/>
        <w:jc w:val="left"/>
        <w:rPr>
          <w:rFonts w:ascii="宋体" w:hAnsi="宋体" w:cs="宋体" w:eastAsia="宋体" w:hint="default"/>
          <w:sz w:val="24"/>
          <w:szCs w:val="24"/>
        </w:rPr>
      </w:pPr>
      <w:r>
        <w:rPr>
          <w:rFonts w:ascii="宋体"/>
          <w:sz w:val="24"/>
        </w:rPr>
        <w:t> </w:t>
      </w:r>
    </w:p>
    <w:p>
      <w:pPr>
        <w:spacing w:before="58"/>
        <w:ind w:left="224" w:right="0" w:firstLine="0"/>
        <w:jc w:val="left"/>
        <w:rPr>
          <w:rFonts w:ascii="宋体" w:hAnsi="宋体" w:cs="宋体" w:eastAsia="宋体" w:hint="default"/>
          <w:sz w:val="24"/>
          <w:szCs w:val="24"/>
        </w:rPr>
      </w:pPr>
      <w:r>
        <w:rPr>
          <w:rFonts w:ascii="宋体" w:hAnsi="宋体" w:cs="宋体" w:eastAsia="宋体" w:hint="default"/>
          <w:b/>
          <w:bCs/>
          <w:sz w:val="24"/>
          <w:szCs w:val="24"/>
        </w:rPr>
        <w:t>五、近三年受证券监管机构处罚的情况说明</w:t>
      </w:r>
      <w:r>
        <w:rPr>
          <w:rFonts w:ascii="宋体" w:hAnsi="宋体" w:cs="宋体" w:eastAsia="宋体" w:hint="default"/>
          <w:sz w:val="24"/>
          <w:szCs w:val="24"/>
        </w:rPr>
      </w:r>
    </w:p>
    <w:p>
      <w:pPr>
        <w:pStyle w:val="BodyText"/>
        <w:spacing w:line="240" w:lineRule="auto" w:before="61"/>
        <w:ind w:left="224" w:right="0"/>
        <w:jc w:val="left"/>
      </w:pPr>
      <w:r>
        <w:rPr/>
        <w:t>□适用 √不适用</w:t>
      </w:r>
    </w:p>
    <w:p>
      <w:pPr>
        <w:spacing w:after="0" w:line="240" w:lineRule="auto"/>
        <w:jc w:val="left"/>
        <w:sectPr>
          <w:pgSz w:w="16840" w:h="11910" w:orient="landscape"/>
          <w:pgMar w:header="880" w:footer="1195" w:top="1120" w:bottom="1380" w:left="13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right="1539"/>
        <w:jc w:val="left"/>
        <w:rPr>
          <w:b w:val="0"/>
          <w:bCs w:val="0"/>
        </w:rPr>
      </w:pPr>
      <w:r>
        <w:rPr/>
        <w:t>六、母公司和主要子公司的员工情况</w:t>
      </w:r>
      <w:r>
        <w:rPr>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7"/>
          <w:sz w:val="24"/>
          <w:szCs w:val="24"/>
        </w:rPr>
        <w:t> </w:t>
      </w:r>
      <w:r>
        <w:rPr>
          <w:rFonts w:ascii="宋体" w:hAnsi="宋体" w:cs="宋体" w:eastAsia="宋体" w:hint="default"/>
          <w:b/>
          <w:bCs/>
          <w:sz w:val="24"/>
          <w:szCs w:val="24"/>
        </w:rPr>
        <w:t>员工情况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6063"/>
        <w:gridCol w:w="2986"/>
      </w:tblGrid>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母公司在职员工的数量</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319</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主要子公司在职员工的数量</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837</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在职员工的数量合计</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Times New Roman" w:hAnsi="Times New Roman" w:cs="Times New Roman" w:eastAsia="Times New Roman" w:hint="default"/>
                <w:sz w:val="22"/>
                <w:szCs w:val="22"/>
              </w:rPr>
            </w:pPr>
            <w:r>
              <w:rPr>
                <w:rFonts w:ascii="Times New Roman"/>
                <w:b/>
                <w:sz w:val="22"/>
              </w:rPr>
              <w:t>1,156</w:t>
            </w:r>
            <w:r>
              <w:rPr>
                <w:rFonts w:ascii="Times New Roman"/>
                <w:sz w:val="22"/>
              </w:rPr>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母公司及主要子公司需承担费用的离退休职工人数</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w w:val="100"/>
                <w:sz w:val="22"/>
              </w:rPr>
              <w:t>2</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专业构成类别</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27" w:right="0"/>
              <w:jc w:val="left"/>
              <w:rPr>
                <w:rFonts w:ascii="宋体" w:hAnsi="宋体" w:cs="宋体" w:eastAsia="宋体" w:hint="default"/>
                <w:sz w:val="22"/>
                <w:szCs w:val="22"/>
              </w:rPr>
            </w:pPr>
            <w:r>
              <w:rPr>
                <w:rFonts w:ascii="宋体" w:hAnsi="宋体" w:cs="宋体" w:eastAsia="宋体" w:hint="default"/>
                <w:sz w:val="22"/>
                <w:szCs w:val="22"/>
              </w:rPr>
              <w:t>专业构成人数</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生产人员</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599</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销售人员</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32</w:t>
            </w:r>
          </w:p>
        </w:tc>
      </w:tr>
      <w:tr>
        <w:trPr>
          <w:trHeight w:val="296"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技术人员</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369</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行政人员</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143</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采购人员</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13</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Times New Roman" w:hAnsi="Times New Roman" w:cs="Times New Roman" w:eastAsia="Times New Roman" w:hint="default"/>
                <w:sz w:val="22"/>
                <w:szCs w:val="22"/>
              </w:rPr>
            </w:pPr>
            <w:r>
              <w:rPr>
                <w:rFonts w:ascii="Times New Roman"/>
                <w:b/>
                <w:sz w:val="22"/>
              </w:rPr>
              <w:t>1,156</w:t>
            </w:r>
            <w:r>
              <w:rPr>
                <w:rFonts w:ascii="Times New Roman"/>
                <w:sz w:val="22"/>
              </w:rPr>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教育程度类别</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38" w:right="0"/>
              <w:jc w:val="left"/>
              <w:rPr>
                <w:rFonts w:ascii="宋体" w:hAnsi="宋体" w:cs="宋体" w:eastAsia="宋体" w:hint="default"/>
                <w:sz w:val="22"/>
                <w:szCs w:val="22"/>
              </w:rPr>
            </w:pPr>
            <w:r>
              <w:rPr>
                <w:rFonts w:ascii="宋体" w:hAnsi="宋体" w:cs="宋体" w:eastAsia="宋体" w:hint="default"/>
                <w:sz w:val="22"/>
                <w:szCs w:val="22"/>
              </w:rPr>
              <w:t>数量（人）</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硕士以上</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28</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大学（含大专）</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429</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高中（含中专、中技）</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152</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高中以下</w:t>
            </w:r>
            <w:r>
              <w:rPr>
                <w:rFonts w:ascii="宋体" w:hAnsi="宋体" w:cs="宋体" w:eastAsia="宋体" w:hint="default"/>
                <w:sz w:val="22"/>
                <w:szCs w:val="22"/>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547</w:t>
            </w:r>
          </w:p>
        </w:tc>
      </w:tr>
      <w:tr>
        <w:trPr>
          <w:trHeight w:val="29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6"/>
              <w:jc w:val="right"/>
              <w:rPr>
                <w:rFonts w:ascii="Times New Roman" w:hAnsi="Times New Roman" w:cs="Times New Roman" w:eastAsia="Times New Roman" w:hint="default"/>
                <w:sz w:val="22"/>
                <w:szCs w:val="22"/>
              </w:rPr>
            </w:pPr>
            <w:r>
              <w:rPr>
                <w:rFonts w:ascii="Times New Roman"/>
                <w:b/>
                <w:sz w:val="22"/>
              </w:rPr>
              <w:t>1,156</w:t>
            </w:r>
            <w:r>
              <w:rPr>
                <w:rFonts w:ascii="Times New Roman"/>
                <w:sz w:val="22"/>
              </w:rPr>
            </w:r>
          </w:p>
        </w:tc>
      </w:tr>
    </w:tbl>
    <w:p>
      <w:pPr>
        <w:spacing w:line="240" w:lineRule="auto" w:before="2"/>
        <w:rPr>
          <w:rFonts w:ascii="宋体" w:hAnsi="宋体" w:cs="宋体" w:eastAsia="宋体" w:hint="default"/>
          <w:b/>
          <w:bCs/>
          <w:sz w:val="19"/>
          <w:szCs w:val="19"/>
        </w:rPr>
      </w:pPr>
    </w:p>
    <w:p>
      <w:pPr>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7"/>
          <w:sz w:val="24"/>
          <w:szCs w:val="24"/>
        </w:rPr>
        <w:t> </w:t>
      </w:r>
      <w:r>
        <w:rPr>
          <w:rFonts w:ascii="宋体" w:hAnsi="宋体" w:cs="宋体" w:eastAsia="宋体" w:hint="default"/>
          <w:b/>
          <w:bCs/>
          <w:sz w:val="24"/>
          <w:szCs w:val="24"/>
        </w:rPr>
        <w:t>薪酬政策</w:t>
      </w:r>
      <w:r>
        <w:rPr>
          <w:rFonts w:ascii="宋体" w:hAnsi="宋体" w:cs="宋体" w:eastAsia="宋体" w:hint="default"/>
          <w:sz w:val="24"/>
          <w:szCs w:val="24"/>
        </w:rPr>
      </w:r>
    </w:p>
    <w:p>
      <w:pPr>
        <w:spacing w:line="310" w:lineRule="exact" w:before="72"/>
        <w:ind w:left="69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为有效保障员工的利益，公司根据国家法律法规、行业和地区薪酬水平以及公司</w:t>
      </w:r>
    </w:p>
    <w:p>
      <w:pPr>
        <w:spacing w:line="357" w:lineRule="auto" w:before="125"/>
        <w:ind w:left="218" w:right="234" w:firstLine="0"/>
        <w:jc w:val="both"/>
        <w:rPr>
          <w:rFonts w:ascii="宋体" w:hAnsi="宋体" w:cs="宋体" w:eastAsia="宋体" w:hint="default"/>
          <w:sz w:val="24"/>
          <w:szCs w:val="24"/>
        </w:rPr>
      </w:pPr>
      <w:r>
        <w:rPr>
          <w:rFonts w:ascii="宋体" w:hAnsi="宋体" w:cs="宋体" w:eastAsia="宋体" w:hint="default"/>
          <w:spacing w:val="-2"/>
          <w:sz w:val="24"/>
          <w:szCs w:val="24"/>
        </w:rPr>
        <w:t>实际情况，以绩效考核为核心，针对一线及非一线员工建立了不同考核标准的薪酬体</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系；月薪及年终奖金，与个人绩效、公司业绩情况挂钩，充分发挥绩效管理的导向和</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激励作用，提升公司核心竞争力，促进员工的职业化发展。</w:t>
      </w:r>
      <w:r>
        <w:rPr>
          <w:rFonts w:ascii="宋体" w:hAnsi="宋体" w:cs="宋体" w:eastAsia="宋体" w:hint="default"/>
          <w:sz w:val="24"/>
          <w:szCs w:val="24"/>
        </w:rPr>
        <w:t> </w:t>
      </w:r>
    </w:p>
    <w:p>
      <w:pPr>
        <w:spacing w:line="355" w:lineRule="auto" w:before="36"/>
        <w:ind w:left="218" w:right="0" w:firstLine="479"/>
        <w:jc w:val="left"/>
        <w:rPr>
          <w:rFonts w:ascii="宋体" w:hAnsi="宋体" w:cs="宋体" w:eastAsia="宋体" w:hint="default"/>
          <w:sz w:val="24"/>
          <w:szCs w:val="24"/>
        </w:rPr>
      </w:pPr>
      <w:r>
        <w:rPr>
          <w:rFonts w:ascii="宋体" w:hAnsi="宋体" w:cs="宋体" w:eastAsia="宋体" w:hint="default"/>
          <w:spacing w:val="-2"/>
          <w:sz w:val="24"/>
          <w:szCs w:val="24"/>
        </w:rPr>
        <w:t>社会保险、住房公积金、带薪休假等法定福利外，公司积极为员工争取入户福利</w:t>
      </w:r>
      <w:r>
        <w:rPr>
          <w:rFonts w:ascii="宋体" w:hAnsi="宋体" w:cs="宋体" w:eastAsia="宋体" w:hint="default"/>
          <w:sz w:val="24"/>
          <w:szCs w:val="24"/>
        </w:rPr>
        <w:t> 等切实有效福利政策，并通过股权激励政策，激励和保留核心人才。</w:t>
      </w:r>
      <w:r>
        <w:rPr>
          <w:rFonts w:ascii="宋体" w:hAnsi="宋体" w:cs="宋体" w:eastAsia="宋体" w:hint="default"/>
          <w:sz w:val="24"/>
          <w:szCs w:val="24"/>
        </w:rPr>
        <w:t> </w:t>
      </w:r>
    </w:p>
    <w:p>
      <w:pPr>
        <w:spacing w:before="39"/>
        <w:ind w:left="698" w:right="0" w:firstLine="0"/>
        <w:jc w:val="left"/>
        <w:rPr>
          <w:rFonts w:ascii="宋体" w:hAnsi="宋体" w:cs="宋体" w:eastAsia="宋体" w:hint="default"/>
          <w:sz w:val="24"/>
          <w:szCs w:val="24"/>
        </w:rPr>
      </w:pPr>
      <w:r>
        <w:rPr>
          <w:rFonts w:ascii="宋体"/>
          <w:sz w:val="24"/>
        </w:rPr>
        <w:t> </w:t>
      </w:r>
    </w:p>
    <w:p>
      <w:pPr>
        <w:spacing w:before="55"/>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7"/>
          <w:sz w:val="24"/>
          <w:szCs w:val="24"/>
        </w:rPr>
        <w:t> </w:t>
      </w:r>
      <w:r>
        <w:rPr>
          <w:rFonts w:ascii="宋体" w:hAnsi="宋体" w:cs="宋体" w:eastAsia="宋体" w:hint="default"/>
          <w:b/>
          <w:bCs/>
          <w:sz w:val="24"/>
          <w:szCs w:val="24"/>
        </w:rPr>
        <w:t>培训计划</w:t>
      </w:r>
      <w:r>
        <w:rPr>
          <w:rFonts w:ascii="宋体" w:hAnsi="宋体" w:cs="宋体" w:eastAsia="宋体" w:hint="default"/>
          <w:sz w:val="24"/>
          <w:szCs w:val="24"/>
        </w:rPr>
      </w:r>
    </w:p>
    <w:p>
      <w:pPr>
        <w:spacing w:line="312" w:lineRule="exact" w:before="70"/>
        <w:ind w:left="69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公司培训体系完善，针对不同的岗位需求，制定不同内容的培训计划，采用内部</w:t>
      </w:r>
    </w:p>
    <w:p>
      <w:pPr>
        <w:spacing w:line="357" w:lineRule="auto" w:before="123"/>
        <w:ind w:left="218" w:right="234" w:firstLine="0"/>
        <w:jc w:val="both"/>
        <w:rPr>
          <w:rFonts w:ascii="宋体" w:hAnsi="宋体" w:cs="宋体" w:eastAsia="宋体" w:hint="default"/>
          <w:sz w:val="24"/>
          <w:szCs w:val="24"/>
        </w:rPr>
      </w:pPr>
      <w:r>
        <w:rPr>
          <w:rFonts w:ascii="宋体" w:hAnsi="宋体" w:cs="宋体" w:eastAsia="宋体" w:hint="default"/>
          <w:spacing w:val="-2"/>
          <w:sz w:val="24"/>
          <w:szCs w:val="24"/>
        </w:rPr>
        <w:t>培训、专家讲学、外派学习、产学研合作等多种形式相结合的培训方式，培养出了一</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批具有高素质、高知识层次、科技成果转化能力强的综合型人才。</w:t>
      </w:r>
    </w:p>
    <w:p>
      <w:pPr>
        <w:spacing w:line="338" w:lineRule="auto" w:before="34"/>
        <w:ind w:left="218" w:right="220" w:firstLine="479"/>
        <w:jc w:val="left"/>
        <w:rPr>
          <w:rFonts w:ascii="宋体" w:hAnsi="宋体" w:cs="宋体" w:eastAsia="宋体" w:hint="default"/>
          <w:sz w:val="24"/>
          <w:szCs w:val="24"/>
        </w:rPr>
      </w:pPr>
      <w:r>
        <w:rPr>
          <w:rFonts w:ascii="Times New Roman" w:hAnsi="Times New Roman" w:cs="Times New Roman" w:eastAsia="Times New Roman" w:hint="default"/>
          <w:sz w:val="24"/>
          <w:szCs w:val="24"/>
        </w:rPr>
        <w:t>2020</w:t>
      </w:r>
      <w:r>
        <w:rPr>
          <w:rFonts w:ascii="Times New Roman" w:hAnsi="Times New Roman" w:cs="Times New Roman" w:eastAsia="Times New Roman" w:hint="default"/>
          <w:spacing w:val="21"/>
          <w:sz w:val="24"/>
          <w:szCs w:val="24"/>
        </w:rPr>
        <w:t> </w:t>
      </w:r>
      <w:r>
        <w:rPr>
          <w:rFonts w:ascii="宋体" w:hAnsi="宋体" w:cs="宋体" w:eastAsia="宋体" w:hint="default"/>
          <w:spacing w:val="-4"/>
          <w:sz w:val="24"/>
          <w:szCs w:val="24"/>
        </w:rPr>
        <w:t>年，公司将继续秉承针对性强、理论学习与实践相结合的培训方针，不断提</w:t>
      </w:r>
      <w:r>
        <w:rPr>
          <w:rFonts w:ascii="宋体" w:hAnsi="宋体" w:cs="宋体" w:eastAsia="宋体" w:hint="default"/>
          <w:sz w:val="24"/>
          <w:szCs w:val="24"/>
        </w:rPr>
        <w:t> 升培训质量，促进员工综合素质的进一步提升。</w:t>
      </w:r>
    </w:p>
    <w:p>
      <w:pPr>
        <w:spacing w:after="0" w:line="338" w:lineRule="auto"/>
        <w:jc w:val="left"/>
        <w:rPr>
          <w:rFonts w:ascii="宋体" w:hAnsi="宋体" w:cs="宋体" w:eastAsia="宋体" w:hint="default"/>
          <w:sz w:val="24"/>
          <w:szCs w:val="24"/>
        </w:rPr>
        <w:sectPr>
          <w:headerReference w:type="default" r:id="rId37"/>
          <w:footerReference w:type="default" r:id="rId38"/>
          <w:pgSz w:w="11910" w:h="16840"/>
          <w:pgMar w:header="877" w:footer="1195" w:top="1100" w:bottom="1380" w:left="1580" w:right="1040"/>
          <w:pgNumType w:start="75"/>
        </w:sectPr>
      </w:pPr>
    </w:p>
    <w:p>
      <w:pPr>
        <w:spacing w:line="240" w:lineRule="auto" w:before="13"/>
        <w:rPr>
          <w:rFonts w:ascii="宋体" w:hAnsi="宋体" w:cs="宋体" w:eastAsia="宋体" w:hint="default"/>
          <w:sz w:val="25"/>
          <w:szCs w:val="25"/>
        </w:rPr>
      </w:pPr>
    </w:p>
    <w:p>
      <w:pPr>
        <w:spacing w:before="26"/>
        <w:ind w:left="0" w:right="7728" w:firstLine="0"/>
        <w:jc w:val="center"/>
        <w:rPr>
          <w:rFonts w:ascii="宋体" w:hAnsi="宋体" w:cs="宋体" w:eastAsia="宋体" w:hint="default"/>
          <w:sz w:val="24"/>
          <w:szCs w:val="24"/>
        </w:rPr>
      </w:pPr>
      <w:r>
        <w:rPr>
          <w:rFonts w:ascii="宋体"/>
          <w:sz w:val="24"/>
        </w:rPr>
        <w:t> </w:t>
      </w:r>
    </w:p>
    <w:p>
      <w:pPr>
        <w:spacing w:before="58"/>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39"/>
          <w:sz w:val="24"/>
          <w:szCs w:val="24"/>
        </w:rPr>
        <w:t> </w:t>
      </w:r>
      <w:r>
        <w:rPr>
          <w:rFonts w:ascii="宋体" w:hAnsi="宋体" w:cs="宋体" w:eastAsia="宋体" w:hint="default"/>
          <w:b/>
          <w:bCs/>
          <w:sz w:val="24"/>
          <w:szCs w:val="24"/>
        </w:rPr>
        <w:t>劳务外包情况</w:t>
      </w:r>
      <w:r>
        <w:rPr>
          <w:rFonts w:ascii="宋体" w:hAnsi="宋体" w:cs="宋体" w:eastAsia="宋体" w:hint="default"/>
          <w:sz w:val="24"/>
          <w:szCs w:val="24"/>
        </w:rPr>
      </w:r>
    </w:p>
    <w:p>
      <w:pPr>
        <w:pStyle w:val="BodyText"/>
        <w:spacing w:line="240" w:lineRule="auto" w:before="46"/>
        <w:ind w:left="138" w:right="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t>七、其他</w:t>
      </w:r>
      <w:r>
        <w:rPr>
          <w:b w:val="0"/>
          <w:bCs w:val="0"/>
        </w:rPr>
      </w:r>
    </w:p>
    <w:p>
      <w:pPr>
        <w:spacing w:line="312" w:lineRule="exact" w:before="58"/>
        <w:ind w:left="13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1" w:lineRule="exact" w:before="0"/>
        <w:ind w:left="138" w:right="0" w:firstLine="0"/>
        <w:jc w:val="left"/>
        <w:rPr>
          <w:rFonts w:ascii="宋体" w:hAnsi="宋体" w:cs="宋体" w:eastAsia="宋体" w:hint="default"/>
          <w:sz w:val="24"/>
          <w:szCs w:val="24"/>
        </w:rPr>
      </w:pPr>
      <w:r>
        <w:rPr>
          <w:rFonts w:ascii="宋体"/>
          <w:sz w:val="24"/>
        </w:rPr>
        <w:t> </w:t>
      </w:r>
    </w:p>
    <w:p>
      <w:pPr>
        <w:tabs>
          <w:tab w:pos="3018" w:val="left" w:leader="none"/>
        </w:tabs>
        <w:spacing w:line="313" w:lineRule="exact" w:before="0"/>
        <w:ind w:left="138" w:right="0" w:firstLine="0"/>
        <w:jc w:val="left"/>
        <w:rPr>
          <w:rFonts w:ascii="宋体" w:hAnsi="宋体" w:cs="宋体" w:eastAsia="宋体" w:hint="default"/>
          <w:sz w:val="24"/>
          <w:szCs w:val="24"/>
        </w:rPr>
      </w:pPr>
      <w:r>
        <w:rPr>
          <w:rFonts w:ascii="宋体"/>
          <w:sz w:val="24"/>
        </w:rPr>
        <w:t> </w:t>
        <w:tab/>
        <w:t> </w:t>
      </w:r>
    </w:p>
    <w:p>
      <w:pPr>
        <w:spacing w:after="0" w:line="313" w:lineRule="exact"/>
        <w:jc w:val="left"/>
        <w:rPr>
          <w:rFonts w:ascii="宋体" w:hAnsi="宋体" w:cs="宋体" w:eastAsia="宋体" w:hint="default"/>
          <w:sz w:val="24"/>
          <w:szCs w:val="24"/>
        </w:rPr>
        <w:sectPr>
          <w:pgSz w:w="11910" w:h="16840"/>
          <w:pgMar w:header="877" w:footer="1195" w:top="1100" w:bottom="1380" w:left="1660" w:right="1160"/>
        </w:sectPr>
      </w:pPr>
    </w:p>
    <w:p>
      <w:pPr>
        <w:spacing w:line="240" w:lineRule="auto" w:before="1"/>
        <w:rPr>
          <w:rFonts w:ascii="宋体" w:hAnsi="宋体" w:cs="宋体" w:eastAsia="宋体" w:hint="default"/>
          <w:sz w:val="28"/>
          <w:szCs w:val="28"/>
        </w:rPr>
      </w:pPr>
    </w:p>
    <w:p>
      <w:pPr>
        <w:tabs>
          <w:tab w:pos="4624" w:val="left" w:leader="none"/>
        </w:tabs>
        <w:spacing w:line="415" w:lineRule="exact" w:before="0"/>
        <w:ind w:left="3364" w:right="0" w:firstLine="0"/>
        <w:jc w:val="left"/>
        <w:rPr>
          <w:rFonts w:ascii="微软雅黑" w:hAnsi="微软雅黑" w:cs="微软雅黑" w:eastAsia="微软雅黑" w:hint="default"/>
          <w:sz w:val="28"/>
          <w:szCs w:val="28"/>
        </w:rPr>
      </w:pPr>
      <w:bookmarkStart w:name="_bookmark8" w:id="11"/>
      <w:bookmarkEnd w:id="11"/>
      <w:r>
        <w:rPr/>
      </w:r>
      <w:r>
        <w:rPr>
          <w:rFonts w:ascii="微软雅黑" w:hAnsi="微软雅黑" w:cs="微软雅黑" w:eastAsia="微软雅黑" w:hint="default"/>
          <w:b/>
          <w:bCs/>
          <w:spacing w:val="-1"/>
          <w:sz w:val="28"/>
          <w:szCs w:val="28"/>
        </w:rPr>
        <w:t>第九节</w:t>
      </w:r>
      <w:r>
        <w:rPr>
          <w:rFonts w:ascii="宋体" w:hAnsi="宋体" w:cs="宋体" w:eastAsia="宋体" w:hint="default"/>
          <w:b/>
          <w:bCs/>
          <w:spacing w:val="-1"/>
          <w:sz w:val="28"/>
          <w:szCs w:val="28"/>
        </w:rPr>
        <w:tab/>
      </w:r>
      <w:r>
        <w:rPr>
          <w:rFonts w:ascii="微软雅黑" w:hAnsi="微软雅黑" w:cs="微软雅黑" w:eastAsia="微软雅黑" w:hint="default"/>
          <w:b/>
          <w:bCs/>
          <w:sz w:val="28"/>
          <w:szCs w:val="28"/>
        </w:rPr>
        <w:t>公司治理</w:t>
      </w:r>
      <w:r>
        <w:rPr>
          <w:rFonts w:ascii="微软雅黑" w:hAnsi="微软雅黑" w:cs="微软雅黑" w:eastAsia="微软雅黑" w:hint="default"/>
          <w:sz w:val="28"/>
          <w:szCs w:val="28"/>
        </w:rPr>
      </w:r>
    </w:p>
    <w:p>
      <w:pPr>
        <w:spacing w:before="265"/>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一、 </w:t>
      </w:r>
      <w:r>
        <w:rPr>
          <w:rFonts w:ascii="宋体" w:hAnsi="宋体" w:cs="宋体" w:eastAsia="宋体" w:hint="default"/>
          <w:b/>
          <w:bCs/>
          <w:spacing w:val="112"/>
          <w:sz w:val="24"/>
          <w:szCs w:val="24"/>
        </w:rPr>
        <w:t> </w:t>
      </w:r>
      <w:r>
        <w:rPr>
          <w:rFonts w:ascii="宋体" w:hAnsi="宋体" w:cs="宋体" w:eastAsia="宋体" w:hint="default"/>
          <w:b/>
          <w:bCs/>
          <w:spacing w:val="112"/>
          <w:sz w:val="24"/>
          <w:szCs w:val="24"/>
        </w:rPr>
      </w:r>
      <w:r>
        <w:rPr>
          <w:rFonts w:ascii="宋体" w:hAnsi="宋体" w:cs="宋体" w:eastAsia="宋体" w:hint="default"/>
          <w:b/>
          <w:bCs/>
          <w:sz w:val="24"/>
          <w:szCs w:val="24"/>
        </w:rPr>
        <w:t>公司治理相关情况说明</w:t>
      </w:r>
      <w:r>
        <w:rPr>
          <w:rFonts w:ascii="宋体" w:hAnsi="宋体" w:cs="宋体" w:eastAsia="宋体" w:hint="default"/>
          <w:sz w:val="24"/>
          <w:szCs w:val="24"/>
        </w:rPr>
      </w:r>
    </w:p>
    <w:p>
      <w:pPr>
        <w:spacing w:line="312" w:lineRule="exact" w:before="88"/>
        <w:ind w:left="61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公司根据按照《公司法》、《证券法》及《上市规则》等国家法律法规及规范性</w:t>
      </w:r>
    </w:p>
    <w:p>
      <w:pPr>
        <w:spacing w:line="357" w:lineRule="auto" w:before="123"/>
        <w:ind w:left="138" w:right="109" w:firstLine="0"/>
        <w:jc w:val="both"/>
        <w:rPr>
          <w:rFonts w:ascii="宋体" w:hAnsi="宋体" w:cs="宋体" w:eastAsia="宋体" w:hint="default"/>
          <w:sz w:val="24"/>
          <w:szCs w:val="24"/>
        </w:rPr>
      </w:pPr>
      <w:r>
        <w:rPr>
          <w:rFonts w:ascii="宋体" w:hAnsi="宋体" w:cs="宋体" w:eastAsia="宋体" w:hint="default"/>
          <w:spacing w:val="-2"/>
          <w:sz w:val="24"/>
          <w:szCs w:val="24"/>
        </w:rPr>
        <w:t>文件的相关规定，已经制定并实施《公司章程》、《股东大会议事》、《董事会议事</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8"/>
          <w:sz w:val="24"/>
          <w:szCs w:val="24"/>
        </w:rPr>
        <w:t>规则》、《监事会议事规则》及《独立董事工作制度》等规章制度，明确了股东大会、</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董事会、监事会、独立董事及董事会秘书的权责范围和工作程序。公司董事会下设四</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个专门委员会：战略委员会、审计委员会、薪酬与考核委员会及提名委员会，并指定</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了相关工作细则，明确各委员会的权责。</w:t>
      </w:r>
    </w:p>
    <w:p>
      <w:pPr>
        <w:spacing w:line="355" w:lineRule="auto" w:before="36"/>
        <w:ind w:left="138" w:right="0" w:firstLine="479"/>
        <w:jc w:val="left"/>
        <w:rPr>
          <w:rFonts w:ascii="宋体" w:hAnsi="宋体" w:cs="宋体" w:eastAsia="宋体" w:hint="default"/>
          <w:sz w:val="24"/>
          <w:szCs w:val="24"/>
        </w:rPr>
      </w:pPr>
      <w:r>
        <w:rPr>
          <w:rFonts w:ascii="宋体" w:hAnsi="宋体" w:cs="宋体" w:eastAsia="宋体" w:hint="default"/>
          <w:spacing w:val="-2"/>
          <w:sz w:val="24"/>
          <w:szCs w:val="24"/>
        </w:rPr>
        <w:t>公司设立以来，股东大会、董事会及下属各专门委员会、监事会及管理层依法独</w:t>
      </w:r>
      <w:r>
        <w:rPr>
          <w:rFonts w:ascii="宋体" w:hAnsi="宋体" w:cs="宋体" w:eastAsia="宋体" w:hint="default"/>
          <w:sz w:val="24"/>
          <w:szCs w:val="24"/>
        </w:rPr>
        <w:t> 立运作、履行各自的职权，对公司治理结构和内部控制的完善发挥了积极作用。</w:t>
      </w:r>
    </w:p>
    <w:p>
      <w:pPr>
        <w:spacing w:line="336" w:lineRule="auto" w:before="38"/>
        <w:ind w:left="618" w:right="9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 关于股东大会 </w:t>
      </w:r>
      <w:r>
        <w:rPr>
          <w:rFonts w:ascii="宋体" w:hAnsi="宋体" w:cs="宋体" w:eastAsia="宋体" w:hint="default"/>
          <w:spacing w:val="-8"/>
          <w:sz w:val="24"/>
          <w:szCs w:val="24"/>
        </w:rPr>
        <w:t>公司根据《公司法》、《上市公司章程指引》等法律法规及规范性文件，制定《公</w:t>
      </w:r>
    </w:p>
    <w:p>
      <w:pPr>
        <w:spacing w:line="355" w:lineRule="auto" w:before="58"/>
        <w:ind w:left="138" w:right="111" w:firstLine="0"/>
        <w:jc w:val="both"/>
        <w:rPr>
          <w:rFonts w:ascii="宋体" w:hAnsi="宋体" w:cs="宋体" w:eastAsia="宋体" w:hint="default"/>
          <w:sz w:val="24"/>
          <w:szCs w:val="24"/>
        </w:rPr>
      </w:pPr>
      <w:r>
        <w:rPr>
          <w:rFonts w:ascii="宋体" w:hAnsi="宋体" w:cs="宋体" w:eastAsia="宋体" w:hint="default"/>
          <w:spacing w:val="-8"/>
          <w:sz w:val="24"/>
          <w:szCs w:val="24"/>
        </w:rPr>
        <w:t>司章程》、《股东大会议事规则》，明确了股东大会的职权、召集、召开及表决程序。</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公司股东大会制度有效执行，对规范公司运作发挥了积极的作用。</w:t>
      </w:r>
    </w:p>
    <w:p>
      <w:pPr>
        <w:spacing w:line="338" w:lineRule="auto" w:before="38"/>
        <w:ind w:left="6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 控股股东与上市公司的关系 </w:t>
      </w:r>
      <w:r>
        <w:rPr>
          <w:rFonts w:ascii="宋体" w:hAnsi="宋体" w:cs="宋体" w:eastAsia="宋体" w:hint="default"/>
          <w:spacing w:val="-2"/>
          <w:sz w:val="24"/>
          <w:szCs w:val="24"/>
        </w:rPr>
        <w:t>公司控股股东通过股东大会依法行使股东权利；公司与控股股东及其控制的其他</w:t>
      </w:r>
    </w:p>
    <w:p>
      <w:pPr>
        <w:spacing w:line="357" w:lineRule="auto" w:before="53"/>
        <w:ind w:left="138" w:right="114" w:firstLine="0"/>
        <w:jc w:val="both"/>
        <w:rPr>
          <w:rFonts w:ascii="宋体" w:hAnsi="宋体" w:cs="宋体" w:eastAsia="宋体" w:hint="default"/>
          <w:sz w:val="24"/>
          <w:szCs w:val="24"/>
        </w:rPr>
      </w:pPr>
      <w:r>
        <w:rPr>
          <w:rFonts w:ascii="宋体" w:hAnsi="宋体" w:cs="宋体" w:eastAsia="宋体" w:hint="default"/>
          <w:spacing w:val="-2"/>
          <w:sz w:val="24"/>
          <w:szCs w:val="24"/>
        </w:rPr>
        <w:t>企业在业务、资产、人员、机构和财务等各方面相互独立，不存在公司为控股股东及</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其关联企业提供担保的情形，不存在控股股东占用公司资金的情形。</w:t>
      </w:r>
    </w:p>
    <w:p>
      <w:pPr>
        <w:spacing w:line="338" w:lineRule="auto" w:before="34"/>
        <w:ind w:left="618" w:right="9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 关于董事及董事会 </w:t>
      </w:r>
      <w:r>
        <w:rPr>
          <w:rFonts w:ascii="宋体" w:hAnsi="宋体" w:cs="宋体" w:eastAsia="宋体" w:hint="default"/>
          <w:spacing w:val="-8"/>
          <w:sz w:val="24"/>
          <w:szCs w:val="24"/>
        </w:rPr>
        <w:t>公司根据《公司法》、《上市公司章程指引》等法律法规及规范性文件，制定《公</w:t>
      </w:r>
    </w:p>
    <w:p>
      <w:pPr>
        <w:spacing w:line="350" w:lineRule="auto" w:before="53"/>
        <w:ind w:left="138" w:right="111" w:firstLine="0"/>
        <w:jc w:val="both"/>
        <w:rPr>
          <w:rFonts w:ascii="宋体" w:hAnsi="宋体" w:cs="宋体" w:eastAsia="宋体" w:hint="default"/>
          <w:sz w:val="24"/>
          <w:szCs w:val="24"/>
        </w:rPr>
      </w:pPr>
      <w:r>
        <w:rPr>
          <w:rFonts w:ascii="宋体" w:hAnsi="宋体" w:cs="宋体" w:eastAsia="宋体" w:hint="default"/>
          <w:spacing w:val="-8"/>
          <w:sz w:val="24"/>
          <w:szCs w:val="24"/>
        </w:rPr>
        <w:t>司章程》、《董事会议事规则》，明确了董事的职则、任职资格，以及董事会的职权、</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召集、召开及表决程序。公司董事会由</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名董事组成，其中独立董事</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名，各位董事 </w:t>
      </w:r>
      <w:r>
        <w:rPr>
          <w:rFonts w:ascii="宋体" w:hAnsi="宋体" w:cs="宋体" w:eastAsia="宋体" w:hint="default"/>
          <w:spacing w:val="-2"/>
          <w:sz w:val="24"/>
          <w:szCs w:val="24"/>
        </w:rPr>
        <w:t>在报告期内勤勉尽责，积极参加公司董事会会议、认真履行责任，确保公司董事会制</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度有效执行，维护了公司和全体股东的合法权益。</w:t>
      </w:r>
    </w:p>
    <w:p>
      <w:pPr>
        <w:spacing w:line="338" w:lineRule="auto" w:before="41"/>
        <w:ind w:left="618" w:right="9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 关于监事及监事会 </w:t>
      </w:r>
      <w:r>
        <w:rPr>
          <w:rFonts w:ascii="宋体" w:hAnsi="宋体" w:cs="宋体" w:eastAsia="宋体" w:hint="default"/>
          <w:spacing w:val="-8"/>
          <w:sz w:val="24"/>
          <w:szCs w:val="24"/>
        </w:rPr>
        <w:t>公司根据《公司法》、《上市公司章程指引》等法律法规及规范性文件，制定《公</w:t>
      </w:r>
    </w:p>
    <w:p>
      <w:pPr>
        <w:spacing w:line="357" w:lineRule="auto" w:before="53"/>
        <w:ind w:left="138" w:right="111" w:firstLine="0"/>
        <w:jc w:val="both"/>
        <w:rPr>
          <w:rFonts w:ascii="宋体" w:hAnsi="宋体" w:cs="宋体" w:eastAsia="宋体" w:hint="default"/>
          <w:sz w:val="24"/>
          <w:szCs w:val="24"/>
        </w:rPr>
      </w:pPr>
      <w:r>
        <w:rPr>
          <w:rFonts w:ascii="宋体" w:hAnsi="宋体" w:cs="宋体" w:eastAsia="宋体" w:hint="default"/>
          <w:spacing w:val="-8"/>
          <w:sz w:val="24"/>
          <w:szCs w:val="24"/>
        </w:rPr>
        <w:t>司章程》、《监事会议事规则》，明确了监事的职则、任职资格，以及监事会的职权、</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召集、召开及表决程序。公司监事会由</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名监事组成，其中职工监事</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名，各位监事</w:t>
      </w:r>
    </w:p>
    <w:p>
      <w:pPr>
        <w:spacing w:after="0" w:line="357" w:lineRule="auto"/>
        <w:jc w:val="both"/>
        <w:rPr>
          <w:rFonts w:ascii="宋体" w:hAnsi="宋体" w:cs="宋体" w:eastAsia="宋体" w:hint="default"/>
          <w:sz w:val="24"/>
          <w:szCs w:val="24"/>
        </w:rPr>
        <w:sectPr>
          <w:pgSz w:w="11910" w:h="16840"/>
          <w:pgMar w:header="877" w:footer="1195" w:top="1100" w:bottom="1380" w:left="1660" w:right="1160"/>
        </w:sectPr>
      </w:pPr>
    </w:p>
    <w:p>
      <w:pPr>
        <w:spacing w:line="240" w:lineRule="auto" w:before="13"/>
        <w:rPr>
          <w:rFonts w:ascii="宋体" w:hAnsi="宋体" w:cs="宋体" w:eastAsia="宋体" w:hint="default"/>
          <w:sz w:val="25"/>
          <w:szCs w:val="25"/>
        </w:rPr>
      </w:pPr>
    </w:p>
    <w:p>
      <w:pPr>
        <w:spacing w:line="357" w:lineRule="auto" w:before="26"/>
        <w:ind w:left="218" w:right="234" w:firstLine="0"/>
        <w:jc w:val="both"/>
        <w:rPr>
          <w:rFonts w:ascii="宋体" w:hAnsi="宋体" w:cs="宋体" w:eastAsia="宋体" w:hint="default"/>
          <w:sz w:val="24"/>
          <w:szCs w:val="24"/>
        </w:rPr>
      </w:pPr>
      <w:r>
        <w:rPr>
          <w:rFonts w:ascii="宋体" w:hAnsi="宋体" w:cs="宋体" w:eastAsia="宋体" w:hint="default"/>
          <w:spacing w:val="-2"/>
          <w:sz w:val="24"/>
          <w:szCs w:val="24"/>
        </w:rPr>
        <w:t>在报告期内勤勉尽责，确保公司监事会制度有效执行，对公司关联交易、财务状况及</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高级管理人员履职的合法合规性进行了有效的监管。</w:t>
      </w:r>
    </w:p>
    <w:p>
      <w:pPr>
        <w:spacing w:line="338" w:lineRule="auto" w:before="34"/>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 关于信息披露 </w:t>
      </w:r>
      <w:r>
        <w:rPr>
          <w:rFonts w:ascii="宋体" w:hAnsi="宋体" w:cs="宋体" w:eastAsia="宋体" w:hint="default"/>
          <w:spacing w:val="-2"/>
          <w:sz w:val="24"/>
          <w:szCs w:val="24"/>
        </w:rPr>
        <w:t>公司根据《上市公司信息披露管理办法》、《上市规则》等法律法规及规范性文</w:t>
      </w:r>
    </w:p>
    <w:p>
      <w:pPr>
        <w:spacing w:line="357" w:lineRule="auto" w:before="55"/>
        <w:ind w:left="218" w:right="232" w:firstLine="0"/>
        <w:jc w:val="both"/>
        <w:rPr>
          <w:rFonts w:ascii="宋体" w:hAnsi="宋体" w:cs="宋体" w:eastAsia="宋体" w:hint="default"/>
          <w:sz w:val="24"/>
          <w:szCs w:val="24"/>
        </w:rPr>
      </w:pPr>
      <w:r>
        <w:rPr>
          <w:rFonts w:ascii="宋体" w:hAnsi="宋体" w:cs="宋体" w:eastAsia="宋体" w:hint="default"/>
          <w:spacing w:val="-2"/>
          <w:sz w:val="24"/>
          <w:szCs w:val="24"/>
        </w:rPr>
        <w:t>件，制定了《信息披露管理制度》，建立健全了信息披露管理规范。董事会指定董事</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会秘书负责投资者关系和信息披露工作，证券事务部具体执行和落实；公司能够严格</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按照签署制度要求真实、准确、完整、及时履行信息披露义务，并做好信息披露前的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保密工作，确保所有投资者有平等的权利和机会获得公司披露的信息。</w:t>
      </w:r>
    </w:p>
    <w:p>
      <w:pPr>
        <w:spacing w:line="336" w:lineRule="auto" w:before="37"/>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 关于公司的关联交易 </w:t>
      </w:r>
      <w:r>
        <w:rPr>
          <w:rFonts w:ascii="宋体" w:hAnsi="宋体" w:cs="宋体" w:eastAsia="宋体" w:hint="default"/>
          <w:spacing w:val="-2"/>
          <w:sz w:val="24"/>
          <w:szCs w:val="24"/>
        </w:rPr>
        <w:t>公司基于正常经营所需，向公司的参股子公司、控股股东间接持股的公司开展关</w:t>
      </w:r>
    </w:p>
    <w:p>
      <w:pPr>
        <w:spacing w:line="357" w:lineRule="auto" w:before="58"/>
        <w:ind w:left="218" w:right="114" w:firstLine="0"/>
        <w:jc w:val="both"/>
        <w:rPr>
          <w:rFonts w:ascii="宋体" w:hAnsi="宋体" w:cs="宋体" w:eastAsia="宋体" w:hint="default"/>
          <w:sz w:val="24"/>
          <w:szCs w:val="24"/>
        </w:rPr>
      </w:pPr>
      <w:r>
        <w:rPr>
          <w:rFonts w:ascii="宋体" w:hAnsi="宋体" w:cs="宋体" w:eastAsia="宋体" w:hint="default"/>
          <w:sz w:val="24"/>
          <w:szCs w:val="24"/>
        </w:rPr>
        <w:t>联交易，主要内容为客车零部件的销售；报告期内因经营场地需求向控股股东租赁办 公场所；并根据企业向银行融资需求，由公司控股股东、实际控制人为公司提供关联 </w:t>
      </w:r>
      <w:r>
        <w:rPr>
          <w:rFonts w:ascii="宋体" w:hAnsi="宋体" w:cs="宋体" w:eastAsia="宋体" w:hint="default"/>
          <w:spacing w:val="-8"/>
          <w:sz w:val="24"/>
          <w:szCs w:val="24"/>
        </w:rPr>
        <w:t>担保。公司与关联方的关联交易均有合理定价依据，公平、公允，遵循市场定价原则，</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5"/>
          <w:sz w:val="24"/>
          <w:szCs w:val="24"/>
        </w:rPr>
        <w:t>定价均依据市场价格，且交易金额较小；对公司财务状况和经营成果不构成重大影响。</w:t>
      </w:r>
    </w:p>
    <w:p>
      <w:pPr>
        <w:spacing w:line="348" w:lineRule="auto" w:before="36"/>
        <w:ind w:left="218" w:right="233" w:firstLine="479"/>
        <w:jc w:val="both"/>
        <w:rPr>
          <w:rFonts w:ascii="宋体" w:hAnsi="宋体" w:cs="宋体" w:eastAsia="宋体" w:hint="default"/>
          <w:sz w:val="24"/>
          <w:szCs w:val="24"/>
        </w:rPr>
      </w:pPr>
      <w:r>
        <w:rPr>
          <w:rFonts w:ascii="宋体" w:hAnsi="宋体" w:cs="宋体" w:eastAsia="宋体" w:hint="default"/>
          <w:spacing w:val="-9"/>
          <w:sz w:val="24"/>
          <w:szCs w:val="24"/>
        </w:rPr>
        <w:t>公司严格按照《上市规则》、《公司章程》等法律法规及规范性文件的相关规定，</w:t>
      </w:r>
      <w:r>
        <w:rPr>
          <w:rFonts w:ascii="宋体" w:hAnsi="宋体" w:cs="宋体" w:eastAsia="宋体" w:hint="default"/>
          <w:sz w:val="24"/>
          <w:szCs w:val="24"/>
        </w:rPr>
        <w:t> </w:t>
      </w:r>
      <w:r>
        <w:rPr>
          <w:rFonts w:ascii="宋体" w:hAnsi="宋体" w:cs="宋体" w:eastAsia="宋体" w:hint="default"/>
          <w:spacing w:val="-3"/>
          <w:sz w:val="24"/>
          <w:szCs w:val="24"/>
        </w:rPr>
        <w:t>保障公司关联交易的规范性；</w:t>
      </w:r>
      <w:r>
        <w:rPr>
          <w:rFonts w:ascii="Times New Roman" w:hAnsi="Times New Roman" w:cs="Times New Roman" w:eastAsia="Times New Roman" w:hint="default"/>
          <w:spacing w:val="-3"/>
          <w:sz w:val="24"/>
          <w:szCs w:val="24"/>
        </w:rPr>
        <w:t>2020 </w:t>
      </w:r>
      <w:r>
        <w:rPr>
          <w:rFonts w:ascii="宋体" w:hAnsi="宋体" w:cs="宋体" w:eastAsia="宋体" w:hint="default"/>
          <w:sz w:val="24"/>
          <w:szCs w:val="24"/>
        </w:rPr>
        <w:t>年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5"/>
          <w:sz w:val="24"/>
          <w:szCs w:val="24"/>
        </w:rPr>
        <w:t> </w:t>
      </w:r>
      <w:r>
        <w:rPr>
          <w:rFonts w:ascii="宋体" w:hAnsi="宋体" w:cs="宋体" w:eastAsia="宋体" w:hint="default"/>
          <w:spacing w:val="-4"/>
          <w:sz w:val="24"/>
          <w:szCs w:val="24"/>
        </w:rPr>
        <w:t>月起，公司不再向控股股东租赁办公场所，切</w:t>
      </w:r>
      <w:r>
        <w:rPr>
          <w:rFonts w:ascii="宋体" w:hAnsi="宋体" w:cs="宋体" w:eastAsia="宋体" w:hint="default"/>
          <w:sz w:val="24"/>
          <w:szCs w:val="24"/>
        </w:rPr>
        <w:t> 实履行了减少关联交易的承诺。</w:t>
      </w:r>
    </w:p>
    <w:p>
      <w:pPr>
        <w:spacing w:before="43"/>
        <w:ind w:left="69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、公司高级管理人员工作勤勉尽责，定期向董事会和监事会汇报工作。</w:t>
      </w:r>
    </w:p>
    <w:p>
      <w:pPr>
        <w:spacing w:line="240" w:lineRule="auto" w:before="5"/>
        <w:rPr>
          <w:rFonts w:ascii="宋体" w:hAnsi="宋体" w:cs="宋体" w:eastAsia="宋体" w:hint="default"/>
          <w:sz w:val="8"/>
          <w:szCs w:val="8"/>
        </w:rPr>
      </w:pPr>
    </w:p>
    <w:p>
      <w:pPr>
        <w:spacing w:line="312" w:lineRule="exact" w:before="56"/>
        <w:ind w:left="218" w:right="96"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公司治理与中国证监会相关规定的要求是否存在重大差异</w:t>
      </w:r>
      <w:r>
        <w:rPr>
          <w:rFonts w:ascii="宋体" w:hAnsi="宋体" w:cs="宋体" w:eastAsia="宋体" w:hint="default"/>
          <w:spacing w:val="-24"/>
          <w:sz w:val="24"/>
          <w:szCs w:val="24"/>
        </w:rPr>
        <w:t>；</w:t>
      </w:r>
      <w:r>
        <w:rPr>
          <w:rFonts w:ascii="宋体" w:hAnsi="宋体" w:cs="宋体" w:eastAsia="宋体" w:hint="default"/>
          <w:sz w:val="24"/>
          <w:szCs w:val="24"/>
        </w:rPr>
        <w:t>如有重大差异</w:t>
      </w:r>
      <w:r>
        <w:rPr>
          <w:rFonts w:ascii="宋体" w:hAnsi="宋体" w:cs="宋体" w:eastAsia="宋体" w:hint="default"/>
          <w:spacing w:val="-24"/>
          <w:sz w:val="24"/>
          <w:szCs w:val="24"/>
        </w:rPr>
        <w:t>，</w:t>
      </w:r>
      <w:r>
        <w:rPr>
          <w:rFonts w:ascii="宋体" w:hAnsi="宋体" w:cs="宋体" w:eastAsia="宋体" w:hint="default"/>
          <w:sz w:val="24"/>
          <w:szCs w:val="24"/>
        </w:rPr>
        <w:t>应当说明</w:t>
      </w:r>
    </w:p>
    <w:p>
      <w:pPr>
        <w:spacing w:before="123"/>
        <w:ind w:left="218" w:right="1539" w:firstLine="0"/>
        <w:jc w:val="left"/>
        <w:rPr>
          <w:rFonts w:ascii="宋体" w:hAnsi="宋体" w:cs="宋体" w:eastAsia="宋体" w:hint="default"/>
          <w:sz w:val="24"/>
          <w:szCs w:val="24"/>
        </w:rPr>
      </w:pPr>
      <w:r>
        <w:rPr>
          <w:rFonts w:ascii="宋体" w:hAnsi="宋体" w:cs="宋体" w:eastAsia="宋体" w:hint="default"/>
          <w:sz w:val="24"/>
          <w:szCs w:val="24"/>
        </w:rPr>
        <w:t>原因</w:t>
      </w:r>
      <w:r>
        <w:rPr>
          <w:rFonts w:ascii="宋体" w:hAnsi="宋体" w:cs="宋体" w:eastAsia="宋体" w:hint="default"/>
          <w:sz w:val="24"/>
          <w:szCs w:val="24"/>
        </w:rPr>
        <w:t> </w:t>
      </w:r>
    </w:p>
    <w:p>
      <w:pPr>
        <w:spacing w:line="312" w:lineRule="exact" w:before="154"/>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二、</w:t>
      </w:r>
      <w:r>
        <w:rPr>
          <w:rFonts w:ascii="宋体" w:hAnsi="宋体" w:cs="宋体" w:eastAsia="宋体" w:hint="default"/>
          <w:b/>
          <w:bCs/>
          <w:w w:val="95"/>
          <w:sz w:val="24"/>
          <w:szCs w:val="24"/>
        </w:rPr>
        <w:tab/>
      </w:r>
      <w:r>
        <w:rPr>
          <w:rFonts w:ascii="宋体" w:hAnsi="宋体" w:cs="宋体" w:eastAsia="宋体" w:hint="default"/>
          <w:b/>
          <w:bCs/>
          <w:sz w:val="24"/>
          <w:szCs w:val="24"/>
        </w:rPr>
        <w:t>股东大会情况简介</w:t>
      </w:r>
      <w:r>
        <w:rPr>
          <w:rFonts w:ascii="宋体" w:hAnsi="宋体" w:cs="宋体" w:eastAsia="宋体" w:hint="default"/>
          <w:sz w:val="24"/>
          <w:szCs w:val="24"/>
        </w:rPr>
      </w:r>
    </w:p>
    <w:p>
      <w:pPr>
        <w:spacing w:line="240" w:lineRule="auto" w:before="7"/>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72"/>
        <w:gridCol w:w="1985"/>
        <w:gridCol w:w="1956"/>
        <w:gridCol w:w="2137"/>
      </w:tblGrid>
      <w:tr>
        <w:trPr>
          <w:trHeight w:val="581"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9" w:right="0"/>
              <w:jc w:val="left"/>
              <w:rPr>
                <w:rFonts w:ascii="宋体" w:hAnsi="宋体" w:cs="宋体" w:eastAsia="宋体" w:hint="default"/>
                <w:sz w:val="22"/>
                <w:szCs w:val="22"/>
              </w:rPr>
            </w:pPr>
            <w:r>
              <w:rPr>
                <w:rFonts w:ascii="宋体" w:hAnsi="宋体" w:cs="宋体" w:eastAsia="宋体" w:hint="default"/>
                <w:sz w:val="22"/>
                <w:szCs w:val="22"/>
              </w:rPr>
              <w:t>会议届次</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7" w:right="0"/>
              <w:jc w:val="left"/>
              <w:rPr>
                <w:rFonts w:ascii="宋体" w:hAnsi="宋体" w:cs="宋体" w:eastAsia="宋体" w:hint="default"/>
                <w:sz w:val="22"/>
                <w:szCs w:val="22"/>
              </w:rPr>
            </w:pPr>
            <w:r>
              <w:rPr>
                <w:rFonts w:ascii="宋体" w:hAnsi="宋体" w:cs="宋体" w:eastAsia="宋体" w:hint="default"/>
                <w:sz w:val="22"/>
                <w:szCs w:val="22"/>
              </w:rPr>
              <w:t>召开日期</w:t>
            </w:r>
            <w:r>
              <w:rPr>
                <w:rFonts w:ascii="宋体" w:hAnsi="宋体" w:cs="宋体" w:eastAsia="宋体" w:hint="default"/>
                <w:sz w:val="22"/>
                <w:szCs w:val="22"/>
              </w:rPr>
              <w:t> </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1" w:right="0"/>
              <w:jc w:val="left"/>
              <w:rPr>
                <w:rFonts w:ascii="宋体" w:hAnsi="宋体" w:cs="宋体" w:eastAsia="宋体" w:hint="default"/>
                <w:sz w:val="22"/>
                <w:szCs w:val="22"/>
              </w:rPr>
            </w:pPr>
            <w:r>
              <w:rPr>
                <w:rFonts w:ascii="宋体" w:hAnsi="宋体" w:cs="宋体" w:eastAsia="宋体" w:hint="default"/>
                <w:sz w:val="22"/>
                <w:szCs w:val="22"/>
              </w:rPr>
              <w:t>决议刊登的指定</w:t>
            </w:r>
          </w:p>
          <w:p>
            <w:pPr>
              <w:pStyle w:val="TableParagraph"/>
              <w:spacing w:line="287" w:lineRule="exact"/>
              <w:ind w:left="201" w:right="0"/>
              <w:jc w:val="left"/>
              <w:rPr>
                <w:rFonts w:ascii="宋体" w:hAnsi="宋体" w:cs="宋体" w:eastAsia="宋体" w:hint="default"/>
                <w:sz w:val="22"/>
                <w:szCs w:val="22"/>
              </w:rPr>
            </w:pPr>
            <w:r>
              <w:rPr>
                <w:rFonts w:ascii="宋体" w:hAnsi="宋体" w:cs="宋体" w:eastAsia="宋体" w:hint="default"/>
                <w:sz w:val="22"/>
                <w:szCs w:val="22"/>
              </w:rPr>
              <w:t>网站的查询索引</w:t>
            </w:r>
            <w:r>
              <w:rPr>
                <w:rFonts w:ascii="宋体" w:hAnsi="宋体" w:cs="宋体" w:eastAsia="宋体" w:hint="default"/>
                <w:sz w:val="22"/>
                <w:szCs w:val="22"/>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决议刊登的披露日</w:t>
            </w:r>
          </w:p>
          <w:p>
            <w:pPr>
              <w:pStyle w:val="TableParagraph"/>
              <w:spacing w:line="287" w:lineRule="exact"/>
              <w:ind w:left="111" w:right="0"/>
              <w:jc w:val="center"/>
              <w:rPr>
                <w:rFonts w:ascii="宋体" w:hAnsi="宋体" w:cs="宋体" w:eastAsia="宋体" w:hint="default"/>
                <w:sz w:val="22"/>
                <w:szCs w:val="22"/>
              </w:rPr>
            </w:pPr>
            <w:r>
              <w:rPr>
                <w:rFonts w:ascii="宋体" w:hAnsi="宋体" w:cs="宋体" w:eastAsia="宋体" w:hint="default"/>
                <w:sz w:val="22"/>
                <w:szCs w:val="22"/>
              </w:rPr>
              <w:t>期</w:t>
            </w:r>
            <w:r>
              <w:rPr>
                <w:rFonts w:ascii="宋体" w:hAnsi="宋体" w:cs="宋体" w:eastAsia="宋体" w:hint="default"/>
                <w:sz w:val="22"/>
                <w:szCs w:val="22"/>
              </w:rPr>
              <w:t> </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年第一次临时股东大会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年第二次临时股东大会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年度股东大会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年第三次临时股东大会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年第四次临时股东大会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年第五次临时股东大会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r>
      <w:tr>
        <w:trPr>
          <w:trHeight w:val="295" w:hRule="exact"/>
        </w:trPr>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年第六次临时股东大会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2"/>
                <w:szCs w:val="22"/>
              </w:rPr>
            </w:pPr>
            <w:hyperlink r:id="rId39">
              <w:r>
                <w:rPr>
                  <w:rFonts w:ascii="Times New Roman"/>
                  <w:sz w:val="22"/>
                </w:rPr>
                <w:t>www.neeq.com.cn</w:t>
              </w:r>
            </w:hyperlink>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r>
    </w:tbl>
    <w:p>
      <w:pPr>
        <w:spacing w:after="0" w:line="266" w:lineRule="exact"/>
        <w:jc w:val="left"/>
        <w:rPr>
          <w:rFonts w:ascii="宋体" w:hAnsi="宋体" w:cs="宋体" w:eastAsia="宋体" w:hint="default"/>
          <w:sz w:val="22"/>
          <w:szCs w:val="22"/>
        </w:rPr>
        <w:sectPr>
          <w:pgSz w:w="11910" w:h="16840"/>
          <w:pgMar w:header="877" w:footer="1195" w:top="1100" w:bottom="1380" w:left="1580" w:right="1040"/>
        </w:sectPr>
      </w:pPr>
    </w:p>
    <w:p>
      <w:pPr>
        <w:spacing w:line="240" w:lineRule="auto" w:before="13"/>
        <w:rPr>
          <w:rFonts w:ascii="宋体" w:hAnsi="宋体" w:cs="宋体" w:eastAsia="宋体" w:hint="default"/>
          <w:b/>
          <w:bCs/>
          <w:sz w:val="25"/>
          <w:szCs w:val="25"/>
        </w:rPr>
      </w:pPr>
    </w:p>
    <w:p>
      <w:pPr>
        <w:spacing w:line="313" w:lineRule="exact" w:before="26"/>
        <w:ind w:left="138" w:right="114" w:firstLine="0"/>
        <w:jc w:val="left"/>
        <w:rPr>
          <w:rFonts w:ascii="宋体" w:hAnsi="宋体" w:cs="宋体" w:eastAsia="宋体" w:hint="default"/>
          <w:sz w:val="24"/>
          <w:szCs w:val="24"/>
        </w:rPr>
      </w:pPr>
      <w:r>
        <w:rPr>
          <w:rFonts w:ascii="宋体" w:hAnsi="宋体" w:cs="宋体" w:eastAsia="宋体" w:hint="default"/>
          <w:sz w:val="24"/>
          <w:szCs w:val="24"/>
        </w:rPr>
        <w:t>股东大会情况说明</w:t>
      </w:r>
      <w:r>
        <w:rPr>
          <w:rFonts w:ascii="宋体" w:hAnsi="宋体" w:cs="宋体" w:eastAsia="宋体" w:hint="default"/>
          <w:sz w:val="24"/>
          <w:szCs w:val="24"/>
        </w:rPr>
        <w:t> </w:t>
      </w:r>
    </w:p>
    <w:p>
      <w:pPr>
        <w:spacing w:line="312" w:lineRule="exact" w:before="0"/>
        <w:ind w:left="138" w:right="114"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36" w:lineRule="auto" w:before="0"/>
        <w:ind w:left="138" w:right="114" w:firstLine="479"/>
        <w:jc w:val="left"/>
        <w:rPr>
          <w:rFonts w:ascii="宋体" w:hAnsi="宋体" w:cs="宋体" w:eastAsia="宋体" w:hint="default"/>
          <w:sz w:val="24"/>
          <w:szCs w:val="24"/>
        </w:rPr>
      </w:pPr>
      <w:r>
        <w:rPr>
          <w:rFonts w:ascii="宋体" w:hAnsi="宋体" w:cs="宋体" w:eastAsia="宋体" w:hint="default"/>
          <w:spacing w:val="-3"/>
          <w:sz w:val="24"/>
          <w:szCs w:val="24"/>
        </w:rPr>
        <w:t>报告期内，公司共召开</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次股东大会，其中包括</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次年度股东大会和</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次临时股 东大会。股东大会的召集和召开符合《公司法》、《证券法》及其他相关法律法规、</w:t>
      </w:r>
    </w:p>
    <w:p>
      <w:pPr>
        <w:spacing w:line="355" w:lineRule="auto" w:before="58"/>
        <w:ind w:left="138" w:right="114" w:firstLine="0"/>
        <w:jc w:val="left"/>
        <w:rPr>
          <w:rFonts w:ascii="宋体" w:hAnsi="宋体" w:cs="宋体" w:eastAsia="宋体" w:hint="default"/>
          <w:sz w:val="24"/>
          <w:szCs w:val="24"/>
        </w:rPr>
      </w:pPr>
      <w:r>
        <w:rPr>
          <w:rFonts w:ascii="宋体" w:hAnsi="宋体" w:cs="宋体" w:eastAsia="宋体" w:hint="default"/>
          <w:spacing w:val="-2"/>
          <w:sz w:val="24"/>
          <w:szCs w:val="24"/>
        </w:rPr>
        <w:t>《公司章程》、《股东大会议事规则》的规定；出席会议人员和会议召集人的资格合</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法、有效；会议的表决程序和表决结果合法有效；股东大会的决议合法有效。</w:t>
      </w:r>
    </w:p>
    <w:p>
      <w:pPr>
        <w:spacing w:before="38"/>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年第一次临时股东大会于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日以现场会议方式召开</w:t>
      </w:r>
    </w:p>
    <w:p>
      <w:pPr>
        <w:spacing w:before="133"/>
        <w:ind w:left="618" w:right="114" w:firstLine="0"/>
        <w:jc w:val="left"/>
        <w:rPr>
          <w:rFonts w:ascii="宋体" w:hAnsi="宋体" w:cs="宋体" w:eastAsia="宋体" w:hint="default"/>
          <w:sz w:val="24"/>
          <w:szCs w:val="24"/>
        </w:rPr>
      </w:pPr>
      <w:r>
        <w:rPr>
          <w:rFonts w:ascii="宋体" w:hAnsi="宋体" w:cs="宋体" w:eastAsia="宋体" w:hint="default"/>
          <w:sz w:val="24"/>
          <w:szCs w:val="24"/>
        </w:rPr>
        <w:t>会议由公司董事长陈丽娜女士主持，会议审议了《关于续聘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年度财务审计</w:t>
      </w:r>
    </w:p>
    <w:p>
      <w:pPr>
        <w:spacing w:before="135"/>
        <w:ind w:left="138" w:right="114" w:firstLine="0"/>
        <w:jc w:val="left"/>
        <w:rPr>
          <w:rFonts w:ascii="宋体" w:hAnsi="宋体" w:cs="宋体" w:eastAsia="宋体" w:hint="default"/>
          <w:sz w:val="24"/>
          <w:szCs w:val="24"/>
        </w:rPr>
      </w:pPr>
      <w:r>
        <w:rPr>
          <w:rFonts w:ascii="宋体" w:hAnsi="宋体" w:cs="宋体" w:eastAsia="宋体" w:hint="default"/>
          <w:sz w:val="24"/>
          <w:szCs w:val="24"/>
        </w:rPr>
        <w:t>机构的议案》。相关决议公告详见</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日刊载于全国中小企业股份转让系</w:t>
      </w:r>
    </w:p>
    <w:p>
      <w:pPr>
        <w:spacing w:line="336" w:lineRule="auto" w:before="136"/>
        <w:ind w:left="138" w:right="231" w:firstLine="0"/>
        <w:jc w:val="left"/>
        <w:rPr>
          <w:rFonts w:ascii="宋体" w:hAnsi="宋体" w:cs="宋体" w:eastAsia="宋体" w:hint="default"/>
          <w:sz w:val="24"/>
          <w:szCs w:val="24"/>
        </w:rPr>
      </w:pPr>
      <w:r>
        <w:rPr>
          <w:rFonts w:ascii="宋体" w:hAnsi="宋体" w:cs="宋体" w:eastAsia="宋体" w:hint="default"/>
          <w:sz w:val="24"/>
          <w:szCs w:val="24"/>
        </w:rPr>
        <w:t>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）的《广州通达汽车电气股份有限公司</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年第一次临时股东 大会决议公告》（公告编号：</w:t>
      </w:r>
      <w:r>
        <w:rPr>
          <w:rFonts w:ascii="Times New Roman" w:hAnsi="Times New Roman" w:cs="Times New Roman" w:eastAsia="Times New Roman" w:hint="default"/>
          <w:sz w:val="24"/>
          <w:szCs w:val="24"/>
        </w:rPr>
        <w:t>2019-001</w:t>
      </w:r>
      <w:r>
        <w:rPr>
          <w:rFonts w:ascii="宋体" w:hAnsi="宋体" w:cs="宋体" w:eastAsia="宋体" w:hint="default"/>
          <w:sz w:val="24"/>
          <w:szCs w:val="24"/>
        </w:rPr>
        <w:t>）。</w:t>
      </w:r>
    </w:p>
    <w:p>
      <w:pPr>
        <w:spacing w:before="29"/>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年第二次临时股东大会于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日以现场会议方式召开</w:t>
      </w:r>
    </w:p>
    <w:p>
      <w:pPr>
        <w:spacing w:before="133"/>
        <w:ind w:left="618" w:right="114" w:firstLine="0"/>
        <w:jc w:val="left"/>
        <w:rPr>
          <w:rFonts w:ascii="宋体" w:hAnsi="宋体" w:cs="宋体" w:eastAsia="宋体" w:hint="default"/>
          <w:sz w:val="24"/>
          <w:szCs w:val="24"/>
        </w:rPr>
      </w:pPr>
      <w:r>
        <w:rPr>
          <w:rFonts w:ascii="宋体" w:hAnsi="宋体" w:cs="宋体" w:eastAsia="宋体" w:hint="default"/>
          <w:sz w:val="24"/>
          <w:szCs w:val="24"/>
        </w:rPr>
        <w:t>会议由公司董事长陈丽娜女士主持，会议审议了《关于预计公司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年度日常</w:t>
      </w:r>
    </w:p>
    <w:p>
      <w:pPr>
        <w:spacing w:before="135"/>
        <w:ind w:left="138" w:right="114" w:firstLine="0"/>
        <w:jc w:val="left"/>
        <w:rPr>
          <w:rFonts w:ascii="宋体" w:hAnsi="宋体" w:cs="宋体" w:eastAsia="宋体" w:hint="default"/>
          <w:sz w:val="24"/>
          <w:szCs w:val="24"/>
        </w:rPr>
      </w:pPr>
      <w:r>
        <w:rPr>
          <w:rFonts w:ascii="宋体" w:hAnsi="宋体" w:cs="宋体" w:eastAsia="宋体" w:hint="default"/>
          <w:sz w:val="24"/>
          <w:szCs w:val="24"/>
        </w:rPr>
        <w:t>性关联交易的议案》及《关于预计公司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年度融资计划的议案》。相关决议公告</w:t>
      </w:r>
    </w:p>
    <w:p>
      <w:pPr>
        <w:spacing w:before="133"/>
        <w:ind w:left="138" w:right="114" w:firstLine="0"/>
        <w:jc w:val="left"/>
        <w:rPr>
          <w:rFonts w:ascii="宋体" w:hAnsi="宋体" w:cs="宋体" w:eastAsia="宋体" w:hint="default"/>
          <w:sz w:val="24"/>
          <w:szCs w:val="24"/>
        </w:rPr>
      </w:pPr>
      <w:r>
        <w:rPr>
          <w:rFonts w:ascii="宋体" w:hAnsi="宋体" w:cs="宋体" w:eastAsia="宋体" w:hint="default"/>
          <w:sz w:val="24"/>
          <w:szCs w:val="24"/>
        </w:rPr>
        <w:t>详见</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日刊载于全国中小企业股份转让系统（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w:t>
      </w:r>
    </w:p>
    <w:p>
      <w:pPr>
        <w:spacing w:before="135"/>
        <w:ind w:left="138" w:right="114" w:firstLine="0"/>
        <w:jc w:val="left"/>
        <w:rPr>
          <w:rFonts w:ascii="宋体" w:hAnsi="宋体" w:cs="宋体" w:eastAsia="宋体" w:hint="default"/>
          <w:sz w:val="24"/>
          <w:szCs w:val="24"/>
        </w:rPr>
      </w:pPr>
      <w:r>
        <w:rPr>
          <w:rFonts w:ascii="宋体" w:hAnsi="宋体" w:cs="宋体" w:eastAsia="宋体" w:hint="default"/>
          <w:sz w:val="24"/>
          <w:szCs w:val="24"/>
        </w:rPr>
        <w:t>州通达汽车电气股份有限公司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年第二次临时股东大会决议公告》（公告编号：</w:t>
      </w:r>
    </w:p>
    <w:p>
      <w:pPr>
        <w:spacing w:before="133"/>
        <w:ind w:left="13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2019-009</w:t>
      </w:r>
      <w:r>
        <w:rPr>
          <w:rFonts w:ascii="宋体" w:hAnsi="宋体" w:cs="宋体" w:eastAsia="宋体" w:hint="default"/>
          <w:sz w:val="24"/>
          <w:szCs w:val="24"/>
        </w:rPr>
        <w:t>）。</w:t>
      </w:r>
    </w:p>
    <w:p>
      <w:pPr>
        <w:spacing w:before="135"/>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年度股东大会于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 </w:t>
      </w:r>
      <w:r>
        <w:rPr>
          <w:rFonts w:ascii="宋体" w:hAnsi="宋体" w:cs="宋体" w:eastAsia="宋体" w:hint="default"/>
          <w:sz w:val="24"/>
          <w:szCs w:val="24"/>
        </w:rPr>
        <w:t>日以现场会议方式召开</w:t>
      </w:r>
    </w:p>
    <w:p>
      <w:pPr>
        <w:spacing w:before="133"/>
        <w:ind w:left="618" w:right="114" w:firstLine="0"/>
        <w:jc w:val="left"/>
        <w:rPr>
          <w:rFonts w:ascii="宋体" w:hAnsi="宋体" w:cs="宋体" w:eastAsia="宋体" w:hint="default"/>
          <w:sz w:val="24"/>
          <w:szCs w:val="24"/>
        </w:rPr>
      </w:pPr>
      <w:r>
        <w:rPr>
          <w:rFonts w:ascii="宋体" w:hAnsi="宋体" w:cs="宋体" w:eastAsia="宋体" w:hint="default"/>
          <w:sz w:val="24"/>
          <w:szCs w:val="24"/>
        </w:rPr>
        <w:t>会议由公司董事长陈丽娜女士主持，会议审议了《关于公司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年度董事会工</w:t>
      </w:r>
    </w:p>
    <w:p>
      <w:pPr>
        <w:spacing w:before="135"/>
        <w:ind w:left="138" w:right="114" w:firstLine="0"/>
        <w:jc w:val="left"/>
        <w:rPr>
          <w:rFonts w:ascii="宋体" w:hAnsi="宋体" w:cs="宋体" w:eastAsia="宋体" w:hint="default"/>
          <w:sz w:val="24"/>
          <w:szCs w:val="24"/>
        </w:rPr>
      </w:pPr>
      <w:r>
        <w:rPr>
          <w:rFonts w:ascii="宋体" w:hAnsi="宋体" w:cs="宋体" w:eastAsia="宋体" w:hint="default"/>
          <w:sz w:val="24"/>
          <w:szCs w:val="24"/>
        </w:rPr>
        <w:t>作报告的议案》、《关于公司</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2018</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年度监事会工作报告的议案》等</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个议案。相关</w:t>
      </w:r>
    </w:p>
    <w:p>
      <w:pPr>
        <w:spacing w:before="133"/>
        <w:ind w:left="138" w:right="0" w:firstLine="0"/>
        <w:jc w:val="left"/>
        <w:rPr>
          <w:rFonts w:ascii="宋体" w:hAnsi="宋体" w:cs="宋体" w:eastAsia="宋体" w:hint="default"/>
          <w:sz w:val="24"/>
          <w:szCs w:val="24"/>
        </w:rPr>
      </w:pPr>
      <w:r>
        <w:rPr>
          <w:rFonts w:ascii="宋体" w:hAnsi="宋体" w:cs="宋体" w:eastAsia="宋体" w:hint="default"/>
          <w:sz w:val="24"/>
          <w:szCs w:val="24"/>
        </w:rPr>
        <w:t>决议公告详见</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月</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日刊载于全国中小企业股份转让系</w:t>
      </w:r>
      <w:r>
        <w:rPr>
          <w:rFonts w:ascii="宋体" w:hAnsi="宋体" w:cs="宋体" w:eastAsia="宋体" w:hint="default"/>
          <w:spacing w:val="-120"/>
          <w:sz w:val="24"/>
          <w:szCs w:val="24"/>
        </w:rPr>
        <w:t>统</w:t>
      </w:r>
      <w:r>
        <w:rPr>
          <w:rFonts w:ascii="宋体" w:hAnsi="宋体" w:cs="宋体" w:eastAsia="宋体" w:hint="default"/>
          <w:sz w:val="24"/>
          <w:szCs w:val="24"/>
        </w:rPr>
        <w:t>（</w:t>
      </w:r>
      <w:hyperlink r:id="rId39">
        <w:r>
          <w:rPr>
            <w:rFonts w:ascii="Times New Roman" w:hAnsi="Times New Roman" w:cs="Times New Roman" w:eastAsia="Times New Roman" w:hint="default"/>
            <w:w w:val="99"/>
            <w:sz w:val="24"/>
            <w:szCs w:val="24"/>
          </w:rPr>
          <w:t>w</w:t>
        </w:r>
        <w:r>
          <w:rPr>
            <w:rFonts w:ascii="Times New Roman" w:hAnsi="Times New Roman" w:cs="Times New Roman" w:eastAsia="Times New Roman" w:hint="default"/>
            <w:spacing w:val="-1"/>
            <w:w w:val="99"/>
            <w:sz w:val="24"/>
            <w:szCs w:val="24"/>
          </w:rPr>
          <w:t>w</w:t>
        </w:r>
        <w:r>
          <w:rPr>
            <w:rFonts w:ascii="Times New Roman" w:hAnsi="Times New Roman" w:cs="Times New Roman" w:eastAsia="Times New Roman" w:hint="default"/>
            <w:w w:val="99"/>
            <w:sz w:val="24"/>
            <w:szCs w:val="24"/>
          </w:rPr>
          <w:t>w.n</w:t>
        </w:r>
        <w:r>
          <w:rPr>
            <w:rFonts w:ascii="Times New Roman" w:hAnsi="Times New Roman" w:cs="Times New Roman" w:eastAsia="Times New Roman" w:hint="default"/>
            <w:spacing w:val="-2"/>
            <w:w w:val="99"/>
            <w:sz w:val="24"/>
            <w:szCs w:val="24"/>
          </w:rPr>
          <w:t>e</w:t>
        </w:r>
        <w:r>
          <w:rPr>
            <w:rFonts w:ascii="Times New Roman" w:hAnsi="Times New Roman" w:cs="Times New Roman" w:eastAsia="Times New Roman" w:hint="default"/>
            <w:spacing w:val="-1"/>
            <w:w w:val="99"/>
            <w:sz w:val="24"/>
            <w:szCs w:val="24"/>
          </w:rPr>
          <w:t>e</w:t>
        </w:r>
        <w:r>
          <w:rPr>
            <w:rFonts w:ascii="Times New Roman" w:hAnsi="Times New Roman" w:cs="Times New Roman" w:eastAsia="Times New Roman" w:hint="default"/>
            <w:w w:val="99"/>
            <w:sz w:val="24"/>
            <w:szCs w:val="24"/>
          </w:rPr>
          <w:t>q</w:t>
        </w:r>
        <w:r>
          <w:rPr>
            <w:rFonts w:ascii="Times New Roman" w:hAnsi="Times New Roman" w:cs="Times New Roman" w:eastAsia="Times New Roman" w:hint="default"/>
            <w:spacing w:val="2"/>
            <w:w w:val="99"/>
            <w:sz w:val="24"/>
            <w:szCs w:val="24"/>
          </w:rPr>
          <w:t>.</w:t>
        </w:r>
        <w:r>
          <w:rPr>
            <w:rFonts w:ascii="Times New Roman" w:hAnsi="Times New Roman" w:cs="Times New Roman" w:eastAsia="Times New Roman" w:hint="default"/>
            <w:spacing w:val="-1"/>
            <w:w w:val="99"/>
            <w:sz w:val="24"/>
            <w:szCs w:val="24"/>
          </w:rPr>
          <w:t>c</w:t>
        </w:r>
        <w:r>
          <w:rPr>
            <w:rFonts w:ascii="Times New Roman" w:hAnsi="Times New Roman" w:cs="Times New Roman" w:eastAsia="Times New Roman" w:hint="default"/>
            <w:w w:val="99"/>
            <w:sz w:val="24"/>
            <w:szCs w:val="24"/>
          </w:rPr>
          <w:t>om.cn</w:t>
        </w:r>
      </w:hyperlink>
      <w:r>
        <w:rPr>
          <w:rFonts w:ascii="宋体" w:hAnsi="宋体" w:cs="宋体" w:eastAsia="宋体" w:hint="default"/>
          <w:w w:val="99"/>
          <w:sz w:val="24"/>
          <w:szCs w:val="24"/>
        </w:rPr>
        <w:t>）</w:t>
      </w:r>
      <w:r>
        <w:rPr>
          <w:rFonts w:ascii="宋体" w:hAnsi="宋体" w:cs="宋体" w:eastAsia="宋体" w:hint="default"/>
          <w:sz w:val="24"/>
          <w:szCs w:val="24"/>
        </w:rPr>
      </w:r>
    </w:p>
    <w:p>
      <w:pPr>
        <w:spacing w:before="135"/>
        <w:ind w:left="138" w:right="114" w:firstLine="0"/>
        <w:jc w:val="left"/>
        <w:rPr>
          <w:rFonts w:ascii="宋体" w:hAnsi="宋体" w:cs="宋体" w:eastAsia="宋体" w:hint="default"/>
          <w:sz w:val="24"/>
          <w:szCs w:val="24"/>
        </w:rPr>
      </w:pPr>
      <w:r>
        <w:rPr>
          <w:rFonts w:ascii="宋体" w:hAnsi="宋体" w:cs="宋体" w:eastAsia="宋体" w:hint="default"/>
          <w:spacing w:val="4"/>
          <w:sz w:val="24"/>
          <w:szCs w:val="24"/>
        </w:rPr>
        <w:t>的《广州通达汽车电气股份有限公司 </w:t>
      </w:r>
      <w:r>
        <w:rPr>
          <w:rFonts w:ascii="Times New Roman" w:hAnsi="Times New Roman" w:cs="Times New Roman" w:eastAsia="Times New Roman" w:hint="default"/>
          <w:sz w:val="24"/>
          <w:szCs w:val="24"/>
        </w:rPr>
        <w:t>2018 </w:t>
      </w:r>
      <w:r>
        <w:rPr>
          <w:rFonts w:ascii="Times New Roman" w:hAnsi="Times New Roman" w:cs="Times New Roman" w:eastAsia="Times New Roman" w:hint="default"/>
          <w:spacing w:val="28"/>
          <w:sz w:val="24"/>
          <w:szCs w:val="24"/>
        </w:rPr>
        <w:t> </w:t>
      </w:r>
      <w:r>
        <w:rPr>
          <w:rFonts w:ascii="宋体" w:hAnsi="宋体" w:cs="宋体" w:eastAsia="宋体" w:hint="default"/>
          <w:spacing w:val="4"/>
          <w:sz w:val="24"/>
          <w:szCs w:val="24"/>
        </w:rPr>
        <w:t>年度股东大会决议公告》（公告编号：</w:t>
      </w:r>
    </w:p>
    <w:p>
      <w:pPr>
        <w:spacing w:before="133"/>
        <w:ind w:left="13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2019-020</w:t>
      </w:r>
      <w:r>
        <w:rPr>
          <w:rFonts w:ascii="宋体" w:hAnsi="宋体" w:cs="宋体" w:eastAsia="宋体" w:hint="default"/>
          <w:sz w:val="24"/>
          <w:szCs w:val="24"/>
        </w:rPr>
        <w:t>）。</w:t>
      </w:r>
    </w:p>
    <w:p>
      <w:pPr>
        <w:spacing w:line="336" w:lineRule="auto" w:before="135"/>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年第三次临时股东大会于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 </w:t>
      </w:r>
      <w:r>
        <w:rPr>
          <w:rFonts w:ascii="宋体" w:hAnsi="宋体" w:cs="宋体" w:eastAsia="宋体" w:hint="default"/>
          <w:sz w:val="24"/>
          <w:szCs w:val="24"/>
        </w:rPr>
        <w:t>日以现场会议方式召开 </w:t>
      </w:r>
      <w:r>
        <w:rPr>
          <w:rFonts w:ascii="宋体" w:hAnsi="宋体" w:cs="宋体" w:eastAsia="宋体" w:hint="default"/>
          <w:spacing w:val="-2"/>
          <w:sz w:val="24"/>
          <w:szCs w:val="24"/>
        </w:rPr>
        <w:t>会议由公司董事长陈丽娜女士主持，会议审议了《关于选举陈丽娜女士为公司第</w:t>
      </w:r>
    </w:p>
    <w:p>
      <w:pPr>
        <w:spacing w:line="357" w:lineRule="auto" w:before="58"/>
        <w:ind w:left="138" w:right="114" w:firstLine="0"/>
        <w:jc w:val="left"/>
        <w:rPr>
          <w:rFonts w:ascii="宋体" w:hAnsi="宋体" w:cs="宋体" w:eastAsia="宋体" w:hint="default"/>
          <w:sz w:val="24"/>
          <w:szCs w:val="24"/>
        </w:rPr>
      </w:pPr>
      <w:r>
        <w:rPr>
          <w:rFonts w:ascii="宋体" w:hAnsi="宋体" w:cs="宋体" w:eastAsia="宋体" w:hint="default"/>
          <w:sz w:val="24"/>
          <w:szCs w:val="24"/>
        </w:rPr>
        <w:t>三届董事会董事的议案》、《关于选举邢映彪先生为公司第三届董事会董事的议案》</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等</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个议案。相关决议公告详见</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日刊载于全国中小企业股份转让系</w:t>
      </w:r>
    </w:p>
    <w:p>
      <w:pPr>
        <w:spacing w:line="338" w:lineRule="auto" w:before="3"/>
        <w:ind w:left="138" w:right="231" w:firstLine="0"/>
        <w:jc w:val="left"/>
        <w:rPr>
          <w:rFonts w:ascii="宋体" w:hAnsi="宋体" w:cs="宋体" w:eastAsia="宋体" w:hint="default"/>
          <w:sz w:val="24"/>
          <w:szCs w:val="24"/>
        </w:rPr>
      </w:pPr>
      <w:r>
        <w:rPr>
          <w:rFonts w:ascii="宋体" w:hAnsi="宋体" w:cs="宋体" w:eastAsia="宋体" w:hint="default"/>
          <w:sz w:val="24"/>
          <w:szCs w:val="24"/>
        </w:rPr>
        <w:t>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）的《广州通达汽车电气股份有限公司</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年第三次临时股东 大会决议公告》（公告编号：</w:t>
      </w:r>
      <w:r>
        <w:rPr>
          <w:rFonts w:ascii="Times New Roman" w:hAnsi="Times New Roman" w:cs="Times New Roman" w:eastAsia="Times New Roman" w:hint="default"/>
          <w:sz w:val="24"/>
          <w:szCs w:val="24"/>
        </w:rPr>
        <w:t>2019-036</w:t>
      </w:r>
      <w:r>
        <w:rPr>
          <w:rFonts w:ascii="宋体" w:hAnsi="宋体" w:cs="宋体" w:eastAsia="宋体" w:hint="default"/>
          <w:sz w:val="24"/>
          <w:szCs w:val="24"/>
        </w:rPr>
        <w:t>）。</w:t>
      </w:r>
    </w:p>
    <w:p>
      <w:pPr>
        <w:spacing w:before="24"/>
        <w:ind w:left="618" w:right="11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年第四次临时股东大会于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 </w:t>
      </w:r>
      <w:r>
        <w:rPr>
          <w:rFonts w:ascii="宋体" w:hAnsi="宋体" w:cs="宋体" w:eastAsia="宋体" w:hint="default"/>
          <w:sz w:val="24"/>
          <w:szCs w:val="24"/>
        </w:rPr>
        <w:t>日以现场会议方式召开</w:t>
      </w:r>
    </w:p>
    <w:p>
      <w:pPr>
        <w:spacing w:after="0"/>
        <w:jc w:val="left"/>
        <w:rPr>
          <w:rFonts w:ascii="宋体" w:hAnsi="宋体" w:cs="宋体" w:eastAsia="宋体" w:hint="default"/>
          <w:sz w:val="24"/>
          <w:szCs w:val="24"/>
        </w:rPr>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spacing w:before="26"/>
        <w:ind w:left="0" w:right="232" w:firstLine="0"/>
        <w:jc w:val="right"/>
        <w:rPr>
          <w:rFonts w:ascii="宋体" w:hAnsi="宋体" w:cs="宋体" w:eastAsia="宋体" w:hint="default"/>
          <w:sz w:val="24"/>
          <w:szCs w:val="24"/>
        </w:rPr>
      </w:pPr>
      <w:r>
        <w:rPr>
          <w:rFonts w:ascii="宋体" w:hAnsi="宋体" w:cs="宋体" w:eastAsia="宋体" w:hint="default"/>
          <w:sz w:val="24"/>
          <w:szCs w:val="24"/>
        </w:rPr>
        <w:t>会议由公司董事长陈丽娜女士主持，会议审议了《关于确认公司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年上半年</w:t>
      </w:r>
    </w:p>
    <w:p>
      <w:pPr>
        <w:spacing w:before="135"/>
        <w:ind w:left="218" w:right="0" w:firstLine="0"/>
        <w:jc w:val="left"/>
        <w:rPr>
          <w:rFonts w:ascii="宋体" w:hAnsi="宋体" w:cs="宋体" w:eastAsia="宋体" w:hint="default"/>
          <w:sz w:val="24"/>
          <w:szCs w:val="24"/>
        </w:rPr>
      </w:pPr>
      <w:r>
        <w:rPr>
          <w:rFonts w:ascii="宋体" w:hAnsi="宋体" w:cs="宋体" w:eastAsia="宋体" w:hint="default"/>
          <w:spacing w:val="-3"/>
          <w:sz w:val="24"/>
          <w:szCs w:val="24"/>
        </w:rPr>
        <w:t>度关联交易事项的议案》。相关决议公告详见</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日刊载于全国中小企业</w:t>
      </w:r>
    </w:p>
    <w:p>
      <w:pPr>
        <w:spacing w:line="338" w:lineRule="auto" w:before="133"/>
        <w:ind w:left="218" w:right="232" w:firstLine="0"/>
        <w:jc w:val="left"/>
        <w:rPr>
          <w:rFonts w:ascii="宋体" w:hAnsi="宋体" w:cs="宋体" w:eastAsia="宋体" w:hint="default"/>
          <w:sz w:val="24"/>
          <w:szCs w:val="24"/>
        </w:rPr>
      </w:pPr>
      <w:r>
        <w:rPr>
          <w:rFonts w:ascii="宋体" w:hAnsi="宋体" w:cs="宋体" w:eastAsia="宋体" w:hint="default"/>
          <w:sz w:val="24"/>
          <w:szCs w:val="24"/>
        </w:rPr>
        <w:t>股份转让系统（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）的《广州通达汽车电气股份有限公司</w:t>
      </w:r>
      <w:r>
        <w:rPr>
          <w:rFonts w:ascii="宋体" w:hAnsi="宋体" w:cs="宋体" w:eastAsia="宋体" w:hint="default"/>
          <w:spacing w:val="-80"/>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年第四 次临时股东大会决议公告》（公告编号：</w:t>
      </w:r>
      <w:r>
        <w:rPr>
          <w:rFonts w:ascii="Times New Roman" w:hAnsi="Times New Roman" w:cs="Times New Roman" w:eastAsia="Times New Roman" w:hint="default"/>
          <w:sz w:val="24"/>
          <w:szCs w:val="24"/>
        </w:rPr>
        <w:t>2019-054</w:t>
      </w:r>
      <w:r>
        <w:rPr>
          <w:rFonts w:ascii="宋体" w:hAnsi="宋体" w:cs="宋体" w:eastAsia="宋体" w:hint="default"/>
          <w:sz w:val="24"/>
          <w:szCs w:val="24"/>
        </w:rPr>
        <w:t>）。</w:t>
      </w:r>
    </w:p>
    <w:p>
      <w:pPr>
        <w:spacing w:line="348" w:lineRule="auto" w:before="27"/>
        <w:ind w:left="218" w:right="233" w:firstLine="479"/>
        <w:jc w:val="righ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年第五次临时股东大会于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 </w:t>
      </w:r>
      <w:r>
        <w:rPr>
          <w:rFonts w:ascii="宋体" w:hAnsi="宋体" w:cs="宋体" w:eastAsia="宋体" w:hint="default"/>
          <w:sz w:val="24"/>
          <w:szCs w:val="24"/>
        </w:rPr>
        <w:t>日以现场、网络会议方式召开 </w:t>
      </w:r>
      <w:r>
        <w:rPr>
          <w:rFonts w:ascii="宋体" w:hAnsi="宋体" w:cs="宋体" w:eastAsia="宋体" w:hint="default"/>
          <w:spacing w:val="-2"/>
          <w:sz w:val="24"/>
          <w:szCs w:val="24"/>
        </w:rPr>
        <w:t>会议由公司董事长陈丽娜女士主持，会议审议了《关于变更公司经营范围暨修改</w:t>
      </w:r>
      <w:r>
        <w:rPr>
          <w:rFonts w:ascii="宋体" w:hAnsi="宋体" w:cs="宋体" w:eastAsia="宋体" w:hint="default"/>
          <w:sz w:val="24"/>
          <w:szCs w:val="24"/>
        </w:rPr>
        <w:t> </w:t>
      </w:r>
      <w:r>
        <w:rPr>
          <w:rFonts w:ascii="宋体" w:hAnsi="宋体" w:cs="宋体" w:eastAsia="宋体" w:hint="default"/>
          <w:spacing w:val="-3"/>
          <w:sz w:val="24"/>
          <w:szCs w:val="24"/>
        </w:rPr>
        <w:t>公司章程的议案》。相关决议公告详见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日刊载于全国中小企业股份转</w:t>
      </w:r>
    </w:p>
    <w:p>
      <w:pPr>
        <w:spacing w:line="338" w:lineRule="auto" w:before="13"/>
        <w:ind w:left="218" w:right="232" w:firstLine="0"/>
        <w:jc w:val="left"/>
        <w:rPr>
          <w:rFonts w:ascii="宋体" w:hAnsi="宋体" w:cs="宋体" w:eastAsia="宋体" w:hint="default"/>
          <w:sz w:val="24"/>
          <w:szCs w:val="24"/>
        </w:rPr>
      </w:pPr>
      <w:r>
        <w:rPr>
          <w:rFonts w:ascii="宋体" w:hAnsi="宋体" w:cs="宋体" w:eastAsia="宋体" w:hint="default"/>
          <w:sz w:val="24"/>
          <w:szCs w:val="24"/>
        </w:rPr>
        <w:t>让系统（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）的《广州通达汽车电气股份有限公司</w:t>
      </w:r>
      <w:r>
        <w:rPr>
          <w:rFonts w:ascii="宋体" w:hAnsi="宋体" w:cs="宋体" w:eastAsia="宋体" w:hint="default"/>
          <w:spacing w:val="-81"/>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年第五次临时 股东大会决议公告》（公告编号：</w:t>
      </w:r>
      <w:r>
        <w:rPr>
          <w:rFonts w:ascii="Times New Roman" w:hAnsi="Times New Roman" w:cs="Times New Roman" w:eastAsia="Times New Roman" w:hint="default"/>
          <w:sz w:val="24"/>
          <w:szCs w:val="24"/>
        </w:rPr>
        <w:t>2019-060</w:t>
      </w:r>
      <w:r>
        <w:rPr>
          <w:rFonts w:ascii="宋体" w:hAnsi="宋体" w:cs="宋体" w:eastAsia="宋体" w:hint="default"/>
          <w:sz w:val="24"/>
          <w:szCs w:val="24"/>
        </w:rPr>
        <w:t>）。</w:t>
      </w:r>
    </w:p>
    <w:p>
      <w:pPr>
        <w:spacing w:line="348" w:lineRule="auto" w:before="24"/>
        <w:ind w:left="218" w:right="232" w:firstLine="479"/>
        <w:jc w:val="right"/>
        <w:rPr>
          <w:rFonts w:ascii="宋体" w:hAnsi="宋体" w:cs="宋体" w:eastAsia="宋体" w:hint="default"/>
          <w:sz w:val="24"/>
          <w:szCs w:val="24"/>
        </w:rPr>
      </w:pPr>
      <w:r>
        <w:rPr>
          <w:rFonts w:ascii="Times New Roman" w:hAnsi="Times New Roman" w:cs="Times New Roman" w:eastAsia="Times New Roman" w:hint="default"/>
          <w:spacing w:val="-9"/>
          <w:sz w:val="24"/>
          <w:szCs w:val="24"/>
        </w:rPr>
        <w:t>7</w:t>
      </w:r>
      <w:r>
        <w:rPr>
          <w:rFonts w:ascii="宋体" w:hAnsi="宋体" w:cs="宋体" w:eastAsia="宋体" w:hint="default"/>
          <w:spacing w:val="-9"/>
          <w:sz w:val="24"/>
          <w:szCs w:val="24"/>
        </w:rPr>
        <w:t>、</w:t>
      </w:r>
      <w:r>
        <w:rPr>
          <w:rFonts w:ascii="Times New Roman" w:hAnsi="Times New Roman" w:cs="Times New Roman" w:eastAsia="Times New Roman" w:hint="default"/>
          <w:spacing w:val="-9"/>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年第六次临时股东大会于</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日以现场、网络会议方式召开</w:t>
      </w:r>
      <w:r>
        <w:rPr>
          <w:rFonts w:ascii="宋体" w:hAnsi="宋体" w:cs="宋体" w:eastAsia="宋体" w:hint="default"/>
          <w:sz w:val="24"/>
          <w:szCs w:val="24"/>
        </w:rPr>
        <w:t> </w:t>
      </w:r>
      <w:r>
        <w:rPr>
          <w:rFonts w:ascii="宋体" w:hAnsi="宋体" w:cs="宋体" w:eastAsia="宋体" w:hint="default"/>
          <w:spacing w:val="-2"/>
          <w:sz w:val="24"/>
          <w:szCs w:val="24"/>
        </w:rPr>
        <w:t>会议由公司董事长陈丽娜女士主持，会议审议了《关于拟申请公司股票在全国中</w:t>
      </w:r>
      <w:r>
        <w:rPr>
          <w:rFonts w:ascii="宋体" w:hAnsi="宋体" w:cs="宋体" w:eastAsia="宋体" w:hint="default"/>
          <w:sz w:val="24"/>
          <w:szCs w:val="24"/>
        </w:rPr>
        <w:t> </w:t>
      </w:r>
      <w:r>
        <w:rPr>
          <w:rFonts w:ascii="宋体" w:hAnsi="宋体" w:cs="宋体" w:eastAsia="宋体" w:hint="default"/>
          <w:spacing w:val="-2"/>
          <w:sz w:val="24"/>
          <w:szCs w:val="24"/>
        </w:rPr>
        <w:t>小企业股份转让系统终止挂牌的议案》、《关于申请公司股票终止挂牌对异议股东权</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益保护措施的议案》及《关于股东大会授权董事会全权办理公司股票在全国中小企业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股份转让系统终止挂牌相关事宜的议案》。相关决议公告详见</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日刊 载于全国中小企业股份转让系统（</w:t>
      </w:r>
      <w:hyperlink r:id="rId39">
        <w:r>
          <w:rPr>
            <w:rFonts w:ascii="Times New Roman" w:hAnsi="Times New Roman" w:cs="Times New Roman" w:eastAsia="Times New Roman" w:hint="default"/>
            <w:sz w:val="24"/>
            <w:szCs w:val="24"/>
          </w:rPr>
          <w:t>www.neeq.com.cn</w:t>
        </w:r>
      </w:hyperlink>
      <w:r>
        <w:rPr>
          <w:rFonts w:ascii="宋体" w:hAnsi="宋体" w:cs="宋体" w:eastAsia="宋体" w:hint="default"/>
          <w:sz w:val="24"/>
          <w:szCs w:val="24"/>
        </w:rPr>
        <w:t>）的《广州通达汽车电气股份有</w:t>
      </w:r>
    </w:p>
    <w:p>
      <w:pPr>
        <w:spacing w:before="14"/>
        <w:ind w:left="218" w:right="0" w:firstLine="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年第六次临时股东大会决议公告》（公告编号：</w:t>
      </w:r>
      <w:r>
        <w:rPr>
          <w:rFonts w:ascii="Times New Roman" w:hAnsi="Times New Roman" w:cs="Times New Roman" w:eastAsia="Times New Roman" w:hint="default"/>
          <w:sz w:val="24"/>
          <w:szCs w:val="24"/>
        </w:rPr>
        <w:t>2019-070</w:t>
      </w:r>
      <w:r>
        <w:rPr>
          <w:rFonts w:ascii="宋体" w:hAnsi="宋体" w:cs="宋体" w:eastAsia="宋体" w:hint="default"/>
          <w:sz w:val="24"/>
          <w:szCs w:val="24"/>
        </w:rPr>
        <w:t>）。</w:t>
      </w:r>
    </w:p>
    <w:p>
      <w:pPr>
        <w:spacing w:before="135"/>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三、</w:t>
      </w:r>
      <w:r>
        <w:rPr>
          <w:rFonts w:ascii="宋体" w:hAnsi="宋体" w:cs="宋体" w:eastAsia="宋体" w:hint="default"/>
          <w:b/>
          <w:bCs/>
          <w:w w:val="95"/>
          <w:sz w:val="24"/>
          <w:szCs w:val="24"/>
        </w:rPr>
        <w:tab/>
      </w:r>
      <w:r>
        <w:rPr>
          <w:rFonts w:ascii="宋体" w:hAnsi="宋体" w:cs="宋体" w:eastAsia="宋体" w:hint="default"/>
          <w:b/>
          <w:bCs/>
          <w:sz w:val="24"/>
          <w:szCs w:val="24"/>
        </w:rPr>
        <w:t>董事履行职责情况</w:t>
      </w:r>
      <w:r>
        <w:rPr>
          <w:rFonts w:ascii="宋体" w:hAnsi="宋体" w:cs="宋体" w:eastAsia="宋体" w:hint="default"/>
          <w:sz w:val="24"/>
          <w:szCs w:val="24"/>
        </w:rPr>
      </w:r>
    </w:p>
    <w:p>
      <w:pPr>
        <w:spacing w:before="55"/>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0"/>
          <w:sz w:val="24"/>
          <w:szCs w:val="24"/>
        </w:rPr>
        <w:t> </w:t>
      </w:r>
      <w:r>
        <w:rPr>
          <w:rFonts w:ascii="宋体" w:hAnsi="宋体" w:cs="宋体" w:eastAsia="宋体" w:hint="default"/>
          <w:b/>
          <w:bCs/>
          <w:sz w:val="24"/>
          <w:szCs w:val="24"/>
        </w:rPr>
        <w:t>董事参加董事会和股东大会的情况</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979"/>
        <w:gridCol w:w="845"/>
        <w:gridCol w:w="1100"/>
        <w:gridCol w:w="852"/>
        <w:gridCol w:w="970"/>
        <w:gridCol w:w="905"/>
        <w:gridCol w:w="845"/>
        <w:gridCol w:w="1292"/>
        <w:gridCol w:w="1262"/>
      </w:tblGrid>
      <w:tr>
        <w:trPr>
          <w:trHeight w:val="634"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6"/>
              <w:ind w:right="0"/>
              <w:jc w:val="left"/>
              <w:rPr>
                <w:rFonts w:ascii="宋体" w:hAnsi="宋体" w:cs="宋体" w:eastAsia="宋体" w:hint="default"/>
                <w:b/>
                <w:bCs/>
                <w:sz w:val="23"/>
                <w:szCs w:val="23"/>
              </w:rPr>
            </w:pPr>
          </w:p>
          <w:p>
            <w:pPr>
              <w:pStyle w:val="TableParagraph"/>
              <w:spacing w:line="310" w:lineRule="exact"/>
              <w:ind w:left="244" w:right="122"/>
              <w:jc w:val="left"/>
              <w:rPr>
                <w:rFonts w:ascii="宋体" w:hAnsi="宋体" w:cs="宋体" w:eastAsia="宋体" w:hint="default"/>
                <w:sz w:val="24"/>
                <w:szCs w:val="24"/>
              </w:rPr>
            </w:pPr>
            <w:r>
              <w:rPr>
                <w:rFonts w:ascii="宋体" w:hAnsi="宋体" w:cs="宋体" w:eastAsia="宋体" w:hint="default"/>
                <w:sz w:val="24"/>
                <w:szCs w:val="24"/>
              </w:rPr>
              <w:t>董事</w:t>
            </w:r>
            <w:r>
              <w:rPr>
                <w:rFonts w:ascii="宋体" w:hAnsi="宋体" w:cs="宋体" w:eastAsia="宋体" w:hint="default"/>
                <w:sz w:val="24"/>
                <w:szCs w:val="24"/>
              </w:rPr>
              <w:t> </w:t>
            </w:r>
            <w:r>
              <w:rPr>
                <w:rFonts w:ascii="宋体" w:hAnsi="宋体" w:cs="宋体" w:eastAsia="宋体" w:hint="default"/>
                <w:sz w:val="24"/>
                <w:szCs w:val="24"/>
              </w:rPr>
              <w:t>姓名</w:t>
            </w:r>
            <w:r>
              <w:rPr>
                <w:rFonts w:ascii="宋体" w:hAnsi="宋体" w:cs="宋体" w:eastAsia="宋体" w:hint="default"/>
                <w:sz w:val="24"/>
                <w:szCs w:val="24"/>
              </w:rPr>
              <w:t> </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33"/>
                <w:szCs w:val="33"/>
              </w:rPr>
            </w:pPr>
          </w:p>
          <w:p>
            <w:pPr>
              <w:pStyle w:val="TableParagraph"/>
              <w:spacing w:line="237" w:lineRule="auto"/>
              <w:ind w:left="177" w:right="55"/>
              <w:jc w:val="both"/>
              <w:rPr>
                <w:rFonts w:ascii="宋体" w:hAnsi="宋体" w:cs="宋体" w:eastAsia="宋体" w:hint="default"/>
                <w:sz w:val="24"/>
                <w:szCs w:val="24"/>
              </w:rPr>
            </w:pPr>
            <w:r>
              <w:rPr>
                <w:rFonts w:ascii="宋体" w:hAnsi="宋体" w:cs="宋体" w:eastAsia="宋体" w:hint="default"/>
                <w:sz w:val="24"/>
                <w:szCs w:val="24"/>
              </w:rPr>
              <w:t>是否 独立 董事</w:t>
            </w:r>
            <w:r>
              <w:rPr>
                <w:rFonts w:ascii="宋体" w:hAnsi="宋体" w:cs="宋体" w:eastAsia="宋体" w:hint="default"/>
                <w:sz w:val="24"/>
                <w:szCs w:val="24"/>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0" w:right="0"/>
              <w:jc w:val="center"/>
              <w:rPr>
                <w:rFonts w:ascii="宋体" w:hAnsi="宋体" w:cs="宋体" w:eastAsia="宋体" w:hint="default"/>
                <w:sz w:val="24"/>
                <w:szCs w:val="24"/>
              </w:rPr>
            </w:pPr>
            <w:r>
              <w:rPr>
                <w:rFonts w:ascii="宋体" w:hAnsi="宋体" w:cs="宋体" w:eastAsia="宋体" w:hint="default"/>
                <w:sz w:val="24"/>
                <w:szCs w:val="24"/>
              </w:rPr>
              <w:t>参加董事会情况</w:t>
            </w:r>
            <w:r>
              <w:rPr>
                <w:rFonts w:ascii="宋体" w:hAnsi="宋体" w:cs="宋体" w:eastAsia="宋体" w:hint="default"/>
                <w:sz w:val="24"/>
                <w:szCs w:val="24"/>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6" w:right="0"/>
              <w:jc w:val="left"/>
              <w:rPr>
                <w:rFonts w:ascii="宋体" w:hAnsi="宋体" w:cs="宋体" w:eastAsia="宋体" w:hint="default"/>
                <w:sz w:val="24"/>
                <w:szCs w:val="24"/>
              </w:rPr>
            </w:pPr>
            <w:r>
              <w:rPr>
                <w:rFonts w:ascii="宋体" w:hAnsi="宋体" w:cs="宋体" w:eastAsia="宋体" w:hint="default"/>
                <w:sz w:val="24"/>
                <w:szCs w:val="24"/>
              </w:rPr>
              <w:t>参加股东</w:t>
            </w:r>
          </w:p>
          <w:p>
            <w:pPr>
              <w:pStyle w:val="TableParagraph"/>
              <w:spacing w:line="313" w:lineRule="exact"/>
              <w:ind w:left="146" w:right="0"/>
              <w:jc w:val="left"/>
              <w:rPr>
                <w:rFonts w:ascii="宋体" w:hAnsi="宋体" w:cs="宋体" w:eastAsia="宋体" w:hint="default"/>
                <w:sz w:val="24"/>
                <w:szCs w:val="24"/>
              </w:rPr>
            </w:pPr>
            <w:r>
              <w:rPr>
                <w:rFonts w:ascii="宋体" w:hAnsi="宋体" w:cs="宋体" w:eastAsia="宋体" w:hint="default"/>
                <w:sz w:val="24"/>
                <w:szCs w:val="24"/>
              </w:rPr>
              <w:t>大会情况</w:t>
            </w:r>
            <w:r>
              <w:rPr>
                <w:rFonts w:ascii="宋体" w:hAnsi="宋体" w:cs="宋体" w:eastAsia="宋体" w:hint="default"/>
                <w:sz w:val="24"/>
                <w:szCs w:val="24"/>
              </w:rPr>
              <w:t> </w:t>
            </w:r>
          </w:p>
        </w:tc>
      </w:tr>
      <w:tr>
        <w:trPr>
          <w:trHeight w:val="1253" w:hRule="exact"/>
        </w:trPr>
        <w:tc>
          <w:tcPr>
            <w:tcW w:w="979"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本年应</w:t>
            </w:r>
          </w:p>
          <w:p>
            <w:pPr>
              <w:pStyle w:val="TableParagraph"/>
              <w:spacing w:line="312" w:lineRule="exact" w:before="28"/>
              <w:ind w:left="184" w:right="183"/>
              <w:jc w:val="center"/>
              <w:rPr>
                <w:rFonts w:ascii="宋体" w:hAnsi="宋体" w:cs="宋体" w:eastAsia="宋体" w:hint="default"/>
                <w:sz w:val="24"/>
                <w:szCs w:val="24"/>
              </w:rPr>
            </w:pPr>
            <w:r>
              <w:rPr>
                <w:rFonts w:ascii="宋体" w:hAnsi="宋体" w:cs="宋体" w:eastAsia="宋体" w:hint="default"/>
                <w:sz w:val="24"/>
                <w:szCs w:val="24"/>
              </w:rPr>
              <w:t>参加董 事会次 数</w:t>
            </w:r>
            <w:r>
              <w:rPr>
                <w:rFonts w:ascii="宋体" w:hAnsi="宋体" w:cs="宋体" w:eastAsia="宋体" w:hint="default"/>
                <w:sz w:val="24"/>
                <w:szCs w:val="24"/>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79" w:right="60"/>
              <w:jc w:val="both"/>
              <w:rPr>
                <w:rFonts w:ascii="宋体" w:hAnsi="宋体" w:cs="宋体" w:eastAsia="宋体" w:hint="default"/>
                <w:sz w:val="24"/>
                <w:szCs w:val="24"/>
              </w:rPr>
            </w:pPr>
            <w:r>
              <w:rPr>
                <w:rFonts w:ascii="宋体" w:hAnsi="宋体" w:cs="宋体" w:eastAsia="宋体" w:hint="default"/>
                <w:sz w:val="24"/>
                <w:szCs w:val="24"/>
              </w:rPr>
              <w:t>亲自 出席 次数</w:t>
            </w:r>
            <w:r>
              <w:rPr>
                <w:rFonts w:ascii="宋体" w:hAnsi="宋体" w:cs="宋体" w:eastAsia="宋体" w:hint="default"/>
                <w:sz w:val="24"/>
                <w:szCs w:val="24"/>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17" w:right="0"/>
              <w:jc w:val="both"/>
              <w:rPr>
                <w:rFonts w:ascii="宋体" w:hAnsi="宋体" w:cs="宋体" w:eastAsia="宋体" w:hint="default"/>
                <w:sz w:val="24"/>
                <w:szCs w:val="24"/>
              </w:rPr>
            </w:pPr>
            <w:r>
              <w:rPr>
                <w:rFonts w:ascii="宋体" w:hAnsi="宋体" w:cs="宋体" w:eastAsia="宋体" w:hint="default"/>
                <w:sz w:val="24"/>
                <w:szCs w:val="24"/>
              </w:rPr>
              <w:t>以通讯 方式参 加次数</w:t>
            </w:r>
            <w:r>
              <w:rPr>
                <w:rFonts w:ascii="宋体" w:hAnsi="宋体" w:cs="宋体" w:eastAsia="宋体" w:hint="default"/>
                <w:sz w:val="24"/>
                <w:szCs w:val="24"/>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204" w:right="89"/>
              <w:jc w:val="both"/>
              <w:rPr>
                <w:rFonts w:ascii="宋体" w:hAnsi="宋体" w:cs="宋体" w:eastAsia="宋体" w:hint="default"/>
                <w:sz w:val="24"/>
                <w:szCs w:val="24"/>
              </w:rPr>
            </w:pPr>
            <w:r>
              <w:rPr>
                <w:rFonts w:ascii="宋体" w:hAnsi="宋体" w:cs="宋体" w:eastAsia="宋体" w:hint="default"/>
                <w:sz w:val="24"/>
                <w:szCs w:val="24"/>
              </w:rPr>
              <w:t>委托 出席 次数</w:t>
            </w:r>
            <w:r>
              <w:rPr>
                <w:rFonts w:ascii="宋体" w:hAnsi="宋体" w:cs="宋体" w:eastAsia="宋体" w:hint="default"/>
                <w:sz w:val="24"/>
                <w:szCs w:val="24"/>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312" w:lineRule="exact"/>
              <w:ind w:left="177" w:right="55"/>
              <w:jc w:val="left"/>
              <w:rPr>
                <w:rFonts w:ascii="宋体" w:hAnsi="宋体" w:cs="宋体" w:eastAsia="宋体" w:hint="default"/>
                <w:sz w:val="24"/>
                <w:szCs w:val="24"/>
              </w:rPr>
            </w:pPr>
            <w:r>
              <w:rPr>
                <w:rFonts w:ascii="宋体" w:hAnsi="宋体" w:cs="宋体" w:eastAsia="宋体" w:hint="default"/>
                <w:sz w:val="24"/>
                <w:szCs w:val="24"/>
              </w:rPr>
              <w:t>缺席</w:t>
            </w:r>
            <w:r>
              <w:rPr>
                <w:rFonts w:ascii="宋体" w:hAnsi="宋体" w:cs="宋体" w:eastAsia="宋体" w:hint="default"/>
                <w:sz w:val="24"/>
                <w:szCs w:val="24"/>
              </w:rPr>
              <w:t> </w:t>
            </w:r>
            <w:r>
              <w:rPr>
                <w:rFonts w:ascii="宋体" w:hAnsi="宋体" w:cs="宋体" w:eastAsia="宋体" w:hint="default"/>
                <w:sz w:val="24"/>
                <w:szCs w:val="24"/>
              </w:rPr>
              <w:t>次数</w:t>
            </w:r>
            <w:r>
              <w:rPr>
                <w:rFonts w:ascii="宋体" w:hAnsi="宋体" w:cs="宋体" w:eastAsia="宋体" w:hint="default"/>
                <w:sz w:val="24"/>
                <w:szCs w:val="24"/>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312" w:lineRule="exact" w:before="28"/>
              <w:ind w:left="160" w:right="159"/>
              <w:jc w:val="center"/>
              <w:rPr>
                <w:rFonts w:ascii="宋体" w:hAnsi="宋体" w:cs="宋体" w:eastAsia="宋体" w:hint="default"/>
                <w:sz w:val="24"/>
                <w:szCs w:val="24"/>
              </w:rPr>
            </w:pPr>
            <w:r>
              <w:rPr>
                <w:rFonts w:ascii="宋体" w:hAnsi="宋体" w:cs="宋体" w:eastAsia="宋体" w:hint="default"/>
                <w:sz w:val="24"/>
                <w:szCs w:val="24"/>
              </w:rPr>
              <w:t>两次未亲 自参加会 议</w:t>
            </w:r>
            <w:r>
              <w:rPr>
                <w:rFonts w:ascii="宋体" w:hAnsi="宋体" w:cs="宋体" w:eastAsia="宋体" w:hint="default"/>
                <w:sz w:val="24"/>
                <w:szCs w:val="24"/>
              </w:rPr>
              <w:t> </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46" w:right="144"/>
              <w:jc w:val="center"/>
              <w:rPr>
                <w:rFonts w:ascii="宋体" w:hAnsi="宋体" w:cs="宋体" w:eastAsia="宋体" w:hint="default"/>
                <w:sz w:val="24"/>
                <w:szCs w:val="24"/>
              </w:rPr>
            </w:pPr>
            <w:r>
              <w:rPr>
                <w:rFonts w:ascii="宋体" w:hAnsi="宋体" w:cs="宋体" w:eastAsia="宋体" w:hint="default"/>
                <w:sz w:val="24"/>
                <w:szCs w:val="24"/>
              </w:rPr>
              <w:t>出席股东 大会的次 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296"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 w:right="0"/>
              <w:jc w:val="center"/>
              <w:rPr>
                <w:rFonts w:ascii="宋体" w:hAnsi="宋体" w:cs="宋体" w:eastAsia="宋体" w:hint="default"/>
                <w:sz w:val="22"/>
                <w:szCs w:val="22"/>
              </w:rPr>
            </w:pPr>
            <w:r>
              <w:rPr>
                <w:rFonts w:ascii="宋体" w:hAnsi="宋体" w:cs="宋体" w:eastAsia="宋体" w:hint="default"/>
                <w:sz w:val="22"/>
                <w:szCs w:val="22"/>
              </w:rPr>
              <w:t>陈丽娜</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8"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 w:right="0"/>
              <w:jc w:val="center"/>
              <w:rPr>
                <w:rFonts w:ascii="宋体" w:hAnsi="宋体" w:cs="宋体" w:eastAsia="宋体" w:hint="default"/>
                <w:sz w:val="22"/>
                <w:szCs w:val="22"/>
              </w:rPr>
            </w:pPr>
            <w:r>
              <w:rPr>
                <w:rFonts w:ascii="宋体" w:hAnsi="宋体" w:cs="宋体" w:eastAsia="宋体" w:hint="default"/>
                <w:sz w:val="22"/>
                <w:szCs w:val="22"/>
              </w:rPr>
              <w:t>邢映彪</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王培森</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何俊华</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蔡琳琳</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毛祥波</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否</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姜国梁</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丁问司</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r>
        <w:trPr>
          <w:trHeight w:val="29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黄桂莲</w:t>
            </w:r>
            <w:r>
              <w:rPr>
                <w:rFonts w:ascii="宋体" w:hAnsi="宋体" w:cs="宋体" w:eastAsia="宋体" w:hint="default"/>
                <w:sz w:val="22"/>
                <w:szCs w:val="22"/>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4"/>
              <w:jc w:val="right"/>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z w:val="22"/>
                <w:szCs w:val="22"/>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530"/>
              <w:jc w:val="right"/>
              <w:rPr>
                <w:rFonts w:ascii="宋体" w:hAnsi="宋体" w:cs="宋体" w:eastAsia="宋体" w:hint="default"/>
                <w:sz w:val="22"/>
                <w:szCs w:val="22"/>
              </w:rPr>
            </w:pPr>
            <w:r>
              <w:rPr>
                <w:rFonts w:ascii="宋体" w:hAnsi="宋体" w:cs="宋体" w:eastAsia="宋体" w:hint="default"/>
                <w:w w:val="100"/>
                <w:sz w:val="22"/>
                <w:szCs w:val="22"/>
              </w:rPr>
              <w:t>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7</w:t>
            </w:r>
          </w:p>
        </w:tc>
      </w:tr>
    </w:tbl>
    <w:p>
      <w:pPr>
        <w:spacing w:line="240" w:lineRule="auto" w:before="7"/>
        <w:rPr>
          <w:rFonts w:ascii="宋体" w:hAnsi="宋体" w:cs="宋体" w:eastAsia="宋体" w:hint="default"/>
          <w:b/>
          <w:bCs/>
          <w:sz w:val="14"/>
          <w:szCs w:val="14"/>
        </w:rPr>
      </w:pPr>
    </w:p>
    <w:p>
      <w:pPr>
        <w:spacing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连续两次未亲自出席董事会会议的说明</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footerReference w:type="default" r:id="rId40"/>
          <w:pgSz w:w="11910" w:h="16840"/>
          <w:pgMar w:footer="1195" w:header="877" w:top="1100" w:bottom="1380" w:left="1580" w:right="1040"/>
        </w:sectPr>
      </w:pPr>
    </w:p>
    <w:p>
      <w:pPr>
        <w:spacing w:line="240" w:lineRule="auto" w:before="13"/>
        <w:rPr>
          <w:rFonts w:ascii="宋体" w:hAnsi="宋体" w:cs="宋体" w:eastAsia="宋体" w:hint="default"/>
          <w:sz w:val="25"/>
          <w:szCs w:val="25"/>
        </w:rPr>
      </w:pPr>
    </w:p>
    <w:p>
      <w:pPr>
        <w:spacing w:line="313" w:lineRule="exact" w:before="26"/>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18" w:right="0" w:firstLine="0"/>
        <w:jc w:val="left"/>
        <w:rPr>
          <w:rFonts w:ascii="宋体" w:hAnsi="宋体" w:cs="宋体" w:eastAsia="宋体" w:hint="default"/>
          <w:sz w:val="24"/>
          <w:szCs w:val="24"/>
        </w:rPr>
      </w:pPr>
      <w:r>
        <w:rPr>
          <w:rFonts w:ascii="宋体"/>
          <w:sz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年内召开董事会会议次数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其中：现场会议次数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Times New Roman" w:hAnsi="Times New Roman" w:cs="Times New Roman" w:eastAsia="Times New Roman" w:hint="default"/>
                <w:sz w:val="22"/>
                <w:szCs w:val="22"/>
              </w:rPr>
            </w:pPr>
            <w:r>
              <w:rPr>
                <w:rFonts w:ascii="Times New Roman"/>
                <w:w w:val="100"/>
                <w:sz w:val="22"/>
              </w:rPr>
              <w:t>-</w:t>
            </w:r>
          </w:p>
        </w:tc>
      </w:tr>
      <w:tr>
        <w:trPr>
          <w:trHeight w:val="31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通讯方式召开会议次数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2"/>
              <w:jc w:val="right"/>
              <w:rPr>
                <w:rFonts w:ascii="Times New Roman" w:hAnsi="Times New Roman" w:cs="Times New Roman" w:eastAsia="Times New Roman" w:hint="default"/>
                <w:sz w:val="22"/>
                <w:szCs w:val="22"/>
              </w:rPr>
            </w:pPr>
            <w:r>
              <w:rPr>
                <w:rFonts w:ascii="Times New Roman"/>
                <w:w w:val="100"/>
                <w:sz w:val="22"/>
              </w:rPr>
              <w:t>-</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现场结合通讯方式召开会议次数</w:t>
            </w:r>
            <w:r>
              <w:rPr>
                <w:rFonts w:ascii="宋体" w:hAnsi="宋体" w:cs="宋体" w:eastAsia="宋体" w:hint="default"/>
                <w:sz w:val="24"/>
                <w:szCs w:val="24"/>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12</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40"/>
          <w:sz w:val="24"/>
          <w:szCs w:val="24"/>
        </w:rPr>
        <w:t> </w:t>
      </w:r>
      <w:r>
        <w:rPr>
          <w:rFonts w:ascii="宋体" w:hAnsi="宋体" w:cs="宋体" w:eastAsia="宋体" w:hint="default"/>
          <w:b/>
          <w:bCs/>
          <w:sz w:val="24"/>
          <w:szCs w:val="24"/>
        </w:rPr>
        <w:t>独立董事对公司有关事项提出异议的情况</w:t>
      </w:r>
      <w:r>
        <w:rPr>
          <w:rFonts w:ascii="宋体" w:hAnsi="宋体" w:cs="宋体" w:eastAsia="宋体" w:hint="default"/>
          <w:sz w:val="24"/>
          <w:szCs w:val="24"/>
        </w:rPr>
      </w:r>
    </w:p>
    <w:p>
      <w:pPr>
        <w:pStyle w:val="BodyText"/>
        <w:spacing w:line="240" w:lineRule="auto" w:before="46"/>
        <w:ind w:right="1539"/>
        <w:jc w:val="left"/>
      </w:pPr>
      <w:r>
        <w:rPr/>
        <w:t>□适用 √不适用</w:t>
      </w:r>
    </w:p>
    <w:p>
      <w:pPr>
        <w:pStyle w:val="Heading2"/>
        <w:spacing w:line="240" w:lineRule="auto" w:before="50"/>
        <w:ind w:right="153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其他</w:t>
      </w:r>
      <w:r>
        <w:rPr>
          <w:b w:val="0"/>
          <w:bCs w:val="0"/>
        </w:rPr>
      </w:r>
    </w:p>
    <w:p>
      <w:pPr>
        <w:spacing w:line="313" w:lineRule="exact" w:before="3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line="312" w:lineRule="exact" w:before="86"/>
        <w:ind w:left="642" w:right="234" w:hanging="425"/>
        <w:jc w:val="left"/>
        <w:rPr>
          <w:rFonts w:ascii="宋体" w:hAnsi="宋体" w:cs="宋体" w:eastAsia="宋体" w:hint="default"/>
          <w:sz w:val="24"/>
          <w:szCs w:val="24"/>
        </w:rPr>
      </w:pPr>
      <w:r>
        <w:rPr>
          <w:rFonts w:ascii="宋体" w:hAnsi="宋体" w:cs="宋体" w:eastAsia="宋体" w:hint="default"/>
          <w:b/>
          <w:bCs/>
          <w:w w:val="95"/>
          <w:sz w:val="24"/>
          <w:szCs w:val="24"/>
        </w:rPr>
        <w:t>四、</w:t>
      </w:r>
      <w:r>
        <w:rPr>
          <w:rFonts w:ascii="宋体" w:hAnsi="宋体" w:cs="宋体" w:eastAsia="宋体" w:hint="default"/>
          <w:b/>
          <w:bCs/>
          <w:w w:val="95"/>
          <w:sz w:val="24"/>
          <w:szCs w:val="24"/>
        </w:rPr>
        <w:tab/>
      </w:r>
      <w:r>
        <w:rPr>
          <w:rFonts w:ascii="宋体" w:hAnsi="宋体" w:cs="宋体" w:eastAsia="宋体" w:hint="default"/>
          <w:b/>
          <w:bCs/>
          <w:sz w:val="24"/>
          <w:szCs w:val="24"/>
        </w:rPr>
        <w:t>董事会下设专门委员会在报告期内履行职责时所提出的重要意见和建议，存</w:t>
      </w:r>
      <w:r>
        <w:rPr>
          <w:rFonts w:ascii="宋体" w:hAnsi="宋体" w:cs="宋体" w:eastAsia="宋体" w:hint="default"/>
          <w:b/>
          <w:bCs/>
          <w:spacing w:val="-93"/>
          <w:sz w:val="24"/>
          <w:szCs w:val="24"/>
        </w:rPr>
        <w:t> </w:t>
      </w:r>
      <w:r>
        <w:rPr>
          <w:rFonts w:ascii="宋体" w:hAnsi="宋体" w:cs="宋体" w:eastAsia="宋体" w:hint="default"/>
          <w:b/>
          <w:bCs/>
          <w:spacing w:val="-93"/>
          <w:sz w:val="24"/>
          <w:szCs w:val="24"/>
        </w:rPr>
      </w:r>
      <w:r>
        <w:rPr>
          <w:rFonts w:ascii="宋体" w:hAnsi="宋体" w:cs="宋体" w:eastAsia="宋体" w:hint="default"/>
          <w:b/>
          <w:bCs/>
          <w:sz w:val="24"/>
          <w:szCs w:val="24"/>
        </w:rPr>
        <w:t>在异议事项的，应当披露具体情况</w:t>
      </w:r>
      <w:r>
        <w:rPr>
          <w:rFonts w:ascii="宋体" w:hAnsi="宋体" w:cs="宋体" w:eastAsia="宋体" w:hint="default"/>
          <w:sz w:val="24"/>
          <w:szCs w:val="24"/>
        </w:rPr>
      </w:r>
    </w:p>
    <w:p>
      <w:pPr>
        <w:spacing w:line="312" w:lineRule="exact" w:before="29"/>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五、</w:t>
      </w:r>
      <w:r>
        <w:rPr>
          <w:rFonts w:ascii="宋体" w:hAnsi="宋体" w:cs="宋体" w:eastAsia="宋体" w:hint="default"/>
          <w:b/>
          <w:bCs/>
          <w:w w:val="95"/>
          <w:sz w:val="24"/>
          <w:szCs w:val="24"/>
        </w:rPr>
        <w:tab/>
      </w:r>
      <w:r>
        <w:rPr>
          <w:rFonts w:ascii="宋体" w:hAnsi="宋体" w:cs="宋体" w:eastAsia="宋体" w:hint="default"/>
          <w:b/>
          <w:bCs/>
          <w:sz w:val="24"/>
          <w:szCs w:val="24"/>
        </w:rPr>
        <w:t>监事会发现公司存在风险的说明</w:t>
      </w:r>
      <w:r>
        <w:rPr>
          <w:rFonts w:ascii="宋体" w:hAnsi="宋体" w:cs="宋体" w:eastAsia="宋体" w:hint="default"/>
          <w:sz w:val="24"/>
          <w:szCs w:val="24"/>
        </w:rPr>
      </w:r>
    </w:p>
    <w:p>
      <w:pPr>
        <w:spacing w:line="312" w:lineRule="exact" w:before="58"/>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line="312" w:lineRule="exact" w:before="88"/>
        <w:ind w:left="642" w:right="234" w:hanging="425"/>
        <w:jc w:val="left"/>
        <w:rPr>
          <w:rFonts w:ascii="宋体" w:hAnsi="宋体" w:cs="宋体" w:eastAsia="宋体" w:hint="default"/>
          <w:sz w:val="24"/>
          <w:szCs w:val="24"/>
        </w:rPr>
      </w:pPr>
      <w:r>
        <w:rPr>
          <w:rFonts w:ascii="宋体" w:hAnsi="宋体" w:cs="宋体" w:eastAsia="宋体" w:hint="default"/>
          <w:b/>
          <w:bCs/>
          <w:w w:val="95"/>
          <w:sz w:val="24"/>
          <w:szCs w:val="24"/>
        </w:rPr>
        <w:t>六、</w:t>
      </w:r>
      <w:r>
        <w:rPr>
          <w:rFonts w:ascii="宋体" w:hAnsi="宋体" w:cs="宋体" w:eastAsia="宋体" w:hint="default"/>
          <w:b/>
          <w:bCs/>
          <w:w w:val="95"/>
          <w:sz w:val="24"/>
          <w:szCs w:val="24"/>
        </w:rPr>
        <w:tab/>
      </w:r>
      <w:r>
        <w:rPr>
          <w:rFonts w:ascii="宋体" w:hAnsi="宋体" w:cs="宋体" w:eastAsia="宋体" w:hint="default"/>
          <w:b/>
          <w:bCs/>
          <w:sz w:val="24"/>
          <w:szCs w:val="24"/>
        </w:rPr>
        <w:t>公司就其与控股股东在业务、人员、资产、机构、财务等方面存在的不能保</w:t>
      </w:r>
      <w:r>
        <w:rPr>
          <w:rFonts w:ascii="宋体" w:hAnsi="宋体" w:cs="宋体" w:eastAsia="宋体" w:hint="default"/>
          <w:b/>
          <w:bCs/>
          <w:spacing w:val="-93"/>
          <w:sz w:val="24"/>
          <w:szCs w:val="24"/>
        </w:rPr>
        <w:t> </w:t>
      </w:r>
      <w:r>
        <w:rPr>
          <w:rFonts w:ascii="宋体" w:hAnsi="宋体" w:cs="宋体" w:eastAsia="宋体" w:hint="default"/>
          <w:b/>
          <w:bCs/>
          <w:spacing w:val="-93"/>
          <w:sz w:val="24"/>
          <w:szCs w:val="24"/>
        </w:rPr>
      </w:r>
      <w:r>
        <w:rPr>
          <w:rFonts w:ascii="宋体" w:hAnsi="宋体" w:cs="宋体" w:eastAsia="宋体" w:hint="default"/>
          <w:b/>
          <w:bCs/>
          <w:sz w:val="24"/>
          <w:szCs w:val="24"/>
        </w:rPr>
        <w:t>证独立性、不能保持自主经营能力的情况说明</w:t>
      </w:r>
      <w:r>
        <w:rPr>
          <w:rFonts w:ascii="宋体" w:hAnsi="宋体" w:cs="宋体" w:eastAsia="宋体" w:hint="default"/>
          <w:sz w:val="24"/>
          <w:szCs w:val="24"/>
        </w:rPr>
      </w:r>
    </w:p>
    <w:p>
      <w:pPr>
        <w:spacing w:line="313" w:lineRule="exact" w:before="27"/>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29"/>
        <w:ind w:left="218" w:right="1539"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存在同业竞争的，公司相应的解决措施、工作进度及后续工作计划</w:t>
      </w:r>
      <w:r>
        <w:rPr>
          <w:rFonts w:ascii="宋体" w:hAnsi="宋体" w:cs="宋体" w:eastAsia="宋体" w:hint="default"/>
          <w:sz w:val="24"/>
          <w:szCs w:val="24"/>
        </w:rPr>
        <w:t> </w:t>
      </w:r>
    </w:p>
    <w:p>
      <w:pPr>
        <w:spacing w:line="281"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0"/>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0" w:firstLine="0"/>
        <w:jc w:val="left"/>
        <w:rPr>
          <w:rFonts w:ascii="宋体" w:hAnsi="宋体" w:cs="宋体" w:eastAsia="宋体" w:hint="default"/>
          <w:sz w:val="24"/>
          <w:szCs w:val="24"/>
        </w:rPr>
      </w:pPr>
      <w:r>
        <w:rPr>
          <w:rFonts w:ascii="宋体" w:hAnsi="宋体" w:cs="宋体" w:eastAsia="宋体" w:hint="default"/>
          <w:b/>
          <w:bCs/>
          <w:w w:val="95"/>
          <w:sz w:val="24"/>
          <w:szCs w:val="24"/>
        </w:rPr>
        <w:t>七、</w:t>
      </w:r>
      <w:r>
        <w:rPr>
          <w:rFonts w:ascii="宋体" w:hAnsi="宋体" w:cs="宋体" w:eastAsia="宋体" w:hint="default"/>
          <w:b/>
          <w:bCs/>
          <w:w w:val="95"/>
          <w:sz w:val="24"/>
          <w:szCs w:val="24"/>
        </w:rPr>
        <w:tab/>
      </w:r>
      <w:r>
        <w:rPr>
          <w:rFonts w:ascii="宋体" w:hAnsi="宋体" w:cs="宋体" w:eastAsia="宋体" w:hint="default"/>
          <w:b/>
          <w:bCs/>
          <w:sz w:val="24"/>
          <w:szCs w:val="24"/>
        </w:rPr>
        <w:t>报告期内对高级管理人员的考评机制，以及激励机制的建立、实施情况</w:t>
      </w:r>
      <w:r>
        <w:rPr>
          <w:rFonts w:ascii="宋体" w:hAnsi="宋体" w:cs="宋体" w:eastAsia="宋体" w:hint="default"/>
          <w:sz w:val="24"/>
          <w:szCs w:val="24"/>
        </w:rPr>
      </w:r>
    </w:p>
    <w:p>
      <w:pPr>
        <w:spacing w:line="310" w:lineRule="exact" w:before="90"/>
        <w:ind w:left="698" w:right="0" w:hanging="4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4"/>
          <w:szCs w:val="24"/>
        </w:rPr>
        <w:t>公司薪酬与考核委员会根据高级管理人员岗位职责、工作业绩、公司经济效益等</w:t>
      </w:r>
    </w:p>
    <w:p>
      <w:pPr>
        <w:spacing w:line="355" w:lineRule="auto" w:before="125"/>
        <w:ind w:left="218" w:right="0" w:firstLine="0"/>
        <w:jc w:val="left"/>
        <w:rPr>
          <w:rFonts w:ascii="宋体" w:hAnsi="宋体" w:cs="宋体" w:eastAsia="宋体" w:hint="default"/>
          <w:sz w:val="24"/>
          <w:szCs w:val="24"/>
        </w:rPr>
      </w:pPr>
      <w:r>
        <w:rPr>
          <w:rFonts w:ascii="宋体" w:hAnsi="宋体" w:cs="宋体" w:eastAsia="宋体" w:hint="default"/>
          <w:spacing w:val="-2"/>
          <w:sz w:val="24"/>
          <w:szCs w:val="24"/>
        </w:rPr>
        <w:t>制定薪酬方案，并报董事会审议通过。高级管理人员实际获取报酬与其个人年度绩效</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评价、公司盈利情况挂钩。</w:t>
      </w:r>
      <w:r>
        <w:rPr>
          <w:rFonts w:ascii="宋体" w:hAnsi="宋体" w:cs="宋体" w:eastAsia="宋体" w:hint="default"/>
          <w:sz w:val="24"/>
          <w:szCs w:val="24"/>
        </w:rPr>
        <w:t> </w:t>
      </w:r>
    </w:p>
    <w:p>
      <w:pPr>
        <w:spacing w:before="39"/>
        <w:ind w:left="218" w:right="0" w:firstLine="0"/>
        <w:jc w:val="left"/>
        <w:rPr>
          <w:rFonts w:ascii="宋体" w:hAnsi="宋体" w:cs="宋体" w:eastAsia="宋体" w:hint="default"/>
          <w:sz w:val="24"/>
          <w:szCs w:val="24"/>
        </w:rPr>
      </w:pPr>
      <w:r>
        <w:rPr>
          <w:rFonts w:ascii="宋体"/>
          <w:sz w:val="24"/>
        </w:rPr>
        <w:t> </w:t>
      </w:r>
    </w:p>
    <w:p>
      <w:pPr>
        <w:tabs>
          <w:tab w:pos="1057" w:val="left" w:leader="none"/>
        </w:tabs>
        <w:spacing w:before="58"/>
        <w:ind w:left="218" w:right="1539" w:firstLine="0"/>
        <w:jc w:val="left"/>
        <w:rPr>
          <w:rFonts w:ascii="宋体" w:hAnsi="宋体" w:cs="宋体" w:eastAsia="宋体" w:hint="default"/>
          <w:sz w:val="24"/>
          <w:szCs w:val="24"/>
        </w:rPr>
      </w:pPr>
      <w:r>
        <w:rPr>
          <w:rFonts w:ascii="宋体" w:hAnsi="宋体" w:cs="宋体" w:eastAsia="宋体" w:hint="default"/>
          <w:b/>
          <w:bCs/>
          <w:w w:val="95"/>
          <w:sz w:val="24"/>
          <w:szCs w:val="24"/>
        </w:rPr>
        <w:t>八、</w:t>
      </w:r>
      <w:r>
        <w:rPr>
          <w:rFonts w:ascii="宋体" w:hAnsi="宋体" w:cs="宋体" w:eastAsia="宋体" w:hint="default"/>
          <w:b/>
          <w:bCs/>
          <w:w w:val="95"/>
          <w:sz w:val="24"/>
          <w:szCs w:val="24"/>
        </w:rPr>
        <w:tab/>
      </w:r>
      <w:r>
        <w:rPr>
          <w:rFonts w:ascii="宋体" w:hAnsi="宋体" w:cs="宋体" w:eastAsia="宋体" w:hint="default"/>
          <w:b/>
          <w:bCs/>
          <w:sz w:val="24"/>
          <w:szCs w:val="24"/>
        </w:rPr>
        <w:t>是否披露内部控制自我评价报告</w:t>
      </w:r>
      <w:r>
        <w:rPr>
          <w:rFonts w:ascii="宋体" w:hAnsi="宋体" w:cs="宋体" w:eastAsia="宋体" w:hint="default"/>
          <w:sz w:val="24"/>
          <w:szCs w:val="24"/>
        </w:rPr>
      </w:r>
    </w:p>
    <w:p>
      <w:pPr>
        <w:spacing w:line="313" w:lineRule="exact" w:before="55"/>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2" w:lineRule="exact" w:before="29"/>
        <w:ind w:left="218" w:right="1539"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报告期内部控制存在重大缺陷情况的说明</w:t>
      </w:r>
      <w:r>
        <w:rPr>
          <w:rFonts w:ascii="宋体" w:hAnsi="宋体" w:cs="宋体" w:eastAsia="宋体" w:hint="default"/>
          <w:sz w:val="24"/>
          <w:szCs w:val="24"/>
        </w:rPr>
        <w:t> </w:t>
      </w:r>
    </w:p>
    <w:p>
      <w:pPr>
        <w:spacing w:line="280"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18"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footerReference w:type="default" r:id="rId41"/>
          <w:pgSz w:w="11910" w:h="16840"/>
          <w:pgMar w:footer="1195" w:header="877" w:top="1100" w:bottom="1380" w:left="1580" w:right="1040"/>
          <w:pgNumType w:start="81"/>
        </w:sectPr>
      </w:pPr>
    </w:p>
    <w:p>
      <w:pPr>
        <w:spacing w:line="240" w:lineRule="auto" w:before="13"/>
        <w:rPr>
          <w:rFonts w:ascii="宋体" w:hAnsi="宋体" w:cs="宋体" w:eastAsia="宋体" w:hint="default"/>
          <w:sz w:val="25"/>
          <w:szCs w:val="25"/>
        </w:rPr>
      </w:pPr>
    </w:p>
    <w:p>
      <w:pPr>
        <w:tabs>
          <w:tab w:pos="977" w:val="left" w:leader="none"/>
        </w:tabs>
        <w:spacing w:before="26"/>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九、</w:t>
      </w:r>
      <w:r>
        <w:rPr>
          <w:rFonts w:ascii="宋体" w:hAnsi="宋体" w:cs="宋体" w:eastAsia="宋体" w:hint="default"/>
          <w:b/>
          <w:bCs/>
          <w:w w:val="95"/>
          <w:sz w:val="24"/>
          <w:szCs w:val="24"/>
        </w:rPr>
        <w:tab/>
      </w:r>
      <w:r>
        <w:rPr>
          <w:rFonts w:ascii="宋体" w:hAnsi="宋体" w:cs="宋体" w:eastAsia="宋体" w:hint="default"/>
          <w:b/>
          <w:bCs/>
          <w:sz w:val="24"/>
          <w:szCs w:val="24"/>
        </w:rPr>
        <w:t>内部控制审计报告的相关情况说明</w:t>
      </w:r>
      <w:r>
        <w:rPr>
          <w:rFonts w:ascii="宋体" w:hAnsi="宋体" w:cs="宋体" w:eastAsia="宋体" w:hint="default"/>
          <w:sz w:val="24"/>
          <w:szCs w:val="24"/>
        </w:rPr>
      </w:r>
    </w:p>
    <w:p>
      <w:pPr>
        <w:spacing w:line="312" w:lineRule="exact" w:before="88"/>
        <w:ind w:left="138" w:right="5093"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4"/>
          <w:szCs w:val="24"/>
        </w:rPr>
        <w:t>是否披露内部控制审计报告：否</w:t>
      </w:r>
      <w:r>
        <w:rPr>
          <w:rFonts w:ascii="宋体" w:hAnsi="宋体" w:cs="宋体" w:eastAsia="宋体" w:hint="default"/>
          <w:sz w:val="24"/>
          <w:szCs w:val="24"/>
        </w:rPr>
        <w:t> </w:t>
      </w:r>
    </w:p>
    <w:p>
      <w:pPr>
        <w:spacing w:line="281" w:lineRule="exact" w:before="0"/>
        <w:ind w:left="138" w:right="0" w:firstLine="0"/>
        <w:jc w:val="left"/>
        <w:rPr>
          <w:rFonts w:ascii="宋体" w:hAnsi="宋体" w:cs="宋体" w:eastAsia="宋体" w:hint="default"/>
          <w:sz w:val="24"/>
          <w:szCs w:val="24"/>
        </w:rPr>
      </w:pPr>
      <w:r>
        <w:rPr>
          <w:rFonts w:ascii="宋体"/>
          <w:sz w:val="24"/>
        </w:rPr>
        <w:t> </w:t>
      </w:r>
    </w:p>
    <w:p>
      <w:pPr>
        <w:tabs>
          <w:tab w:pos="977" w:val="left" w:leader="none"/>
        </w:tabs>
        <w:spacing w:before="58"/>
        <w:ind w:left="138" w:right="0" w:firstLine="0"/>
        <w:jc w:val="left"/>
        <w:rPr>
          <w:rFonts w:ascii="宋体" w:hAnsi="宋体" w:cs="宋体" w:eastAsia="宋体" w:hint="default"/>
          <w:sz w:val="24"/>
          <w:szCs w:val="24"/>
        </w:rPr>
      </w:pPr>
      <w:r>
        <w:rPr>
          <w:rFonts w:ascii="宋体" w:hAnsi="宋体" w:cs="宋体" w:eastAsia="宋体" w:hint="default"/>
          <w:b/>
          <w:bCs/>
          <w:w w:val="95"/>
          <w:sz w:val="24"/>
          <w:szCs w:val="24"/>
        </w:rPr>
        <w:t>十、</w:t>
      </w:r>
      <w:r>
        <w:rPr>
          <w:rFonts w:ascii="宋体" w:hAnsi="宋体" w:cs="宋体" w:eastAsia="宋体" w:hint="default"/>
          <w:b/>
          <w:bCs/>
          <w:w w:val="95"/>
          <w:sz w:val="24"/>
          <w:szCs w:val="24"/>
        </w:rPr>
        <w:tab/>
      </w:r>
      <w:r>
        <w:rPr>
          <w:rFonts w:ascii="宋体" w:hAnsi="宋体" w:cs="宋体" w:eastAsia="宋体" w:hint="default"/>
          <w:b/>
          <w:bCs/>
          <w:sz w:val="24"/>
          <w:szCs w:val="24"/>
        </w:rPr>
        <w:t>其他</w:t>
      </w:r>
      <w:r>
        <w:rPr>
          <w:rFonts w:ascii="宋体" w:hAnsi="宋体" w:cs="宋体" w:eastAsia="宋体" w:hint="default"/>
          <w:sz w:val="24"/>
          <w:szCs w:val="24"/>
        </w:rPr>
      </w:r>
    </w:p>
    <w:p>
      <w:pPr>
        <w:spacing w:line="313" w:lineRule="exact" w:before="58"/>
        <w:ind w:left="13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tabs>
          <w:tab w:pos="3018" w:val="left" w:leader="none"/>
        </w:tabs>
        <w:spacing w:line="313" w:lineRule="exact" w:before="0"/>
        <w:ind w:left="138" w:right="0" w:firstLine="0"/>
        <w:jc w:val="left"/>
        <w:rPr>
          <w:rFonts w:ascii="宋体" w:hAnsi="宋体" w:cs="宋体" w:eastAsia="宋体" w:hint="default"/>
          <w:sz w:val="24"/>
          <w:szCs w:val="24"/>
        </w:rPr>
      </w:pPr>
      <w:r>
        <w:rPr>
          <w:rFonts w:ascii="宋体"/>
          <w:sz w:val="24"/>
        </w:rPr>
        <w:t> </w:t>
        <w:tab/>
        <w:t> </w:t>
      </w:r>
    </w:p>
    <w:p>
      <w:pPr>
        <w:spacing w:after="0" w:line="313" w:lineRule="exact"/>
        <w:jc w:val="left"/>
        <w:rPr>
          <w:rFonts w:ascii="宋体" w:hAnsi="宋体" w:cs="宋体" w:eastAsia="宋体" w:hint="default"/>
          <w:sz w:val="24"/>
          <w:szCs w:val="24"/>
        </w:rPr>
        <w:sectPr>
          <w:pgSz w:w="11910" w:h="16840"/>
          <w:pgMar w:header="877" w:footer="1195" w:top="1100" w:bottom="1380" w:left="1660" w:right="1160"/>
        </w:sectPr>
      </w:pPr>
    </w:p>
    <w:p>
      <w:pPr>
        <w:spacing w:line="240" w:lineRule="auto" w:before="1"/>
        <w:rPr>
          <w:rFonts w:ascii="宋体" w:hAnsi="宋体" w:cs="宋体" w:eastAsia="宋体" w:hint="default"/>
          <w:sz w:val="28"/>
          <w:szCs w:val="28"/>
        </w:rPr>
      </w:pPr>
    </w:p>
    <w:p>
      <w:pPr>
        <w:tabs>
          <w:tab w:pos="4062" w:val="left" w:leader="none"/>
        </w:tabs>
        <w:spacing w:line="415" w:lineRule="exact" w:before="0"/>
        <w:ind w:left="2802" w:right="0" w:firstLine="0"/>
        <w:jc w:val="left"/>
        <w:rPr>
          <w:rFonts w:ascii="微软雅黑" w:hAnsi="微软雅黑" w:cs="微软雅黑" w:eastAsia="微软雅黑" w:hint="default"/>
          <w:sz w:val="28"/>
          <w:szCs w:val="28"/>
        </w:rPr>
      </w:pPr>
      <w:bookmarkStart w:name="_bookmark9" w:id="12"/>
      <w:bookmarkEnd w:id="12"/>
      <w:r>
        <w:rPr/>
      </w:r>
      <w:r>
        <w:rPr>
          <w:rFonts w:ascii="微软雅黑" w:hAnsi="微软雅黑" w:cs="微软雅黑" w:eastAsia="微软雅黑" w:hint="default"/>
          <w:b/>
          <w:bCs/>
          <w:spacing w:val="-1"/>
          <w:sz w:val="28"/>
          <w:szCs w:val="28"/>
        </w:rPr>
        <w:t>第十节</w:t>
      </w:r>
      <w:r>
        <w:rPr>
          <w:rFonts w:ascii="宋体" w:hAnsi="宋体" w:cs="宋体" w:eastAsia="宋体" w:hint="default"/>
          <w:b/>
          <w:bCs/>
          <w:spacing w:val="-1"/>
          <w:sz w:val="28"/>
          <w:szCs w:val="28"/>
        </w:rPr>
        <w:tab/>
      </w:r>
      <w:r>
        <w:rPr>
          <w:rFonts w:ascii="微软雅黑" w:hAnsi="微软雅黑" w:cs="微软雅黑" w:eastAsia="微软雅黑" w:hint="default"/>
          <w:b/>
          <w:bCs/>
          <w:spacing w:val="-1"/>
          <w:sz w:val="28"/>
          <w:szCs w:val="28"/>
        </w:rPr>
        <w:t>公司债券相关情况</w:t>
      </w:r>
      <w:r>
        <w:rPr>
          <w:rFonts w:ascii="微软雅黑" w:hAnsi="微软雅黑" w:cs="微软雅黑" w:eastAsia="微软雅黑" w:hint="default"/>
          <w:spacing w:val="-1"/>
          <w:sz w:val="28"/>
          <w:szCs w:val="28"/>
        </w:rPr>
      </w:r>
    </w:p>
    <w:p>
      <w:pPr>
        <w:spacing w:line="240" w:lineRule="auto" w:before="7"/>
        <w:rPr>
          <w:rFonts w:ascii="微软雅黑" w:hAnsi="微软雅黑" w:cs="微软雅黑" w:eastAsia="微软雅黑" w:hint="default"/>
          <w:b/>
          <w:bCs/>
          <w:sz w:val="10"/>
          <w:szCs w:val="10"/>
        </w:rPr>
      </w:pPr>
    </w:p>
    <w:p>
      <w:pPr>
        <w:spacing w:line="313" w:lineRule="exact" w:before="26"/>
        <w:ind w:left="13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138" w:right="0" w:firstLine="0"/>
        <w:jc w:val="left"/>
        <w:rPr>
          <w:rFonts w:ascii="宋体" w:hAnsi="宋体" w:cs="宋体" w:eastAsia="宋体" w:hint="default"/>
          <w:sz w:val="24"/>
          <w:szCs w:val="24"/>
        </w:rPr>
      </w:pPr>
      <w:r>
        <w:rPr>
          <w:rFonts w:ascii="宋体"/>
          <w:sz w:val="24"/>
        </w:rPr>
        <w:t> </w:t>
      </w:r>
    </w:p>
    <w:p>
      <w:pPr>
        <w:spacing w:after="0" w:line="313" w:lineRule="exact"/>
        <w:jc w:val="left"/>
        <w:rPr>
          <w:rFonts w:ascii="宋体" w:hAnsi="宋体" w:cs="宋体" w:eastAsia="宋体" w:hint="default"/>
          <w:sz w:val="24"/>
          <w:szCs w:val="24"/>
        </w:rPr>
        <w:sectPr>
          <w:pgSz w:w="11910" w:h="16840"/>
          <w:pgMar w:header="877" w:footer="1195" w:top="1100" w:bottom="1380" w:left="1660" w:right="1160"/>
        </w:sectPr>
      </w:pPr>
    </w:p>
    <w:p>
      <w:pPr>
        <w:spacing w:line="240" w:lineRule="auto" w:before="1"/>
        <w:rPr>
          <w:rFonts w:ascii="宋体" w:hAnsi="宋体" w:cs="宋体" w:eastAsia="宋体" w:hint="default"/>
          <w:sz w:val="28"/>
          <w:szCs w:val="28"/>
        </w:rPr>
      </w:pPr>
    </w:p>
    <w:p>
      <w:pPr>
        <w:spacing w:line="415" w:lineRule="exact" w:before="0"/>
        <w:ind w:left="3345" w:right="3320" w:firstLine="0"/>
        <w:jc w:val="center"/>
        <w:rPr>
          <w:rFonts w:ascii="微软雅黑" w:hAnsi="微软雅黑" w:cs="微软雅黑" w:eastAsia="微软雅黑" w:hint="default"/>
          <w:sz w:val="28"/>
          <w:szCs w:val="28"/>
        </w:rPr>
      </w:pPr>
      <w:bookmarkStart w:name="_bookmark10" w:id="13"/>
      <w:bookmarkEnd w:id="13"/>
      <w:r>
        <w:rPr/>
      </w:r>
      <w:r>
        <w:rPr>
          <w:rFonts w:ascii="微软雅黑" w:hAnsi="微软雅黑" w:cs="微软雅黑" w:eastAsia="微软雅黑" w:hint="default"/>
          <w:b/>
          <w:bCs/>
          <w:sz w:val="28"/>
          <w:szCs w:val="28"/>
        </w:rPr>
        <w:t>第十一节</w:t>
      </w:r>
      <w:r>
        <w:rPr>
          <w:rFonts w:ascii="微软雅黑" w:hAnsi="微软雅黑" w:cs="微软雅黑" w:eastAsia="微软雅黑" w:hint="default"/>
          <w:b/>
          <w:bCs/>
          <w:spacing w:val="58"/>
          <w:sz w:val="28"/>
          <w:szCs w:val="28"/>
        </w:rPr>
        <w:t> </w:t>
      </w:r>
      <w:r>
        <w:rPr>
          <w:rFonts w:ascii="宋体" w:hAnsi="宋体" w:cs="宋体" w:eastAsia="宋体" w:hint="default"/>
          <w:b/>
          <w:bCs/>
          <w:spacing w:val="58"/>
          <w:sz w:val="28"/>
          <w:szCs w:val="28"/>
        </w:rPr>
      </w:r>
      <w:r>
        <w:rPr>
          <w:rFonts w:ascii="微软雅黑" w:hAnsi="微软雅黑" w:cs="微软雅黑" w:eastAsia="微软雅黑" w:hint="default"/>
          <w:b/>
          <w:bCs/>
          <w:sz w:val="28"/>
          <w:szCs w:val="28"/>
        </w:rPr>
        <w:t>财务报告</w:t>
      </w:r>
      <w:r>
        <w:rPr>
          <w:rFonts w:ascii="微软雅黑" w:hAnsi="微软雅黑" w:cs="微软雅黑" w:eastAsia="微软雅黑" w:hint="default"/>
          <w:sz w:val="28"/>
          <w:szCs w:val="28"/>
        </w:rPr>
      </w:r>
    </w:p>
    <w:p>
      <w:pPr>
        <w:spacing w:line="240" w:lineRule="auto" w:before="15"/>
        <w:rPr>
          <w:rFonts w:ascii="微软雅黑" w:hAnsi="微软雅黑" w:cs="微软雅黑" w:eastAsia="微软雅黑" w:hint="default"/>
          <w:b/>
          <w:bCs/>
          <w:sz w:val="13"/>
          <w:szCs w:val="13"/>
        </w:rPr>
      </w:pPr>
    </w:p>
    <w:p>
      <w:pPr>
        <w:spacing w:after="0" w:line="240" w:lineRule="auto"/>
        <w:rPr>
          <w:rFonts w:ascii="微软雅黑" w:hAnsi="微软雅黑" w:cs="微软雅黑" w:eastAsia="微软雅黑" w:hint="default"/>
          <w:sz w:val="13"/>
          <w:szCs w:val="13"/>
        </w:rPr>
        <w:sectPr>
          <w:pgSz w:w="11910" w:h="16840"/>
          <w:pgMar w:header="877" w:footer="1195" w:top="1100" w:bottom="1380" w:left="1660" w:right="1160"/>
        </w:sect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2"/>
          <w:sz w:val="24"/>
          <w:szCs w:val="24"/>
        </w:rPr>
        <w:t> </w:t>
      </w:r>
      <w:r>
        <w:rPr>
          <w:rFonts w:ascii="宋体" w:hAnsi="宋体" w:cs="宋体" w:eastAsia="宋体" w:hint="default"/>
          <w:b/>
          <w:bCs/>
          <w:spacing w:val="-2"/>
          <w:sz w:val="24"/>
          <w:szCs w:val="24"/>
        </w:rPr>
      </w:r>
      <w:r>
        <w:rPr>
          <w:rFonts w:ascii="宋体" w:hAnsi="宋体" w:cs="宋体" w:eastAsia="宋体" w:hint="default"/>
          <w:b/>
          <w:bCs/>
          <w:sz w:val="24"/>
          <w:szCs w:val="24"/>
        </w:rPr>
        <w:t>审计报告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4"/>
        <w:ind w:left="138" w:right="0"/>
        <w:jc w:val="left"/>
      </w:pPr>
      <w:r>
        <w:rPr/>
        <w:t>√适用 □不适用</w:t>
      </w:r>
    </w:p>
    <w:p>
      <w:pPr>
        <w:spacing w:line="240" w:lineRule="auto" w:before="8"/>
        <w:rPr>
          <w:rFonts w:ascii="宋体" w:hAnsi="宋体" w:cs="宋体" w:eastAsia="宋体" w:hint="default"/>
          <w:sz w:val="49"/>
          <w:szCs w:val="49"/>
        </w:rPr>
      </w:pPr>
      <w:r>
        <w:rPr/>
        <w:br w:type="column"/>
      </w:r>
      <w:r>
        <w:rPr>
          <w:rFonts w:ascii="宋体"/>
          <w:sz w:val="49"/>
        </w:rPr>
      </w:r>
    </w:p>
    <w:p>
      <w:pPr>
        <w:spacing w:before="0"/>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  </w:t>
      </w:r>
      <w:r>
        <w:rPr>
          <w:rFonts w:ascii="宋体" w:hAnsi="宋体" w:cs="宋体" w:eastAsia="宋体" w:hint="default"/>
          <w:b/>
          <w:bCs/>
          <w:sz w:val="36"/>
          <w:szCs w:val="36"/>
        </w:rPr>
      </w:r>
      <w:r>
        <w:rPr>
          <w:rFonts w:ascii="宋体" w:hAnsi="宋体" w:cs="宋体" w:eastAsia="宋体" w:hint="default"/>
          <w:b/>
          <w:bCs/>
          <w:sz w:val="36"/>
          <w:szCs w:val="36"/>
        </w:rPr>
        <w:t>计  </w:t>
      </w:r>
      <w:r>
        <w:rPr>
          <w:rFonts w:ascii="宋体" w:hAnsi="宋体" w:cs="宋体" w:eastAsia="宋体" w:hint="default"/>
          <w:b/>
          <w:bCs/>
          <w:sz w:val="36"/>
          <w:szCs w:val="36"/>
        </w:rPr>
      </w:r>
      <w:r>
        <w:rPr>
          <w:rFonts w:ascii="宋体" w:hAnsi="宋体" w:cs="宋体" w:eastAsia="宋体" w:hint="default"/>
          <w:b/>
          <w:bCs/>
          <w:sz w:val="36"/>
          <w:szCs w:val="36"/>
        </w:rPr>
        <w:t>报</w:t>
      </w:r>
      <w:r>
        <w:rPr>
          <w:rFonts w:ascii="宋体" w:hAnsi="宋体" w:cs="宋体" w:eastAsia="宋体" w:hint="default"/>
          <w:b/>
          <w:bCs/>
          <w:spacing w:val="175"/>
          <w:sz w:val="36"/>
          <w:szCs w:val="36"/>
        </w:rPr>
        <w:t> </w:t>
      </w:r>
      <w:r>
        <w:rPr>
          <w:rFonts w:ascii="宋体" w:hAnsi="宋体" w:cs="宋体" w:eastAsia="宋体" w:hint="default"/>
          <w:b/>
          <w:bCs/>
          <w:spacing w:val="175"/>
          <w:sz w:val="36"/>
          <w:szCs w:val="36"/>
        </w:rPr>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160"/>
          <w:cols w:num="2" w:equalWidth="0">
            <w:col w:w="1826" w:space="1324"/>
            <w:col w:w="5940"/>
          </w:cols>
        </w:sectPr>
      </w:pPr>
    </w:p>
    <w:p>
      <w:pPr>
        <w:spacing w:line="240" w:lineRule="auto" w:before="6"/>
        <w:rPr>
          <w:rFonts w:ascii="宋体" w:hAnsi="宋体" w:cs="宋体" w:eastAsia="宋体" w:hint="default"/>
          <w:b/>
          <w:bCs/>
          <w:sz w:val="16"/>
          <w:szCs w:val="16"/>
        </w:rPr>
      </w:pPr>
    </w:p>
    <w:p>
      <w:pPr>
        <w:spacing w:line="239" w:lineRule="exact" w:before="44"/>
        <w:ind w:left="3345" w:right="3049"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Times New Roman" w:hAnsi="Times New Roman" w:cs="Times New Roman" w:eastAsia="Times New Roman" w:hint="default"/>
          <w:sz w:val="18"/>
          <w:szCs w:val="18"/>
        </w:rPr>
        <w:t>2020</w:t>
      </w:r>
      <w:r>
        <w:rPr>
          <w:rFonts w:ascii="黑体" w:hAnsi="黑体" w:cs="黑体" w:eastAsia="黑体" w:hint="default"/>
          <w:sz w:val="18"/>
          <w:szCs w:val="18"/>
        </w:rPr>
        <w:t>〕</w:t>
      </w:r>
      <w:r>
        <w:rPr>
          <w:rFonts w:ascii="Times New Roman" w:hAnsi="Times New Roman" w:cs="Times New Roman" w:eastAsia="Times New Roman" w:hint="default"/>
          <w:sz w:val="18"/>
          <w:szCs w:val="18"/>
        </w:rPr>
        <w:t>7-361</w:t>
      </w:r>
      <w:r>
        <w:rPr>
          <w:rFonts w:ascii="Times New Roman" w:hAnsi="Times New Roman" w:cs="Times New Roman" w:eastAsia="Times New Roman" w:hint="default"/>
          <w:spacing w:val="-4"/>
          <w:sz w:val="18"/>
          <w:szCs w:val="18"/>
        </w:rPr>
        <w:t> </w:t>
      </w:r>
      <w:r>
        <w:rPr>
          <w:rFonts w:ascii="黑体" w:hAnsi="黑体" w:cs="黑体" w:eastAsia="黑体" w:hint="default"/>
          <w:sz w:val="18"/>
          <w:szCs w:val="18"/>
        </w:rPr>
        <w:t>号</w:t>
      </w:r>
    </w:p>
    <w:p>
      <w:pPr>
        <w:pStyle w:val="BodyText"/>
        <w:spacing w:line="265" w:lineRule="exact"/>
        <w:ind w:left="138" w:right="0"/>
        <w:jc w:val="both"/>
      </w:pPr>
      <w:r>
        <w:rPr/>
        <w:t>广州通达汽车电气股份有限公司全体股东：</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355" w:lineRule="auto"/>
        <w:ind w:left="558" w:right="102" w:firstLine="2"/>
        <w:jc w:val="left"/>
      </w:pPr>
      <w:r>
        <w:rPr>
          <w:rFonts w:ascii="宋体" w:hAnsi="宋体" w:cs="宋体" w:eastAsia="宋体" w:hint="default"/>
          <w:b/>
          <w:bCs/>
        </w:rPr>
        <w:t>一、审计意见</w:t>
      </w:r>
      <w:r>
        <w:rPr>
          <w:rFonts w:ascii="宋体" w:hAnsi="宋体" w:cs="宋体" w:eastAsia="宋体" w:hint="default"/>
          <w:b/>
          <w:bCs/>
          <w:w w:val="100"/>
        </w:rPr>
        <w:t> </w:t>
      </w:r>
      <w:r>
        <w:rPr/>
        <w:t>我们审计了广州通达汽车电气股份有限公司（以下简称通达电气）财务报表，包括 </w:t>
      </w:r>
      <w:r>
        <w:rPr>
          <w:rFonts w:ascii="Times New Roman" w:hAnsi="Times New Roman" w:cs="Times New Roman" w:eastAsia="Times New Roman" w:hint="default"/>
        </w:rPr>
        <w:t>2019 </w:t>
      </w:r>
      <w:r>
        <w:rPr>
          <w:rFonts w:ascii="Times New Roman" w:hAnsi="Times New Roman" w:cs="Times New Roman" w:eastAsia="Times New Roman" w:hint="default"/>
          <w:spacing w:val="6"/>
        </w:rPr>
        <w:t> </w:t>
      </w:r>
      <w:r>
        <w:rPr/>
        <w:t>年</w:t>
      </w:r>
    </w:p>
    <w:p>
      <w:pPr>
        <w:pStyle w:val="BodyText"/>
        <w:spacing w:line="338" w:lineRule="auto" w:before="6"/>
        <w:ind w:left="138" w:right="108"/>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年度的合并及母公司利润表、合并及母公司现金流</w:t>
      </w:r>
      <w:r>
        <w:rPr>
          <w:w w:val="100"/>
        </w:rPr>
        <w:t> </w:t>
      </w:r>
      <w:r>
        <w:rPr/>
        <w:t>量表、合并及母公司所有者权益变动表，以及相关财务报表附注。</w:t>
      </w:r>
    </w:p>
    <w:p>
      <w:pPr>
        <w:pStyle w:val="BodyText"/>
        <w:spacing w:line="345" w:lineRule="auto" w:before="47"/>
        <w:ind w:left="138" w:right="108" w:firstLine="419"/>
        <w:jc w:val="both"/>
      </w:pPr>
      <w:r>
        <w:rPr>
          <w:spacing w:val="-2"/>
        </w:rPr>
        <w:t>我们认为，后附的财务报表在所有重大方面按照企业会计准则的规定编制，公允反映了通达</w:t>
      </w:r>
      <w:r>
        <w:rPr>
          <w:w w:val="100"/>
        </w:rPr>
        <w:t> </w:t>
      </w:r>
      <w:r>
        <w:rPr/>
        <w:t>电气</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年度的合并及母公司经营成果和现</w:t>
      </w:r>
      <w:r>
        <w:rPr>
          <w:w w:val="100"/>
        </w:rPr>
        <w:t> </w:t>
      </w:r>
      <w:r>
        <w:rPr/>
        <w:t>金流量。</w:t>
      </w:r>
    </w:p>
    <w:p>
      <w:pPr>
        <w:spacing w:line="240" w:lineRule="auto" w:before="0"/>
        <w:rPr>
          <w:rFonts w:ascii="宋体" w:hAnsi="宋体" w:cs="宋体" w:eastAsia="宋体" w:hint="default"/>
          <w:sz w:val="20"/>
          <w:szCs w:val="20"/>
        </w:rPr>
      </w:pPr>
    </w:p>
    <w:p>
      <w:pPr>
        <w:spacing w:line="357" w:lineRule="auto" w:before="141"/>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55" w:lineRule="auto" w:before="30"/>
        <w:ind w:left="138" w:right="10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则，我们独立于通达电气，并履行了职业道德方面的其他责任。我们相信，我们获取的审计证据</w:t>
      </w:r>
      <w:r>
        <w:rPr>
          <w:spacing w:val="-55"/>
        </w:rPr>
        <w:t> </w:t>
      </w:r>
      <w:r>
        <w:rPr>
          <w:spacing w:val="-55"/>
        </w:rPr>
      </w:r>
      <w:r>
        <w:rPr/>
        <w:t>是充分、适当的，为发表审计意见提供了基础。</w:t>
      </w:r>
    </w:p>
    <w:p>
      <w:pPr>
        <w:spacing w:line="240" w:lineRule="auto" w:before="0"/>
        <w:rPr>
          <w:rFonts w:ascii="宋体" w:hAnsi="宋体" w:cs="宋体" w:eastAsia="宋体" w:hint="default"/>
          <w:sz w:val="20"/>
          <w:szCs w:val="20"/>
        </w:rPr>
      </w:pPr>
    </w:p>
    <w:p>
      <w:pPr>
        <w:pStyle w:val="BodyText"/>
        <w:spacing w:line="357" w:lineRule="auto" w:before="133"/>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40" w:lineRule="auto" w:before="30"/>
        <w:ind w:left="138" w:right="0"/>
        <w:jc w:val="both"/>
      </w:pPr>
      <w:r>
        <w:rPr/>
        <w:t>应对以对财务报表整体进行审计并形成审计意见为背景，我们不对这些事项单独发表意见。</w:t>
      </w:r>
    </w:p>
    <w:p>
      <w:pPr>
        <w:pStyle w:val="BodyText"/>
        <w:spacing w:line="240" w:lineRule="auto" w:before="133"/>
        <w:ind w:left="558"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收入确认</w:t>
      </w:r>
    </w:p>
    <w:p>
      <w:pPr>
        <w:pStyle w:val="BodyText"/>
        <w:spacing w:line="338" w:lineRule="auto" w:before="117"/>
        <w:ind w:left="558" w:right="27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参见财务报表附注五（</w:t>
      </w:r>
      <w:r>
        <w:rPr>
          <w:rFonts w:ascii="Times New Roman" w:hAnsi="Times New Roman" w:cs="Times New Roman" w:eastAsia="Times New Roman" w:hint="default"/>
          <w:spacing w:val="-2"/>
        </w:rPr>
        <w:t>36</w:t>
      </w:r>
      <w:r>
        <w:rPr>
          <w:spacing w:val="-2"/>
        </w:rPr>
        <w:t>）与财务报表附注七</w:t>
      </w:r>
      <w:r>
        <w:rPr>
          <w:rFonts w:ascii="Times New Roman" w:hAnsi="Times New Roman" w:cs="Times New Roman" w:eastAsia="Times New Roman" w:hint="default"/>
          <w:spacing w:val="-2"/>
        </w:rPr>
        <w:t>(59)</w:t>
      </w:r>
      <w:r>
        <w:rPr>
          <w:spacing w:val="-2"/>
        </w:rPr>
        <w:t>。</w:t>
      </w:r>
    </w:p>
    <w:p>
      <w:pPr>
        <w:pStyle w:val="BodyText"/>
        <w:spacing w:line="355" w:lineRule="auto" w:before="24"/>
        <w:ind w:left="138" w:right="108" w:firstLine="419"/>
        <w:jc w:val="both"/>
      </w:pPr>
      <w:r>
        <w:rPr>
          <w:spacing w:val="-2"/>
        </w:rPr>
        <w:t>通达电气的主营业务为车载智能终端综合信息管理系统及配套汽车电气产品研发、生产、销</w:t>
      </w:r>
      <w:r>
        <w:rPr>
          <w:w w:val="100"/>
        </w:rPr>
        <w:t> </w:t>
      </w:r>
      <w:r>
        <w:rPr>
          <w:spacing w:val="-1"/>
        </w:rPr>
        <w:t>售。通达电气内销汽车零部件收入确认时点为在客户领用和安装下线后并取得对账单时；外销汽</w:t>
      </w:r>
      <w:r>
        <w:rPr>
          <w:spacing w:val="-55"/>
        </w:rPr>
        <w:t> </w:t>
      </w:r>
      <w:r>
        <w:rPr>
          <w:spacing w:val="-55"/>
        </w:rPr>
      </w:r>
      <w:r>
        <w:rPr/>
        <w:t>车零部件收入确认时点为货物出口装船离岸时。</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年度营业收入为</w:t>
      </w:r>
      <w:r>
        <w:rPr>
          <w:spacing w:val="-55"/>
        </w:rPr>
        <w:t> </w:t>
      </w:r>
      <w:r>
        <w:rPr>
          <w:rFonts w:ascii="Times New Roman" w:hAnsi="Times New Roman" w:cs="Times New Roman" w:eastAsia="Times New Roman" w:hint="default"/>
        </w:rPr>
        <w:t>784,398,926.80</w:t>
      </w:r>
      <w:r>
        <w:rPr>
          <w:rFonts w:ascii="Times New Roman" w:hAnsi="Times New Roman" w:cs="Times New Roman" w:eastAsia="Times New Roman" w:hint="default"/>
          <w:spacing w:val="-4"/>
        </w:rPr>
        <w:t> </w:t>
      </w:r>
      <w:r>
        <w:rPr/>
        <w:t>元。</w:t>
      </w:r>
    </w:p>
    <w:p>
      <w:pPr>
        <w:pStyle w:val="BodyText"/>
        <w:spacing w:line="357" w:lineRule="auto" w:before="5"/>
        <w:ind w:left="138" w:right="108" w:firstLine="419"/>
        <w:jc w:val="both"/>
      </w:pPr>
      <w:r>
        <w:rPr>
          <w:spacing w:val="-2"/>
        </w:rPr>
        <w:t>由于营业收入是通达电气关键业绩指标之一，可能存在通达电气管理层（以下简称管理层）</w:t>
      </w:r>
      <w:r>
        <w:rPr>
          <w:w w:val="100"/>
        </w:rPr>
        <w:t> </w:t>
      </w:r>
      <w:r>
        <w:rPr>
          <w:spacing w:val="-1"/>
        </w:rPr>
        <w:t>通过不恰当的收入确认以达到特定目标或预期的固有风险。因此，我们将收入确认确定为关键审</w:t>
      </w:r>
      <w:r>
        <w:rPr>
          <w:spacing w:val="-55"/>
        </w:rPr>
        <w:t> </w:t>
      </w:r>
      <w:r>
        <w:rPr>
          <w:spacing w:val="-55"/>
        </w:rPr>
      </w:r>
      <w:r>
        <w:rPr/>
        <w:t>计事项。</w:t>
      </w:r>
    </w:p>
    <w:p>
      <w:pPr>
        <w:pStyle w:val="BodyText"/>
        <w:spacing w:line="240" w:lineRule="auto" w:before="3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p>
    <w:p>
      <w:pPr>
        <w:spacing w:after="0" w:line="240" w:lineRule="auto"/>
        <w:jc w:val="left"/>
        <w:sectPr>
          <w:type w:val="continuous"/>
          <w:pgSz w:w="11910" w:h="16840"/>
          <w:pgMar w:top="1120" w:bottom="1380" w:left="1660" w:right="1160"/>
        </w:sectPr>
      </w:pPr>
    </w:p>
    <w:p>
      <w:pPr>
        <w:spacing w:line="240" w:lineRule="auto" w:before="8"/>
        <w:rPr>
          <w:rFonts w:ascii="宋体" w:hAnsi="宋体" w:cs="宋体" w:eastAsia="宋体" w:hint="default"/>
          <w:sz w:val="25"/>
          <w:szCs w:val="25"/>
        </w:rPr>
      </w:pPr>
    </w:p>
    <w:p>
      <w:pPr>
        <w:pStyle w:val="BodyText"/>
        <w:spacing w:line="240" w:lineRule="auto" w:before="36"/>
        <w:ind w:left="558" w:right="0"/>
        <w:jc w:val="left"/>
      </w:pPr>
      <w:r>
        <w:rPr/>
        <w:t>针对收入确认，我们实施的审计程序主要包括：</w:t>
      </w:r>
    </w:p>
    <w:p>
      <w:pPr>
        <w:pStyle w:val="BodyText"/>
        <w:spacing w:line="336" w:lineRule="auto" w:before="136"/>
        <w:ind w:left="1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了解与收入确认相关的关键内部控制，评价这些控制的设计，确定其是否得到执行，并</w:t>
      </w:r>
      <w:r>
        <w:rPr>
          <w:w w:val="100"/>
        </w:rPr>
        <w:t> </w:t>
      </w:r>
      <w:r>
        <w:rPr/>
        <w:t>测试相关内部控制的运行有效性；</w:t>
      </w:r>
    </w:p>
    <w:p>
      <w:pPr>
        <w:pStyle w:val="BodyText"/>
        <w:spacing w:line="240" w:lineRule="auto" w:before="49"/>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检查销售合同，了解主要合同条款或条件，评价收入确认方法是否适当；</w:t>
      </w:r>
    </w:p>
    <w:p>
      <w:pPr>
        <w:pStyle w:val="BodyText"/>
        <w:spacing w:line="336" w:lineRule="auto" w:before="117"/>
        <w:ind w:left="13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对营业收入及毛利率按产品、客户等实施分析程序，识别是否存在重大或异常波动，并</w:t>
      </w:r>
      <w:r>
        <w:rPr>
          <w:w w:val="100"/>
        </w:rPr>
        <w:t> </w:t>
      </w:r>
      <w:r>
        <w:rPr/>
        <w:t>查明波动原因；</w:t>
      </w:r>
    </w:p>
    <w:p>
      <w:pPr>
        <w:pStyle w:val="BodyText"/>
        <w:spacing w:line="336" w:lineRule="auto" w:before="51"/>
        <w:ind w:left="138"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执行细节测试，抽样检查销售合同、订单、对账单、存货收发记录、出口报关单、货运</w:t>
      </w:r>
      <w:r>
        <w:rPr>
          <w:w w:val="100"/>
        </w:rPr>
        <w:t> </w:t>
      </w:r>
      <w:r>
        <w:rPr/>
        <w:t>提单、销售发票等证据；</w:t>
      </w:r>
    </w:p>
    <w:p>
      <w:pPr>
        <w:pStyle w:val="BodyText"/>
        <w:spacing w:line="240" w:lineRule="auto" w:before="49"/>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结合应收账款函证，以抽样方式向主要客户函证本期销售额；</w:t>
      </w:r>
    </w:p>
    <w:p>
      <w:pPr>
        <w:pStyle w:val="BodyText"/>
        <w:spacing w:line="240" w:lineRule="auto" w:before="118"/>
        <w:ind w:left="558"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1"/>
        </w:rPr>
        <w:t> </w:t>
      </w:r>
      <w:r>
        <w:rPr>
          <w:spacing w:val="-3"/>
        </w:rPr>
        <w:t>对资产负债表日前后确认的营业收入实施截止测试，评价营业收入是否在恰当期间确认；</w:t>
      </w:r>
    </w:p>
    <w:p>
      <w:pPr>
        <w:pStyle w:val="BodyText"/>
        <w:spacing w:line="240" w:lineRule="auto" w:before="119"/>
        <w:ind w:left="558"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9"/>
        </w:rPr>
        <w:t> </w:t>
      </w:r>
      <w:r>
        <w:rPr/>
        <w:t>检查与营业收入相关的信息是否已在财务报表中作出恰当列报。</w:t>
      </w:r>
    </w:p>
    <w:p>
      <w:pPr>
        <w:pStyle w:val="BodyText"/>
        <w:spacing w:line="240" w:lineRule="auto" w:before="117"/>
        <w:ind w:left="5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应收账款坏账准备</w:t>
      </w:r>
    </w:p>
    <w:p>
      <w:pPr>
        <w:pStyle w:val="BodyText"/>
        <w:spacing w:line="336" w:lineRule="auto" w:before="117"/>
        <w:ind w:left="558" w:right="322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事项描述</w:t>
      </w:r>
      <w:r>
        <w:rPr>
          <w:w w:val="100"/>
        </w:rPr>
        <w:t> </w:t>
      </w:r>
      <w:r>
        <w:rPr>
          <w:spacing w:val="-2"/>
        </w:rPr>
        <w:t>参见财务报表附注五</w:t>
      </w:r>
      <w:r>
        <w:rPr>
          <w:rFonts w:ascii="Times New Roman" w:hAnsi="Times New Roman" w:cs="Times New Roman" w:eastAsia="Times New Roman" w:hint="default"/>
          <w:spacing w:val="-2"/>
        </w:rPr>
        <w:t>(12)</w:t>
      </w:r>
      <w:r>
        <w:rPr>
          <w:spacing w:val="-2"/>
        </w:rPr>
        <w:t>与财务报表附注七</w:t>
      </w:r>
      <w:r>
        <w:rPr>
          <w:rFonts w:ascii="Times New Roman" w:hAnsi="Times New Roman" w:cs="Times New Roman" w:eastAsia="Times New Roman" w:hint="default"/>
          <w:spacing w:val="-2"/>
        </w:rPr>
        <w:t>(5)</w:t>
      </w:r>
      <w:r>
        <w:rPr>
          <w:spacing w:val="-2"/>
        </w:rPr>
        <w:t>。</w:t>
      </w:r>
    </w:p>
    <w:p>
      <w:pPr>
        <w:pStyle w:val="BodyText"/>
        <w:spacing w:line="240" w:lineRule="auto" w:before="24"/>
        <w:ind w:left="558" w:right="0"/>
        <w:jc w:val="left"/>
      </w:pPr>
      <w:r>
        <w:rPr>
          <w:spacing w:val="6"/>
        </w:rPr>
        <w:t>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10"/>
        </w:rPr>
        <w:t>日，通达电气应收账款账面余额 </w:t>
      </w:r>
      <w:r>
        <w:rPr>
          <w:rFonts w:ascii="Times New Roman" w:hAnsi="Times New Roman" w:cs="Times New Roman" w:eastAsia="Times New Roman" w:hint="default"/>
        </w:rPr>
        <w:t>464,349,283.66   </w:t>
      </w:r>
      <w:r>
        <w:rPr>
          <w:rFonts w:ascii="Times New Roman" w:hAnsi="Times New Roman" w:cs="Times New Roman" w:eastAsia="Times New Roman" w:hint="default"/>
          <w:spacing w:val="39"/>
        </w:rPr>
        <w:t> </w:t>
      </w:r>
      <w:r>
        <w:rPr>
          <w:spacing w:val="9"/>
        </w:rPr>
        <w:t>元，坏账准备</w:t>
      </w:r>
    </w:p>
    <w:p>
      <w:pPr>
        <w:pStyle w:val="BodyText"/>
        <w:spacing w:line="240" w:lineRule="auto" w:before="119"/>
        <w:ind w:left="138" w:right="0"/>
        <w:jc w:val="left"/>
      </w:pPr>
      <w:r>
        <w:rPr>
          <w:rFonts w:ascii="Times New Roman" w:hAnsi="Times New Roman" w:cs="Times New Roman" w:eastAsia="Times New Roman" w:hint="default"/>
        </w:rPr>
        <w:t>76,149,770.58 </w:t>
      </w:r>
      <w:r>
        <w:rPr/>
        <w:t>元，账面价值</w:t>
      </w:r>
      <w:r>
        <w:rPr>
          <w:spacing w:val="-52"/>
        </w:rPr>
        <w:t> </w:t>
      </w:r>
      <w:r>
        <w:rPr>
          <w:rFonts w:ascii="Times New Roman" w:hAnsi="Times New Roman" w:cs="Times New Roman" w:eastAsia="Times New Roman" w:hint="default"/>
        </w:rPr>
        <w:t>388,199,513.08 </w:t>
      </w:r>
      <w:r>
        <w:rPr>
          <w:spacing w:val="-3"/>
        </w:rPr>
        <w:t>元。</w:t>
      </w:r>
      <w:r>
        <w:rPr/>
      </w:r>
    </w:p>
    <w:p>
      <w:pPr>
        <w:pStyle w:val="BodyText"/>
        <w:spacing w:line="357" w:lineRule="auto" w:before="117"/>
        <w:ind w:left="138" w:right="208" w:firstLine="419"/>
        <w:jc w:val="both"/>
      </w:pPr>
      <w:r>
        <w:rPr>
          <w:spacing w:val="-2"/>
        </w:rPr>
        <w:t>管理层根据各项应收账款的信用风险特征，以单项应收账款或应收账款组合为基础，按照相</w:t>
      </w:r>
      <w:r>
        <w:rPr>
          <w:w w:val="100"/>
        </w:rPr>
        <w:t> </w:t>
      </w:r>
      <w:r>
        <w:rPr>
          <w:spacing w:val="-1"/>
        </w:rPr>
        <w:t>当于整个存续期内的预期信用损失金额计量其损失准备。对于以单项为基础计量预期信用损失的</w:t>
      </w:r>
      <w:r>
        <w:rPr>
          <w:spacing w:val="-55"/>
        </w:rPr>
        <w:t> </w:t>
      </w:r>
      <w:r>
        <w:rPr>
          <w:spacing w:val="-55"/>
        </w:rPr>
      </w:r>
      <w:r>
        <w:rPr>
          <w:spacing w:val="-1"/>
        </w:rPr>
        <w:t>应收账款，管理层综合考虑有关过去事项、当前状况以及未来经济状况预测的合理且有依据的信</w:t>
      </w:r>
      <w:r>
        <w:rPr>
          <w:spacing w:val="-55"/>
        </w:rPr>
        <w:t> </w:t>
      </w:r>
      <w:r>
        <w:rPr>
          <w:spacing w:val="-55"/>
        </w:rPr>
      </w:r>
      <w:r>
        <w:rPr>
          <w:spacing w:val="-1"/>
        </w:rPr>
        <w:t>息，估计预期收取的现金流量，据此确定应计提的坏账准备；对于以组合为基础计量预期信用损</w:t>
      </w:r>
      <w:r>
        <w:rPr>
          <w:spacing w:val="-55"/>
        </w:rPr>
        <w:t> </w:t>
      </w:r>
      <w:r>
        <w:rPr>
          <w:spacing w:val="-55"/>
        </w:rPr>
      </w:r>
      <w:r>
        <w:rPr>
          <w:spacing w:val="-6"/>
        </w:rPr>
        <w:t>失的应收账款，管理层以账龄为划分依据，参照历史信用损失经验，并根据前瞻性估计予以调整，</w:t>
      </w:r>
      <w:r>
        <w:rPr>
          <w:spacing w:val="-54"/>
        </w:rPr>
        <w:t> </w:t>
      </w:r>
      <w:r>
        <w:rPr>
          <w:spacing w:val="-54"/>
        </w:rPr>
      </w:r>
      <w:r>
        <w:rPr/>
        <w:t>编制应收账款账龄与违约损失率对照表，据此确定应计提的坏账准备。</w:t>
      </w:r>
    </w:p>
    <w:p>
      <w:pPr>
        <w:pStyle w:val="BodyText"/>
        <w:spacing w:line="355" w:lineRule="auto" w:before="30"/>
        <w:ind w:left="138" w:right="0" w:firstLine="419"/>
        <w:jc w:val="left"/>
      </w:pPr>
      <w:r>
        <w:rPr>
          <w:spacing w:val="-2"/>
        </w:rPr>
        <w:t>由于应收账款金额重大，且应收账款减值涉及重大管理层判断，我们将应收账款减值确定为</w:t>
      </w:r>
      <w:r>
        <w:rPr>
          <w:w w:val="100"/>
        </w:rPr>
        <w:t> </w:t>
      </w:r>
      <w:r>
        <w:rPr/>
        <w:t>关键审计事项。</w:t>
      </w:r>
    </w:p>
    <w:p>
      <w:pPr>
        <w:pStyle w:val="BodyText"/>
        <w:spacing w:line="240" w:lineRule="auto" w:before="34"/>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审计应对</w:t>
      </w:r>
    </w:p>
    <w:p>
      <w:pPr>
        <w:pStyle w:val="BodyText"/>
        <w:spacing w:line="338" w:lineRule="auto" w:before="117"/>
        <w:ind w:left="138" w:right="0" w:firstLine="4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spacing w:val="-5"/>
        </w:rPr>
        <w:t>了解与应收账款减值相关的关键内部控制，评价这些控制的设计，确定其是否得到执行，</w:t>
      </w:r>
      <w:r>
        <w:rPr>
          <w:w w:val="100"/>
        </w:rPr>
        <w:t> </w:t>
      </w:r>
      <w:r>
        <w:rPr/>
        <w:t>并测试相关内部控制的运行有效性；</w:t>
      </w:r>
    </w:p>
    <w:p>
      <w:pPr>
        <w:pStyle w:val="BodyText"/>
        <w:spacing w:line="336" w:lineRule="auto" w:before="47"/>
        <w:ind w:left="138"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复核以前年度已计提坏账准备的应收账款的后续实际核销或转回情况，评价管理层过往</w:t>
      </w:r>
      <w:r>
        <w:rPr>
          <w:w w:val="100"/>
        </w:rPr>
        <w:t> </w:t>
      </w:r>
      <w:r>
        <w:rPr/>
        <w:t>预测的准确性；</w:t>
      </w:r>
    </w:p>
    <w:p>
      <w:pPr>
        <w:pStyle w:val="BodyText"/>
        <w:spacing w:line="345" w:lineRule="auto" w:before="51"/>
        <w:ind w:left="138" w:right="2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对于以单项为基础计量预期信用损失的应收账款，获取并检查管理层对预期收取现金流</w:t>
      </w:r>
      <w:r>
        <w:rPr>
          <w:w w:val="100"/>
        </w:rPr>
        <w:t> </w:t>
      </w:r>
      <w:r>
        <w:rPr>
          <w:spacing w:val="-1"/>
        </w:rPr>
        <w:t>量的预测，评价在预测中使用的关键假设的合理性和数据的准确性，并与获取的外部证据进行核</w:t>
      </w:r>
      <w:r>
        <w:rPr>
          <w:spacing w:val="-55"/>
        </w:rPr>
        <w:t> </w:t>
      </w:r>
      <w:r>
        <w:rPr>
          <w:spacing w:val="-55"/>
        </w:rPr>
      </w:r>
      <w:r>
        <w:rPr/>
        <w:t>对；</w:t>
      </w:r>
    </w:p>
    <w:p>
      <w:pPr>
        <w:pStyle w:val="BodyText"/>
        <w:spacing w:line="338" w:lineRule="auto" w:before="40"/>
        <w:ind w:left="138"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对于以组合为基础计量预期信用损失的应收账款，评价管理层按信用风险特征划分组合</w:t>
      </w:r>
      <w:r>
        <w:rPr>
          <w:w w:val="100"/>
        </w:rPr>
        <w:t> </w:t>
      </w:r>
      <w:r>
        <w:rPr>
          <w:spacing w:val="-1"/>
        </w:rPr>
        <w:t>的合理性；评价管理层根据历史信用损失经验及前瞻性估计确定的应收账款账龄与预期信用损失</w:t>
      </w:r>
    </w:p>
    <w:p>
      <w:pPr>
        <w:spacing w:after="0" w:line="338" w:lineRule="auto"/>
        <w:jc w:val="left"/>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138" w:right="108"/>
        <w:jc w:val="both"/>
      </w:pPr>
      <w:r>
        <w:rPr>
          <w:spacing w:val="-1"/>
        </w:rPr>
        <w:t>率对照表的合理性；测试管理层使用数据（包括应收账款账龄、历史损失率、迁徙率等）的准确</w:t>
      </w:r>
      <w:r>
        <w:rPr>
          <w:spacing w:val="-55"/>
        </w:rPr>
        <w:t> </w:t>
      </w:r>
      <w:r>
        <w:rPr>
          <w:spacing w:val="-55"/>
        </w:rPr>
      </w:r>
      <w:r>
        <w:rPr/>
        <w:t>性和完整性以及对坏账准备的计算是否准确；</w:t>
      </w:r>
    </w:p>
    <w:p>
      <w:pPr>
        <w:pStyle w:val="BodyText"/>
        <w:spacing w:line="240" w:lineRule="auto" w:before="30"/>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7"/>
        </w:rPr>
        <w:t> </w:t>
      </w:r>
      <w:r>
        <w:rPr/>
        <w:t>检查应收账款的期后回款情况，评价管理层计提应收账款坏账准备的合理性；</w:t>
      </w:r>
    </w:p>
    <w:p>
      <w:pPr>
        <w:pStyle w:val="BodyText"/>
        <w:spacing w:line="240" w:lineRule="auto" w:before="117"/>
        <w:ind w:left="558"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检查与应收账款减值相关的信息是否已在财务报表中作出恰当列报。</w:t>
      </w:r>
    </w:p>
    <w:p>
      <w:pPr>
        <w:spacing w:line="240" w:lineRule="auto" w:before="0"/>
        <w:rPr>
          <w:rFonts w:ascii="宋体" w:hAnsi="宋体" w:cs="宋体" w:eastAsia="宋体" w:hint="default"/>
          <w:sz w:val="22"/>
          <w:szCs w:val="22"/>
        </w:rPr>
      </w:pPr>
    </w:p>
    <w:p>
      <w:pPr>
        <w:pStyle w:val="BodyText"/>
        <w:spacing w:line="355" w:lineRule="auto" w:before="192"/>
        <w:ind w:left="558"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管理层对其他信息负责。其他信息包括年度报告中涵盖的信息，但不包括财务报表和我们的</w:t>
      </w:r>
    </w:p>
    <w:p>
      <w:pPr>
        <w:pStyle w:val="BodyText"/>
        <w:spacing w:line="240" w:lineRule="auto" w:before="34"/>
        <w:ind w:left="138" w:right="0"/>
        <w:jc w:val="left"/>
      </w:pPr>
      <w:r>
        <w:rPr/>
        <w:t>审计报告。</w:t>
      </w:r>
    </w:p>
    <w:p>
      <w:pPr>
        <w:pStyle w:val="BodyText"/>
        <w:spacing w:line="357" w:lineRule="auto" w:before="133"/>
        <w:ind w:left="138" w:right="0"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0"/>
        <w:ind w:left="138" w:right="0"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4"/>
        <w:ind w:left="138" w:right="0"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0"/>
        <w:rPr>
          <w:rFonts w:ascii="宋体" w:hAnsi="宋体" w:cs="宋体" w:eastAsia="宋体" w:hint="default"/>
          <w:sz w:val="20"/>
          <w:szCs w:val="20"/>
        </w:rPr>
      </w:pP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357" w:lineRule="auto" w:before="32"/>
        <w:ind w:left="558" w:right="0" w:hanging="420"/>
        <w:jc w:val="left"/>
      </w:pPr>
      <w:r>
        <w:rPr/>
        <w:t>护必要的内部控制，以使财务报表不存在由于舞弊或错误导致的重大错报。</w:t>
      </w:r>
      <w:r>
        <w:rPr>
          <w:w w:val="100"/>
        </w:rPr>
        <w:t> </w:t>
      </w:r>
      <w:r>
        <w:rPr>
          <w:spacing w:val="-2"/>
        </w:rPr>
        <w:t>在编制财务报表时，管理层负责评估通达电气的持续经营能力，披露与持续经营相关的事项</w:t>
      </w:r>
    </w:p>
    <w:p>
      <w:pPr>
        <w:pStyle w:val="BodyText"/>
        <w:spacing w:line="355" w:lineRule="auto" w:before="30"/>
        <w:ind w:left="558" w:right="640" w:hanging="420"/>
        <w:jc w:val="left"/>
      </w:pPr>
      <w:r>
        <w:rPr>
          <w:spacing w:val="-4"/>
          <w:w w:val="100"/>
        </w:rPr>
        <w:t>（如适用），并运用持续经营假设，除非计划进行清算、终止运营或别无其他现实的选择。</w:t>
      </w:r>
      <w:r>
        <w:rPr>
          <w:w w:val="100"/>
        </w:rPr>
        <w:t> </w:t>
      </w:r>
      <w:r>
        <w:rPr/>
        <w:t>通达电气治理层（以下简称治理层）负责监督通达电气的财务报告过程。</w:t>
      </w:r>
    </w:p>
    <w:p>
      <w:pPr>
        <w:spacing w:line="240" w:lineRule="auto" w:before="0"/>
        <w:rPr>
          <w:rFonts w:ascii="宋体" w:hAnsi="宋体" w:cs="宋体" w:eastAsia="宋体" w:hint="default"/>
          <w:sz w:val="20"/>
          <w:szCs w:val="20"/>
        </w:rPr>
      </w:pP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355" w:lineRule="auto" w:before="34"/>
        <w:ind w:left="138" w:right="10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357" w:lineRule="auto" w:before="33"/>
        <w:ind w:left="138" w:right="0" w:firstLine="419"/>
        <w:jc w:val="left"/>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30"/>
        <w:ind w:left="138" w:right="108" w:firstLine="419"/>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识别和评估由于舞弊或错误导致的财务报表重大错报风险，设计和实施审计程序以应对</w:t>
      </w:r>
      <w:r>
        <w:rPr>
          <w:w w:val="100"/>
        </w:rPr>
        <w:t> </w:t>
      </w:r>
      <w:r>
        <w:rPr>
          <w:spacing w:val="-1"/>
        </w:rPr>
        <w:t>这些风险，并获取充分、适当的审计证据，作为发表审计意见的基础。由于舞弊可能涉及串通、</w:t>
      </w:r>
      <w:r>
        <w:rPr>
          <w:spacing w:val="-55"/>
        </w:rPr>
        <w:t> </w:t>
      </w:r>
      <w:r>
        <w:rPr>
          <w:spacing w:val="-55"/>
        </w:rPr>
      </w: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0" w:lineRule="auto" w:before="39"/>
        <w:ind w:left="5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spacing w:val="-3"/>
        </w:rPr>
        <w:t>了解与审计相关的内部控制，以设计恰当的审计程序，但目的并非对内部控制的有效性</w:t>
      </w:r>
    </w:p>
    <w:p>
      <w:pPr>
        <w:spacing w:after="0" w:line="240" w:lineRule="auto"/>
        <w:jc w:val="left"/>
        <w:sectPr>
          <w:footerReference w:type="default" r:id="rId42"/>
          <w:pgSz w:w="11910" w:h="16840"/>
          <w:pgMar w:footer="1195" w:header="877" w:top="1100" w:bottom="1380" w:left="1660" w:right="1160"/>
          <w:pgNumType w:start="86"/>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left"/>
      </w:pPr>
      <w:r>
        <w:rPr/>
        <w:t>发表意见。</w:t>
      </w:r>
    </w:p>
    <w:p>
      <w:pPr>
        <w:pStyle w:val="BodyText"/>
        <w:spacing w:line="240" w:lineRule="auto" w:before="136"/>
        <w:ind w:left="558"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评价管理层选用会计政策的恰当性和作出会计估计及相关披露的合理性。</w:t>
      </w:r>
    </w:p>
    <w:p>
      <w:pPr>
        <w:pStyle w:val="BodyText"/>
        <w:spacing w:line="352" w:lineRule="auto" w:before="117"/>
        <w:ind w:left="138" w:right="208" w:firstLine="419"/>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3"/>
        </w:rPr>
        <w:t>对管理层使用持续经营假设的恰当性得出结论。同时，根据获取的审计证据，就可能导</w:t>
      </w:r>
      <w:r>
        <w:rPr>
          <w:w w:val="100"/>
        </w:rPr>
        <w:t> </w:t>
      </w:r>
      <w:r>
        <w:rPr>
          <w:spacing w:val="-1"/>
        </w:rPr>
        <w:t>致对通达电气持续经营能力产生重大疑虑的事项或情况是否存在重大不确定性得出结论。如果我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日可获得的信息。然而，未来的事项或情况可能导致通达电气不能持续经营。</w:t>
      </w:r>
    </w:p>
    <w:p>
      <w:pPr>
        <w:pStyle w:val="BodyText"/>
        <w:spacing w:line="240" w:lineRule="auto" w:before="34"/>
        <w:ind w:left="558"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5"/>
        </w:rPr>
        <w:t>评价财务报表的总体列报、结构和内容，并评价财务报表是否公允反映相关交易和事项。</w:t>
      </w:r>
    </w:p>
    <w:p>
      <w:pPr>
        <w:pStyle w:val="BodyText"/>
        <w:spacing w:line="338" w:lineRule="auto" w:before="117"/>
        <w:ind w:left="138" w:right="208" w:firstLine="41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就通达电气中实体或业务活动的财务信息获取充分、适当的审计证据，以对财务报表发</w:t>
      </w:r>
      <w:r>
        <w:rPr>
          <w:w w:val="100"/>
        </w:rPr>
        <w:t> </w:t>
      </w:r>
      <w:r>
        <w:rPr/>
        <w:t>表审计意见。我们负责指导、监督和执行集团审计，并对审计意见承担全部责任。</w:t>
      </w:r>
    </w:p>
    <w:p>
      <w:pPr>
        <w:pStyle w:val="BodyText"/>
        <w:spacing w:line="355" w:lineRule="auto" w:before="49"/>
        <w:ind w:left="138" w:right="2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5" w:lineRule="auto" w:before="32"/>
        <w:ind w:left="138" w:right="21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p>
    <w:p>
      <w:pPr>
        <w:pStyle w:val="BodyText"/>
        <w:spacing w:line="357" w:lineRule="auto" w:before="32"/>
        <w:ind w:left="138" w:right="2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tabs>
          <w:tab w:pos="4338" w:val="left" w:leader="none"/>
        </w:tabs>
        <w:spacing w:line="273" w:lineRule="exact"/>
        <w:ind w:left="138" w:right="0"/>
        <w:jc w:val="left"/>
      </w:pPr>
      <w:r>
        <w:rPr>
          <w:spacing w:val="-2"/>
        </w:rPr>
        <w:t>天健会计师事务所（特殊普通合伙）</w:t>
        <w:tab/>
        <w:t>中国注册会计师：</w:t>
      </w:r>
    </w:p>
    <w:p>
      <w:pPr>
        <w:pStyle w:val="BodyText"/>
        <w:spacing w:line="273" w:lineRule="exact"/>
        <w:ind w:left="1080" w:right="116"/>
        <w:jc w:val="center"/>
      </w:pPr>
      <w:r>
        <w:rPr/>
        <w:t>（项目合伙人）</w:t>
      </w:r>
    </w:p>
    <w:p>
      <w:pPr>
        <w:spacing w:line="240" w:lineRule="auto" w:before="3"/>
        <w:rPr>
          <w:rFonts w:ascii="宋体" w:hAnsi="宋体" w:cs="宋体" w:eastAsia="宋体" w:hint="default"/>
          <w:sz w:val="18"/>
          <w:szCs w:val="18"/>
        </w:rPr>
      </w:pPr>
    </w:p>
    <w:p>
      <w:pPr>
        <w:pStyle w:val="BodyText"/>
        <w:tabs>
          <w:tab w:pos="4338" w:val="left" w:leader="none"/>
        </w:tabs>
        <w:spacing w:line="638" w:lineRule="auto"/>
        <w:ind w:left="4341" w:right="2531" w:hanging="2943"/>
        <w:jc w:val="left"/>
      </w:pPr>
      <w:r>
        <w:rPr>
          <w:spacing w:val="-1"/>
        </w:rPr>
        <w:t>中国</w:t>
      </w:r>
      <w:r>
        <w:rPr>
          <w:rFonts w:ascii="Times New Roman" w:hAnsi="Times New Roman" w:cs="Times New Roman" w:eastAsia="Times New Roman" w:hint="default"/>
          <w:spacing w:val="-1"/>
        </w:rPr>
        <w:t>·</w:t>
      </w:r>
      <w:r>
        <w:rPr>
          <w:spacing w:val="-1"/>
        </w:rPr>
        <w:t>杭州</w:t>
        <w:tab/>
      </w:r>
      <w:r>
        <w:rPr>
          <w:spacing w:val="-2"/>
        </w:rPr>
        <w:t>中国注册会计师：</w:t>
      </w:r>
      <w:r>
        <w:rPr>
          <w:spacing w:val="-89"/>
        </w:rPr>
        <w:t> </w:t>
      </w:r>
      <w:r>
        <w:rPr>
          <w:spacing w:val="-89"/>
        </w:rPr>
      </w:r>
      <w:r>
        <w:rPr>
          <w:spacing w:val="-2"/>
        </w:rPr>
        <w:t>二〇二〇年四月二十四日</w:t>
      </w:r>
    </w:p>
    <w:p>
      <w:pPr>
        <w:spacing w:after="0" w:line="638" w:lineRule="auto"/>
        <w:jc w:val="left"/>
        <w:sectPr>
          <w:pgSz w:w="11910" w:h="16840"/>
          <w:pgMar w:header="877" w:footer="1195" w:top="1100" w:bottom="1380" w:left="1660" w:right="10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Heading2"/>
        <w:spacing w:line="240" w:lineRule="auto"/>
        <w:ind w:right="0"/>
        <w:jc w:val="left"/>
        <w:rPr>
          <w:rFonts w:ascii="宋体" w:hAnsi="宋体" w:cs="宋体" w:eastAsia="宋体" w:hint="default"/>
          <w:b w:val="0"/>
          <w:bCs w:val="0"/>
        </w:rPr>
      </w:pPr>
      <w:r>
        <w:rPr/>
        <w:t>二、</w:t>
      </w:r>
      <w:r>
        <w:rPr>
          <w:spacing w:val="-2"/>
        </w:rPr>
        <w:t> </w:t>
      </w:r>
      <w:r>
        <w:rPr>
          <w:rFonts w:ascii="宋体" w:hAnsi="宋体" w:cs="宋体" w:eastAsia="宋体" w:hint="default"/>
          <w:spacing w:val="-2"/>
        </w:rPr>
      </w:r>
      <w:r>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30"/>
          <w:szCs w:val="30"/>
        </w:rPr>
      </w:pPr>
      <w:r>
        <w:rPr/>
        <w:br w:type="column"/>
      </w:r>
      <w:r>
        <w:rPr>
          <w:rFonts w:ascii="宋体"/>
          <w:b/>
          <w:sz w:val="30"/>
        </w:rPr>
      </w:r>
    </w:p>
    <w:p>
      <w:pPr>
        <w:spacing w:before="0"/>
        <w:ind w:left="239" w:right="0" w:firstLine="0"/>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pStyle w:val="BodyText"/>
        <w:spacing w:line="240" w:lineRule="auto" w:before="64"/>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left"/>
        <w:sectPr>
          <w:type w:val="continuous"/>
          <w:pgSz w:w="11910" w:h="16840"/>
          <w:pgMar w:top="1120" w:bottom="1380" w:left="1580" w:right="1060"/>
          <w:cols w:num="2" w:equalWidth="0">
            <w:col w:w="1906" w:space="1644"/>
            <w:col w:w="5720"/>
          </w:cols>
        </w:sectPr>
      </w:pPr>
    </w:p>
    <w:p>
      <w:pPr>
        <w:pStyle w:val="BodyText"/>
        <w:spacing w:line="268" w:lineRule="exact"/>
        <w:ind w:right="0"/>
        <w:jc w:val="left"/>
      </w:pPr>
      <w:r>
        <w:rPr/>
        <w:t>编制单位</w:t>
      </w:r>
      <w:r>
        <w:rPr>
          <w:rFonts w:ascii="Calibri" w:hAnsi="Calibri" w:cs="Calibri" w:eastAsia="Calibri" w:hint="default"/>
        </w:rPr>
        <w:t>: </w:t>
      </w:r>
      <w:r>
        <w:rPr>
          <w:rFonts w:ascii="Calibri" w:hAnsi="Calibri" w:cs="Calibri" w:eastAsia="Calibri" w:hint="default"/>
          <w:spacing w:val="6"/>
        </w:rPr>
        <w:t> </w:t>
      </w:r>
      <w:r>
        <w:rPr/>
        <w:t>广州通达汽车电气股份有限公司</w:t>
      </w:r>
    </w:p>
    <w:p>
      <w:pPr>
        <w:pStyle w:val="BodyText"/>
        <w:tabs>
          <w:tab w:pos="898" w:val="left" w:leader="none"/>
        </w:tabs>
        <w:spacing w:line="288" w:lineRule="exact"/>
        <w:ind w:left="0" w:right="210"/>
        <w:jc w:val="righ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tbl>
      <w:tblPr>
        <w:tblW w:w="0" w:type="auto"/>
        <w:jc w:val="left"/>
        <w:tblInd w:w="102" w:type="dxa"/>
        <w:tblLayout w:type="fixed"/>
        <w:tblCellMar>
          <w:top w:w="0" w:type="dxa"/>
          <w:left w:w="0" w:type="dxa"/>
          <w:bottom w:w="0" w:type="dxa"/>
          <w:right w:w="0" w:type="dxa"/>
        </w:tblCellMar>
        <w:tblLook w:val="01E0"/>
      </w:tblPr>
      <w:tblGrid>
        <w:gridCol w:w="4246"/>
        <w:gridCol w:w="850"/>
        <w:gridCol w:w="1985"/>
        <w:gridCol w:w="1959"/>
      </w:tblGrid>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1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207,832,463.99</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173,004,044.04</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757,966,664.27</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40,366,921.34</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110,613,890.21</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388,199,513.08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514,699,195.81</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71,400,940.72</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7,748,065.53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1,690,486.79</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4,547,200.37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2,386,751.01</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167,506,469.75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153,151,086.68</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27,735,507.82</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9,902,085.10</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1,673,303,746.87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965,447,539.64</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40,684,139.29</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41,961,227.41</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10,272,431.02</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232,912,102.71</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38,124,678.84</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78,430,285.65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100,722,462.35</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82,332,330.26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81,943,335.71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46"/>
        <w:gridCol w:w="850"/>
        <w:gridCol w:w="1985"/>
        <w:gridCol w:w="1959"/>
      </w:tblGrid>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603,579.72</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3,228,384.85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1,773,416.00</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16,765,665.57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14,850,430.76</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2,580,182.36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580,348.28</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467,809,101.43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297,155,899.35</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2,141,112,848.30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1,262,603,438.99</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8,325,000.00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102,163,735.72</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73,641,831.06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79,228,504.66</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235,992,592.88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264,628,973.43</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724,269.61</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4,914,055.65</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24,645,867.32</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20,187,111.69</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10,215,403.96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20,480,732.48</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2,096,073.07</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350,821.36</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2,003,430.60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357,644,468.50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498,953,934.99</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29,053,929.32</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29,053,929.32</w:t>
            </w: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386,698,397.82</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498,953,934.99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46"/>
        <w:gridCol w:w="850"/>
        <w:gridCol w:w="1985"/>
        <w:gridCol w:w="1959"/>
      </w:tblGrid>
      <w:tr>
        <w:trPr>
          <w:trHeight w:val="60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351,686,984.00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263,765,184.00</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913,377,328.98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183,489,040.99</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64,471,004.75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50,838,509.07</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394,450,084.12</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264,333,817.15</w:t>
            </w:r>
          </w:p>
        </w:tc>
      </w:tr>
      <w:tr>
        <w:trPr>
          <w:trHeight w:val="562"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1,723,985,401.85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762,426,551.21</w:t>
            </w:r>
          </w:p>
        </w:tc>
      </w:tr>
      <w:tr>
        <w:trPr>
          <w:trHeight w:val="28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30,429,048.63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1,222,952.79</w:t>
            </w:r>
          </w:p>
        </w:tc>
      </w:tr>
      <w:tr>
        <w:trPr>
          <w:trHeight w:val="28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1,754,414,450.48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763,649,504.00</w:t>
            </w:r>
          </w:p>
        </w:tc>
      </w:tr>
      <w:tr>
        <w:trPr>
          <w:trHeight w:val="559"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2,141,112,848.30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1,262,603,438.99</w:t>
            </w:r>
          </w:p>
        </w:tc>
      </w:tr>
    </w:tbl>
    <w:p>
      <w:pPr>
        <w:spacing w:line="240" w:lineRule="auto" w:before="3"/>
        <w:rPr>
          <w:rFonts w:ascii="Times New Roman" w:hAnsi="Times New Roman" w:cs="Times New Roman" w:eastAsia="Times New Roman" w:hint="default"/>
          <w:sz w:val="16"/>
          <w:szCs w:val="16"/>
        </w:rPr>
      </w:pPr>
    </w:p>
    <w:p>
      <w:pPr>
        <w:pStyle w:val="BodyText"/>
        <w:tabs>
          <w:tab w:pos="2738" w:val="left" w:leader="none"/>
          <w:tab w:pos="6413" w:val="left" w:leader="none"/>
        </w:tabs>
        <w:spacing w:line="249" w:lineRule="exact" w:before="36"/>
        <w:ind w:right="0"/>
        <w:jc w:val="left"/>
      </w:pPr>
      <w:r>
        <w:rPr>
          <w:spacing w:val="-1"/>
        </w:rPr>
        <w:t>法定代表人：陈丽娜</w:t>
        <w:tab/>
      </w:r>
      <w:r>
        <w:rPr>
          <w:spacing w:val="-2"/>
        </w:rPr>
        <w:t>主管会计工作负责人：王培森</w:t>
        <w:tab/>
        <w:t>会计机构负责人：吴淑妃</w:t>
      </w:r>
    </w:p>
    <w:p>
      <w:pPr>
        <w:spacing w:line="289" w:lineRule="exact" w:before="0"/>
        <w:ind w:left="218" w:right="0" w:firstLine="0"/>
        <w:jc w:val="left"/>
        <w:rPr>
          <w:rFonts w:ascii="宋体" w:hAnsi="宋体" w:cs="宋体" w:eastAsia="宋体" w:hint="default"/>
          <w:sz w:val="24"/>
          <w:szCs w:val="24"/>
        </w:rPr>
      </w:pPr>
      <w:r>
        <w:rPr>
          <w:rFonts w:ascii="宋体"/>
          <w:sz w:val="24"/>
        </w:rPr>
        <w:t> </w:t>
      </w:r>
    </w:p>
    <w:p>
      <w:pPr>
        <w:spacing w:after="0" w:line="289" w:lineRule="exact"/>
        <w:jc w:val="left"/>
        <w:rPr>
          <w:rFonts w:ascii="宋体" w:hAnsi="宋体" w:cs="宋体" w:eastAsia="宋体" w:hint="default"/>
          <w:sz w:val="24"/>
          <w:szCs w:val="24"/>
        </w:rPr>
        <w:sectPr>
          <w:footerReference w:type="default" r:id="rId43"/>
          <w:pgSz w:w="11910" w:h="16840"/>
          <w:pgMar w:footer="1195" w:header="877"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4"/>
          <w:pgSz w:w="11910" w:h="16840"/>
          <w:pgMar w:footer="1195" w:header="877" w:top="1100" w:bottom="1380" w:left="1580" w:right="1060"/>
          <w:pgNumType w:start="91"/>
        </w:sectPr>
      </w:pPr>
    </w:p>
    <w:p>
      <w:pPr>
        <w:pStyle w:val="Heading2"/>
        <w:spacing w:line="240" w:lineRule="auto" w:before="159"/>
        <w:ind w:left="0" w:right="0"/>
        <w:jc w:val="right"/>
        <w:rPr>
          <w:b w:val="0"/>
          <w:bCs w:val="0"/>
        </w:rPr>
      </w:pPr>
      <w:r>
        <w:rPr>
          <w:w w:val="95"/>
        </w:rPr>
        <w:t>母公司资产负债表</w:t>
      </w:r>
      <w:r>
        <w:rPr>
          <w:b w:val="0"/>
          <w:bCs w:val="0"/>
        </w:rPr>
      </w:r>
    </w:p>
    <w:p>
      <w:pPr>
        <w:pStyle w:val="BodyText"/>
        <w:spacing w:line="281" w:lineRule="exact" w:before="64"/>
        <w:ind w:left="0" w:right="91"/>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92" w:lineRule="exact"/>
        <w:ind w:right="0"/>
        <w:jc w:val="left"/>
      </w:pPr>
      <w:r>
        <w:rPr/>
        <w:t>编制单位</w:t>
      </w:r>
      <w:r>
        <w:rPr>
          <w:rFonts w:ascii="Calibri" w:hAnsi="Calibri" w:cs="Calibri" w:eastAsia="Calibri" w:hint="default"/>
        </w:rPr>
        <w:t>:</w:t>
      </w:r>
      <w:r>
        <w:rPr/>
        <w:t>广州通达汽车电气股份有限公司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pStyle w:val="BodyText"/>
        <w:tabs>
          <w:tab w:pos="1116" w:val="left" w:leader="none"/>
        </w:tabs>
        <w:spacing w:line="240" w:lineRule="auto"/>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60"/>
          <w:cols w:num="2" w:equalWidth="0">
            <w:col w:w="5598" w:space="1233"/>
            <w:col w:w="2439"/>
          </w:cols>
        </w:sectPr>
      </w:pPr>
    </w:p>
    <w:tbl>
      <w:tblPr>
        <w:tblW w:w="0" w:type="auto"/>
        <w:jc w:val="left"/>
        <w:tblInd w:w="102" w:type="dxa"/>
        <w:tblLayout w:type="fixed"/>
        <w:tblCellMar>
          <w:top w:w="0" w:type="dxa"/>
          <w:left w:w="0" w:type="dxa"/>
          <w:bottom w:w="0" w:type="dxa"/>
          <w:right w:w="0" w:type="dxa"/>
        </w:tblCellMar>
        <w:tblLook w:val="01E0"/>
      </w:tblPr>
      <w:tblGrid>
        <w:gridCol w:w="3821"/>
        <w:gridCol w:w="1133"/>
        <w:gridCol w:w="1985"/>
        <w:gridCol w:w="2101"/>
      </w:tblGrid>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48"/>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13"/>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193,304,943.58</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159,132,062.53</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744,356,664.27</w:t>
            </w: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40,366,921.34</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108,418,440.21</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8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369,998,493.21</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516,976,406.84</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71,400,940.72</w:t>
            </w: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338,935.73</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559,007.35</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28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129,838,272.09</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46,847,845.71</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128,437,694.92</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135,483,671.52</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15,258,002.70</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467,627.83</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1,693,300,868.56</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967,885,061.99</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28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96,449,266.65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71,284,854.50</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10,272,431.02</w:t>
            </w: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36,002,291.15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33,982,851.08</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75,259,976.56</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6,509,246.40</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64,136,127.63</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63,385,793.16</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15,684,337.59</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14,442,043.35</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1,683,249.88</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580,348.28</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299,487,680.48</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207,385,136.77</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1,992,788,549.04</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1,175,270,198.76</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21"/>
        <w:gridCol w:w="1133"/>
        <w:gridCol w:w="1985"/>
        <w:gridCol w:w="2101"/>
      </w:tblGrid>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8,325,000.00</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102,163,735.72</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75,111,831.06</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79,228,504.66</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151,651,370.77</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201,668,744.17</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719,194.61</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4,910,155.65</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14,298,749.89</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13,646,001.69</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8,574,990.65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17,655,136.72</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3,866,305.23</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3,949,217.99</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2,003,430.60</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264,550,872.81</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430,221,496.60</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29,053,929.32</w:t>
            </w: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29,053,929.32</w:t>
            </w: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293,604,802.13</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430,221,496.60</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351,686,984.00</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263,765,184.00</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913,389,677.92</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183,501,389.93</w:t>
            </w:r>
          </w:p>
        </w:tc>
      </w:tr>
      <w:tr>
        <w:trPr>
          <w:trHeight w:val="289"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64,471,004.75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50,838,509.07</w:t>
            </w:r>
          </w:p>
        </w:tc>
      </w:tr>
      <w:tr>
        <w:trPr>
          <w:trHeight w:val="288"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369,636,080.24</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246,943,619.16</w:t>
            </w:r>
          </w:p>
        </w:tc>
      </w:tr>
      <w:tr>
        <w:trPr>
          <w:trHeight w:val="286"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1,699,183,746.91</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745,048,702.16</w:t>
            </w:r>
          </w:p>
        </w:tc>
      </w:tr>
      <w:tr>
        <w:trPr>
          <w:trHeight w:val="562" w:hRule="exact"/>
        </w:trPr>
        <w:tc>
          <w:tcPr>
            <w:tcW w:w="3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1,992,788,549.04</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1,175,270,198.76</w:t>
            </w:r>
          </w:p>
        </w:tc>
      </w:tr>
    </w:tbl>
    <w:p>
      <w:pPr>
        <w:pStyle w:val="BodyText"/>
        <w:tabs>
          <w:tab w:pos="2738" w:val="left" w:leader="none"/>
          <w:tab w:pos="6413" w:val="left" w:leader="none"/>
        </w:tabs>
        <w:spacing w:line="241" w:lineRule="exact"/>
        <w:ind w:right="0"/>
        <w:jc w:val="left"/>
      </w:pPr>
      <w:r>
        <w:rPr>
          <w:spacing w:val="-1"/>
        </w:rPr>
        <w:t>法定代表人：陈丽娜</w:t>
        <w:tab/>
      </w:r>
      <w:r>
        <w:rPr>
          <w:spacing w:val="-2"/>
        </w:rPr>
        <w:t>主管会计工作负责人：王培森</w:t>
        <w:tab/>
        <w:t>会计机构负责人：吴淑妃</w:t>
      </w:r>
    </w:p>
    <w:p>
      <w:pPr>
        <w:spacing w:after="0" w:line="241" w:lineRule="exact"/>
        <w:jc w:val="left"/>
        <w:sectPr>
          <w:pgSz w:w="11910" w:h="16840"/>
          <w:pgMar w:header="877" w:footer="1195" w:top="1100" w:bottom="1380" w:left="1580" w:right="10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ind w:left="0" w:right="159"/>
        <w:jc w:val="right"/>
        <w:rPr>
          <w:b w:val="0"/>
          <w:bCs w:val="0"/>
        </w:rPr>
      </w:pPr>
      <w:r>
        <w:rPr>
          <w:w w:val="95"/>
        </w:rPr>
        <w:t>合并利润表</w:t>
      </w:r>
      <w:r>
        <w:rPr>
          <w:b w:val="0"/>
          <w:bCs w:val="0"/>
        </w:rPr>
      </w:r>
    </w:p>
    <w:p>
      <w:pPr>
        <w:pStyle w:val="BodyText"/>
        <w:spacing w:line="240" w:lineRule="auto" w:before="64"/>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9"/>
          <w:szCs w:val="29"/>
        </w:rPr>
      </w:pPr>
    </w:p>
    <w:p>
      <w:pPr>
        <w:pStyle w:val="BodyText"/>
        <w:tabs>
          <w:tab w:pos="2509" w:val="left" w:leader="none"/>
        </w:tabs>
        <w:spacing w:line="240" w:lineRule="auto"/>
        <w:ind w:left="1611"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4673"/>
        <w:gridCol w:w="992"/>
        <w:gridCol w:w="1702"/>
        <w:gridCol w:w="1682"/>
      </w:tblGrid>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784,398,926.80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952,470,963.50</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784,398,926.80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952,470,963.50</w:t>
            </w:r>
          </w:p>
        </w:tc>
      </w:tr>
      <w:tr>
        <w:trPr>
          <w:trHeight w:val="295"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636,310,314.14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738,733,332.73</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498,206,341.84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599,557,404.61</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5,703,438.46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6,827,213.34</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39,469,830.98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35,267,175.54</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30,221,755.29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30,156,429.76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57,409,058.08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55,647,022.12</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5,299,889.49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11,278,087.36</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5,743,154.08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11,310,460.69</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1,701,641.87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845,424.99</w:t>
            </w:r>
          </w:p>
        </w:tc>
      </w:tr>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8,630,572.36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19,020,685.55</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11,760,469.85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20,908,375.10</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11,760,469.85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19,876,758.66</w:t>
            </w: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pacing w:val="7"/>
                <w:sz w:val="21"/>
                <w:szCs w:val="21"/>
              </w:rPr>
              <w:t>以摊余成本计量的金融资产终止确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-6,570,904.71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-3,122,861.50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-504,947.96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-62,807,351.45</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-67,224.81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-442,711.18</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158,213,715.89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190,416,628.79</w:t>
            </w:r>
          </w:p>
        </w:tc>
      </w:tr>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2,142,634.28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1,663,589.96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406,068.37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253,606.93</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159,950,281.80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191,826,611.82</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42"/>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16,190,347.38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20,484,592.34</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143,759,934.42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171,342,019.48</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持续经营净利润（净亏损以“－”号填列）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143,759,934.42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171,342,019.48</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终止经营净利润（净亏损以“－”号填列）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7"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firstLine="419"/>
              <w:jc w:val="left"/>
              <w:rPr>
                <w:rFonts w:ascii="宋体" w:hAnsi="宋体" w:cs="宋体" w:eastAsia="宋体" w:hint="default"/>
                <w:sz w:val="21"/>
                <w:szCs w:val="21"/>
              </w:rPr>
            </w:pP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归属于母公司股东的净利润（净亏损以“</w:t>
            </w:r>
            <w:r>
              <w:rPr>
                <w:rFonts w:ascii="Calibri" w:hAnsi="Calibri" w:cs="Calibri" w:eastAsia="Calibri" w:hint="default"/>
                <w:spacing w:val="-10"/>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143,748,762.65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171,321,493.36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73"/>
        <w:gridCol w:w="992"/>
        <w:gridCol w:w="1702"/>
        <w:gridCol w:w="1682"/>
      </w:tblGrid>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11,171.77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20,526.12</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（一）归属母公司所有者的其他综合收益的税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）金融资产重分类计入其他综合收益的金额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）持有至到期投资重分类为可供出售金融资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）现金流量套期储备（现金流量套期损益的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（二）归属于少数股东的其他综合收益的税后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143,759,934.42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171,342,019.48</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143,748,762.65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171,321,493.36</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11,171.77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20,526.12</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（一）基本每股收益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0.53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0.65</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Calibri" w:hAnsi="Calibri" w:cs="Calibri" w:eastAsia="Calibri" w:hint="default"/>
                <w:sz w:val="21"/>
                <w:szCs w:val="21"/>
              </w:rPr>
            </w:pPr>
            <w:r>
              <w:rPr>
                <w:rFonts w:ascii="宋体" w:hAnsi="宋体" w:cs="宋体" w:eastAsia="宋体" w:hint="default"/>
                <w:sz w:val="21"/>
                <w:szCs w:val="21"/>
              </w:rPr>
              <w:t>（二）稀释每股收益</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股</w:t>
            </w:r>
            <w:r>
              <w:rPr>
                <w:rFonts w:ascii="Calibri" w:hAnsi="Calibri" w:cs="Calibri" w:eastAsia="Calibri"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0.53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0.65</w:t>
            </w:r>
          </w:p>
        </w:tc>
      </w:tr>
    </w:tbl>
    <w:p>
      <w:pPr>
        <w:spacing w:line="240" w:lineRule="auto" w:before="1"/>
        <w:rPr>
          <w:rFonts w:ascii="宋体" w:hAnsi="宋体" w:cs="宋体" w:eastAsia="宋体" w:hint="default"/>
          <w:sz w:val="14"/>
          <w:szCs w:val="14"/>
        </w:rPr>
      </w:pPr>
    </w:p>
    <w:p>
      <w:pPr>
        <w:pStyle w:val="BodyText"/>
        <w:tabs>
          <w:tab w:pos="2529" w:val="left" w:leader="none"/>
          <w:tab w:pos="6103" w:val="left" w:leader="none"/>
        </w:tabs>
        <w:spacing w:line="240" w:lineRule="auto" w:before="36"/>
        <w:ind w:right="0"/>
        <w:jc w:val="left"/>
      </w:pPr>
      <w:r>
        <w:rPr>
          <w:spacing w:val="-2"/>
        </w:rPr>
        <w:t>法定代表人：陈丽娜</w:t>
        <w:tab/>
        <w:t>主管会计工作负责人：王培森</w:t>
        <w:tab/>
        <w:t>会计机构负责人：吴淑妃</w:t>
      </w:r>
    </w:p>
    <w:p>
      <w:pPr>
        <w:spacing w:after="0" w:line="240" w:lineRule="auto"/>
        <w:jc w:val="left"/>
        <w:sectPr>
          <w:pgSz w:w="11910" w:h="16840"/>
          <w:pgMar w:header="877" w:footer="1195" w:top="1100" w:bottom="138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ind w:left="0" w:right="39"/>
        <w:jc w:val="right"/>
        <w:rPr>
          <w:b w:val="0"/>
          <w:bCs w:val="0"/>
        </w:rPr>
      </w:pPr>
      <w:r>
        <w:rPr>
          <w:w w:val="95"/>
        </w:rPr>
        <w:t>母公司利润表</w:t>
      </w:r>
      <w:r>
        <w:rPr>
          <w:b w:val="0"/>
          <w:bCs w:val="0"/>
        </w:rPr>
      </w:r>
    </w:p>
    <w:p>
      <w:pPr>
        <w:pStyle w:val="BodyText"/>
        <w:spacing w:line="240" w:lineRule="auto" w:before="64"/>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9"/>
          <w:szCs w:val="29"/>
        </w:rPr>
      </w:pPr>
    </w:p>
    <w:p>
      <w:pPr>
        <w:pStyle w:val="BodyText"/>
        <w:tabs>
          <w:tab w:pos="2509" w:val="left" w:leader="none"/>
        </w:tabs>
        <w:spacing w:line="240" w:lineRule="auto"/>
        <w:ind w:left="1611"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4673"/>
        <w:gridCol w:w="992"/>
        <w:gridCol w:w="1702"/>
        <w:gridCol w:w="1682"/>
      </w:tblGrid>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8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775,685,168.16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948,366,874.15</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507,940,412.37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618,133,039.13</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4,382,785.72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5,277,889.54</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37,500,799.58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33,720,951.36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25,476,254.91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25,743,050.23</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55,485,888.35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55,613,702.92</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5,321,289.31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11,262,362.86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5,743,154.08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11,287,960.69</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1,669,041.72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789,144.61</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8,103,038.40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18,944,384.68</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11,760,469.85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20,908,375.10</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11,760,469.85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19,876,758.66</w:t>
            </w:r>
          </w:p>
        </w:tc>
      </w:tr>
      <w:tr>
        <w:trPr>
          <w:trHeight w:val="557"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pacing w:val="7"/>
                <w:sz w:val="21"/>
                <w:szCs w:val="21"/>
              </w:rPr>
              <w:t>以摊余成本计量的金融资产终止确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5"/>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-6,570,904.71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-2,146,715.86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-370,969.57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-62,188,792.91</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-67,224.81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-442,711.18</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150,285,431.22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175,837,133.80</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2,108,417.38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249,842.73</w:t>
            </w:r>
          </w:p>
        </w:tc>
      </w:tr>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396,991.23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200,293.76</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151,996,857.37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175,886,682.77</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15,671,900.61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17,449,311.21</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136,324,956.76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158,437,371.56</w:t>
            </w: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136,324,956.76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158,437,371.56</w:t>
            </w: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持有至到期投资重分类为可供出售金融资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现金流量套期储备（现金流量套期损益的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73"/>
        <w:gridCol w:w="992"/>
        <w:gridCol w:w="1702"/>
        <w:gridCol w:w="1682"/>
      </w:tblGrid>
      <w:tr>
        <w:trPr>
          <w:trHeight w:val="284"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Times New Roman" w:hAnsi="Times New Roman" w:cs="Times New Roman" w:eastAsia="Times New Roman" w:hint="default"/>
                <w:sz w:val="21"/>
                <w:szCs w:val="21"/>
              </w:rPr>
            </w:pPr>
            <w:r>
              <w:rPr>
                <w:rFonts w:ascii="Times New Roman"/>
                <w:sz w:val="21"/>
              </w:rPr>
              <w:t>136,324,956.76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158,437,371.56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BodyText"/>
        <w:tabs>
          <w:tab w:pos="2844" w:val="left" w:leader="none"/>
          <w:tab w:pos="6521" w:val="left" w:leader="none"/>
        </w:tabs>
        <w:spacing w:line="240" w:lineRule="auto" w:before="36"/>
        <w:ind w:right="0"/>
        <w:jc w:val="left"/>
      </w:pPr>
      <w:r>
        <w:rPr>
          <w:spacing w:val="-1"/>
        </w:rPr>
        <w:t>法定代表人：陈丽娜</w:t>
        <w:tab/>
      </w:r>
      <w:r>
        <w:rPr>
          <w:spacing w:val="-2"/>
        </w:rPr>
        <w:t>主管会计工作负责人：王培森</w:t>
        <w:tab/>
        <w:t>会计机构负责人：吴淑妃</w:t>
      </w:r>
    </w:p>
    <w:p>
      <w:pPr>
        <w:spacing w:after="0" w:line="240" w:lineRule="auto"/>
        <w:jc w:val="left"/>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74" w:lineRule="exact" w:before="36"/>
        <w:ind w:left="0" w:right="22" w:firstLine="0"/>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sz w:val="21"/>
          <w:szCs w:val="21"/>
        </w:rPr>
      </w:r>
    </w:p>
    <w:p>
      <w:pPr>
        <w:pStyle w:val="BodyText"/>
        <w:spacing w:line="290" w:lineRule="exact"/>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32"/>
        <w:gridCol w:w="1277"/>
        <w:gridCol w:w="1700"/>
        <w:gridCol w:w="1541"/>
      </w:tblGrid>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849,841,665.38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723,106,050.76</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5,408,496.31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1,080,613.84</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14,276,407.75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26,302,952.00</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869,526,569.44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750,489,616.60</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435,998,791.66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380,430,432.12</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134,755,989.45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111,659,568.57</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72,365,253.81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89,421,848.15</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56,356,979.59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61,020,776.19</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699,477,014.51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642,532,625.03</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170,049,554.93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107,956,991.57</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1,031,616.44</w:t>
            </w:r>
          </w:p>
        </w:tc>
      </w:tr>
      <w:tr>
        <w:trPr>
          <w:trHeight w:val="55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191,000.00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543,900.00</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191,000.00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61,575,516.44</w:t>
            </w:r>
          </w:p>
        </w:tc>
      </w:tr>
      <w:tr>
        <w:trPr>
          <w:trHeight w:val="55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9"/>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165,766,606.72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117,664,350.97</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759,000,000.00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58,000,000.00</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10,565,038.57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8" w:right="0"/>
              <w:jc w:val="center"/>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935,331,645.29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179,664,350.97</w:t>
            </w:r>
          </w:p>
        </w:tc>
      </w:tr>
      <w:tr>
        <w:trPr>
          <w:trHeight w:val="49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-935,140,645.29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-118,088,834.5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32"/>
        <w:gridCol w:w="1277"/>
        <w:gridCol w:w="1700"/>
        <w:gridCol w:w="1541"/>
      </w:tblGrid>
      <w:tr>
        <w:trPr>
          <w:trHeight w:val="28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828,372,526.00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59,000,000.00</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Times New Roman" w:hAnsi="Times New Roman" w:cs="Times New Roman" w:eastAsia="Times New Roman" w:hint="default"/>
                <w:spacing w:val="-1"/>
                <w:sz w:val="21"/>
                <w:szCs w:val="21"/>
              </w:rPr>
              <w:t>76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83,150,471.59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74,465,027.28</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949,522,997.59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133,465,027.28</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66,500,000.00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59,107,861.01</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1,512,823.85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29,510,657.75</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Times New Roman" w:hAnsi="Times New Roman" w:cs="Times New Roman" w:eastAsia="Times New Roman" w:hint="default"/>
                <w:spacing w:val="-1"/>
                <w:sz w:val="21"/>
                <w:szCs w:val="21"/>
              </w:rPr>
              <w:t>76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79,586,111.81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40,644,538.75</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147,598,935.66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129,263,057.51</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801,924,061.93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4,201,969.77</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30,586.49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-13,682.12</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36,863,558.06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-5,943,555.31</w:t>
            </w:r>
          </w:p>
        </w:tc>
      </w:tr>
      <w:tr>
        <w:trPr>
          <w:trHeight w:val="281"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148,486,475.70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154,430,031.01</w:t>
            </w:r>
          </w:p>
        </w:tc>
      </w:tr>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185,350,033.76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148,486,475.70</w:t>
            </w:r>
          </w:p>
        </w:tc>
      </w:tr>
    </w:tbl>
    <w:p>
      <w:pPr>
        <w:spacing w:line="240" w:lineRule="auto" w:before="3"/>
        <w:rPr>
          <w:rFonts w:ascii="宋体" w:hAnsi="宋体" w:cs="宋体" w:eastAsia="宋体" w:hint="default"/>
          <w:sz w:val="14"/>
          <w:szCs w:val="14"/>
        </w:rPr>
      </w:pPr>
    </w:p>
    <w:p>
      <w:pPr>
        <w:pStyle w:val="BodyText"/>
        <w:tabs>
          <w:tab w:pos="2738" w:val="left" w:leader="none"/>
          <w:tab w:pos="6310" w:val="left" w:leader="none"/>
        </w:tabs>
        <w:spacing w:line="240" w:lineRule="auto" w:before="36"/>
        <w:ind w:right="0"/>
        <w:jc w:val="left"/>
      </w:pPr>
      <w:r>
        <w:rPr>
          <w:spacing w:val="-1"/>
        </w:rPr>
        <w:t>法定代表人：陈丽娜</w:t>
        <w:tab/>
      </w:r>
      <w:r>
        <w:rPr>
          <w:spacing w:val="-2"/>
        </w:rPr>
        <w:t>主管会计工作负责人：王培森</w:t>
        <w:tab/>
        <w:t>会计机构负责人：吴淑妃</w:t>
      </w:r>
    </w:p>
    <w:p>
      <w:pPr>
        <w:spacing w:after="0" w:line="240" w:lineRule="auto"/>
        <w:jc w:val="left"/>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74" w:lineRule="exact" w:before="36"/>
        <w:ind w:left="0" w:right="0" w:firstLine="0"/>
        <w:jc w:val="righ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pStyle w:val="BodyText"/>
        <w:spacing w:line="290" w:lineRule="exact"/>
        <w:ind w:left="0" w:right="79"/>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4957"/>
        <w:gridCol w:w="852"/>
        <w:gridCol w:w="1700"/>
        <w:gridCol w:w="1541"/>
      </w:tblGrid>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849,347,285.39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719,179,339.75</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537,807.59</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12,857,184.74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20,732,247.52</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862,742,277.72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739,911,587.27</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493,223,457.01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509,516,073.40</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64,213,850.06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50,749,842.72</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62,985,341.21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73,508,879.03</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108,700,662.13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69,560,531.55</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729,123,310.41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703,335,326.70</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133,618,967.31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36,576,260.57</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1,031,616.44</w:t>
            </w:r>
          </w:p>
        </w:tc>
      </w:tr>
      <w:tr>
        <w:trPr>
          <w:trHeight w:val="55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收</w:t>
            </w:r>
            <w:r>
              <w:rPr>
                <w:rFonts w:ascii="宋体" w:hAnsi="宋体" w:cs="宋体" w:eastAsia="宋体" w:hint="default"/>
                <w:w w:val="100"/>
                <w:sz w:val="21"/>
                <w:szCs w:val="21"/>
              </w:rPr>
              <w:t>回</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191,000.00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543,900.00</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191,000.00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61,575,516.44</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购建</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90,113,635.91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20,743,538.57</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772,647,960.00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58,000,000.00</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36,668,170.01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40,090,410.00</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899,429,765.92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118,833,948.57</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-899,238,765.92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-57,258,432.13</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828,372,526.00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38,000,000.00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59,000,000.00</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83,347,971.59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74,267,527.28</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949,720,497.59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133,267,527.28</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66,500,000.00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58,107,861.01</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1,512,823.85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29,488,157.75</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79,696,111.81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40,664,538.75</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147,708,935.66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128,260,557.51</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802,011,561.93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5,006,969.77</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13,755.84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2,944.02</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36,405,519.16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-15,672,257.77</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134,416,994.19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150,089,251.96</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170,822,513.35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134,416,994.19</w:t>
            </w:r>
          </w:p>
        </w:tc>
      </w:tr>
    </w:tbl>
    <w:p>
      <w:pPr>
        <w:spacing w:line="240" w:lineRule="auto" w:before="7"/>
        <w:rPr>
          <w:rFonts w:ascii="宋体" w:hAnsi="宋体" w:cs="宋体" w:eastAsia="宋体" w:hint="default"/>
          <w:sz w:val="15"/>
          <w:szCs w:val="15"/>
        </w:rPr>
      </w:pPr>
    </w:p>
    <w:p>
      <w:pPr>
        <w:pStyle w:val="BodyText"/>
        <w:tabs>
          <w:tab w:pos="2844" w:val="left" w:leader="none"/>
          <w:tab w:pos="6521" w:val="left" w:leader="none"/>
        </w:tabs>
        <w:spacing w:line="240" w:lineRule="auto" w:before="36"/>
        <w:ind w:right="0"/>
        <w:jc w:val="left"/>
      </w:pPr>
      <w:r>
        <w:rPr>
          <w:spacing w:val="-1"/>
        </w:rPr>
        <w:t>法定代表人：陈丽娜</w:t>
        <w:tab/>
      </w:r>
      <w:r>
        <w:rPr>
          <w:spacing w:val="-2"/>
        </w:rPr>
        <w:t>主管会计工作负责人：王培森</w:t>
        <w:tab/>
        <w:t>会计机构负责人：吴淑妃</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45"/>
          <w:footerReference w:type="default" r:id="rId46"/>
          <w:pgSz w:w="16840" w:h="11910" w:orient="landscape"/>
          <w:pgMar w:header="882" w:footer="1195" w:top="1120" w:bottom="1380" w:left="1020" w:right="560"/>
          <w:pgNumType w:start="100"/>
        </w:sectPr>
      </w:pPr>
    </w:p>
    <w:p>
      <w:pPr>
        <w:spacing w:line="274" w:lineRule="exact" w:before="36"/>
        <w:ind w:left="0" w:right="0" w:firstLine="0"/>
        <w:jc w:val="righ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spacing w:val="-1"/>
          <w:sz w:val="21"/>
          <w:szCs w:val="21"/>
        </w:rPr>
      </w:r>
    </w:p>
    <w:p>
      <w:pPr>
        <w:pStyle w:val="BodyText"/>
        <w:spacing w:line="290" w:lineRule="exact"/>
        <w:ind w:left="0" w:right="29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51" w:val="left" w:leader="none"/>
        </w:tabs>
        <w:spacing w:line="240" w:lineRule="auto"/>
        <w:ind w:left="3853"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6840" w:h="11910" w:orient="landscape"/>
          <w:pgMar w:top="1120" w:bottom="1380" w:left="1020" w:right="560"/>
          <w:cols w:num="2" w:equalWidth="0">
            <w:col w:w="8483" w:space="40"/>
            <w:col w:w="6737"/>
          </w:cols>
        </w:sectPr>
      </w:pPr>
    </w:p>
    <w:tbl>
      <w:tblPr>
        <w:tblW w:w="0" w:type="auto"/>
        <w:jc w:val="left"/>
        <w:tblInd w:w="103" w:type="dxa"/>
        <w:tblLayout w:type="fixed"/>
        <w:tblCellMar>
          <w:top w:w="0" w:type="dxa"/>
          <w:left w:w="0" w:type="dxa"/>
          <w:bottom w:w="0" w:type="dxa"/>
          <w:right w:w="0" w:type="dxa"/>
        </w:tblCellMar>
        <w:tblLook w:val="01E0"/>
      </w:tblPr>
      <w:tblGrid>
        <w:gridCol w:w="1702"/>
        <w:gridCol w:w="1416"/>
        <w:gridCol w:w="427"/>
        <w:gridCol w:w="425"/>
        <w:gridCol w:w="425"/>
        <w:gridCol w:w="1418"/>
        <w:gridCol w:w="425"/>
        <w:gridCol w:w="425"/>
        <w:gridCol w:w="425"/>
        <w:gridCol w:w="1277"/>
        <w:gridCol w:w="425"/>
        <w:gridCol w:w="1418"/>
        <w:gridCol w:w="425"/>
        <w:gridCol w:w="1558"/>
        <w:gridCol w:w="1277"/>
        <w:gridCol w:w="1558"/>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29" w:right="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50" w:hRule="exact"/>
        </w:trPr>
        <w:tc>
          <w:tcPr>
            <w:tcW w:w="1702" w:type="dxa"/>
            <w:vMerge/>
            <w:tcBorders>
              <w:left w:val="single" w:sz="4" w:space="0" w:color="000000"/>
              <w:right w:val="single" w:sz="4" w:space="0" w:color="000000"/>
            </w:tcBorders>
          </w:tcPr>
          <w:p>
            <w:pPr/>
          </w:p>
        </w:tc>
        <w:tc>
          <w:tcPr>
            <w:tcW w:w="1049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544" w:right="18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02"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exact"/>
              <w:ind w:left="585" w:right="134" w:hanging="452"/>
              <w:jc w:val="left"/>
              <w:rPr>
                <w:rFonts w:ascii="Calibri" w:hAnsi="Calibri" w:cs="Calibri" w:eastAsia="Calibri" w:hint="default"/>
                <w:sz w:val="18"/>
                <w:szCs w:val="18"/>
              </w:rPr>
            </w:pPr>
            <w:r>
              <w:rPr>
                <w:rFonts w:ascii="宋体" w:hAnsi="宋体" w:cs="宋体" w:eastAsia="宋体" w:hint="default"/>
                <w:sz w:val="18"/>
                <w:szCs w:val="18"/>
              </w:rPr>
              <w:t>实收资本</w:t>
            </w:r>
            <w:r>
              <w:rPr>
                <w:rFonts w:ascii="Calibri" w:hAnsi="Calibri" w:cs="Calibri" w:eastAsia="Calibri" w:hint="default"/>
                <w:sz w:val="18"/>
                <w:szCs w:val="18"/>
              </w:rPr>
              <w:t>(</w:t>
            </w:r>
            <w:r>
              <w:rPr>
                <w:rFonts w:ascii="宋体" w:hAnsi="宋体" w:cs="宋体" w:eastAsia="宋体" w:hint="default"/>
                <w:sz w:val="18"/>
                <w:szCs w:val="18"/>
              </w:rPr>
              <w:t>或股 本</w:t>
            </w:r>
            <w:r>
              <w:rPr>
                <w:rFonts w:ascii="Calibri" w:hAnsi="Calibri" w:cs="Calibri" w:eastAsia="Calibri" w:hint="default"/>
                <w:sz w:val="18"/>
                <w:szCs w:val="18"/>
              </w:rPr>
              <w:t>)</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31"/>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03" w:right="131"/>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3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r>
      <w:tr>
        <w:trPr>
          <w:trHeight w:val="961" w:hRule="exact"/>
        </w:trPr>
        <w:tc>
          <w:tcPr>
            <w:tcW w:w="170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9"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183,489,040.99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50,838,509.07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6" w:right="0"/>
              <w:jc w:val="center"/>
              <w:rPr>
                <w:rFonts w:ascii="Times New Roman" w:hAnsi="Times New Roman" w:cs="Times New Roman" w:eastAsia="Times New Roman" w:hint="default"/>
                <w:sz w:val="18"/>
                <w:szCs w:val="18"/>
              </w:rPr>
            </w:pPr>
            <w:r>
              <w:rPr>
                <w:rFonts w:ascii="Times New Roman"/>
                <w:sz w:val="18"/>
              </w:rPr>
              <w:t>264,333,817.15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762,426,551.21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1,222,952.79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763,649,504.00</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pacing w:val="32"/>
                <w:sz w:val="18"/>
                <w:szCs w:val="18"/>
              </w:rPr>
              <w:t>前期差错更</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32"/>
                <w:sz w:val="18"/>
                <w:szCs w:val="18"/>
              </w:rPr>
              <w:t>同一控制下</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183,489,040.99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18"/>
                <w:szCs w:val="18"/>
              </w:rPr>
            </w:pPr>
            <w:r>
              <w:rPr>
                <w:rFonts w:ascii="Times New Roman"/>
                <w:sz w:val="18"/>
              </w:rPr>
              <w:t>50,838,509.07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 w:right="0"/>
              <w:jc w:val="center"/>
              <w:rPr>
                <w:rFonts w:ascii="Times New Roman" w:hAnsi="Times New Roman" w:cs="Times New Roman" w:eastAsia="Times New Roman" w:hint="default"/>
                <w:sz w:val="18"/>
                <w:szCs w:val="18"/>
              </w:rPr>
            </w:pPr>
            <w:r>
              <w:rPr>
                <w:rFonts w:ascii="Times New Roman"/>
                <w:sz w:val="18"/>
              </w:rPr>
              <w:t>264,333,817.15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762,426,551.21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1,222,952.79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763,649,504.00</w:t>
            </w:r>
          </w:p>
        </w:tc>
      </w:tr>
      <w:tr>
        <w:trPr>
          <w:trHeight w:val="70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w:t>
            </w:r>
          </w:p>
          <w:p>
            <w:pPr>
              <w:pStyle w:val="TableParagraph"/>
              <w:spacing w:line="232" w:lineRule="exact" w:before="23"/>
              <w:ind w:left="103" w:right="17"/>
              <w:jc w:val="left"/>
              <w:rPr>
                <w:rFonts w:ascii="宋体" w:hAnsi="宋体" w:cs="宋体" w:eastAsia="宋体" w:hint="default"/>
                <w:sz w:val="18"/>
                <w:szCs w:val="18"/>
              </w:rPr>
            </w:pPr>
            <w:r>
              <w:rPr>
                <w:rFonts w:ascii="宋体" w:hAnsi="宋体" w:cs="宋体" w:eastAsia="宋体" w:hint="default"/>
                <w:spacing w:val="67"/>
                <w:sz w:val="18"/>
                <w:szCs w:val="18"/>
              </w:rPr>
              <w:t>金额（减少以</w:t>
            </w:r>
            <w:r>
              <w:rPr>
                <w:rFonts w:ascii="宋体" w:hAnsi="宋体" w:cs="宋体" w:eastAsia="宋体" w:hint="default"/>
                <w:spacing w:val="-87"/>
                <w:sz w:val="18"/>
                <w:szCs w:val="18"/>
              </w:rPr>
              <w:t> </w:t>
            </w: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729,888,287.99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13,632,495.68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130,116,266.97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961,558,850.64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29,206,095.84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990,764,946.48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6" w:right="0"/>
              <w:jc w:val="center"/>
              <w:rPr>
                <w:rFonts w:ascii="Times New Roman" w:hAnsi="Times New Roman" w:cs="Times New Roman" w:eastAsia="Times New Roman" w:hint="default"/>
                <w:sz w:val="18"/>
                <w:szCs w:val="18"/>
              </w:rPr>
            </w:pPr>
            <w:r>
              <w:rPr>
                <w:rFonts w:ascii="Times New Roman"/>
                <w:sz w:val="18"/>
              </w:rPr>
              <w:t>143,748,762.65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143,748,762.65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w w:val="95"/>
                <w:sz w:val="18"/>
              </w:rPr>
              <w:t>11,171.77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143,759,934.42</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729,888,287.99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817,810,087.99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817,810,087.99</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730,132,305.69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818,054,105.69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818,054,105.69</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-244,017.70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-244,017.70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-244,017.70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020" w:right="5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416"/>
        <w:gridCol w:w="427"/>
        <w:gridCol w:w="425"/>
        <w:gridCol w:w="425"/>
        <w:gridCol w:w="1418"/>
        <w:gridCol w:w="425"/>
        <w:gridCol w:w="425"/>
        <w:gridCol w:w="425"/>
        <w:gridCol w:w="1277"/>
        <w:gridCol w:w="425"/>
        <w:gridCol w:w="1418"/>
        <w:gridCol w:w="425"/>
        <w:gridCol w:w="1558"/>
        <w:gridCol w:w="1277"/>
        <w:gridCol w:w="1558"/>
      </w:tblGrid>
      <w:tr>
        <w:trPr>
          <w:trHeight w:val="2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 w:right="0"/>
              <w:jc w:val="left"/>
              <w:rPr>
                <w:rFonts w:ascii="Times New Roman" w:hAnsi="Times New Roman" w:cs="Times New Roman" w:eastAsia="Times New Roman" w:hint="default"/>
                <w:sz w:val="18"/>
                <w:szCs w:val="18"/>
              </w:rPr>
            </w:pPr>
            <w:r>
              <w:rPr>
                <w:rFonts w:ascii="Times New Roman"/>
                <w:sz w:val="18"/>
              </w:rPr>
              <w:t>13,632,495.68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8" w:right="0"/>
              <w:jc w:val="center"/>
              <w:rPr>
                <w:rFonts w:ascii="Times New Roman" w:hAnsi="Times New Roman" w:cs="Times New Roman" w:eastAsia="Times New Roman" w:hint="default"/>
                <w:sz w:val="18"/>
                <w:szCs w:val="18"/>
              </w:rPr>
            </w:pPr>
            <w:r>
              <w:rPr>
                <w:rFonts w:ascii="Times New Roman"/>
                <w:sz w:val="18"/>
              </w:rPr>
              <w:t>-13,632,495.68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13,632,495.68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8" w:right="0"/>
              <w:jc w:val="center"/>
              <w:rPr>
                <w:rFonts w:ascii="Times New Roman" w:hAnsi="Times New Roman" w:cs="Times New Roman" w:eastAsia="Times New Roman" w:hint="default"/>
                <w:sz w:val="18"/>
                <w:szCs w:val="18"/>
              </w:rPr>
            </w:pPr>
            <w:r>
              <w:rPr>
                <w:rFonts w:ascii="Times New Roman"/>
                <w:sz w:val="18"/>
              </w:rPr>
              <w:t>-13,632,495.68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．提取一般风险准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．其他综合收益结</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29,194,924.07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29,194,924.07</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7" w:right="0"/>
              <w:jc w:val="left"/>
              <w:rPr>
                <w:rFonts w:ascii="Times New Roman" w:hAnsi="Times New Roman" w:cs="Times New Roman" w:eastAsia="Times New Roman" w:hint="default"/>
                <w:sz w:val="18"/>
                <w:szCs w:val="18"/>
              </w:rPr>
            </w:pPr>
            <w:r>
              <w:rPr>
                <w:rFonts w:ascii="Times New Roman"/>
                <w:sz w:val="18"/>
              </w:rPr>
              <w:t>351,686,984.00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0" w:right="0"/>
              <w:jc w:val="left"/>
              <w:rPr>
                <w:rFonts w:ascii="Times New Roman" w:hAnsi="Times New Roman" w:cs="Times New Roman" w:eastAsia="Times New Roman" w:hint="default"/>
                <w:sz w:val="18"/>
                <w:szCs w:val="18"/>
              </w:rPr>
            </w:pPr>
            <w:r>
              <w:rPr>
                <w:rFonts w:ascii="Times New Roman"/>
                <w:sz w:val="18"/>
              </w:rPr>
              <w:t>913,377,328.98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 w:right="0"/>
              <w:jc w:val="left"/>
              <w:rPr>
                <w:rFonts w:ascii="Times New Roman" w:hAnsi="Times New Roman" w:cs="Times New Roman" w:eastAsia="Times New Roman" w:hint="default"/>
                <w:sz w:val="18"/>
                <w:szCs w:val="18"/>
              </w:rPr>
            </w:pPr>
            <w:r>
              <w:rPr>
                <w:rFonts w:ascii="Times New Roman"/>
                <w:sz w:val="18"/>
              </w:rPr>
              <w:t>64,471,004.75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6" w:right="0"/>
              <w:jc w:val="center"/>
              <w:rPr>
                <w:rFonts w:ascii="Times New Roman" w:hAnsi="Times New Roman" w:cs="Times New Roman" w:eastAsia="Times New Roman" w:hint="default"/>
                <w:sz w:val="18"/>
                <w:szCs w:val="18"/>
              </w:rPr>
            </w:pPr>
            <w:r>
              <w:rPr>
                <w:rFonts w:ascii="Times New Roman"/>
                <w:sz w:val="18"/>
              </w:rPr>
              <w:t>394,450,084.12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7" w:right="0"/>
              <w:jc w:val="left"/>
              <w:rPr>
                <w:rFonts w:ascii="Times New Roman" w:hAnsi="Times New Roman" w:cs="Times New Roman" w:eastAsia="Times New Roman" w:hint="default"/>
                <w:sz w:val="18"/>
                <w:szCs w:val="18"/>
              </w:rPr>
            </w:pPr>
            <w:r>
              <w:rPr>
                <w:rFonts w:ascii="Times New Roman"/>
                <w:sz w:val="18"/>
              </w:rPr>
              <w:t>1,723,985,401.85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30,429,048.63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1,754,414,450.48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1020" w:right="5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02"/>
        <w:gridCol w:w="1416"/>
        <w:gridCol w:w="427"/>
        <w:gridCol w:w="425"/>
        <w:gridCol w:w="425"/>
        <w:gridCol w:w="1418"/>
        <w:gridCol w:w="425"/>
        <w:gridCol w:w="425"/>
        <w:gridCol w:w="425"/>
        <w:gridCol w:w="1277"/>
        <w:gridCol w:w="425"/>
        <w:gridCol w:w="1418"/>
        <w:gridCol w:w="425"/>
        <w:gridCol w:w="1558"/>
        <w:gridCol w:w="1418"/>
        <w:gridCol w:w="1416"/>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2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93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2" w:hRule="exact"/>
        </w:trPr>
        <w:tc>
          <w:tcPr>
            <w:tcW w:w="1702" w:type="dxa"/>
            <w:vMerge/>
            <w:tcBorders>
              <w:left w:val="single" w:sz="4" w:space="0" w:color="000000"/>
              <w:right w:val="single" w:sz="4" w:space="0" w:color="000000"/>
            </w:tcBorders>
          </w:tcPr>
          <w:p>
            <w:pPr/>
          </w:p>
        </w:tc>
        <w:tc>
          <w:tcPr>
            <w:tcW w:w="1049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32" w:lineRule="exact"/>
              <w:ind w:left="612" w:right="16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90" w:hRule="exact"/>
        </w:trPr>
        <w:tc>
          <w:tcPr>
            <w:tcW w:w="1702"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exact"/>
              <w:ind w:left="491" w:right="175"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960" w:hRule="exact"/>
        </w:trPr>
        <w:tc>
          <w:tcPr>
            <w:tcW w:w="170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9"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17"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183,456,336.62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18"/>
                <w:szCs w:val="18"/>
              </w:rPr>
            </w:pPr>
            <w:r>
              <w:rPr>
                <w:rFonts w:ascii="Times New Roman"/>
                <w:sz w:val="18"/>
              </w:rPr>
              <w:t>34,994,771.91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 w:right="0"/>
              <w:jc w:val="center"/>
              <w:rPr>
                <w:rFonts w:ascii="Times New Roman" w:hAnsi="Times New Roman" w:cs="Times New Roman" w:eastAsia="Times New Roman" w:hint="default"/>
                <w:sz w:val="18"/>
                <w:szCs w:val="18"/>
              </w:rPr>
            </w:pPr>
            <w:r>
              <w:rPr>
                <w:rFonts w:ascii="Times New Roman"/>
                <w:sz w:val="18"/>
              </w:rPr>
              <w:t>135,232,579.35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617,448,871.88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1,202,426.67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618,651,298.55</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32"/>
                <w:sz w:val="18"/>
                <w:szCs w:val="18"/>
              </w:rPr>
              <w:t>前期差错更</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32"/>
                <w:sz w:val="18"/>
                <w:szCs w:val="18"/>
              </w:rPr>
              <w:t>同一控制下</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183,456,336.62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9" w:right="0"/>
              <w:jc w:val="left"/>
              <w:rPr>
                <w:rFonts w:ascii="Times New Roman" w:hAnsi="Times New Roman" w:cs="Times New Roman" w:eastAsia="Times New Roman" w:hint="default"/>
                <w:sz w:val="18"/>
                <w:szCs w:val="18"/>
              </w:rPr>
            </w:pPr>
            <w:r>
              <w:rPr>
                <w:rFonts w:ascii="Times New Roman"/>
                <w:sz w:val="18"/>
              </w:rPr>
              <w:t>34,994,771.91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6" w:right="0"/>
              <w:jc w:val="center"/>
              <w:rPr>
                <w:rFonts w:ascii="Times New Roman" w:hAnsi="Times New Roman" w:cs="Times New Roman" w:eastAsia="Times New Roman" w:hint="default"/>
                <w:sz w:val="18"/>
                <w:szCs w:val="18"/>
              </w:rPr>
            </w:pPr>
            <w:r>
              <w:rPr>
                <w:rFonts w:ascii="Times New Roman"/>
                <w:sz w:val="18"/>
              </w:rPr>
              <w:t>135,232,579.35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617,448,871.88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1,202,426.67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618,651,298.55</w:t>
            </w: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w:t>
            </w:r>
          </w:p>
          <w:p>
            <w:pPr>
              <w:pStyle w:val="TableParagraph"/>
              <w:spacing w:line="232" w:lineRule="exact" w:before="24"/>
              <w:ind w:left="103" w:right="17"/>
              <w:jc w:val="left"/>
              <w:rPr>
                <w:rFonts w:ascii="宋体" w:hAnsi="宋体" w:cs="宋体" w:eastAsia="宋体" w:hint="default"/>
                <w:sz w:val="18"/>
                <w:szCs w:val="18"/>
              </w:rPr>
            </w:pPr>
            <w:r>
              <w:rPr>
                <w:rFonts w:ascii="宋体" w:hAnsi="宋体" w:cs="宋体" w:eastAsia="宋体" w:hint="default"/>
                <w:spacing w:val="67"/>
                <w:sz w:val="18"/>
                <w:szCs w:val="18"/>
              </w:rPr>
              <w:t>金额（减少以</w:t>
            </w:r>
            <w:r>
              <w:rPr>
                <w:rFonts w:ascii="宋体" w:hAnsi="宋体" w:cs="宋体" w:eastAsia="宋体" w:hint="default"/>
                <w:spacing w:val="-87"/>
                <w:sz w:val="18"/>
                <w:szCs w:val="18"/>
              </w:rPr>
              <w:t> </w:t>
            </w: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15,843,737.16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129,101,237.80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144,977,679.33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20,526.12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144,998,205.45</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（一）综合收益总</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76" w:right="0"/>
              <w:jc w:val="center"/>
              <w:rPr>
                <w:rFonts w:ascii="Times New Roman" w:hAnsi="Times New Roman" w:cs="Times New Roman" w:eastAsia="Times New Roman" w:hint="default"/>
                <w:sz w:val="18"/>
                <w:szCs w:val="18"/>
              </w:rPr>
            </w:pPr>
            <w:r>
              <w:rPr>
                <w:rFonts w:ascii="Times New Roman"/>
                <w:sz w:val="18"/>
              </w:rPr>
              <w:t>171,321,493.36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171,321,493.36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20,526.12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171,342,019.48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32,704.37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32,704.37</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32,704.37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32,704.37</w:t>
            </w:r>
          </w:p>
        </w:tc>
      </w:tr>
      <w:tr>
        <w:trPr>
          <w:trHeight w:val="2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18"/>
                <w:szCs w:val="18"/>
              </w:rPr>
            </w:pPr>
            <w:r>
              <w:rPr>
                <w:rFonts w:ascii="Times New Roman"/>
                <w:sz w:val="18"/>
              </w:rPr>
              <w:t>15,843,737.16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 w:right="0"/>
              <w:jc w:val="center"/>
              <w:rPr>
                <w:rFonts w:ascii="Times New Roman" w:hAnsi="Times New Roman" w:cs="Times New Roman" w:eastAsia="Times New Roman" w:hint="default"/>
                <w:sz w:val="18"/>
                <w:szCs w:val="18"/>
              </w:rPr>
            </w:pPr>
            <w:r>
              <w:rPr>
                <w:rFonts w:ascii="Times New Roman"/>
                <w:sz w:val="18"/>
              </w:rPr>
              <w:t>-42,220,255.56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-26,376,518.40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-26,376,518.40</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9" w:right="0"/>
              <w:jc w:val="left"/>
              <w:rPr>
                <w:rFonts w:ascii="Times New Roman" w:hAnsi="Times New Roman" w:cs="Times New Roman" w:eastAsia="Times New Roman" w:hint="default"/>
                <w:sz w:val="18"/>
                <w:szCs w:val="18"/>
              </w:rPr>
            </w:pPr>
            <w:r>
              <w:rPr>
                <w:rFonts w:ascii="Times New Roman"/>
                <w:sz w:val="18"/>
              </w:rPr>
              <w:t>15,843,737.16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8" w:right="0"/>
              <w:jc w:val="center"/>
              <w:rPr>
                <w:rFonts w:ascii="Times New Roman" w:hAnsi="Times New Roman" w:cs="Times New Roman" w:eastAsia="Times New Roman" w:hint="default"/>
                <w:sz w:val="18"/>
                <w:szCs w:val="18"/>
              </w:rPr>
            </w:pPr>
            <w:r>
              <w:rPr>
                <w:rFonts w:ascii="Times New Roman"/>
                <w:sz w:val="18"/>
              </w:rPr>
              <w:t>-15,843,737.16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．提取一般风险准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020" w:right="56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416"/>
        <w:gridCol w:w="427"/>
        <w:gridCol w:w="425"/>
        <w:gridCol w:w="425"/>
        <w:gridCol w:w="1418"/>
        <w:gridCol w:w="425"/>
        <w:gridCol w:w="425"/>
        <w:gridCol w:w="425"/>
        <w:gridCol w:w="1277"/>
        <w:gridCol w:w="425"/>
        <w:gridCol w:w="1418"/>
        <w:gridCol w:w="425"/>
        <w:gridCol w:w="1558"/>
        <w:gridCol w:w="1418"/>
        <w:gridCol w:w="1416"/>
      </w:tblGrid>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8" w:right="0"/>
              <w:jc w:val="center"/>
              <w:rPr>
                <w:rFonts w:ascii="Times New Roman" w:hAnsi="Times New Roman" w:cs="Times New Roman" w:eastAsia="Times New Roman" w:hint="default"/>
                <w:sz w:val="18"/>
                <w:szCs w:val="18"/>
              </w:rPr>
            </w:pPr>
            <w:r>
              <w:rPr>
                <w:rFonts w:ascii="Times New Roman"/>
                <w:sz w:val="18"/>
              </w:rPr>
              <w:t>-26,376,518.40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-26,376,518.40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-26,376,518.40</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．其他综合收益结</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183,489,040.99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50,838,509.07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264,333,817.15</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762,426,551.21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2" w:right="0"/>
              <w:jc w:val="left"/>
              <w:rPr>
                <w:rFonts w:ascii="Times New Roman" w:hAnsi="Times New Roman" w:cs="Times New Roman" w:eastAsia="Times New Roman" w:hint="default"/>
                <w:sz w:val="18"/>
                <w:szCs w:val="18"/>
              </w:rPr>
            </w:pPr>
            <w:r>
              <w:rPr>
                <w:rFonts w:ascii="Times New Roman"/>
                <w:sz w:val="18"/>
              </w:rPr>
              <w:t>1,222,952.79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763,649,504.00</w:t>
            </w:r>
          </w:p>
        </w:tc>
      </w:tr>
    </w:tbl>
    <w:p>
      <w:pPr>
        <w:pStyle w:val="BodyText"/>
        <w:tabs>
          <w:tab w:pos="4390" w:val="left" w:leader="none"/>
          <w:tab w:pos="11322" w:val="left" w:leader="none"/>
        </w:tabs>
        <w:spacing w:line="241" w:lineRule="exact"/>
        <w:ind w:left="504" w:right="0"/>
        <w:jc w:val="left"/>
      </w:pPr>
      <w:r>
        <w:rPr>
          <w:spacing w:val="-1"/>
        </w:rPr>
        <w:t>法定代表人：陈丽娜</w:t>
        <w:tab/>
      </w:r>
      <w:r>
        <w:rPr>
          <w:spacing w:val="-2"/>
        </w:rPr>
        <w:t>主管会计工作负责人：王培森</w:t>
        <w:tab/>
        <w:t>会计机构负责人：吴淑妃</w:t>
      </w:r>
    </w:p>
    <w:p>
      <w:pPr>
        <w:spacing w:line="240" w:lineRule="auto" w:before="7"/>
        <w:rPr>
          <w:rFonts w:ascii="宋体" w:hAnsi="宋体" w:cs="宋体" w:eastAsia="宋体" w:hint="default"/>
          <w:sz w:val="15"/>
          <w:szCs w:val="15"/>
        </w:rPr>
      </w:pPr>
    </w:p>
    <w:p>
      <w:pPr>
        <w:spacing w:before="0"/>
        <w:ind w:left="504" w:right="0" w:firstLine="0"/>
        <w:jc w:val="left"/>
        <w:rPr>
          <w:rFonts w:ascii="宋体" w:hAnsi="宋体" w:cs="宋体" w:eastAsia="宋体" w:hint="default"/>
          <w:sz w:val="24"/>
          <w:szCs w:val="24"/>
        </w:rPr>
      </w:pPr>
      <w:r>
        <w:rPr>
          <w:rFonts w:ascii="宋体"/>
          <w:sz w:val="24"/>
        </w:rPr>
        <w:t> </w:t>
      </w:r>
    </w:p>
    <w:p>
      <w:pPr>
        <w:spacing w:after="0"/>
        <w:jc w:val="left"/>
        <w:rPr>
          <w:rFonts w:ascii="宋体" w:hAnsi="宋体" w:cs="宋体" w:eastAsia="宋体" w:hint="default"/>
          <w:sz w:val="24"/>
          <w:szCs w:val="24"/>
        </w:rPr>
        <w:sectPr>
          <w:pgSz w:w="16840" w:h="11910" w:orient="landscape"/>
          <w:pgMar w:header="882" w:footer="1195" w:top="1120" w:bottom="1380" w:left="1020" w:right="560"/>
        </w:sectPr>
      </w:pPr>
    </w:p>
    <w:p>
      <w:pPr>
        <w:spacing w:line="273" w:lineRule="exact" w:before="117"/>
        <w:ind w:left="0" w:right="0" w:firstLine="0"/>
        <w:jc w:val="righ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spacing w:val="-1"/>
          <w:sz w:val="21"/>
          <w:szCs w:val="21"/>
        </w:rPr>
      </w:r>
    </w:p>
    <w:p>
      <w:pPr>
        <w:pStyle w:val="BodyText"/>
        <w:spacing w:line="289" w:lineRule="exact"/>
        <w:ind w:left="0" w:right="396"/>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tabs>
          <w:tab w:pos="4645" w:val="left" w:leader="none"/>
        </w:tabs>
        <w:spacing w:line="240" w:lineRule="auto"/>
        <w:ind w:left="3748"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pgSz w:w="16840" w:h="11910" w:orient="landscape"/>
          <w:pgMar w:header="882" w:footer="1195" w:top="1120" w:bottom="1380" w:left="1380" w:right="1280"/>
          <w:cols w:num="2" w:equalWidth="0">
            <w:col w:w="8229" w:space="40"/>
            <w:col w:w="5911"/>
          </w:cols>
        </w:sectPr>
      </w:pPr>
    </w:p>
    <w:tbl>
      <w:tblPr>
        <w:tblW w:w="0" w:type="auto"/>
        <w:jc w:val="left"/>
        <w:tblInd w:w="451" w:type="dxa"/>
        <w:tblLayout w:type="fixed"/>
        <w:tblCellMar>
          <w:top w:w="0" w:type="dxa"/>
          <w:left w:w="0" w:type="dxa"/>
          <w:bottom w:w="0" w:type="dxa"/>
          <w:right w:w="0" w:type="dxa"/>
        </w:tblCellMar>
        <w:tblLook w:val="01E0"/>
      </w:tblPr>
      <w:tblGrid>
        <w:gridCol w:w="3829"/>
        <w:gridCol w:w="1416"/>
        <w:gridCol w:w="427"/>
        <w:gridCol w:w="425"/>
        <w:gridCol w:w="425"/>
        <w:gridCol w:w="1419"/>
        <w:gridCol w:w="425"/>
        <w:gridCol w:w="425"/>
        <w:gridCol w:w="425"/>
        <w:gridCol w:w="1277"/>
        <w:gridCol w:w="1418"/>
        <w:gridCol w:w="1699"/>
      </w:tblGrid>
      <w:tr>
        <w:trPr>
          <w:trHeight w:val="245" w:hRule="exact"/>
        </w:trPr>
        <w:tc>
          <w:tcPr>
            <w:tcW w:w="3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8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75" w:hRule="exact"/>
        </w:trPr>
        <w:tc>
          <w:tcPr>
            <w:tcW w:w="3829" w:type="dxa"/>
            <w:vMerge/>
            <w:tcBorders>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494" w:right="179" w:hanging="315"/>
              <w:jc w:val="left"/>
              <w:rPr>
                <w:rFonts w:ascii="Calibri" w:hAnsi="Calibri" w:cs="Calibri" w:eastAsia="Calibri"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Calibri" w:hAnsi="Calibri" w:cs="Calibri" w:eastAsia="Calibri" w:hint="default"/>
                <w:sz w:val="18"/>
                <w:szCs w:val="18"/>
              </w:rPr>
              <w:t>(</w:t>
            </w:r>
            <w:r>
              <w:rPr>
                <w:rFonts w:ascii="宋体" w:hAnsi="宋体" w:cs="宋体" w:eastAsia="宋体" w:hint="default"/>
                <w:sz w:val="18"/>
                <w:szCs w:val="18"/>
              </w:rPr>
              <w:t>或 股本</w:t>
            </w:r>
            <w:r>
              <w:rPr>
                <w:rFonts w:ascii="Calibri" w:hAnsi="Calibri" w:cs="Calibri" w:eastAsia="Calibri" w:hint="default"/>
                <w:sz w:val="18"/>
                <w:szCs w:val="18"/>
              </w:rPr>
              <w:t>)</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35" w:lineRule="exact" w:before="85"/>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4" w:space="0" w:color="000000"/>
              <w:left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34" w:hRule="exact"/>
        </w:trPr>
        <w:tc>
          <w:tcPr>
            <w:tcW w:w="382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20"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7"/>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4" w:right="0"/>
              <w:jc w:val="center"/>
              <w:rPr>
                <w:rFonts w:ascii="Times New Roman" w:hAnsi="Times New Roman" w:cs="Times New Roman" w:eastAsia="Times New Roman" w:hint="default"/>
                <w:sz w:val="18"/>
                <w:szCs w:val="18"/>
              </w:rPr>
            </w:pPr>
            <w:r>
              <w:rPr>
                <w:rFonts w:ascii="Times New Roman"/>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183,501,389.93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50,838,509.07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6" w:right="0"/>
              <w:jc w:val="center"/>
              <w:rPr>
                <w:rFonts w:ascii="Times New Roman" w:hAnsi="Times New Roman" w:cs="Times New Roman" w:eastAsia="Times New Roman" w:hint="default"/>
                <w:sz w:val="18"/>
                <w:szCs w:val="18"/>
              </w:rPr>
            </w:pPr>
            <w:r>
              <w:rPr>
                <w:rFonts w:ascii="Times New Roman"/>
                <w:sz w:val="18"/>
              </w:rPr>
              <w:t>246,943,619.16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745,048,702.16</w:t>
            </w: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4" w:right="0"/>
              <w:jc w:val="center"/>
              <w:rPr>
                <w:rFonts w:ascii="Times New Roman" w:hAnsi="Times New Roman" w:cs="Times New Roman" w:eastAsia="Times New Roman" w:hint="default"/>
                <w:sz w:val="18"/>
                <w:szCs w:val="18"/>
              </w:rPr>
            </w:pPr>
            <w:r>
              <w:rPr>
                <w:rFonts w:ascii="Times New Roman"/>
                <w:sz w:val="18"/>
              </w:rPr>
              <w:t>263,765,184.00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183,501,389.93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50,838,509.07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6" w:right="0"/>
              <w:jc w:val="center"/>
              <w:rPr>
                <w:rFonts w:ascii="Times New Roman" w:hAnsi="Times New Roman" w:cs="Times New Roman" w:eastAsia="Times New Roman" w:hint="default"/>
                <w:sz w:val="18"/>
                <w:szCs w:val="18"/>
              </w:rPr>
            </w:pPr>
            <w:r>
              <w:rPr>
                <w:rFonts w:ascii="Times New Roman"/>
                <w:sz w:val="18"/>
              </w:rPr>
              <w:t>246,943,619.16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745,048,702.16</w:t>
            </w: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center"/>
              <w:rPr>
                <w:rFonts w:ascii="Times New Roman" w:hAnsi="Times New Roman" w:cs="Times New Roman" w:eastAsia="Times New Roman" w:hint="default"/>
                <w:sz w:val="18"/>
                <w:szCs w:val="18"/>
              </w:rPr>
            </w:pPr>
            <w:r>
              <w:rPr>
                <w:rFonts w:ascii="Times New Roman"/>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729,888,287.99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13,632,495.68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center"/>
              <w:rPr>
                <w:rFonts w:ascii="Times New Roman" w:hAnsi="Times New Roman" w:cs="Times New Roman" w:eastAsia="Times New Roman" w:hint="default"/>
                <w:sz w:val="18"/>
                <w:szCs w:val="18"/>
              </w:rPr>
            </w:pPr>
            <w:r>
              <w:rPr>
                <w:rFonts w:ascii="Times New Roman"/>
                <w:sz w:val="18"/>
              </w:rPr>
              <w:t>122,692,461.08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954,135,044.75</w:t>
            </w: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6" w:right="0"/>
              <w:jc w:val="center"/>
              <w:rPr>
                <w:rFonts w:ascii="Times New Roman" w:hAnsi="Times New Roman" w:cs="Times New Roman" w:eastAsia="Times New Roman" w:hint="default"/>
                <w:sz w:val="18"/>
                <w:szCs w:val="18"/>
              </w:rPr>
            </w:pPr>
            <w:r>
              <w:rPr>
                <w:rFonts w:ascii="Times New Roman"/>
                <w:sz w:val="18"/>
              </w:rPr>
              <w:t>136,324,956.76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136,324,956.76</w:t>
            </w: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5" w:right="0"/>
              <w:jc w:val="center"/>
              <w:rPr>
                <w:rFonts w:ascii="Times New Roman" w:hAnsi="Times New Roman" w:cs="Times New Roman" w:eastAsia="Times New Roman" w:hint="default"/>
                <w:sz w:val="18"/>
                <w:szCs w:val="18"/>
              </w:rPr>
            </w:pPr>
            <w:r>
              <w:rPr>
                <w:rFonts w:ascii="Times New Roman"/>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729,888,287.99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817,810,087.99</w:t>
            </w: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5" w:right="0"/>
              <w:jc w:val="center"/>
              <w:rPr>
                <w:rFonts w:ascii="Times New Roman" w:hAnsi="Times New Roman" w:cs="Times New Roman" w:eastAsia="Times New Roman" w:hint="default"/>
                <w:sz w:val="18"/>
                <w:szCs w:val="18"/>
              </w:rPr>
            </w:pPr>
            <w:r>
              <w:rPr>
                <w:rFonts w:ascii="Times New Roman"/>
                <w:sz w:val="18"/>
              </w:rPr>
              <w:t>87,921,800.00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730,132,305.69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818,054,105.69</w:t>
            </w: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-244,017.70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-244,017.70</w:t>
            </w: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13,632,495.68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center"/>
              <w:rPr>
                <w:rFonts w:ascii="Times New Roman" w:hAnsi="Times New Roman" w:cs="Times New Roman" w:eastAsia="Times New Roman" w:hint="default"/>
                <w:sz w:val="18"/>
                <w:szCs w:val="18"/>
              </w:rPr>
            </w:pPr>
            <w:r>
              <w:rPr>
                <w:rFonts w:ascii="Times New Roman"/>
                <w:sz w:val="18"/>
              </w:rPr>
              <w:t>-13,632,495.68</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13,632,495.68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8" w:right="0"/>
              <w:jc w:val="center"/>
              <w:rPr>
                <w:rFonts w:ascii="Times New Roman" w:hAnsi="Times New Roman" w:cs="Times New Roman" w:eastAsia="Times New Roman" w:hint="default"/>
                <w:sz w:val="18"/>
                <w:szCs w:val="18"/>
              </w:rPr>
            </w:pPr>
            <w:r>
              <w:rPr>
                <w:rFonts w:ascii="Times New Roman"/>
                <w:sz w:val="18"/>
              </w:rPr>
              <w:t>-13,632,495.68</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451" w:type="dxa"/>
        <w:tblLayout w:type="fixed"/>
        <w:tblCellMar>
          <w:top w:w="0" w:type="dxa"/>
          <w:left w:w="0" w:type="dxa"/>
          <w:bottom w:w="0" w:type="dxa"/>
          <w:right w:w="0" w:type="dxa"/>
        </w:tblCellMar>
        <w:tblLook w:val="01E0"/>
      </w:tblPr>
      <w:tblGrid>
        <w:gridCol w:w="3829"/>
        <w:gridCol w:w="1416"/>
        <w:gridCol w:w="427"/>
        <w:gridCol w:w="425"/>
        <w:gridCol w:w="425"/>
        <w:gridCol w:w="1419"/>
        <w:gridCol w:w="425"/>
        <w:gridCol w:w="425"/>
        <w:gridCol w:w="425"/>
        <w:gridCol w:w="1277"/>
        <w:gridCol w:w="1418"/>
        <w:gridCol w:w="1699"/>
      </w:tblGrid>
      <w:tr>
        <w:trPr>
          <w:trHeight w:val="24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Times New Roman" w:hAnsi="Times New Roman" w:cs="Times New Roman" w:eastAsia="Times New Roman" w:hint="default"/>
                <w:sz w:val="18"/>
                <w:szCs w:val="18"/>
              </w:rPr>
            </w:pPr>
            <w:r>
              <w:rPr>
                <w:rFonts w:ascii="Times New Roman"/>
                <w:sz w:val="18"/>
              </w:rPr>
              <w:t>351,686,984.00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0" w:right="0"/>
              <w:jc w:val="left"/>
              <w:rPr>
                <w:rFonts w:ascii="Times New Roman" w:hAnsi="Times New Roman" w:cs="Times New Roman" w:eastAsia="Times New Roman" w:hint="default"/>
                <w:sz w:val="18"/>
                <w:szCs w:val="18"/>
              </w:rPr>
            </w:pPr>
            <w:r>
              <w:rPr>
                <w:rFonts w:ascii="Times New Roman"/>
                <w:sz w:val="18"/>
              </w:rPr>
              <w:t>913,389,677.92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64,471,004.75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0" w:right="0"/>
              <w:jc w:val="left"/>
              <w:rPr>
                <w:rFonts w:ascii="Times New Roman" w:hAnsi="Times New Roman" w:cs="Times New Roman" w:eastAsia="Times New Roman" w:hint="default"/>
                <w:sz w:val="18"/>
                <w:szCs w:val="18"/>
              </w:rPr>
            </w:pPr>
            <w:r>
              <w:rPr>
                <w:rFonts w:ascii="Times New Roman"/>
                <w:sz w:val="18"/>
              </w:rPr>
              <w:t>369,636,080.24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8" w:right="0"/>
              <w:jc w:val="left"/>
              <w:rPr>
                <w:rFonts w:ascii="Times New Roman" w:hAnsi="Times New Roman" w:cs="Times New Roman" w:eastAsia="Times New Roman" w:hint="default"/>
                <w:sz w:val="18"/>
                <w:szCs w:val="18"/>
              </w:rPr>
            </w:pPr>
            <w:r>
              <w:rPr>
                <w:rFonts w:ascii="Times New Roman"/>
                <w:sz w:val="18"/>
              </w:rPr>
              <w:t>1,699,183,746.91</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446" w:type="dxa"/>
        <w:tblLayout w:type="fixed"/>
        <w:tblCellMar>
          <w:top w:w="0" w:type="dxa"/>
          <w:left w:w="0" w:type="dxa"/>
          <w:bottom w:w="0" w:type="dxa"/>
          <w:right w:w="0" w:type="dxa"/>
        </w:tblCellMar>
        <w:tblLook w:val="01E0"/>
      </w:tblPr>
      <w:tblGrid>
        <w:gridCol w:w="3829"/>
        <w:gridCol w:w="1416"/>
        <w:gridCol w:w="427"/>
        <w:gridCol w:w="425"/>
        <w:gridCol w:w="425"/>
        <w:gridCol w:w="1419"/>
        <w:gridCol w:w="425"/>
        <w:gridCol w:w="425"/>
        <w:gridCol w:w="425"/>
        <w:gridCol w:w="1277"/>
        <w:gridCol w:w="1416"/>
        <w:gridCol w:w="1687"/>
      </w:tblGrid>
      <w:tr>
        <w:trPr>
          <w:trHeight w:val="247" w:hRule="exact"/>
        </w:trPr>
        <w:tc>
          <w:tcPr>
            <w:tcW w:w="38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67" w:type="dxa"/>
            <w:gridSpan w:val="11"/>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9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80" w:hRule="exact"/>
        </w:trPr>
        <w:tc>
          <w:tcPr>
            <w:tcW w:w="3829" w:type="dxa"/>
            <w:vMerge/>
            <w:tcBorders>
              <w:left w:val="single" w:sz="6" w:space="0" w:color="000000"/>
              <w:right w:val="single" w:sz="6" w:space="0" w:color="000000"/>
            </w:tcBorders>
          </w:tcPr>
          <w:p>
            <w:pPr/>
          </w:p>
        </w:tc>
        <w:tc>
          <w:tcPr>
            <w:tcW w:w="141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489" w:right="175"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或 股本</w:t>
            </w:r>
            <w:r>
              <w:rPr>
                <w:rFonts w:ascii="Times New Roman" w:hAnsi="Times New Roman" w:cs="Times New Roman" w:eastAsia="Times New Roman" w:hint="default"/>
                <w:sz w:val="18"/>
                <w:szCs w:val="18"/>
              </w:rPr>
              <w:t>)</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6" w:space="0" w:color="000000"/>
              <w:left w:val="single" w:sz="6" w:space="0" w:color="000000"/>
              <w:right w:val="single" w:sz="6" w:space="0" w:color="000000"/>
            </w:tcBorders>
          </w:tcPr>
          <w:p>
            <w:pPr>
              <w:pStyle w:val="TableParagraph"/>
              <w:spacing w:line="235" w:lineRule="exact" w:before="87"/>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15" w:right="113"/>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vMerge w:val="restart"/>
            <w:tcBorders>
              <w:top w:val="single" w:sz="6" w:space="0" w:color="000000"/>
              <w:left w:val="single" w:sz="6" w:space="0" w:color="000000"/>
              <w:right w:val="single" w:sz="6" w:space="0" w:color="000000"/>
            </w:tcBorders>
          </w:tcPr>
          <w:p>
            <w:pPr>
              <w:pStyle w:val="TableParagraph"/>
              <w:spacing w:line="206" w:lineRule="exact"/>
              <w:ind w:left="115"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15" w:right="113"/>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37" w:hRule="exact"/>
        </w:trPr>
        <w:tc>
          <w:tcPr>
            <w:tcW w:w="3829"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4" w:space="0" w:color="000000"/>
            </w:tcBorders>
          </w:tcPr>
          <w:p>
            <w:pP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87"/>
              <w:ind w:left="119"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37" w:lineRule="auto" w:before="87"/>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17" w:right="113"/>
              <w:jc w:val="left"/>
              <w:rPr>
                <w:rFonts w:ascii="宋体" w:hAnsi="宋体" w:cs="宋体" w:eastAsia="宋体" w:hint="default"/>
                <w:sz w:val="18"/>
                <w:szCs w:val="18"/>
              </w:rPr>
            </w:pPr>
            <w:r>
              <w:rPr>
                <w:rFonts w:ascii="宋体" w:hAnsi="宋体" w:cs="宋体" w:eastAsia="宋体" w:hint="default"/>
                <w:sz w:val="18"/>
                <w:szCs w:val="18"/>
              </w:rPr>
              <w:t>其 他</w:t>
            </w:r>
          </w:p>
        </w:tc>
        <w:tc>
          <w:tcPr>
            <w:tcW w:w="1419"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687" w:type="dxa"/>
            <w:vMerge/>
            <w:tcBorders>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183,468,685.56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34,994,771.91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9" w:right="0"/>
              <w:jc w:val="center"/>
              <w:rPr>
                <w:rFonts w:ascii="Times New Roman" w:hAnsi="Times New Roman" w:cs="Times New Roman" w:eastAsia="Times New Roman" w:hint="default"/>
                <w:sz w:val="18"/>
                <w:szCs w:val="18"/>
              </w:rPr>
            </w:pPr>
            <w:r>
              <w:rPr>
                <w:rFonts w:ascii="Times New Roman"/>
                <w:sz w:val="18"/>
              </w:rPr>
              <w:t>130,726,503.16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612,955,144.63</w:t>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263,765,184.00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183,468,685.56</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34,994,771.91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9" w:right="0"/>
              <w:jc w:val="center"/>
              <w:rPr>
                <w:rFonts w:ascii="Times New Roman" w:hAnsi="Times New Roman" w:cs="Times New Roman" w:eastAsia="Times New Roman" w:hint="default"/>
                <w:sz w:val="18"/>
                <w:szCs w:val="18"/>
              </w:rPr>
            </w:pPr>
            <w:r>
              <w:rPr>
                <w:rFonts w:ascii="Times New Roman"/>
                <w:sz w:val="18"/>
              </w:rPr>
              <w:t>130,726,503.16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612,955,144.63</w:t>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三、本期增减变动金额（减少以“－”号填列）</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15,843,737.16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93" w:right="0"/>
              <w:jc w:val="center"/>
              <w:rPr>
                <w:rFonts w:ascii="Times New Roman" w:hAnsi="Times New Roman" w:cs="Times New Roman" w:eastAsia="Times New Roman" w:hint="default"/>
                <w:sz w:val="18"/>
                <w:szCs w:val="18"/>
              </w:rPr>
            </w:pPr>
            <w:r>
              <w:rPr>
                <w:rFonts w:ascii="Times New Roman"/>
                <w:sz w:val="18"/>
              </w:rPr>
              <w:t>116,217,116.00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132,093,557.53</w:t>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9" w:right="0"/>
              <w:jc w:val="center"/>
              <w:rPr>
                <w:rFonts w:ascii="Times New Roman" w:hAnsi="Times New Roman" w:cs="Times New Roman" w:eastAsia="Times New Roman" w:hint="default"/>
                <w:sz w:val="18"/>
                <w:szCs w:val="18"/>
              </w:rPr>
            </w:pPr>
            <w:r>
              <w:rPr>
                <w:rFonts w:ascii="Times New Roman"/>
                <w:sz w:val="18"/>
              </w:rPr>
              <w:t>158,437,371.56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158,437,371.56</w:t>
            </w: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32,704.37</w:t>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32,704.37</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32,704.37</w:t>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15,843,737.16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10" w:right="0"/>
              <w:jc w:val="center"/>
              <w:rPr>
                <w:rFonts w:ascii="Times New Roman" w:hAnsi="Times New Roman" w:cs="Times New Roman" w:eastAsia="Times New Roman" w:hint="default"/>
                <w:sz w:val="18"/>
                <w:szCs w:val="18"/>
              </w:rPr>
            </w:pPr>
            <w:r>
              <w:rPr>
                <w:rFonts w:ascii="Times New Roman"/>
                <w:sz w:val="18"/>
              </w:rPr>
              <w:t>-42,220,255.56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-26,376,518.40</w:t>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15,843,737.16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10" w:right="0"/>
              <w:jc w:val="center"/>
              <w:rPr>
                <w:rFonts w:ascii="Times New Roman" w:hAnsi="Times New Roman" w:cs="Times New Roman" w:eastAsia="Times New Roman" w:hint="default"/>
                <w:sz w:val="18"/>
                <w:szCs w:val="18"/>
              </w:rPr>
            </w:pPr>
            <w:r>
              <w:rPr>
                <w:rFonts w:ascii="Times New Roman"/>
                <w:sz w:val="18"/>
              </w:rPr>
              <w:t>-15,843,737.16</w:t>
            </w: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10" w:right="0"/>
              <w:jc w:val="center"/>
              <w:rPr>
                <w:rFonts w:ascii="Times New Roman" w:hAnsi="Times New Roman" w:cs="Times New Roman" w:eastAsia="Times New Roman" w:hint="default"/>
                <w:sz w:val="18"/>
                <w:szCs w:val="18"/>
              </w:rPr>
            </w:pPr>
            <w:r>
              <w:rPr>
                <w:rFonts w:ascii="Times New Roman"/>
                <w:sz w:val="18"/>
              </w:rPr>
              <w:t>-26,376,518.40</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-26,376,518.40</w:t>
            </w: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．其他综合收益结转留存收益</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446" w:type="dxa"/>
        <w:tblLayout w:type="fixed"/>
        <w:tblCellMar>
          <w:top w:w="0" w:type="dxa"/>
          <w:left w:w="0" w:type="dxa"/>
          <w:bottom w:w="0" w:type="dxa"/>
          <w:right w:w="0" w:type="dxa"/>
        </w:tblCellMar>
        <w:tblLook w:val="01E0"/>
      </w:tblPr>
      <w:tblGrid>
        <w:gridCol w:w="3829"/>
        <w:gridCol w:w="1416"/>
        <w:gridCol w:w="427"/>
        <w:gridCol w:w="425"/>
        <w:gridCol w:w="425"/>
        <w:gridCol w:w="1419"/>
        <w:gridCol w:w="425"/>
        <w:gridCol w:w="425"/>
        <w:gridCol w:w="425"/>
        <w:gridCol w:w="1277"/>
        <w:gridCol w:w="1416"/>
        <w:gridCol w:w="1687"/>
      </w:tblGrid>
      <w:tr>
        <w:trPr>
          <w:trHeight w:val="248"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6" w:type="dxa"/>
            <w:tcBorders>
              <w:top w:val="single" w:sz="6" w:space="0" w:color="000000"/>
              <w:left w:val="single" w:sz="6"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175" w:right="0"/>
              <w:jc w:val="left"/>
              <w:rPr>
                <w:rFonts w:ascii="Times New Roman" w:hAnsi="Times New Roman" w:cs="Times New Roman" w:eastAsia="Times New Roman" w:hint="default"/>
                <w:sz w:val="18"/>
                <w:szCs w:val="18"/>
              </w:rPr>
            </w:pPr>
            <w:r>
              <w:rPr>
                <w:rFonts w:ascii="Times New Roman"/>
                <w:sz w:val="18"/>
              </w:rPr>
              <w:t>263,765,184.00</w:t>
            </w:r>
          </w:p>
        </w:tc>
        <w:tc>
          <w:tcPr>
            <w:tcW w:w="427"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7" w:right="0"/>
              <w:jc w:val="left"/>
              <w:rPr>
                <w:rFonts w:ascii="Times New Roman" w:hAnsi="Times New Roman" w:cs="Times New Roman" w:eastAsia="Times New Roman" w:hint="default"/>
                <w:sz w:val="18"/>
                <w:szCs w:val="18"/>
              </w:rPr>
            </w:pPr>
            <w:r>
              <w:rPr>
                <w:rFonts w:ascii="Times New Roman"/>
                <w:sz w:val="18"/>
              </w:rPr>
              <w:t>183,501,389.93</w:t>
            </w: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7" w:right="0"/>
              <w:jc w:val="left"/>
              <w:rPr>
                <w:rFonts w:ascii="Times New Roman" w:hAnsi="Times New Roman" w:cs="Times New Roman" w:eastAsia="Times New Roman" w:hint="default"/>
                <w:sz w:val="18"/>
                <w:szCs w:val="18"/>
              </w:rPr>
            </w:pPr>
            <w:r>
              <w:rPr>
                <w:rFonts w:ascii="Times New Roman"/>
                <w:sz w:val="18"/>
              </w:rPr>
              <w:t>50,838,509.07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7" w:right="0"/>
              <w:jc w:val="left"/>
              <w:rPr>
                <w:rFonts w:ascii="Times New Roman" w:hAnsi="Times New Roman" w:cs="Times New Roman" w:eastAsia="Times New Roman" w:hint="default"/>
                <w:sz w:val="18"/>
                <w:szCs w:val="18"/>
              </w:rPr>
            </w:pPr>
            <w:r>
              <w:rPr>
                <w:rFonts w:ascii="Times New Roman"/>
                <w:sz w:val="18"/>
              </w:rPr>
              <w:t>246,943,619.16</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48" w:right="0"/>
              <w:jc w:val="left"/>
              <w:rPr>
                <w:rFonts w:ascii="Times New Roman" w:hAnsi="Times New Roman" w:cs="Times New Roman" w:eastAsia="Times New Roman" w:hint="default"/>
                <w:sz w:val="18"/>
                <w:szCs w:val="18"/>
              </w:rPr>
            </w:pPr>
            <w:r>
              <w:rPr>
                <w:rFonts w:ascii="Times New Roman"/>
                <w:sz w:val="18"/>
              </w:rPr>
              <w:t>745,048,702.16</w:t>
            </w:r>
          </w:p>
        </w:tc>
      </w:tr>
    </w:tbl>
    <w:p>
      <w:pPr>
        <w:pStyle w:val="BodyText"/>
        <w:tabs>
          <w:tab w:pos="4556" w:val="left" w:leader="none"/>
          <w:tab w:pos="10960" w:val="left" w:leader="none"/>
        </w:tabs>
        <w:spacing w:line="241" w:lineRule="exact"/>
        <w:ind w:left="144" w:right="0"/>
        <w:jc w:val="left"/>
      </w:pPr>
      <w:r>
        <w:rPr>
          <w:spacing w:val="-1"/>
        </w:rPr>
        <w:t>法定代表人：陈丽娜</w:t>
        <w:tab/>
      </w:r>
      <w:r>
        <w:rPr>
          <w:spacing w:val="-2"/>
        </w:rPr>
        <w:t>主管会计工作负责人：王培森</w:t>
        <w:tab/>
        <w:t>会计机构负责人：吴淑妃</w:t>
      </w:r>
    </w:p>
    <w:p>
      <w:pPr>
        <w:spacing w:after="0" w:line="241" w:lineRule="exact"/>
        <w:jc w:val="left"/>
        <w:sectPr>
          <w:pgSz w:w="16840" w:h="11910" w:orient="landscape"/>
          <w:pgMar w:header="882" w:footer="1195" w:top="1120" w:bottom="1380" w:left="1380" w:right="1280"/>
        </w:sectPr>
      </w:pPr>
    </w:p>
    <w:p>
      <w:pPr>
        <w:spacing w:line="240" w:lineRule="auto" w:before="13"/>
        <w:rPr>
          <w:rFonts w:ascii="宋体" w:hAnsi="宋体" w:cs="宋体" w:eastAsia="宋体" w:hint="default"/>
          <w:sz w:val="29"/>
          <w:szCs w:val="29"/>
        </w:rPr>
      </w:pPr>
    </w:p>
    <w:p>
      <w:pPr>
        <w:pStyle w:val="Heading2"/>
        <w:spacing w:line="240" w:lineRule="auto"/>
        <w:ind w:left="138" w:right="0"/>
        <w:jc w:val="both"/>
        <w:rPr>
          <w:rFonts w:ascii="宋体" w:hAnsi="宋体" w:cs="宋体" w:eastAsia="宋体" w:hint="default"/>
          <w:b w:val="0"/>
          <w:bCs w:val="0"/>
        </w:rPr>
      </w:pPr>
      <w:r>
        <w:rPr/>
        <w:t>三、</w:t>
      </w:r>
      <w:r>
        <w:rPr>
          <w:spacing w:val="-4"/>
        </w:rPr>
        <w:t> </w:t>
      </w:r>
      <w:r>
        <w:rPr>
          <w:rFonts w:ascii="宋体" w:hAnsi="宋体" w:cs="宋体" w:eastAsia="宋体" w:hint="default"/>
          <w:spacing w:val="-4"/>
        </w:rPr>
      </w:r>
      <w:r>
        <w:rPr/>
        <w:t>公司基本情况</w:t>
      </w:r>
      <w:r>
        <w:rPr>
          <w:rFonts w:ascii="宋体" w:hAnsi="宋体" w:cs="宋体" w:eastAsia="宋体" w:hint="default"/>
          <w:w w:val="99"/>
        </w:rPr>
        <w:t> </w:t>
      </w:r>
      <w:r>
        <w:rPr>
          <w:rFonts w:ascii="宋体" w:hAnsi="宋体" w:cs="宋体" w:eastAsia="宋体" w:hint="default"/>
          <w:b w:val="0"/>
          <w:bCs w:val="0"/>
        </w:rPr>
      </w:r>
    </w:p>
    <w:p>
      <w:pPr>
        <w:spacing w:before="58"/>
        <w:ind w:left="138" w:right="0" w:firstLine="0"/>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公司概况</w:t>
      </w:r>
      <w:r>
        <w:rPr>
          <w:rFonts w:ascii="宋体" w:hAnsi="宋体" w:cs="宋体" w:eastAsia="宋体" w:hint="default"/>
          <w:sz w:val="24"/>
          <w:szCs w:val="24"/>
        </w:rPr>
      </w:r>
    </w:p>
    <w:p>
      <w:pPr>
        <w:pStyle w:val="BodyText"/>
        <w:tabs>
          <w:tab w:pos="980" w:val="left" w:leader="none"/>
        </w:tabs>
        <w:spacing w:line="272" w:lineRule="exact" w:before="73"/>
        <w:ind w:left="558" w:right="110" w:hanging="420"/>
        <w:jc w:val="left"/>
      </w:pPr>
      <w:r>
        <w:rPr/>
        <w:t>√适用</w:t>
        <w:tab/>
        <w:t>□不适用</w:t>
      </w:r>
      <w:r>
        <w:rPr>
          <w:w w:val="100"/>
        </w:rPr>
        <w:t> </w:t>
      </w:r>
      <w:r>
        <w:rPr>
          <w:spacing w:val="-7"/>
          <w:w w:val="100"/>
        </w:rPr>
        <w:t>广州通达汽车电气股份有限公司（以下简称公司或本公司）前身系广州荔湾通达塑料电器厂，</w:t>
      </w:r>
    </w:p>
    <w:p>
      <w:pPr>
        <w:pStyle w:val="BodyText"/>
        <w:spacing w:line="240" w:lineRule="auto" w:before="108"/>
        <w:ind w:left="138" w:right="0"/>
        <w:jc w:val="both"/>
        <w:rPr>
          <w:rFonts w:ascii="Times New Roman" w:hAnsi="Times New Roman" w:cs="Times New Roman" w:eastAsia="Times New Roman" w:hint="default"/>
        </w:rPr>
      </w:pPr>
      <w:r>
        <w:rPr/>
        <w:t>于</w:t>
      </w:r>
      <w:r>
        <w:rPr>
          <w:spacing w:val="-44"/>
        </w:rPr>
        <w:t> </w:t>
      </w:r>
      <w:r>
        <w:rPr>
          <w:rFonts w:ascii="Times New Roman" w:hAnsi="Times New Roman" w:cs="Times New Roman" w:eastAsia="Times New Roman" w:hint="default"/>
        </w:rPr>
        <w:t>1994</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spacing w:val="-6"/>
        </w:rPr>
        <w:t>日在广州市荔湾区工商行政管理局登记注册，取得注册号为（荔）</w:t>
      </w:r>
      <w:r>
        <w:rPr>
          <w:rFonts w:ascii="Times New Roman" w:hAnsi="Times New Roman" w:cs="Times New Roman" w:eastAsia="Times New Roman" w:hint="default"/>
          <w:spacing w:val="-6"/>
        </w:rPr>
        <w:t>440103130344</w:t>
      </w:r>
    </w:p>
    <w:p>
      <w:pPr>
        <w:pStyle w:val="BodyText"/>
        <w:spacing w:line="240" w:lineRule="auto" w:before="119"/>
        <w:ind w:left="138" w:right="0"/>
        <w:jc w:val="both"/>
      </w:pPr>
      <w:r>
        <w:rPr/>
        <w:t>的企业法人营业执照。公司成立时注册资本</w:t>
      </w:r>
      <w:r>
        <w:rPr>
          <w:spacing w:val="-54"/>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元。公司以</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日为基准日，</w:t>
      </w:r>
    </w:p>
    <w:p>
      <w:pPr>
        <w:pStyle w:val="BodyText"/>
        <w:spacing w:line="336" w:lineRule="auto" w:before="117"/>
        <w:ind w:left="138" w:right="108"/>
        <w:jc w:val="both"/>
      </w:pPr>
      <w:r>
        <w:rPr/>
        <w:t>整体变更为股份有限公司，于</w:t>
      </w:r>
      <w:r>
        <w:rPr>
          <w:spacing w:val="-50"/>
        </w:rPr>
        <w:t> </w:t>
      </w:r>
      <w:r>
        <w:rPr>
          <w:rFonts w:ascii="Times New Roman" w:hAnsi="Times New Roman" w:cs="Times New Roman" w:eastAsia="Times New Roman" w:hint="default"/>
        </w:rPr>
        <w:t>2013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23 </w:t>
      </w:r>
      <w:r>
        <w:rPr/>
        <w:t>日在广州市工商行政管理局登记注册，总部位于广</w:t>
      </w:r>
      <w:r>
        <w:rPr>
          <w:w w:val="100"/>
        </w:rPr>
        <w:t> </w:t>
      </w:r>
      <w:r>
        <w:rPr>
          <w:spacing w:val="8"/>
        </w:rPr>
        <w:t>东省广州市。公司现持有统一社会信用代码为</w:t>
      </w:r>
      <w:r>
        <w:rPr>
          <w:spacing w:val="51"/>
        </w:rPr>
        <w:t> </w:t>
      </w:r>
      <w:r>
        <w:rPr>
          <w:rFonts w:ascii="Times New Roman" w:hAnsi="Times New Roman" w:cs="Times New Roman" w:eastAsia="Times New Roman" w:hint="default"/>
        </w:rPr>
        <w:t>9144010127852727XL</w:t>
      </w:r>
      <w:r>
        <w:rPr>
          <w:rFonts w:ascii="Times New Roman" w:hAnsi="Times New Roman" w:cs="Times New Roman" w:eastAsia="Times New Roman" w:hint="default"/>
          <w:spacing w:val="42"/>
        </w:rPr>
        <w:t> </w:t>
      </w:r>
      <w:r>
        <w:rPr>
          <w:spacing w:val="8"/>
        </w:rPr>
        <w:t>的营业执照，注册资本</w:t>
      </w:r>
      <w:r>
        <w:rPr>
          <w:spacing w:val="-96"/>
        </w:rPr>
        <w:t> </w:t>
      </w:r>
      <w:r>
        <w:rPr>
          <w:spacing w:val="-96"/>
        </w:rPr>
      </w:r>
      <w:r>
        <w:rPr>
          <w:rFonts w:ascii="Times New Roman" w:hAnsi="Times New Roman" w:cs="Times New Roman" w:eastAsia="Times New Roman" w:hint="default"/>
          <w:spacing w:val="-1"/>
          <w:w w:val="100"/>
        </w:rPr>
        <w:t>351,686,984.00</w:t>
      </w:r>
      <w:r>
        <w:rPr>
          <w:rFonts w:ascii="Times New Roman" w:hAnsi="Times New Roman" w:cs="Times New Roman" w:eastAsia="Times New Roman" w:hint="default"/>
          <w:w w:val="100"/>
        </w:rPr>
        <w:t>  </w:t>
      </w:r>
      <w:r>
        <w:rPr>
          <w:w w:val="100"/>
        </w:rPr>
        <w:t>元，股份总数 </w:t>
      </w:r>
      <w:r>
        <w:rPr>
          <w:rFonts w:ascii="Times New Roman" w:hAnsi="Times New Roman" w:cs="Times New Roman" w:eastAsia="Times New Roman" w:hint="default"/>
          <w:spacing w:val="-1"/>
          <w:w w:val="100"/>
        </w:rPr>
        <w:t>351,686,984</w:t>
      </w:r>
      <w:r>
        <w:rPr>
          <w:rFonts w:ascii="Times New Roman" w:hAnsi="Times New Roman" w:cs="Times New Roman" w:eastAsia="Times New Roman" w:hint="default"/>
          <w:w w:val="100"/>
        </w:rPr>
        <w:t>  </w:t>
      </w:r>
      <w:r>
        <w:rPr>
          <w:w w:val="100"/>
        </w:rPr>
        <w:t>股（每股面值 </w:t>
      </w:r>
      <w:r>
        <w:rPr>
          <w:rFonts w:ascii="Times New Roman" w:hAnsi="Times New Roman" w:cs="Times New Roman" w:eastAsia="Times New Roman" w:hint="default"/>
          <w:w w:val="100"/>
        </w:rPr>
        <w:t>1 </w:t>
      </w:r>
      <w:r>
        <w:rPr>
          <w:rFonts w:ascii="Times New Roman" w:hAnsi="Times New Roman" w:cs="Times New Roman" w:eastAsia="Times New Roman" w:hint="default"/>
          <w:spacing w:val="26"/>
          <w:w w:val="100"/>
        </w:rPr>
        <w:t> </w:t>
      </w:r>
      <w:r>
        <w:rPr>
          <w:spacing w:val="-6"/>
          <w:w w:val="100"/>
        </w:rPr>
        <w:t>元）。其中，有限售条件的流通股份</w:t>
      </w:r>
    </w:p>
    <w:p>
      <w:pPr>
        <w:pStyle w:val="BodyText"/>
        <w:spacing w:line="336" w:lineRule="auto" w:before="27"/>
        <w:ind w:left="138" w:right="103"/>
        <w:jc w:val="left"/>
      </w:pPr>
      <w:r>
        <w:rPr>
          <w:rFonts w:ascii="Times New Roman" w:hAnsi="Times New Roman" w:cs="Times New Roman" w:eastAsia="Times New Roman" w:hint="default"/>
        </w:rPr>
        <w:t>263,765,184</w:t>
      </w:r>
      <w:r>
        <w:rPr>
          <w:rFonts w:ascii="Times New Roman" w:hAnsi="Times New Roman" w:cs="Times New Roman" w:eastAsia="Times New Roman" w:hint="default"/>
          <w:spacing w:val="5"/>
        </w:rPr>
        <w:t> </w:t>
      </w:r>
      <w:r>
        <w:rPr/>
        <w:t>股；无限售条件的流通股份</w:t>
      </w:r>
      <w:r>
        <w:rPr>
          <w:spacing w:val="-44"/>
        </w:rPr>
        <w:t> </w:t>
      </w:r>
      <w:r>
        <w:rPr>
          <w:rFonts w:ascii="Times New Roman" w:hAnsi="Times New Roman" w:cs="Times New Roman" w:eastAsia="Times New Roman" w:hint="default"/>
        </w:rPr>
        <w:t>87,921,800</w:t>
      </w:r>
      <w:r>
        <w:rPr>
          <w:rFonts w:ascii="Times New Roman" w:hAnsi="Times New Roman" w:cs="Times New Roman" w:eastAsia="Times New Roman" w:hint="default"/>
          <w:spacing w:val="6"/>
        </w:rPr>
        <w:t> </w:t>
      </w:r>
      <w:r>
        <w:rPr/>
        <w:t>股。公司股票已于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日在上海</w:t>
      </w:r>
      <w:r>
        <w:rPr>
          <w:w w:val="100"/>
        </w:rPr>
        <w:t> </w:t>
      </w:r>
      <w:r>
        <w:rPr/>
        <w:t>证券交易所挂牌交易。</w:t>
      </w:r>
    </w:p>
    <w:p>
      <w:pPr>
        <w:pStyle w:val="BodyText"/>
        <w:spacing w:line="357" w:lineRule="auto" w:before="49"/>
        <w:ind w:left="138" w:right="107" w:firstLine="419"/>
        <w:jc w:val="both"/>
      </w:pPr>
      <w:r>
        <w:rPr>
          <w:spacing w:val="-2"/>
        </w:rPr>
        <w:t>本公司属计算机、通信和其他电子设备制造业。公司主要从事客车车载智能软、硬件系统的</w:t>
      </w:r>
      <w:r>
        <w:rPr>
          <w:w w:val="100"/>
        </w:rPr>
        <w:t> </w:t>
      </w:r>
      <w:r>
        <w:rPr>
          <w:spacing w:val="-1"/>
        </w:rPr>
        <w:t>研发、生产及销售，主要为客车厂商、公交企业提供车载智能软、硬件的配套服务及为公交企业</w:t>
      </w:r>
      <w:r>
        <w:rPr>
          <w:spacing w:val="-55"/>
        </w:rPr>
        <w:t> </w:t>
      </w:r>
      <w:r>
        <w:rPr>
          <w:spacing w:val="-55"/>
        </w:rPr>
      </w:r>
      <w:r>
        <w:rPr>
          <w:spacing w:val="-1"/>
        </w:rPr>
        <w:t>提供智能公交管理系统的一站式解决方案。公司产品主要分为车载智能系统系列产品、公交多媒</w:t>
      </w:r>
      <w:r>
        <w:rPr>
          <w:spacing w:val="-55"/>
        </w:rPr>
        <w:t> </w:t>
      </w:r>
      <w:r>
        <w:rPr>
          <w:spacing w:val="-55"/>
        </w:rPr>
      </w:r>
      <w:r>
        <w:rPr/>
        <w:t>体信息发布系统系列产品、车载部件系列产品、新能源汽车电机与热管理系统系列产品。</w:t>
      </w:r>
    </w:p>
    <w:p>
      <w:pPr>
        <w:pStyle w:val="BodyText"/>
        <w:spacing w:line="240" w:lineRule="auto" w:before="30"/>
        <w:ind w:left="558" w:right="0"/>
        <w:jc w:val="left"/>
      </w:pPr>
      <w:r>
        <w:rPr/>
        <w:t>本财务报表业经公司</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日第三届董事会第十次会议批准对外报出。</w:t>
      </w:r>
    </w:p>
    <w:p>
      <w:pPr>
        <w:pStyle w:val="Heading2"/>
        <w:spacing w:line="240" w:lineRule="auto" w:before="171"/>
        <w:ind w:left="138"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57"/>
        </w:rPr>
        <w:t> </w:t>
      </w:r>
      <w:r>
        <w:rPr/>
        <w:t>合并财务报表范围</w:t>
      </w:r>
      <w:r>
        <w:rPr>
          <w:b w:val="0"/>
          <w:bCs w:val="0"/>
        </w:rPr>
      </w:r>
    </w:p>
    <w:p>
      <w:pPr>
        <w:pStyle w:val="BodyText"/>
        <w:tabs>
          <w:tab w:pos="980" w:val="left" w:leader="none"/>
        </w:tabs>
        <w:spacing w:line="272" w:lineRule="exact" w:before="73"/>
        <w:ind w:left="558" w:right="110" w:hanging="420"/>
        <w:jc w:val="left"/>
      </w:pPr>
      <w:r>
        <w:rPr/>
        <w:t>√适用</w:t>
        <w:tab/>
        <w:t>□不适用</w:t>
      </w:r>
      <w:r>
        <w:rPr>
          <w:w w:val="100"/>
        </w:rPr>
        <w:t> </w:t>
      </w:r>
      <w:r>
        <w:rPr>
          <w:spacing w:val="-2"/>
        </w:rPr>
        <w:t>本公司将广州市巴士在线信息技术有限公司、广州通融唯信机电有限公司、广州市柏理通电</w:t>
      </w:r>
    </w:p>
    <w:p>
      <w:pPr>
        <w:pStyle w:val="BodyText"/>
        <w:spacing w:line="348" w:lineRule="auto" w:before="108"/>
        <w:ind w:left="138" w:right="107"/>
        <w:jc w:val="both"/>
      </w:pPr>
      <w:r>
        <w:rPr>
          <w:spacing w:val="-1"/>
        </w:rPr>
        <w:t>机有限公司、武汉华生源新材料有限公司、通达电气（香港）投资有限公司、广州通巴达电气科</w:t>
      </w:r>
      <w:r>
        <w:rPr>
          <w:spacing w:val="-55"/>
        </w:rPr>
        <w:t> </w:t>
      </w:r>
      <w:r>
        <w:rPr>
          <w:spacing w:val="-55"/>
        </w:rPr>
      </w:r>
      <w:r>
        <w:rPr/>
        <w:t>技有限公司、十堰通巴达电气有限公司、天津英捷利汽车技术有限责任公司等</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家子公司纳入报</w:t>
      </w:r>
      <w:r>
        <w:rPr>
          <w:w w:val="100"/>
        </w:rPr>
        <w:t> </w:t>
      </w:r>
      <w:r>
        <w:rPr/>
        <w:t>告期合并财务报表范围，情况详见本财务报表附注八和九之说明。</w:t>
      </w:r>
    </w:p>
    <w:p>
      <w:pPr>
        <w:spacing w:line="240" w:lineRule="auto" w:before="9"/>
        <w:rPr>
          <w:rFonts w:ascii="宋体" w:hAnsi="宋体" w:cs="宋体" w:eastAsia="宋体" w:hint="default"/>
          <w:sz w:val="26"/>
          <w:szCs w:val="26"/>
        </w:rPr>
      </w:pPr>
    </w:p>
    <w:p>
      <w:pPr>
        <w:pStyle w:val="Heading2"/>
        <w:spacing w:line="240" w:lineRule="auto" w:before="0"/>
        <w:ind w:left="138" w:right="0"/>
        <w:jc w:val="both"/>
        <w:rPr>
          <w:rFonts w:ascii="宋体" w:hAnsi="宋体" w:cs="宋体" w:eastAsia="宋体" w:hint="default"/>
          <w:b w:val="0"/>
          <w:bCs w:val="0"/>
        </w:rPr>
      </w:pPr>
      <w:r>
        <w:rPr/>
        <w:t>四、</w:t>
      </w:r>
      <w:r>
        <w:rPr>
          <w:spacing w:val="-2"/>
        </w:rPr>
        <w:t> </w:t>
      </w:r>
      <w:r>
        <w:rPr>
          <w:rFonts w:ascii="宋体" w:hAnsi="宋体" w:cs="宋体" w:eastAsia="宋体" w:hint="default"/>
          <w:spacing w:val="-2"/>
        </w:rPr>
      </w:r>
      <w:r>
        <w:rPr/>
        <w:t>财务报表的编制基础</w:t>
      </w:r>
      <w:r>
        <w:rPr>
          <w:rFonts w:ascii="宋体" w:hAnsi="宋体" w:cs="宋体" w:eastAsia="宋体" w:hint="default"/>
          <w:w w:val="99"/>
        </w:rPr>
        <w:t> </w:t>
      </w:r>
      <w:r>
        <w:rPr>
          <w:rFonts w:ascii="宋体" w:hAnsi="宋体" w:cs="宋体" w:eastAsia="宋体" w:hint="default"/>
          <w:b w:val="0"/>
          <w:bCs w:val="0"/>
        </w:rPr>
      </w:r>
    </w:p>
    <w:p>
      <w:pPr>
        <w:spacing w:before="58"/>
        <w:ind w:left="138" w:right="0" w:firstLine="0"/>
        <w:jc w:val="both"/>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编制基础</w:t>
      </w:r>
      <w:r>
        <w:rPr>
          <w:rFonts w:ascii="宋体" w:hAnsi="宋体" w:cs="宋体" w:eastAsia="宋体" w:hint="default"/>
          <w:sz w:val="24"/>
          <w:szCs w:val="24"/>
        </w:rPr>
      </w:r>
    </w:p>
    <w:p>
      <w:pPr>
        <w:pStyle w:val="BodyText"/>
        <w:spacing w:line="240" w:lineRule="auto" w:before="43"/>
        <w:ind w:left="558" w:right="0"/>
        <w:jc w:val="left"/>
      </w:pPr>
      <w:r>
        <w:rPr/>
        <w:t>本公司财务报表以持续经营为编制基础。</w:t>
      </w:r>
    </w:p>
    <w:p>
      <w:pPr>
        <w:spacing w:line="240" w:lineRule="auto" w:before="10"/>
        <w:rPr>
          <w:rFonts w:ascii="宋体" w:hAnsi="宋体" w:cs="宋体" w:eastAsia="宋体" w:hint="default"/>
          <w:sz w:val="26"/>
          <w:szCs w:val="26"/>
        </w:rPr>
      </w:pPr>
    </w:p>
    <w:p>
      <w:pPr>
        <w:pStyle w:val="Heading2"/>
        <w:spacing w:line="240" w:lineRule="auto" w:before="0"/>
        <w:ind w:left="138"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持续经营</w:t>
      </w:r>
      <w:r>
        <w:rPr>
          <w:b w:val="0"/>
          <w:bCs w:val="0"/>
        </w:rPr>
      </w:r>
    </w:p>
    <w:p>
      <w:pPr>
        <w:pStyle w:val="BodyText"/>
        <w:spacing w:line="274" w:lineRule="exact" w:before="44"/>
        <w:ind w:left="138" w:right="0"/>
        <w:jc w:val="both"/>
      </w:pPr>
      <w:r>
        <w:rPr/>
        <w:t>√适用  □不适用</w:t>
      </w:r>
    </w:p>
    <w:p>
      <w:pPr>
        <w:pStyle w:val="BodyText"/>
        <w:spacing w:line="290" w:lineRule="exact"/>
        <w:ind w:left="558" w:right="0"/>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line="240" w:lineRule="auto" w:before="5"/>
        <w:rPr>
          <w:rFonts w:ascii="宋体" w:hAnsi="宋体" w:cs="宋体" w:eastAsia="宋体" w:hint="default"/>
          <w:sz w:val="25"/>
          <w:szCs w:val="25"/>
        </w:rPr>
      </w:pPr>
    </w:p>
    <w:p>
      <w:pPr>
        <w:pStyle w:val="Heading2"/>
        <w:spacing w:line="240" w:lineRule="auto" w:before="0"/>
        <w:ind w:left="138" w:right="0"/>
        <w:jc w:val="both"/>
        <w:rPr>
          <w:rFonts w:ascii="宋体" w:hAnsi="宋体" w:cs="宋体" w:eastAsia="宋体" w:hint="default"/>
          <w:b w:val="0"/>
          <w:bCs w:val="0"/>
        </w:rPr>
      </w:pPr>
      <w:r>
        <w:rPr/>
        <w:t>五、</w:t>
      </w:r>
      <w:r>
        <w:rPr>
          <w:spacing w:val="-5"/>
        </w:rPr>
        <w:t> </w:t>
      </w:r>
      <w:r>
        <w:rPr>
          <w:rFonts w:ascii="宋体" w:hAnsi="宋体" w:cs="宋体" w:eastAsia="宋体" w:hint="default"/>
          <w:spacing w:val="-5"/>
        </w:rPr>
      </w:r>
      <w:r>
        <w:rPr/>
        <w:t>重要会计政策及会计估计</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64"/>
        <w:ind w:left="138" w:right="0"/>
        <w:jc w:val="both"/>
      </w:pPr>
      <w:r>
        <w:rPr/>
        <w:t>具体会计政策和会计估计提示：</w:t>
      </w:r>
    </w:p>
    <w:p>
      <w:pPr>
        <w:pStyle w:val="BodyText"/>
        <w:spacing w:line="240" w:lineRule="auto"/>
        <w:ind w:left="558" w:right="0" w:hanging="420"/>
        <w:jc w:val="left"/>
      </w:pPr>
      <w:r>
        <w:rPr/>
        <w:t>√适用</w:t>
      </w:r>
      <w:r>
        <w:rPr>
          <w:spacing w:val="-2"/>
        </w:rPr>
        <w:t> </w:t>
      </w:r>
      <w:r>
        <w:rPr/>
        <w:t>□不适用</w:t>
      </w:r>
      <w:r>
        <w:rPr>
          <w:spacing w:val="-103"/>
        </w:rPr>
        <w:t> </w:t>
      </w:r>
      <w:r>
        <w:rPr>
          <w:spacing w:val="-103"/>
        </w:rPr>
      </w:r>
      <w:r>
        <w:rPr>
          <w:spacing w:val="-7"/>
        </w:rPr>
        <w:t>重要提示：本公司根据实际生产经营特点针对金融工具减值、固定资产折旧、无形资产摊销、</w:t>
      </w:r>
    </w:p>
    <w:p>
      <w:pPr>
        <w:pStyle w:val="BodyText"/>
        <w:spacing w:line="240" w:lineRule="auto" w:before="133"/>
        <w:ind w:left="138" w:right="0"/>
        <w:jc w:val="both"/>
      </w:pPr>
      <w:r>
        <w:rPr/>
        <w:t>收入确认等交易或事项制定了具体会计政策和会计估计。</w:t>
      </w:r>
    </w:p>
    <w:p>
      <w:pPr>
        <w:spacing w:after="0" w:line="240" w:lineRule="auto"/>
        <w:jc w:val="both"/>
        <w:sectPr>
          <w:headerReference w:type="default" r:id="rId47"/>
          <w:footerReference w:type="default" r:id="rId48"/>
          <w:pgSz w:w="11910" w:h="16840"/>
          <w:pgMar w:header="882" w:footer="1195" w:top="1120" w:bottom="1380" w:left="1660" w:right="1160"/>
          <w:pgNumType w:start="107"/>
        </w:sectPr>
      </w:pPr>
    </w:p>
    <w:p>
      <w:pPr>
        <w:spacing w:line="240" w:lineRule="auto" w:before="5"/>
        <w:rPr>
          <w:rFonts w:ascii="宋体" w:hAnsi="宋体" w:cs="宋体" w:eastAsia="宋体" w:hint="default"/>
          <w:sz w:val="25"/>
          <w:szCs w:val="25"/>
        </w:rPr>
      </w:pPr>
    </w:p>
    <w:p>
      <w:pPr>
        <w:pStyle w:val="Heading2"/>
        <w:spacing w:line="240" w:lineRule="auto"/>
        <w:ind w:left="138"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遵循企业会计准则的声明</w:t>
      </w:r>
      <w:r>
        <w:rPr>
          <w:b w:val="0"/>
          <w:bCs w:val="0"/>
        </w:rPr>
      </w:r>
    </w:p>
    <w:p>
      <w:pPr>
        <w:pStyle w:val="BodyText"/>
        <w:spacing w:line="355" w:lineRule="auto" w:before="46"/>
        <w:ind w:left="138" w:right="0" w:firstLine="419"/>
        <w:jc w:val="left"/>
      </w:pPr>
      <w:r>
        <w:rPr>
          <w:spacing w:val="-2"/>
        </w:rPr>
        <w:t>本公司所编制的财务报表符合企业会计准则的要求，真实、完整地反映了公司的财务状况、</w:t>
      </w:r>
      <w:r>
        <w:rPr>
          <w:w w:val="100"/>
        </w:rPr>
        <w:t> </w:t>
      </w:r>
      <w:r>
        <w:rPr/>
        <w:t>经营成果和现金流量等有关信息。</w:t>
      </w:r>
    </w:p>
    <w:p>
      <w:pPr>
        <w:spacing w:line="240" w:lineRule="auto" w:before="3"/>
        <w:rPr>
          <w:rFonts w:ascii="宋体" w:hAnsi="宋体" w:cs="宋体" w:eastAsia="宋体" w:hint="default"/>
          <w:sz w:val="26"/>
          <w:szCs w:val="26"/>
        </w:rPr>
      </w:pPr>
    </w:p>
    <w:p>
      <w:pPr>
        <w:pStyle w:val="Heading2"/>
        <w:spacing w:line="240" w:lineRule="auto" w:before="0"/>
        <w:ind w:left="138"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t>会计期间</w:t>
      </w:r>
      <w:r>
        <w:rPr>
          <w:b w:val="0"/>
          <w:bCs w:val="0"/>
        </w:rPr>
      </w:r>
    </w:p>
    <w:p>
      <w:pPr>
        <w:pStyle w:val="BodyText"/>
        <w:spacing w:line="240" w:lineRule="auto" w:before="46"/>
        <w:ind w:left="558" w:right="0"/>
        <w:jc w:val="left"/>
      </w:pPr>
      <w:r>
        <w:rPr/>
        <w:t>会计年度自公历</w:t>
      </w:r>
      <w:r>
        <w:rPr>
          <w:spacing w:val="-53"/>
        </w:rPr>
        <w:t> </w:t>
      </w:r>
      <w:r>
        <w:rPr>
          <w:rFonts w:ascii="Calibri" w:hAnsi="Calibri" w:cs="Calibri" w:eastAsia="Calibri" w:hint="default"/>
        </w:rPr>
        <w:t>1</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6"/>
        </w:rPr>
        <w:t> </w:t>
      </w:r>
      <w:r>
        <w:rPr/>
        <w:t>日起至</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日止。</w:t>
      </w:r>
    </w:p>
    <w:p>
      <w:pPr>
        <w:spacing w:line="240" w:lineRule="auto" w:before="7"/>
        <w:rPr>
          <w:rFonts w:ascii="宋体" w:hAnsi="宋体" w:cs="宋体" w:eastAsia="宋体" w:hint="default"/>
          <w:sz w:val="24"/>
          <w:szCs w:val="24"/>
        </w:rPr>
      </w:pPr>
    </w:p>
    <w:p>
      <w:pPr>
        <w:pStyle w:val="Heading2"/>
        <w:spacing w:line="240" w:lineRule="auto" w:before="0"/>
        <w:ind w:left="138"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4"/>
        </w:rPr>
        <w:t> </w:t>
      </w:r>
      <w:r>
        <w:rPr/>
        <w:t>营业周期</w:t>
      </w:r>
      <w:r>
        <w:rPr>
          <w:b w:val="0"/>
          <w:bCs w:val="0"/>
        </w:rPr>
      </w:r>
    </w:p>
    <w:p>
      <w:pPr>
        <w:pStyle w:val="BodyText"/>
        <w:tabs>
          <w:tab w:pos="1400" w:val="left" w:leader="none"/>
        </w:tabs>
        <w:spacing w:line="274" w:lineRule="exact" w:before="46"/>
        <w:ind w:left="558" w:right="0"/>
        <w:jc w:val="left"/>
      </w:pPr>
      <w:r>
        <w:rPr/>
        <w:t>√适用</w:t>
        <w:tab/>
        <w:t>□不适用</w:t>
      </w:r>
    </w:p>
    <w:p>
      <w:pPr>
        <w:pStyle w:val="BodyText"/>
        <w:spacing w:line="301" w:lineRule="exact"/>
        <w:ind w:left="558" w:right="0"/>
        <w:jc w:val="left"/>
      </w:pPr>
      <w:r>
        <w:rPr/>
        <w:t>公司经营业务的营业周期较短，以</w:t>
      </w:r>
      <w:r>
        <w:rPr>
          <w:spacing w:val="-56"/>
        </w:rPr>
        <w:t> </w:t>
      </w:r>
      <w:r>
        <w:rPr>
          <w:rFonts w:ascii="Calibri" w:hAnsi="Calibri" w:cs="Calibri" w:eastAsia="Calibri" w:hint="default"/>
        </w:rPr>
        <w:t>12</w:t>
      </w:r>
      <w:r>
        <w:rPr>
          <w:rFonts w:ascii="Calibri" w:hAnsi="Calibri" w:cs="Calibri" w:eastAsia="Calibri" w:hint="default"/>
          <w:spacing w:val="4"/>
        </w:rPr>
        <w:t> </w:t>
      </w:r>
      <w:r>
        <w:rPr/>
        <w:t>个月作为资产和负债的流动性划分标准。</w:t>
      </w:r>
    </w:p>
    <w:p>
      <w:pPr>
        <w:spacing w:line="240" w:lineRule="auto" w:before="6"/>
        <w:rPr>
          <w:rFonts w:ascii="宋体" w:hAnsi="宋体" w:cs="宋体" w:eastAsia="宋体" w:hint="default"/>
          <w:sz w:val="21"/>
          <w:szCs w:val="21"/>
        </w:rPr>
      </w:pPr>
    </w:p>
    <w:p>
      <w:pPr>
        <w:pStyle w:val="Heading2"/>
        <w:spacing w:line="240" w:lineRule="auto" w:before="0"/>
        <w:ind w:left="138" w:right="0"/>
        <w:jc w:val="both"/>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
        </w:rPr>
        <w:t> </w:t>
      </w:r>
      <w:r>
        <w:rPr/>
        <w:t>记账本位币</w:t>
      </w:r>
      <w:r>
        <w:rPr>
          <w:b w:val="0"/>
          <w:bCs w:val="0"/>
        </w:rPr>
      </w:r>
    </w:p>
    <w:p>
      <w:pPr>
        <w:pStyle w:val="BodyText"/>
        <w:spacing w:line="240" w:lineRule="auto" w:before="43"/>
        <w:ind w:left="558" w:right="0"/>
        <w:jc w:val="left"/>
      </w:pPr>
      <w:r>
        <w:rPr/>
        <w:t>采用人民币为记账本位币。</w:t>
      </w:r>
    </w:p>
    <w:p>
      <w:pPr>
        <w:spacing w:line="240" w:lineRule="auto" w:before="8"/>
        <w:rPr>
          <w:rFonts w:ascii="宋体" w:hAnsi="宋体" w:cs="宋体" w:eastAsia="宋体" w:hint="default"/>
          <w:sz w:val="23"/>
          <w:szCs w:val="23"/>
        </w:rPr>
      </w:pPr>
    </w:p>
    <w:p>
      <w:pPr>
        <w:pStyle w:val="Heading2"/>
        <w:spacing w:line="240" w:lineRule="auto" w:before="0"/>
        <w:ind w:left="138" w:right="0"/>
        <w:jc w:val="both"/>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t>同一控制下和非同一控制下企业合并的会计处理方法</w:t>
      </w:r>
      <w:r>
        <w:rPr>
          <w:b w:val="0"/>
          <w:bCs w:val="0"/>
        </w:rPr>
      </w:r>
    </w:p>
    <w:p>
      <w:pPr>
        <w:pStyle w:val="BodyText"/>
        <w:spacing w:line="274" w:lineRule="exact" w:before="43"/>
        <w:ind w:left="138" w:right="0"/>
        <w:jc w:val="both"/>
      </w:pPr>
      <w:r>
        <w:rPr/>
        <w:t>√适用  □不适用</w:t>
      </w:r>
    </w:p>
    <w:p>
      <w:pPr>
        <w:pStyle w:val="BodyText"/>
        <w:spacing w:line="256" w:lineRule="auto"/>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273" w:lineRule="auto" w:before="25"/>
        <w:ind w:left="138" w:right="10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259" w:lineRule="auto" w:before="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273" w:lineRule="auto" w:before="20"/>
        <w:ind w:left="138" w:right="10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7"/>
        <w:rPr>
          <w:rFonts w:ascii="宋体" w:hAnsi="宋体" w:cs="宋体" w:eastAsia="宋体" w:hint="default"/>
          <w:sz w:val="24"/>
          <w:szCs w:val="24"/>
        </w:rPr>
      </w:pPr>
    </w:p>
    <w:p>
      <w:pPr>
        <w:pStyle w:val="Heading2"/>
        <w:spacing w:line="240" w:lineRule="auto" w:before="0"/>
        <w:ind w:left="138" w:right="0"/>
        <w:jc w:val="both"/>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合并财务报表的编制方法</w:t>
      </w:r>
      <w:r>
        <w:rPr>
          <w:b w:val="0"/>
          <w:bCs w:val="0"/>
        </w:rPr>
      </w:r>
    </w:p>
    <w:p>
      <w:pPr>
        <w:pStyle w:val="BodyText"/>
        <w:tabs>
          <w:tab w:pos="980" w:val="left" w:leader="none"/>
        </w:tabs>
        <w:spacing w:line="240" w:lineRule="auto" w:before="43"/>
        <w:ind w:left="558" w:right="110"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259" w:lineRule="auto" w:before="37"/>
        <w:ind w:left="138" w:right="0"/>
        <w:jc w:val="left"/>
      </w:pPr>
      <w:r>
        <w:rPr>
          <w:spacing w:val="-5"/>
        </w:rPr>
        <w:t>公司的财务报表为基础，根据其他有关资料，由母公司按照《企业会计准则第 </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w:t>
      </w:r>
      <w:r>
        <w:rPr>
          <w:spacing w:val="-83"/>
        </w:rPr>
        <w:t> </w:t>
      </w:r>
      <w:r>
        <w:rPr>
          <w:spacing w:val="-83"/>
        </w:rPr>
      </w:r>
      <w:r>
        <w:rPr/>
        <w:t>报表》编制。</w:t>
      </w:r>
    </w:p>
    <w:p>
      <w:pPr>
        <w:spacing w:line="240" w:lineRule="auto" w:before="4"/>
        <w:rPr>
          <w:rFonts w:ascii="宋体" w:hAnsi="宋体" w:cs="宋体" w:eastAsia="宋体" w:hint="default"/>
          <w:sz w:val="25"/>
          <w:szCs w:val="25"/>
        </w:rPr>
      </w:pPr>
    </w:p>
    <w:p>
      <w:pPr>
        <w:pStyle w:val="Heading2"/>
        <w:spacing w:line="240" w:lineRule="auto" w:before="0"/>
        <w:ind w:left="138" w:right="0"/>
        <w:jc w:val="both"/>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1"/>
        </w:rPr>
        <w:t> </w:t>
      </w:r>
      <w:r>
        <w:rPr/>
        <w:t>合营安排分类及共同经营会计处理方法</w:t>
      </w:r>
      <w:r>
        <w:rPr>
          <w:b w:val="0"/>
          <w:bCs w:val="0"/>
        </w:rPr>
      </w:r>
    </w:p>
    <w:p>
      <w:pPr>
        <w:pStyle w:val="BodyText"/>
        <w:spacing w:line="273" w:lineRule="exact" w:before="46"/>
        <w:ind w:left="138" w:right="0"/>
        <w:jc w:val="both"/>
      </w:pPr>
      <w:r>
        <w:rPr/>
        <w:t>√适用  □不适用</w:t>
      </w:r>
    </w:p>
    <w:p>
      <w:pPr>
        <w:pStyle w:val="BodyText"/>
        <w:spacing w:line="289" w:lineRule="exact"/>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合营安排分为共同经营和合营企业。</w:t>
      </w:r>
    </w:p>
    <w:p>
      <w:pPr>
        <w:pStyle w:val="BodyText"/>
        <w:spacing w:line="240" w:lineRule="auto" w:before="23"/>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当公司为共同经营的合营方时，确认与共同经营中利益份额相关的下列项目：</w:t>
      </w:r>
    </w:p>
    <w:p>
      <w:pPr>
        <w:pStyle w:val="BodyText"/>
        <w:spacing w:line="240"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确认单独所持有的资产，以及按持有份额确认共同持有的资产；</w:t>
      </w:r>
    </w:p>
    <w:p>
      <w:pPr>
        <w:pStyle w:val="BodyText"/>
        <w:spacing w:line="240" w:lineRule="auto" w:before="23"/>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确认单独所承担的负债，以及按持有份额确认共同承担的负债；</w:t>
      </w:r>
    </w:p>
    <w:p>
      <w:pPr>
        <w:pStyle w:val="BodyText"/>
        <w:spacing w:line="240" w:lineRule="auto" w:before="21"/>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确认出售公司享有的共同经营产出份额所产生的收入；</w:t>
      </w:r>
    </w:p>
    <w:p>
      <w:pPr>
        <w:pStyle w:val="BodyText"/>
        <w:spacing w:line="240" w:lineRule="auto" w:before="23"/>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21"/>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确认单独所发生的费用，以及按公司持有份额确认共同经营发生的费用。</w:t>
      </w:r>
    </w:p>
    <w:p>
      <w:pPr>
        <w:spacing w:after="0" w:line="240" w:lineRule="auto"/>
        <w:jc w:val="left"/>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Heading2"/>
        <w:spacing w:line="240" w:lineRule="auto"/>
        <w:ind w:left="138" w:right="0"/>
        <w:jc w:val="both"/>
        <w:rPr>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现金及现金等价物的确定标准</w:t>
      </w:r>
      <w:r>
        <w:rPr>
          <w:b w:val="0"/>
          <w:bCs w:val="0"/>
        </w:rPr>
      </w:r>
    </w:p>
    <w:p>
      <w:pPr>
        <w:pStyle w:val="BodyText"/>
        <w:spacing w:line="273" w:lineRule="auto" w:before="46"/>
        <w:ind w:left="138" w:right="110" w:firstLine="419"/>
        <w:jc w:val="both"/>
      </w:pPr>
      <w:r>
        <w:rPr>
          <w:spacing w:val="-1"/>
        </w:rPr>
        <w:t>列示于现金流量表中的现金是指库存现金以及可以随时用于支付的存款。现金等价物是指企</w:t>
      </w:r>
      <w:r>
        <w:rPr>
          <w:w w:val="100"/>
        </w:rPr>
        <w:t> </w:t>
      </w:r>
      <w:r>
        <w:rPr/>
        <w:t>业持有的期限短、流动性强、易于转换为已知金额现金、价值变动风险很小的投资。</w:t>
      </w:r>
    </w:p>
    <w:p>
      <w:pPr>
        <w:spacing w:line="240" w:lineRule="auto" w:before="4"/>
        <w:rPr>
          <w:rFonts w:ascii="宋体" w:hAnsi="宋体" w:cs="宋体" w:eastAsia="宋体" w:hint="default"/>
          <w:sz w:val="24"/>
          <w:szCs w:val="24"/>
        </w:rPr>
      </w:pPr>
    </w:p>
    <w:p>
      <w:pPr>
        <w:pStyle w:val="Heading2"/>
        <w:spacing w:line="240" w:lineRule="auto" w:before="0"/>
        <w:ind w:left="138" w:right="0"/>
        <w:jc w:val="both"/>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t>外币业务和外币报表折算</w:t>
      </w:r>
      <w:r>
        <w:rPr>
          <w:b w:val="0"/>
          <w:bCs w:val="0"/>
        </w:rPr>
      </w:r>
    </w:p>
    <w:p>
      <w:pPr>
        <w:pStyle w:val="BodyText"/>
        <w:tabs>
          <w:tab w:pos="980" w:val="left" w:leader="none"/>
        </w:tabs>
        <w:spacing w:line="272" w:lineRule="exact" w:before="73"/>
        <w:ind w:left="558" w:right="110" w:hanging="420"/>
        <w:jc w:val="left"/>
      </w:pPr>
      <w:r>
        <w:rPr/>
        <w:t>√适用</w:t>
        <w:tab/>
        <w:t>□不适用</w:t>
      </w:r>
      <w:r>
        <w:rPr>
          <w:w w:val="100"/>
        </w:rPr>
        <w:t> </w:t>
      </w:r>
      <w:r>
        <w:rPr>
          <w:spacing w:val="-2"/>
        </w:rPr>
        <w:t>外币交易在初始确认时，采用交易发生日的即期汇率折算为人民币金额。资产负债表日，外</w:t>
      </w:r>
    </w:p>
    <w:p>
      <w:pPr>
        <w:pStyle w:val="BodyText"/>
        <w:spacing w:line="273" w:lineRule="auto" w:before="14"/>
        <w:ind w:left="138" w:right="108"/>
        <w:jc w:val="both"/>
      </w:pPr>
      <w:r>
        <w:rPr>
          <w:spacing w:val="-1"/>
        </w:rPr>
        <w:t>币货币性项目采用资产负债表日即期汇率折算，因汇率不同而产生的汇兑差额，除与购建符合资</w:t>
      </w:r>
      <w:r>
        <w:rPr>
          <w:spacing w:val="-55"/>
        </w:rPr>
        <w:t> </w:t>
      </w:r>
      <w:r>
        <w:rPr>
          <w:spacing w:val="-55"/>
        </w:rPr>
      </w:r>
      <w:r>
        <w:rPr>
          <w:spacing w:val="-1"/>
        </w:rPr>
        <w:t>本化条件资产有关的外币专门借款本金及利息的汇兑差额外，计入当期损益；以历史成本计量的</w:t>
      </w:r>
      <w:r>
        <w:rPr>
          <w:spacing w:val="-55"/>
        </w:rPr>
        <w:t> </w:t>
      </w:r>
      <w:r>
        <w:rPr>
          <w:spacing w:val="-55"/>
        </w:rPr>
      </w:r>
      <w:r>
        <w:rPr>
          <w:spacing w:val="-1"/>
        </w:rPr>
        <w:t>外币非货币性项目仍采用交易发生日的即期汇率折算，不改变其人民币金额；以公允价值计量的</w:t>
      </w:r>
      <w:r>
        <w:rPr>
          <w:spacing w:val="-55"/>
        </w:rPr>
        <w:t> </w:t>
      </w:r>
      <w:r>
        <w:rPr>
          <w:spacing w:val="-55"/>
        </w:rPr>
      </w:r>
      <w:r>
        <w:rPr>
          <w:spacing w:val="-2"/>
        </w:rPr>
        <w:t>外币非货币性项目，采用公允价值确定日的即期汇率折算，差额计入当期损益或其他综合收益。</w:t>
      </w:r>
    </w:p>
    <w:p>
      <w:pPr>
        <w:spacing w:line="240" w:lineRule="auto" w:before="5"/>
        <w:rPr>
          <w:rFonts w:ascii="宋体" w:hAnsi="宋体" w:cs="宋体" w:eastAsia="宋体" w:hint="default"/>
          <w:sz w:val="24"/>
          <w:szCs w:val="24"/>
        </w:rPr>
      </w:pPr>
    </w:p>
    <w:p>
      <w:pPr>
        <w:pStyle w:val="Heading2"/>
        <w:spacing w:line="240" w:lineRule="auto" w:before="0"/>
        <w:ind w:left="138" w:right="0"/>
        <w:jc w:val="both"/>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4"/>
        </w:rPr>
        <w:t> </w:t>
      </w:r>
      <w:r>
        <w:rPr/>
        <w:t>金融工具</w:t>
      </w:r>
      <w:r>
        <w:rPr>
          <w:b w:val="0"/>
          <w:bCs w:val="0"/>
        </w:rPr>
      </w:r>
    </w:p>
    <w:p>
      <w:pPr>
        <w:pStyle w:val="BodyText"/>
        <w:spacing w:line="274" w:lineRule="exact" w:before="46"/>
        <w:ind w:left="138" w:right="0"/>
        <w:jc w:val="both"/>
      </w:pPr>
      <w:r>
        <w:rPr/>
        <w:t>√适用  □不适用</w:t>
      </w:r>
    </w:p>
    <w:p>
      <w:pPr>
        <w:pStyle w:val="BodyText"/>
        <w:spacing w:line="290" w:lineRule="exact"/>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金融资产和金融负债的分类</w:t>
      </w:r>
    </w:p>
    <w:p>
      <w:pPr>
        <w:pStyle w:val="BodyText"/>
        <w:spacing w:line="259" w:lineRule="auto" w:before="21"/>
        <w:ind w:left="138" w:right="107" w:firstLine="419"/>
        <w:jc w:val="both"/>
      </w:pPr>
      <w:r>
        <w:rPr>
          <w:spacing w:val="-3"/>
        </w:rPr>
        <w:t>金融资产在初始确认时划分为以下三类：</w:t>
      </w:r>
      <w:r>
        <w:rPr>
          <w:rFonts w:ascii="Times New Roman" w:hAnsi="Times New Roman" w:cs="Times New Roman" w:eastAsia="Times New Roman" w:hint="default"/>
          <w:spacing w:val="-3"/>
        </w:rPr>
        <w:t>(1) </w:t>
      </w:r>
      <w:r>
        <w:rPr>
          <w:spacing w:val="-3"/>
        </w:rPr>
        <w:t>以摊余成本计量的金融资产；</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
        </w:rPr>
        <w:t> </w:t>
      </w:r>
      <w:r>
        <w:rPr/>
        <w:t>以公允价值计</w:t>
      </w:r>
      <w:r>
        <w:rPr>
          <w:w w:val="100"/>
        </w:rPr>
        <w:t> </w:t>
      </w:r>
      <w:r>
        <w:rPr/>
        <w:t>量且其变动计入其他综合收益的金融资产；</w:t>
      </w:r>
      <w:r>
        <w:rPr>
          <w:rFonts w:ascii="Times New Roman" w:hAnsi="Times New Roman" w:cs="Times New Roman" w:eastAsia="Times New Roman" w:hint="default"/>
        </w:rPr>
        <w:t>(3) </w:t>
      </w:r>
      <w:r>
        <w:rPr/>
        <w:t>以公允价值计量且其变动计入当期损益的金融资</w:t>
      </w:r>
      <w:r>
        <w:rPr>
          <w:spacing w:val="-79"/>
        </w:rPr>
        <w:t> </w:t>
      </w:r>
      <w:r>
        <w:rPr>
          <w:spacing w:val="-79"/>
        </w:rPr>
      </w:r>
      <w:r>
        <w:rPr/>
        <w:t>产。</w:t>
      </w:r>
    </w:p>
    <w:p>
      <w:pPr>
        <w:pStyle w:val="BodyText"/>
        <w:spacing w:line="259" w:lineRule="auto" w:before="22"/>
        <w:ind w:left="138" w:right="109" w:firstLine="419"/>
        <w:jc w:val="both"/>
      </w:pPr>
      <w:r>
        <w:rPr/>
        <w:t>金融负债在初始确认时划分为以下四类：</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以公允价值计量且其变动计入当期损益的金融</w:t>
      </w:r>
      <w:r>
        <w:rPr>
          <w:w w:val="100"/>
        </w:rPr>
        <w:t> </w:t>
      </w:r>
      <w:r>
        <w:rPr/>
        <w:t>负债；</w:t>
      </w: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金融资产转移不符合终止确认条件或继续涉入被转移金融资产所形成的金融负债；</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以摊余成本计量的金融负债。</w:t>
      </w:r>
    </w:p>
    <w:p>
      <w:pPr>
        <w:pStyle w:val="BodyText"/>
        <w:spacing w:line="240" w:lineRule="auto" w:before="22"/>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金融资产和金融负债的确认依据、计量方法和终止确认条件</w:t>
      </w:r>
    </w:p>
    <w:p>
      <w:pPr>
        <w:pStyle w:val="BodyText"/>
        <w:spacing w:line="259"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金融资产和金融负债的确认依据和初始计量方法</w:t>
      </w:r>
      <w:r>
        <w:rPr>
          <w:w w:val="100"/>
        </w:rPr>
        <w:t> </w:t>
      </w:r>
      <w:r>
        <w:rPr>
          <w:spacing w:val="-2"/>
        </w:rPr>
        <w:t>公司成为金融工具合同的一方时，确认一项金融资产或金融负债。初始确认金融资产或金融</w:t>
      </w:r>
    </w:p>
    <w:p>
      <w:pPr>
        <w:pStyle w:val="BodyText"/>
        <w:spacing w:line="273" w:lineRule="auto" w:before="20"/>
        <w:ind w:left="138" w:right="10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spacing w:val="-1"/>
        </w:rPr>
        <w:t>确认金额。但是，公司初始确认的应收账款未包含重大融资成分或公司不考虑未超过一年的合同</w:t>
      </w:r>
      <w:r>
        <w:rPr>
          <w:spacing w:val="-55"/>
        </w:rPr>
        <w:t> </w:t>
      </w:r>
      <w:r>
        <w:rPr>
          <w:spacing w:val="-55"/>
        </w:rPr>
      </w:r>
      <w:r>
        <w:rPr/>
        <w:t>中的融资成分的，按照交易价格进行初始计量。</w:t>
      </w:r>
    </w:p>
    <w:p>
      <w:pPr>
        <w:pStyle w:val="BodyText"/>
        <w:spacing w:line="240" w:lineRule="auto" w:before="1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金融资产的后续计量方法</w:t>
      </w:r>
    </w:p>
    <w:p>
      <w:pPr>
        <w:pStyle w:val="BodyText"/>
        <w:spacing w:line="259"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以摊余成本计量的金融资产</w:t>
      </w:r>
      <w:r>
        <w:rPr>
          <w:w w:val="100"/>
        </w:rPr>
        <w:t> </w:t>
      </w:r>
      <w:r>
        <w:rPr>
          <w:spacing w:val="-2"/>
        </w:rPr>
        <w:t>采用实际利率法，按照摊余成本进行后续计量。以摊余成本计量且不属于任何套期关系的一</w:t>
      </w:r>
    </w:p>
    <w:p>
      <w:pPr>
        <w:pStyle w:val="BodyText"/>
        <w:spacing w:line="273" w:lineRule="auto" w:before="20"/>
        <w:ind w:left="138" w:right="108"/>
        <w:jc w:val="both"/>
      </w:pPr>
      <w:r>
        <w:rPr>
          <w:spacing w:val="-6"/>
        </w:rPr>
        <w:t>部分的金融资产所产生的利得或损失，在终止确认、重分类、按照实际利率法摊销或确认减值时，</w:t>
      </w:r>
      <w:r>
        <w:rPr>
          <w:spacing w:val="-54"/>
        </w:rPr>
        <w:t> </w:t>
      </w:r>
      <w:r>
        <w:rPr>
          <w:spacing w:val="-54"/>
        </w:rPr>
      </w:r>
      <w:r>
        <w:rPr/>
        <w:t>计入当期损益。</w:t>
      </w:r>
    </w:p>
    <w:p>
      <w:pPr>
        <w:pStyle w:val="BodyText"/>
        <w:spacing w:line="259" w:lineRule="auto" w:before="8"/>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以公允价值计量且其变动计入其他综合收益的债务工具投资</w:t>
      </w:r>
      <w:r>
        <w:rPr>
          <w:w w:val="100"/>
        </w:rPr>
        <w:t> </w:t>
      </w:r>
      <w:r>
        <w:rPr>
          <w:spacing w:val="-2"/>
        </w:rPr>
        <w:t>采用公允价值进行后续计量。采用实际利率法计算的利息、减值损失或利得及汇兑损益计入</w:t>
      </w:r>
    </w:p>
    <w:p>
      <w:pPr>
        <w:pStyle w:val="BodyText"/>
        <w:spacing w:line="273" w:lineRule="auto" w:before="20"/>
        <w:ind w:left="138" w:right="108"/>
        <w:jc w:val="both"/>
      </w:pPr>
      <w:r>
        <w:rPr>
          <w:spacing w:val="-1"/>
        </w:rPr>
        <w:t>当期损益，其他利得或损失计入其他综合收益。终止确认时，将之前计入其他综合收益的累计利</w:t>
      </w:r>
      <w:r>
        <w:rPr>
          <w:spacing w:val="-55"/>
        </w:rPr>
        <w:t> </w:t>
      </w:r>
      <w:r>
        <w:rPr>
          <w:spacing w:val="-55"/>
        </w:rPr>
      </w:r>
      <w:r>
        <w:rPr/>
        <w:t>得或损失从其他综合收益中转出，计入当期损益。</w:t>
      </w:r>
    </w:p>
    <w:p>
      <w:pPr>
        <w:pStyle w:val="BodyText"/>
        <w:spacing w:line="259" w:lineRule="auto" w:before="7"/>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以公允价值计量且其变动计入其他综合收益的权益工具投资</w:t>
      </w:r>
      <w:r>
        <w:rPr>
          <w:w w:val="100"/>
        </w:rPr>
        <w:t> </w:t>
      </w:r>
      <w:r>
        <w:rPr>
          <w:spacing w:val="-2"/>
        </w:rPr>
        <w:t>采用公允价值进行后续计量。获得的股利（属于投资成本收回部分的除外）计入当期损益，</w:t>
      </w:r>
    </w:p>
    <w:p>
      <w:pPr>
        <w:pStyle w:val="BodyText"/>
        <w:spacing w:line="273" w:lineRule="auto" w:before="20"/>
        <w:ind w:left="138" w:right="108"/>
        <w:jc w:val="both"/>
      </w:pPr>
      <w:r>
        <w:rPr>
          <w:spacing w:val="-1"/>
        </w:rPr>
        <w:t>其他利得或损失计入其他综合收益。终止确认时，将之前计入其他综合收益的累计利得或损失从</w:t>
      </w:r>
      <w:r>
        <w:rPr>
          <w:spacing w:val="-55"/>
        </w:rPr>
        <w:t> </w:t>
      </w:r>
      <w:r>
        <w:rPr>
          <w:spacing w:val="-55"/>
        </w:rPr>
      </w:r>
      <w:r>
        <w:rPr/>
        <w:t>其他综合收益中转出，计入留存收益。</w:t>
      </w:r>
    </w:p>
    <w:p>
      <w:pPr>
        <w:pStyle w:val="BodyText"/>
        <w:spacing w:line="259" w:lineRule="auto" w:before="7"/>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以公允价值计量且其变动计入当期损益的金融资产</w:t>
      </w:r>
      <w:r>
        <w:rPr>
          <w:w w:val="100"/>
        </w:rPr>
        <w:t> </w:t>
      </w:r>
      <w:r>
        <w:rPr>
          <w:spacing w:val="-3"/>
        </w:rPr>
        <w:t>采用公允价值进行后续计量，产生的利得或损失（包括利息和股利收入</w:t>
      </w:r>
      <w:r>
        <w:rPr>
          <w:rFonts w:ascii="Times New Roman" w:hAnsi="Times New Roman" w:cs="Times New Roman" w:eastAsia="Times New Roman" w:hint="default"/>
          <w:spacing w:val="-3"/>
        </w:rPr>
        <w:t>)</w:t>
      </w:r>
      <w:r>
        <w:rPr>
          <w:spacing w:val="-3"/>
        </w:rPr>
        <w:t>计入当期损益，除非</w:t>
      </w:r>
    </w:p>
    <w:p>
      <w:pPr>
        <w:spacing w:after="0" w:line="259"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该金融资产属于套期关系的一部分。</w:t>
      </w:r>
    </w:p>
    <w:p>
      <w:pPr>
        <w:pStyle w:val="BodyText"/>
        <w:spacing w:line="240" w:lineRule="auto" w:before="40"/>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金融负债的后续计量方法</w:t>
      </w:r>
    </w:p>
    <w:p>
      <w:pPr>
        <w:pStyle w:val="BodyText"/>
        <w:spacing w:line="259"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以公允价值计量且其变动计入当期损益的金融负债</w:t>
      </w:r>
      <w:r>
        <w:rPr>
          <w:w w:val="100"/>
        </w:rPr>
        <w:t> </w:t>
      </w:r>
      <w:r>
        <w:rPr>
          <w:spacing w:val="-2"/>
        </w:rPr>
        <w:t>此类金融负债包括交易性金融负债（含属于金融负债的衍生工具）和指定为以公允价值计量</w:t>
      </w:r>
    </w:p>
    <w:p>
      <w:pPr>
        <w:pStyle w:val="BodyText"/>
        <w:spacing w:line="273" w:lineRule="auto" w:before="20"/>
        <w:ind w:left="138" w:right="108"/>
        <w:jc w:val="both"/>
      </w:pPr>
      <w:r>
        <w:rPr>
          <w:spacing w:val="-1"/>
        </w:rPr>
        <w:t>且其变动计入当期损益的金融负债。对于此类金融负债以公允价值进行后续计量。因公司自身信</w:t>
      </w:r>
      <w:r>
        <w:rPr>
          <w:spacing w:val="-55"/>
        </w:rPr>
        <w:t> </w:t>
      </w:r>
      <w:r>
        <w:rPr>
          <w:spacing w:val="-55"/>
        </w:rPr>
      </w:r>
      <w:r>
        <w:rPr>
          <w:spacing w:val="-1"/>
        </w:rPr>
        <w:t>用风险变动引起的指定为以公允价值计量且其变动计入当期损益的金融负债的公允价值变动金额</w:t>
      </w:r>
      <w:r>
        <w:rPr>
          <w:spacing w:val="-55"/>
        </w:rPr>
        <w:t> </w:t>
      </w:r>
      <w:r>
        <w:rPr>
          <w:spacing w:val="-55"/>
        </w:rPr>
      </w:r>
      <w:r>
        <w:rPr>
          <w:spacing w:val="-1"/>
        </w:rPr>
        <w:t>计入其他综合收益，除非该处理会造成或扩大损益中的会计错配。此类金融负债产生的其他利得</w:t>
      </w:r>
      <w:r>
        <w:rPr>
          <w:spacing w:val="-55"/>
        </w:rPr>
        <w:t> </w:t>
      </w:r>
      <w:r>
        <w:rPr>
          <w:spacing w:val="-55"/>
        </w:rPr>
      </w:r>
      <w:r>
        <w:rPr>
          <w:spacing w:val="-1"/>
        </w:rPr>
        <w:t>或损失（包括利息费用、除因公司自身信用风险变动引起的公允价值变动）计入当期损益，除非</w:t>
      </w:r>
      <w:r>
        <w:rPr>
          <w:spacing w:val="-55"/>
        </w:rPr>
        <w:t> </w:t>
      </w:r>
      <w:r>
        <w:rPr>
          <w:spacing w:val="-55"/>
        </w:rPr>
      </w:r>
      <w:r>
        <w:rPr>
          <w:spacing w:val="-1"/>
        </w:rPr>
        <w:t>该金融负债属于套期关系的一部分。终止确认时，将之前计入其他综合收益的累计利得或损失从</w:t>
      </w:r>
      <w:r>
        <w:rPr>
          <w:spacing w:val="-56"/>
        </w:rPr>
        <w:t> </w:t>
      </w:r>
      <w:r>
        <w:rPr>
          <w:spacing w:val="-56"/>
        </w:rPr>
      </w:r>
      <w:r>
        <w:rPr/>
        <w:t>其他综合收益中转出，计入留存收益。</w:t>
      </w:r>
    </w:p>
    <w:p>
      <w:pPr>
        <w:pStyle w:val="BodyText"/>
        <w:spacing w:line="240" w:lineRule="auto" w:before="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金融资产转移不符合终止确认条件或继续涉入被转移金融资产所形成的金融负债</w:t>
      </w:r>
    </w:p>
    <w:p>
      <w:pPr>
        <w:pStyle w:val="BodyText"/>
        <w:spacing w:line="240" w:lineRule="auto" w:before="23"/>
        <w:ind w:left="558" w:right="0"/>
        <w:jc w:val="left"/>
      </w:pPr>
      <w:r>
        <w:rPr/>
        <w:t>按照《企业会计准则第</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金融资产转移》相关规定进行计量。</w:t>
      </w:r>
    </w:p>
    <w:p>
      <w:pPr>
        <w:pStyle w:val="BodyText"/>
        <w:spacing w:line="240" w:lineRule="auto" w:before="22"/>
        <w:ind w:left="558" w:right="0"/>
        <w:jc w:val="left"/>
      </w:pPr>
      <w:r>
        <w:rPr>
          <w:rFonts w:ascii="Times New Roman" w:hAnsi="Times New Roman" w:cs="Times New Roman" w:eastAsia="Times New Roman" w:hint="default"/>
        </w:rPr>
        <w:t>3)  </w:t>
      </w:r>
      <w:r>
        <w:rPr/>
        <w:t>不属于上述 </w:t>
      </w:r>
      <w:r>
        <w:rPr>
          <w:rFonts w:ascii="Times New Roman" w:hAnsi="Times New Roman" w:cs="Times New Roman" w:eastAsia="Times New Roman" w:hint="default"/>
        </w:rPr>
        <w:t>1)</w:t>
      </w:r>
      <w:r>
        <w:rPr/>
        <w:t>或 </w:t>
      </w:r>
      <w:r>
        <w:rPr>
          <w:rFonts w:ascii="Times New Roman" w:hAnsi="Times New Roman" w:cs="Times New Roman" w:eastAsia="Times New Roman" w:hint="default"/>
        </w:rPr>
        <w:t>2)</w:t>
      </w:r>
      <w:r>
        <w:rPr/>
        <w:t>的财务担保合同，以及不属于上述</w:t>
      </w:r>
      <w:r>
        <w:rPr>
          <w:spacing w:val="-65"/>
        </w:rPr>
        <w:t> </w:t>
      </w:r>
      <w:r>
        <w:rPr>
          <w:rFonts w:ascii="Times New Roman" w:hAnsi="Times New Roman" w:cs="Times New Roman" w:eastAsia="Times New Roman" w:hint="default"/>
        </w:rPr>
        <w:t>1)</w:t>
      </w:r>
      <w:r>
        <w:rPr/>
        <w:t>并以低于市场利率贷款的贷款承</w:t>
      </w:r>
    </w:p>
    <w:p>
      <w:pPr>
        <w:pStyle w:val="BodyText"/>
        <w:spacing w:line="240" w:lineRule="auto" w:before="23"/>
        <w:ind w:left="138" w:right="0"/>
        <w:jc w:val="left"/>
      </w:pPr>
      <w:r>
        <w:rPr>
          <w:w w:val="100"/>
        </w:rPr>
        <w:t>诺</w:t>
      </w:r>
    </w:p>
    <w:p>
      <w:pPr>
        <w:pStyle w:val="BodyText"/>
        <w:spacing w:line="240" w:lineRule="auto" w:before="37"/>
        <w:ind w:left="558" w:right="0"/>
        <w:jc w:val="left"/>
      </w:pPr>
      <w:r>
        <w:rPr>
          <w:w w:val="100"/>
        </w:rPr>
        <w:t>在初</w:t>
      </w:r>
      <w:r>
        <w:rPr>
          <w:spacing w:val="-3"/>
          <w:w w:val="100"/>
        </w:rPr>
        <w:t>始</w:t>
      </w:r>
      <w:r>
        <w:rPr>
          <w:w w:val="100"/>
        </w:rPr>
        <w:t>确</w:t>
      </w:r>
      <w:r>
        <w:rPr>
          <w:spacing w:val="-3"/>
          <w:w w:val="100"/>
        </w:rPr>
        <w:t>认</w:t>
      </w:r>
      <w:r>
        <w:rPr>
          <w:w w:val="100"/>
        </w:rPr>
        <w:t>后</w:t>
      </w:r>
      <w:r>
        <w:rPr>
          <w:spacing w:val="-3"/>
          <w:w w:val="100"/>
        </w:rPr>
        <w:t>按</w:t>
      </w:r>
      <w:r>
        <w:rPr>
          <w:w w:val="100"/>
        </w:rPr>
        <w:t>照</w:t>
      </w:r>
      <w:r>
        <w:rPr>
          <w:spacing w:val="-3"/>
          <w:w w:val="100"/>
        </w:rPr>
        <w:t>下</w:t>
      </w:r>
      <w:r>
        <w:rPr>
          <w:w w:val="100"/>
        </w:rPr>
        <w:t>列</w:t>
      </w:r>
      <w:r>
        <w:rPr>
          <w:spacing w:val="-3"/>
          <w:w w:val="100"/>
        </w:rPr>
        <w:t>两</w:t>
      </w:r>
      <w:r>
        <w:rPr>
          <w:w w:val="100"/>
        </w:rPr>
        <w:t>项金</w:t>
      </w:r>
      <w:r>
        <w:rPr>
          <w:spacing w:val="-3"/>
          <w:w w:val="100"/>
        </w:rPr>
        <w:t>额</w:t>
      </w:r>
      <w:r>
        <w:rPr>
          <w:w w:val="100"/>
        </w:rPr>
        <w:t>之</w:t>
      </w:r>
      <w:r>
        <w:rPr>
          <w:spacing w:val="-3"/>
          <w:w w:val="100"/>
        </w:rPr>
        <w:t>中</w:t>
      </w:r>
      <w:r>
        <w:rPr>
          <w:w w:val="100"/>
        </w:rPr>
        <w:t>的</w:t>
      </w:r>
      <w:r>
        <w:rPr>
          <w:spacing w:val="-3"/>
          <w:w w:val="100"/>
        </w:rPr>
        <w:t>较</w:t>
      </w:r>
      <w:r>
        <w:rPr>
          <w:w w:val="100"/>
        </w:rPr>
        <w:t>高</w:t>
      </w:r>
      <w:r>
        <w:rPr>
          <w:spacing w:val="-3"/>
          <w:w w:val="100"/>
        </w:rPr>
        <w:t>者</w:t>
      </w:r>
      <w:r>
        <w:rPr>
          <w:w w:val="100"/>
        </w:rPr>
        <w:t>进</w:t>
      </w:r>
      <w:r>
        <w:rPr>
          <w:spacing w:val="-3"/>
          <w:w w:val="100"/>
        </w:rPr>
        <w:t>行</w:t>
      </w:r>
      <w:r>
        <w:rPr>
          <w:w w:val="100"/>
        </w:rPr>
        <w:t>后续</w:t>
      </w:r>
      <w:r>
        <w:rPr>
          <w:spacing w:val="-3"/>
          <w:w w:val="100"/>
        </w:rPr>
        <w:t>计量</w:t>
      </w:r>
      <w:r>
        <w:rPr>
          <w:spacing w:val="-92"/>
          <w:w w:val="100"/>
        </w:rPr>
        <w:t>：</w:t>
      </w:r>
      <w:r>
        <w:rPr>
          <w:w w:val="100"/>
        </w:rPr>
        <w:t>①</w:t>
      </w:r>
      <w:r>
        <w:rPr>
          <w:spacing w:val="-2"/>
        </w:rPr>
        <w:t> </w:t>
      </w:r>
      <w:r>
        <w:rPr>
          <w:spacing w:val="-3"/>
          <w:w w:val="100"/>
        </w:rPr>
        <w:t>按</w:t>
      </w:r>
      <w:r>
        <w:rPr>
          <w:w w:val="100"/>
        </w:rPr>
        <w:t>照</w:t>
      </w:r>
      <w:r>
        <w:rPr>
          <w:spacing w:val="-3"/>
          <w:w w:val="100"/>
        </w:rPr>
        <w:t>金</w:t>
      </w:r>
      <w:r>
        <w:rPr>
          <w:w w:val="100"/>
        </w:rPr>
        <w:t>融</w:t>
      </w:r>
      <w:r>
        <w:rPr>
          <w:spacing w:val="-3"/>
          <w:w w:val="100"/>
        </w:rPr>
        <w:t>工</w:t>
      </w:r>
      <w:r>
        <w:rPr>
          <w:w w:val="100"/>
        </w:rPr>
        <w:t>具的</w:t>
      </w:r>
      <w:r>
        <w:rPr>
          <w:spacing w:val="-3"/>
          <w:w w:val="100"/>
        </w:rPr>
        <w:t>减</w:t>
      </w:r>
      <w:r>
        <w:rPr>
          <w:w w:val="100"/>
        </w:rPr>
        <w:t>值</w:t>
      </w:r>
      <w:r>
        <w:rPr>
          <w:spacing w:val="-3"/>
          <w:w w:val="100"/>
        </w:rPr>
        <w:t>规定</w:t>
      </w:r>
      <w:r>
        <w:rPr>
          <w:w w:val="100"/>
        </w:rPr>
        <w:t>确</w:t>
      </w:r>
    </w:p>
    <w:p>
      <w:pPr>
        <w:pStyle w:val="BodyText"/>
        <w:spacing w:line="240" w:lineRule="auto" w:before="39"/>
        <w:ind w:left="138" w:right="0"/>
        <w:jc w:val="both"/>
      </w:pPr>
      <w:r>
        <w:rPr/>
        <w:t>定的损失准备金额；②</w:t>
      </w:r>
      <w:r>
        <w:rPr>
          <w:spacing w:val="-5"/>
        </w:rPr>
        <w:t> </w:t>
      </w:r>
      <w:r>
        <w:rPr/>
        <w:t>初始确认金额扣除按照相关规定所确定的累计摊销额后的余额。</w:t>
      </w:r>
    </w:p>
    <w:p>
      <w:pPr>
        <w:pStyle w:val="BodyText"/>
        <w:spacing w:line="259" w:lineRule="auto" w:before="37"/>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以摊余成本计量的金融负债</w:t>
      </w:r>
      <w:r>
        <w:rPr>
          <w:w w:val="100"/>
        </w:rPr>
        <w:t> </w:t>
      </w:r>
      <w:r>
        <w:rPr>
          <w:spacing w:val="-2"/>
        </w:rPr>
        <w:t>采用实际利率法以摊余成本计量。以摊余成本计量且不属于任何套期关系的一部分的金融负</w:t>
      </w:r>
    </w:p>
    <w:p>
      <w:pPr>
        <w:pStyle w:val="BodyText"/>
        <w:spacing w:line="240" w:lineRule="auto" w:before="20"/>
        <w:ind w:left="138" w:right="0"/>
        <w:jc w:val="both"/>
      </w:pPr>
      <w:r>
        <w:rPr/>
        <w:t>债所产生的利得或损失，在终止确认、按照实际利率法摊销时计入当期损益。</w:t>
      </w:r>
    </w:p>
    <w:p>
      <w:pPr>
        <w:pStyle w:val="BodyText"/>
        <w:spacing w:line="240" w:lineRule="auto" w:before="39"/>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金融资产和金融负债的终止确认</w:t>
      </w:r>
    </w:p>
    <w:p>
      <w:pPr>
        <w:pStyle w:val="BodyText"/>
        <w:spacing w:line="240"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当满足下列条件之一时，终止确认金融资产：</w:t>
      </w:r>
    </w:p>
    <w:p>
      <w:pPr>
        <w:pStyle w:val="BodyText"/>
        <w:spacing w:line="240" w:lineRule="auto" w:before="23"/>
        <w:ind w:left="558" w:right="0"/>
        <w:jc w:val="left"/>
      </w:pPr>
      <w:r>
        <w:rPr/>
        <w:t>①</w:t>
      </w:r>
      <w:r>
        <w:rPr>
          <w:spacing w:val="-3"/>
        </w:rPr>
        <w:t> </w:t>
      </w:r>
      <w:r>
        <w:rPr/>
        <w:t>收取金融资产现金流量的合同权利已终止；</w:t>
      </w:r>
    </w:p>
    <w:p>
      <w:pPr>
        <w:pStyle w:val="BodyText"/>
        <w:spacing w:line="259" w:lineRule="auto" w:before="37"/>
        <w:ind w:left="138" w:right="108" w:firstLine="419"/>
        <w:jc w:val="both"/>
      </w:pPr>
      <w:r>
        <w:rPr/>
        <w:t>②</w:t>
      </w:r>
      <w:r>
        <w:rPr>
          <w:spacing w:val="-5"/>
        </w:rPr>
        <w:t> </w:t>
      </w:r>
      <w:r>
        <w:rPr/>
        <w:t>金融资产已转移，且该转移满足《企业会计准则第</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金融资产转移》关于金融资</w:t>
      </w:r>
      <w:r>
        <w:rPr>
          <w:w w:val="100"/>
        </w:rPr>
        <w:t> </w:t>
      </w:r>
      <w:r>
        <w:rPr/>
        <w:t>产终止确认的规定。</w:t>
      </w:r>
    </w:p>
    <w:p>
      <w:pPr>
        <w:pStyle w:val="BodyText"/>
        <w:spacing w:line="259" w:lineRule="auto" w:before="20"/>
        <w:ind w:left="138"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3"/>
        </w:rPr>
        <w:t>当金融负债（或其一部分）的现时义务已经解除时，相应终止确认该金融负债（或该部分</w:t>
      </w:r>
      <w:r>
        <w:rPr>
          <w:w w:val="100"/>
        </w:rPr>
        <w:t> </w:t>
      </w:r>
      <w:r>
        <w:rPr>
          <w:spacing w:val="-19"/>
          <w:w w:val="100"/>
        </w:rPr>
        <w:t>金融负债）。</w:t>
      </w:r>
    </w:p>
    <w:p>
      <w:pPr>
        <w:pStyle w:val="BodyText"/>
        <w:spacing w:line="259" w:lineRule="auto" w:before="20"/>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2"/>
        </w:rPr>
        <w:t>公司转移了金融资产所有权上几乎所有的风险和报酬的，终止确认该金融资产，并将转移中</w:t>
      </w:r>
    </w:p>
    <w:p>
      <w:pPr>
        <w:pStyle w:val="BodyText"/>
        <w:spacing w:line="266" w:lineRule="auto" w:before="20"/>
        <w:ind w:left="138" w:right="108"/>
        <w:jc w:val="both"/>
      </w:pPr>
      <w:r>
        <w:rPr>
          <w:spacing w:val="-1"/>
        </w:rPr>
        <w:t>产生或保留的权利和义务单独确认为资产或负债；保留了金融资产所有权上几乎所有的风险和报</w:t>
      </w:r>
      <w:r>
        <w:rPr>
          <w:spacing w:val="-55"/>
        </w:rPr>
        <w:t> </w:t>
      </w:r>
      <w:r>
        <w:rPr>
          <w:spacing w:val="-55"/>
        </w:rPr>
      </w:r>
      <w:r>
        <w:rPr>
          <w:spacing w:val="-1"/>
        </w:rPr>
        <w:t>酬的，继续确认所转移的金融资产。公司既没有转移也没有保留金融资产所有权上几乎所有的风</w:t>
      </w:r>
      <w:r>
        <w:rPr>
          <w:spacing w:val="-55"/>
        </w:rPr>
        <w:t> </w:t>
      </w:r>
      <w:r>
        <w:rPr>
          <w:spacing w:val="-55"/>
        </w:rPr>
      </w:r>
      <w:r>
        <w:rPr/>
        <w:t>险和报酬的，分别下列情况处理：</w:t>
      </w:r>
      <w:r>
        <w:rPr>
          <w:rFonts w:ascii="Times New Roman" w:hAnsi="Times New Roman" w:cs="Times New Roman" w:eastAsia="Times New Roman" w:hint="default"/>
        </w:rPr>
        <w:t>(1) </w:t>
      </w:r>
      <w:r>
        <w:rPr/>
        <w:t>未保留对该金融资产控制的，终止确认该金融资产，并将</w:t>
      </w:r>
      <w:r>
        <w:rPr>
          <w:spacing w:val="-78"/>
        </w:rPr>
        <w:t> </w:t>
      </w:r>
      <w:r>
        <w:rPr>
          <w:spacing w:val="-78"/>
        </w:rPr>
      </w:r>
      <w:r>
        <w:rPr/>
        <w:t>转移中产生或保留的权利和义务单独确认为资产或负债；</w:t>
      </w:r>
      <w:r>
        <w:rPr>
          <w:rFonts w:ascii="Times New Roman" w:hAnsi="Times New Roman" w:cs="Times New Roman" w:eastAsia="Times New Roman" w:hint="default"/>
        </w:rPr>
        <w:t>(2) </w:t>
      </w:r>
      <w:r>
        <w:rPr/>
        <w:t>保留了对该金融资产控制的，按照</w:t>
      </w:r>
      <w:r>
        <w:rPr>
          <w:spacing w:val="-78"/>
        </w:rPr>
        <w:t> </w:t>
      </w:r>
      <w:r>
        <w:rPr>
          <w:spacing w:val="-78"/>
        </w:rPr>
      </w:r>
      <w:r>
        <w:rPr/>
        <w:t>继续涉入所转移金融资产的程度确认有关金融资产，并相应确认有关负债。</w:t>
      </w:r>
    </w:p>
    <w:p>
      <w:pPr>
        <w:pStyle w:val="BodyText"/>
        <w:spacing w:line="266" w:lineRule="auto" w:before="16"/>
        <w:ind w:left="138" w:right="108" w:firstLine="419"/>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所转移</w:t>
      </w:r>
      <w:r>
        <w:rPr>
          <w:w w:val="100"/>
        </w:rPr>
        <w:t> </w:t>
      </w:r>
      <w:r>
        <w:rPr/>
        <w:t>金融资产在终止确认日的账面价值；</w:t>
      </w:r>
      <w:r>
        <w:rPr>
          <w:rFonts w:ascii="Times New Roman" w:hAnsi="Times New Roman" w:cs="Times New Roman" w:eastAsia="Times New Roman" w:hint="default"/>
        </w:rPr>
        <w:t>(2) </w:t>
      </w:r>
      <w:r>
        <w:rPr/>
        <w:t>因转移金融资产而收到的对价，与原直接计入其他综合</w:t>
      </w:r>
      <w:r>
        <w:rPr>
          <w:spacing w:val="-79"/>
        </w:rPr>
        <w:t> </w:t>
      </w:r>
      <w:r>
        <w:rPr>
          <w:spacing w:val="-79"/>
        </w:rPr>
      </w:r>
      <w:r>
        <w:rPr>
          <w:spacing w:val="-1"/>
        </w:rPr>
        <w:t>收益的公允价值变动累计额中对应终止确认部分的金额（涉及转移的金融资产为以公允价值计量</w:t>
      </w:r>
      <w:r>
        <w:rPr>
          <w:spacing w:val="-55"/>
        </w:rPr>
        <w:t> </w:t>
      </w:r>
      <w:r>
        <w:rPr>
          <w:spacing w:val="-55"/>
        </w:rPr>
      </w:r>
      <w:r>
        <w:rPr>
          <w:spacing w:val="-1"/>
        </w:rPr>
        <w:t>且其变动计入其他综合收益的债务工具投资）之和。转移了金融资产的一部分，且该被转移部分</w:t>
      </w:r>
      <w:r>
        <w:rPr>
          <w:spacing w:val="-55"/>
        </w:rPr>
        <w:t> </w:t>
      </w:r>
      <w:r>
        <w:rPr>
          <w:spacing w:val="-55"/>
        </w:rPr>
      </w:r>
      <w:r>
        <w:rPr>
          <w:spacing w:val="-1"/>
        </w:rPr>
        <w:t>整体满足终止确认条件的，将转移前金融资产整体的账面价值，在终止确认部分和继续确认部分</w:t>
      </w:r>
      <w:r>
        <w:rPr>
          <w:spacing w:val="-55"/>
        </w:rPr>
        <w:t> </w:t>
      </w:r>
      <w:r>
        <w:rPr>
          <w:spacing w:val="-55"/>
        </w:rPr>
      </w:r>
      <w:r>
        <w:rPr>
          <w:spacing w:val="-5"/>
        </w:rPr>
        <w:t>之间，按照转移日各自的相对公允价值进行分摊，并将下列两项金额的差额计入当期损益：</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5"/>
        </w:rPr>
        <w:t> </w:t>
      </w:r>
      <w:r>
        <w:rPr/>
        <w:t>终</w:t>
      </w:r>
      <w:r>
        <w:rPr>
          <w:spacing w:val="-93"/>
        </w:rPr>
        <w:t> </w:t>
      </w:r>
      <w:r>
        <w:rPr/>
        <w:t>止确认部分的账面价值；</w:t>
      </w:r>
      <w:r>
        <w:rPr>
          <w:rFonts w:ascii="Times New Roman" w:hAnsi="Times New Roman" w:cs="Times New Roman" w:eastAsia="Times New Roman" w:hint="default"/>
        </w:rPr>
        <w:t>(2) </w:t>
      </w:r>
      <w:r>
        <w:rPr/>
        <w:t>终止确认部分的对价，与原直接计入其他综合收益的公允价值变动</w:t>
      </w:r>
      <w:r>
        <w:rPr>
          <w:spacing w:val="-79"/>
        </w:rPr>
        <w:t> </w:t>
      </w:r>
      <w:r>
        <w:rPr>
          <w:spacing w:val="-79"/>
        </w:rPr>
      </w:r>
      <w:r>
        <w:rPr>
          <w:spacing w:val="-1"/>
        </w:rPr>
        <w:t>累计额中对应终止确认部分的金额（涉及转移的金融资产为以公允价值计量且其变动计入其他综</w:t>
      </w:r>
      <w:r>
        <w:rPr>
          <w:spacing w:val="-55"/>
        </w:rPr>
        <w:t> </w:t>
      </w:r>
      <w:r>
        <w:rPr>
          <w:spacing w:val="-55"/>
        </w:rPr>
      </w:r>
      <w:r>
        <w:rPr/>
        <w:t>合收益的债务工具投资）之和。</w:t>
      </w:r>
    </w:p>
    <w:p>
      <w:pPr>
        <w:pStyle w:val="BodyText"/>
        <w:spacing w:line="259" w:lineRule="auto" w:before="14"/>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spacing w:after="0" w:line="259" w:lineRule="auto"/>
        <w:jc w:val="left"/>
        <w:sectPr>
          <w:footerReference w:type="default" r:id="rId49"/>
          <w:pgSz w:w="11910" w:h="16840"/>
          <w:pgMar w:footer="1195" w:header="882" w:top="1120" w:bottom="1380" w:left="1660" w:right="11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资产和金融负债的公允价值。公司将估值技术使用的输入值分以下层级，并依次使用：</w:t>
      </w:r>
    </w:p>
    <w:p>
      <w:pPr>
        <w:pStyle w:val="BodyText"/>
        <w:spacing w:line="240" w:lineRule="auto" w:before="40"/>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BodyText"/>
        <w:spacing w:line="268" w:lineRule="auto" w:before="21"/>
        <w:ind w:left="138"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第二层次输入值是除第一层次输入值外相关资产或负债直接或间接可观察的输入值，包</w:t>
      </w:r>
      <w:r>
        <w:rPr>
          <w:w w:val="100"/>
        </w:rPr>
        <w:t> </w:t>
      </w:r>
      <w:r>
        <w:rPr>
          <w:spacing w:val="-1"/>
        </w:rPr>
        <w:t>括：活跃市场中类似资产或负债的报价；非活跃市场中相同或类似资产或负债的报价；除报价以</w:t>
      </w:r>
      <w:r>
        <w:rPr>
          <w:spacing w:val="-55"/>
        </w:rPr>
        <w:t> </w:t>
      </w:r>
      <w:r>
        <w:rPr>
          <w:spacing w:val="-55"/>
        </w:rPr>
      </w:r>
      <w:r>
        <w:rPr>
          <w:spacing w:val="-1"/>
        </w:rPr>
        <w:t>外的其他可观察输入值，如在正常报价间隔期间可观察的利率和收益率曲线等；市场验证的输入</w:t>
      </w:r>
      <w:r>
        <w:rPr>
          <w:spacing w:val="-55"/>
        </w:rPr>
        <w:t> </w:t>
      </w:r>
      <w:r>
        <w:rPr>
          <w:spacing w:val="-55"/>
        </w:rPr>
      </w:r>
      <w:r>
        <w:rPr/>
        <w:t>值等；</w:t>
      </w:r>
    </w:p>
    <w:p>
      <w:pPr>
        <w:pStyle w:val="BodyText"/>
        <w:spacing w:line="266" w:lineRule="auto" w:before="12"/>
        <w:ind w:left="138" w:right="1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第三层次输入值是相关资产或负债的不可观察输入值，包括不能直接观察或无法由可观</w:t>
      </w:r>
      <w:r>
        <w:rPr>
          <w:w w:val="100"/>
        </w:rPr>
        <w:t> </w:t>
      </w:r>
      <w:r>
        <w:rPr>
          <w:spacing w:val="-1"/>
        </w:rPr>
        <w:t>察市场数据验证的利率、股票波动率、企业合并中承担的弃置义务的未来现金流量、使用自身数</w:t>
      </w:r>
      <w:r>
        <w:rPr>
          <w:spacing w:val="-55"/>
        </w:rPr>
        <w:t> </w:t>
      </w:r>
      <w:r>
        <w:rPr>
          <w:spacing w:val="-55"/>
        </w:rPr>
      </w:r>
      <w:r>
        <w:rPr/>
        <w:t>据作出的财务预测等。</w:t>
      </w:r>
    </w:p>
    <w:p>
      <w:pPr>
        <w:pStyle w:val="BodyText"/>
        <w:spacing w:line="240" w:lineRule="auto" w:before="16"/>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金融工具减值</w:t>
      </w:r>
    </w:p>
    <w:p>
      <w:pPr>
        <w:pStyle w:val="BodyText"/>
        <w:spacing w:line="259" w:lineRule="auto" w:before="21"/>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金融工具减值计量和会计处理</w:t>
      </w:r>
      <w:r>
        <w:rPr>
          <w:w w:val="100"/>
        </w:rPr>
        <w:t> </w:t>
      </w:r>
      <w:r>
        <w:rPr>
          <w:spacing w:val="-2"/>
        </w:rPr>
        <w:t>公司以预期信用损失为基础，对以摊余成本计量的金融资产、以公允价值计量且其变动计入</w:t>
      </w:r>
    </w:p>
    <w:p>
      <w:pPr>
        <w:pStyle w:val="BodyText"/>
        <w:spacing w:line="273" w:lineRule="auto" w:before="21"/>
        <w:ind w:left="138" w:right="108"/>
        <w:jc w:val="both"/>
      </w:pPr>
      <w:r>
        <w:rPr>
          <w:spacing w:val="-1"/>
        </w:rPr>
        <w:t>其他综合收益的债务工具投资、租赁应收款、分类为以公允价值计量且其变动计入当期损益的金</w:t>
      </w:r>
      <w:r>
        <w:rPr>
          <w:spacing w:val="-55"/>
        </w:rPr>
        <w:t> </w:t>
      </w:r>
      <w:r>
        <w:rPr>
          <w:spacing w:val="-55"/>
        </w:rPr>
      </w:r>
      <w:r>
        <w:rPr>
          <w:spacing w:val="-1"/>
        </w:rPr>
        <w:t>融负债以外的贷款承诺、不属于以公允价值计量且其变动计入当期损益的金融负债或不属于金融</w:t>
      </w:r>
      <w:r>
        <w:rPr>
          <w:spacing w:val="-55"/>
        </w:rPr>
        <w:t> </w:t>
      </w:r>
      <w:r>
        <w:rPr>
          <w:spacing w:val="-55"/>
        </w:rPr>
      </w:r>
      <w:r>
        <w:rPr>
          <w:spacing w:val="-1"/>
        </w:rPr>
        <w:t>资产转移不符合终止确认条件或继续涉入被转移金融资产所形成的金融负债的财务担保合同进行</w:t>
      </w:r>
      <w:r>
        <w:rPr>
          <w:spacing w:val="-55"/>
        </w:rPr>
        <w:t> </w:t>
      </w:r>
      <w:r>
        <w:rPr>
          <w:spacing w:val="-55"/>
        </w:rPr>
      </w:r>
      <w:r>
        <w:rPr/>
        <w:t>减值处理并确认损失准备。</w:t>
      </w:r>
    </w:p>
    <w:p>
      <w:pPr>
        <w:pStyle w:val="BodyText"/>
        <w:spacing w:line="273" w:lineRule="auto" w:before="7"/>
        <w:ind w:left="138" w:right="108" w:firstLine="419"/>
        <w:jc w:val="both"/>
      </w:pPr>
      <w:r>
        <w:rPr>
          <w:spacing w:val="-7"/>
          <w:w w:val="100"/>
        </w:rPr>
        <w:t>预期信用损失，是指以发生违约的风险为权重的金融工具信用损失的加权平均值。信用损失，</w:t>
      </w:r>
      <w:r>
        <w:rPr>
          <w:w w:val="100"/>
        </w:rPr>
        <w:t> </w:t>
      </w:r>
      <w:r>
        <w:rPr>
          <w:spacing w:val="-1"/>
        </w:rPr>
        <w:t>是指公司按照原实际利率折现的、根据合同应收的所有合同现金流量与预期收取的所有现金流量</w:t>
      </w:r>
      <w:r>
        <w:rPr>
          <w:spacing w:val="-55"/>
        </w:rPr>
        <w:t> </w:t>
      </w:r>
      <w:r>
        <w:rPr>
          <w:spacing w:val="-55"/>
        </w:rPr>
      </w:r>
      <w:r>
        <w:rPr>
          <w:spacing w:val="-6"/>
        </w:rPr>
        <w:t>之间的差额，即全部现金短缺的现值。其中，对于公司购买或源生的已发生信用减值的金融资产，</w:t>
      </w:r>
      <w:r>
        <w:rPr>
          <w:spacing w:val="-54"/>
        </w:rPr>
        <w:t> </w:t>
      </w:r>
      <w:r>
        <w:rPr>
          <w:spacing w:val="-54"/>
        </w:rPr>
      </w:r>
      <w:r>
        <w:rPr/>
        <w:t>按照该金融资产经信用调整的实际利率折现。</w:t>
      </w:r>
    </w:p>
    <w:p>
      <w:pPr>
        <w:pStyle w:val="BodyText"/>
        <w:spacing w:line="273" w:lineRule="auto" w:before="7"/>
        <w:ind w:left="138" w:right="110" w:firstLine="419"/>
        <w:jc w:val="both"/>
      </w:pPr>
      <w:r>
        <w:rPr>
          <w:spacing w:val="-2"/>
        </w:rPr>
        <w:t>对于购买或源生的已发生信用减值的金融资产，公司在资产负债表日仅将自初始确认后整个</w:t>
      </w:r>
      <w:r>
        <w:rPr>
          <w:w w:val="100"/>
        </w:rPr>
        <w:t> </w:t>
      </w:r>
      <w:r>
        <w:rPr/>
        <w:t>存续期内预期信用损失的累计变动确认为损失准备。</w:t>
      </w:r>
    </w:p>
    <w:p>
      <w:pPr>
        <w:pStyle w:val="BodyText"/>
        <w:spacing w:line="276" w:lineRule="auto" w:before="7"/>
        <w:ind w:left="138" w:right="110" w:firstLine="419"/>
        <w:jc w:val="both"/>
      </w:pPr>
      <w:r>
        <w:rPr>
          <w:spacing w:val="-2"/>
        </w:rPr>
        <w:t>对于不含重大融资成分或者公司不考虑不超过一年的合同中的融资成分的应收账款，公司运</w:t>
      </w:r>
      <w:r>
        <w:rPr>
          <w:w w:val="100"/>
        </w:rPr>
        <w:t> </w:t>
      </w:r>
      <w:r>
        <w:rPr/>
        <w:t>用简化计量方法，按照相当于整个存续期内的预期信用损失金额计量损失准备。</w:t>
      </w:r>
    </w:p>
    <w:p>
      <w:pPr>
        <w:pStyle w:val="BodyText"/>
        <w:spacing w:line="268" w:lineRule="auto" w:before="5"/>
        <w:ind w:left="138" w:right="108" w:firstLine="419"/>
        <w:jc w:val="both"/>
      </w:pPr>
      <w:r>
        <w:rPr>
          <w:spacing w:val="-2"/>
        </w:rPr>
        <w:t>除上述计量方法以外的金融资产，公司在每个资产负债表日评估其信用风险自初始确认后是</w:t>
      </w:r>
      <w:r>
        <w:rPr>
          <w:w w:val="100"/>
        </w:rPr>
        <w:t> </w:t>
      </w:r>
      <w:r>
        <w:rPr>
          <w:spacing w:val="-1"/>
        </w:rPr>
        <w:t>否已经显著增加。如果信用风险自初始确认后已显著增加，公司按照整个存续期内预期信用损失</w:t>
      </w:r>
      <w:r>
        <w:rPr>
          <w:spacing w:val="-55"/>
        </w:rPr>
        <w:t> </w:t>
      </w:r>
      <w:r>
        <w:rPr>
          <w:spacing w:val="-55"/>
        </w:rPr>
      </w:r>
      <w:r>
        <w:rPr>
          <w:spacing w:val="-4"/>
        </w:rPr>
        <w:t>的金额计量损失准备；如果信用风险自初始确认后未显著增加，公司按照该金融工具未来 </w:t>
      </w:r>
      <w:r>
        <w:rPr>
          <w:rFonts w:ascii="Times New Roman" w:hAnsi="Times New Roman" w:cs="Times New Roman" w:eastAsia="Times New Roman" w:hint="default"/>
        </w:rPr>
        <w:t>12 </w:t>
      </w:r>
      <w:r>
        <w:rPr>
          <w:spacing w:val="-3"/>
        </w:rPr>
        <w:t>个月</w:t>
      </w:r>
      <w:r>
        <w:rPr>
          <w:spacing w:val="-98"/>
        </w:rPr>
        <w:t> </w:t>
      </w:r>
      <w:r>
        <w:rPr/>
        <w:t>内预期信用损失的金额计量损失准备。</w:t>
      </w:r>
    </w:p>
    <w:p>
      <w:pPr>
        <w:pStyle w:val="BodyText"/>
        <w:spacing w:line="273" w:lineRule="auto" w:before="12"/>
        <w:ind w:left="138" w:right="108" w:firstLine="419"/>
        <w:jc w:val="both"/>
      </w:pPr>
      <w:r>
        <w:rPr>
          <w:spacing w:val="-2"/>
        </w:rPr>
        <w:t>公司利用可获得的合理且有依据的信息，包括前瞻性信息，通过比较金融工具在资产负债表</w:t>
      </w:r>
      <w:r>
        <w:rPr>
          <w:w w:val="100"/>
        </w:rPr>
        <w:t> </w:t>
      </w:r>
      <w:r>
        <w:rPr>
          <w:spacing w:val="-1"/>
        </w:rPr>
        <w:t>日发生违约的风险与在初始确认日发生违约的风险，以确定金融工具的信用风险自初始确认后是</w:t>
      </w:r>
      <w:r>
        <w:rPr>
          <w:spacing w:val="-55"/>
        </w:rPr>
        <w:t> </w:t>
      </w:r>
      <w:r>
        <w:rPr>
          <w:spacing w:val="-55"/>
        </w:rPr>
      </w:r>
      <w:r>
        <w:rPr/>
        <w:t>否已显著增加。</w:t>
      </w:r>
    </w:p>
    <w:p>
      <w:pPr>
        <w:pStyle w:val="BodyText"/>
        <w:spacing w:line="273" w:lineRule="auto" w:before="10"/>
        <w:ind w:left="138" w:right="110" w:firstLine="419"/>
        <w:jc w:val="both"/>
      </w:pPr>
      <w:r>
        <w:rPr>
          <w:spacing w:val="-2"/>
        </w:rPr>
        <w:t>于资产负债表日，若公司判断金融工具只具有较低的信用风险，则假定该金融工具的信用风</w:t>
      </w:r>
      <w:r>
        <w:rPr>
          <w:w w:val="100"/>
        </w:rPr>
        <w:t> </w:t>
      </w:r>
      <w:r>
        <w:rPr/>
        <w:t>险自初始确认后并未显著增加。</w:t>
      </w:r>
    </w:p>
    <w:p>
      <w:pPr>
        <w:pStyle w:val="BodyText"/>
        <w:spacing w:line="273" w:lineRule="auto" w:before="10"/>
        <w:ind w:left="138" w:right="110" w:firstLine="419"/>
        <w:jc w:val="both"/>
      </w:pPr>
      <w:r>
        <w:rPr>
          <w:spacing w:val="-2"/>
        </w:rPr>
        <w:t>公司以单项金融工具或金融工具组合为基础评估预期信用风险和计量预期信用损失。当以金</w:t>
      </w:r>
      <w:r>
        <w:rPr>
          <w:w w:val="100"/>
        </w:rPr>
        <w:t> </w:t>
      </w:r>
      <w:r>
        <w:rPr/>
        <w:t>融工具组合为基础时，公司以共同风险特征为依据，将金融工具划分为不同组合。</w:t>
      </w:r>
    </w:p>
    <w:p>
      <w:pPr>
        <w:pStyle w:val="BodyText"/>
        <w:spacing w:line="273" w:lineRule="auto" w:before="10"/>
        <w:ind w:left="138" w:right="108" w:firstLine="419"/>
        <w:jc w:val="both"/>
      </w:pPr>
      <w:r>
        <w:rPr>
          <w:spacing w:val="-2"/>
        </w:rPr>
        <w:t>公司在每个资产负债表日重新计量预期信用损失，由此形成的损失准备的增加或转回金额，</w:t>
      </w:r>
      <w:r>
        <w:rPr>
          <w:w w:val="100"/>
        </w:rPr>
        <w:t> </w:t>
      </w:r>
      <w:r>
        <w:rPr>
          <w:spacing w:val="-1"/>
        </w:rPr>
        <w:t>作为减值损失或利得计入当期损益。对于以摊余成本计量的金融资产，损失准备抵减该金融资产</w:t>
      </w:r>
      <w:r>
        <w:rPr>
          <w:spacing w:val="-55"/>
        </w:rPr>
        <w:t> </w:t>
      </w:r>
      <w:r>
        <w:rPr>
          <w:spacing w:val="-55"/>
        </w:rPr>
      </w:r>
      <w:r>
        <w:rPr>
          <w:spacing w:val="-1"/>
        </w:rPr>
        <w:t>在资产负债表中列示的账面价值；对于以公允价值计量且其变动计入其他综合收益的债权投资，</w:t>
      </w:r>
      <w:r>
        <w:rPr>
          <w:spacing w:val="-55"/>
        </w:rPr>
        <w:t> </w:t>
      </w:r>
      <w:r>
        <w:rPr>
          <w:spacing w:val="-55"/>
        </w:rPr>
      </w:r>
      <w:r>
        <w:rPr/>
        <w:t>公司在其他综合收益中确认其损失准备，不抵减该金融资产的账面价值。</w:t>
      </w:r>
    </w:p>
    <w:p>
      <w:pPr>
        <w:pStyle w:val="BodyText"/>
        <w:spacing w:line="240" w:lineRule="auto" w:before="1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按组合评估预期信用风险和计量预期信用损失的金融工具</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921"/>
        <w:gridCol w:w="2088"/>
        <w:gridCol w:w="3730"/>
      </w:tblGrid>
      <w:tr>
        <w:trPr>
          <w:trHeight w:val="331"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828"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以及对未来经济状况的预测，通过违约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风险敞口和未来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个月内或整个存续</w:t>
            </w:r>
          </w:p>
        </w:tc>
      </w:tr>
    </w:tbl>
    <w:p>
      <w:pPr>
        <w:spacing w:after="0" w:line="240" w:lineRule="auto"/>
        <w:jc w:val="left"/>
        <w:rPr>
          <w:rFonts w:ascii="宋体" w:hAnsi="宋体" w:cs="宋体" w:eastAsia="宋体" w:hint="default"/>
          <w:sz w:val="21"/>
          <w:szCs w:val="21"/>
        </w:rPr>
        <w:sectPr>
          <w:footerReference w:type="default" r:id="rId50"/>
          <w:pgSz w:w="11910" w:h="16840"/>
          <w:pgMar w:footer="1195" w:header="882" w:top="1120" w:bottom="1380" w:left="1660" w:right="1160"/>
          <w:pgNumType w:start="11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21"/>
        <w:gridCol w:w="2088"/>
        <w:gridCol w:w="3730"/>
      </w:tblGrid>
      <w:tr>
        <w:trPr>
          <w:trHeight w:val="332" w:hRule="exact"/>
        </w:trPr>
        <w:tc>
          <w:tcPr>
            <w:tcW w:w="2921" w:type="dxa"/>
            <w:tcBorders>
              <w:top w:val="single" w:sz="4" w:space="0" w:color="000000"/>
              <w:left w:val="nil" w:sz="6" w:space="0" w:color="auto"/>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期预期信用损失率，计算预期信用损失</w:t>
            </w:r>
          </w:p>
        </w:tc>
      </w:tr>
      <w:tr>
        <w:trPr>
          <w:trHeight w:val="1099"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2" w:right="100"/>
              <w:jc w:val="left"/>
              <w:rPr>
                <w:rFonts w:ascii="宋体" w:hAnsi="宋体" w:cs="宋体" w:eastAsia="宋体" w:hint="default"/>
                <w:sz w:val="21"/>
                <w:szCs w:val="21"/>
              </w:rPr>
            </w:pPr>
            <w:r>
              <w:rPr>
                <w:rFonts w:ascii="宋体" w:hAnsi="宋体" w:cs="宋体" w:eastAsia="宋体" w:hint="default"/>
                <w:spacing w:val="11"/>
                <w:sz w:val="21"/>
                <w:szCs w:val="21"/>
              </w:rPr>
              <w:t>其他应收款</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合并范围内</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关联往来组合</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72"/>
              <w:jc w:val="left"/>
              <w:rPr>
                <w:rFonts w:ascii="宋体" w:hAnsi="宋体" w:cs="宋体" w:eastAsia="宋体" w:hint="default"/>
                <w:sz w:val="21"/>
                <w:szCs w:val="21"/>
              </w:rPr>
            </w:pPr>
            <w:r>
              <w:rPr>
                <w:rFonts w:ascii="宋体" w:hAnsi="宋体" w:cs="宋体" w:eastAsia="宋体" w:hint="default"/>
                <w:spacing w:val="21"/>
                <w:sz w:val="21"/>
                <w:szCs w:val="21"/>
              </w:rPr>
              <w:t>合并范围内关联往</w:t>
            </w:r>
            <w:r>
              <w:rPr>
                <w:rFonts w:ascii="宋体" w:hAnsi="宋体" w:cs="宋体" w:eastAsia="宋体" w:hint="default"/>
                <w:spacing w:val="-82"/>
                <w:sz w:val="21"/>
                <w:szCs w:val="21"/>
              </w:rPr>
              <w:t> </w:t>
            </w:r>
            <w:r>
              <w:rPr>
                <w:rFonts w:ascii="宋体" w:hAnsi="宋体" w:cs="宋体" w:eastAsia="宋体" w:hint="default"/>
                <w:sz w:val="21"/>
                <w:szCs w:val="21"/>
              </w:rPr>
              <w:t>来</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p>
          <w:p>
            <w:pPr>
              <w:pStyle w:val="TableParagraph"/>
              <w:spacing w:line="230" w:lineRule="auto" w:before="9"/>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以及对未来经济状况的预测，通过违约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风险敞口和未来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个月内或整个存续</w:t>
            </w:r>
            <w:r>
              <w:rPr>
                <w:rFonts w:ascii="宋体" w:hAnsi="宋体" w:cs="宋体" w:eastAsia="宋体" w:hint="default"/>
                <w:w w:val="100"/>
                <w:sz w:val="21"/>
                <w:szCs w:val="21"/>
              </w:rPr>
              <w:t> </w:t>
            </w:r>
            <w:r>
              <w:rPr>
                <w:rFonts w:ascii="宋体" w:hAnsi="宋体" w:cs="宋体" w:eastAsia="宋体" w:hint="default"/>
                <w:spacing w:val="-5"/>
                <w:sz w:val="21"/>
                <w:szCs w:val="21"/>
              </w:rPr>
              <w:t>期预期信用损失率，计算预期信用损失</w:t>
            </w:r>
          </w:p>
        </w:tc>
      </w:tr>
    </w:tbl>
    <w:p>
      <w:pPr>
        <w:spacing w:line="240" w:lineRule="auto" w:before="2"/>
        <w:rPr>
          <w:rFonts w:ascii="宋体" w:hAnsi="宋体" w:cs="宋体" w:eastAsia="宋体" w:hint="default"/>
          <w:sz w:val="13"/>
          <w:szCs w:val="13"/>
        </w:rPr>
      </w:pPr>
    </w:p>
    <w:p>
      <w:pPr>
        <w:pStyle w:val="BodyText"/>
        <w:spacing w:line="281" w:lineRule="exact" w:before="36"/>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按组合计量预期信用损失的应收款项</w:t>
      </w:r>
    </w:p>
    <w:p>
      <w:pPr>
        <w:pStyle w:val="BodyText"/>
        <w:spacing w:line="281" w:lineRule="exact"/>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具体组合及计量预期信用损失的方法</w:t>
      </w:r>
    </w:p>
    <w:tbl>
      <w:tblPr>
        <w:tblW w:w="0" w:type="auto"/>
        <w:jc w:val="left"/>
        <w:tblInd w:w="118" w:type="dxa"/>
        <w:tblLayout w:type="fixed"/>
        <w:tblCellMar>
          <w:top w:w="0" w:type="dxa"/>
          <w:left w:w="0" w:type="dxa"/>
          <w:bottom w:w="0" w:type="dxa"/>
          <w:right w:w="0" w:type="dxa"/>
        </w:tblCellMar>
        <w:tblLook w:val="01E0"/>
      </w:tblPr>
      <w:tblGrid>
        <w:gridCol w:w="2921"/>
        <w:gridCol w:w="2088"/>
        <w:gridCol w:w="3730"/>
      </w:tblGrid>
      <w:tr>
        <w:trPr>
          <w:trHeight w:val="331"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31"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票据类型</w:t>
            </w:r>
          </w:p>
        </w:tc>
        <w:tc>
          <w:tcPr>
            <w:tcW w:w="3730" w:type="dxa"/>
            <w:vMerge w:val="restart"/>
            <w:tcBorders>
              <w:top w:val="single" w:sz="4" w:space="0" w:color="000000"/>
              <w:left w:val="single" w:sz="4" w:space="0" w:color="000000"/>
              <w:right w:val="nil" w:sz="6" w:space="0" w:color="auto"/>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以及对未来经济状况的预测，通过违约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风险敞口和整个存续期预期信用损失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率，计算预期信用损失</w:t>
            </w:r>
          </w:p>
        </w:tc>
      </w:tr>
      <w:tr>
        <w:trPr>
          <w:trHeight w:val="768"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2088" w:type="dxa"/>
            <w:vMerge/>
            <w:tcBorders>
              <w:left w:val="single" w:sz="4" w:space="0" w:color="000000"/>
              <w:bottom w:val="single" w:sz="4" w:space="0" w:color="000000"/>
              <w:right w:val="single" w:sz="4" w:space="0" w:color="000000"/>
            </w:tcBorders>
          </w:tcPr>
          <w:p>
            <w:pPr/>
          </w:p>
        </w:tc>
        <w:tc>
          <w:tcPr>
            <w:tcW w:w="3730" w:type="dxa"/>
            <w:vMerge/>
            <w:tcBorders>
              <w:left w:val="single" w:sz="4" w:space="0" w:color="000000"/>
              <w:bottom w:val="single" w:sz="4" w:space="0" w:color="000000"/>
              <w:right w:val="nil" w:sz="6" w:space="0" w:color="auto"/>
            </w:tcBorders>
          </w:tcPr>
          <w:p>
            <w:pPr/>
          </w:p>
        </w:tc>
      </w:tr>
      <w:tr>
        <w:trPr>
          <w:trHeight w:val="1100"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以及对未来经济状况的预测，编制应收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账款账龄与整个存续期预期信用损失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率对照表，计算预期信用损失</w:t>
            </w:r>
          </w:p>
        </w:tc>
      </w:tr>
      <w:tr>
        <w:trPr>
          <w:trHeight w:val="1099" w:hRule="exact"/>
        </w:trPr>
        <w:tc>
          <w:tcPr>
            <w:tcW w:w="2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122" w:right="100"/>
              <w:jc w:val="left"/>
              <w:rPr>
                <w:rFonts w:ascii="宋体" w:hAnsi="宋体" w:cs="宋体" w:eastAsia="宋体" w:hint="default"/>
                <w:sz w:val="21"/>
                <w:szCs w:val="21"/>
              </w:rPr>
            </w:pPr>
            <w:r>
              <w:rPr>
                <w:rFonts w:ascii="宋体" w:hAnsi="宋体" w:cs="宋体" w:eastAsia="宋体" w:hint="default"/>
                <w:spacing w:val="11"/>
                <w:sz w:val="21"/>
                <w:szCs w:val="21"/>
              </w:rPr>
              <w:t>应收账款</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合并范围内关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联往来组合</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72"/>
              <w:jc w:val="left"/>
              <w:rPr>
                <w:rFonts w:ascii="宋体" w:hAnsi="宋体" w:cs="宋体" w:eastAsia="宋体" w:hint="default"/>
                <w:sz w:val="21"/>
                <w:szCs w:val="21"/>
              </w:rPr>
            </w:pPr>
            <w:r>
              <w:rPr>
                <w:rFonts w:ascii="宋体" w:hAnsi="宋体" w:cs="宋体" w:eastAsia="宋体" w:hint="default"/>
                <w:spacing w:val="21"/>
                <w:sz w:val="21"/>
                <w:szCs w:val="21"/>
              </w:rPr>
              <w:t>合并范围内关联往</w:t>
            </w:r>
            <w:r>
              <w:rPr>
                <w:rFonts w:ascii="宋体" w:hAnsi="宋体" w:cs="宋体" w:eastAsia="宋体" w:hint="default"/>
                <w:spacing w:val="-82"/>
                <w:sz w:val="21"/>
                <w:szCs w:val="21"/>
              </w:rPr>
              <w:t> </w:t>
            </w:r>
            <w:r>
              <w:rPr>
                <w:rFonts w:ascii="宋体" w:hAnsi="宋体" w:cs="宋体" w:eastAsia="宋体" w:hint="default"/>
                <w:sz w:val="21"/>
                <w:szCs w:val="21"/>
              </w:rPr>
              <w:t>来</w:t>
            </w:r>
          </w:p>
        </w:tc>
        <w:tc>
          <w:tcPr>
            <w:tcW w:w="373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5"/>
                <w:sz w:val="21"/>
                <w:szCs w:val="21"/>
              </w:rPr>
              <w:t>以及对未来经济状况的预测，通过违约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风险敞口和整个存续期预期信用损失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率，计算预期信用损失</w:t>
            </w:r>
          </w:p>
        </w:tc>
      </w:tr>
    </w:tbl>
    <w:p>
      <w:pPr>
        <w:spacing w:line="240" w:lineRule="auto" w:before="6"/>
        <w:rPr>
          <w:rFonts w:ascii="宋体" w:hAnsi="宋体" w:cs="宋体" w:eastAsia="宋体" w:hint="default"/>
          <w:sz w:val="14"/>
          <w:szCs w:val="14"/>
        </w:rPr>
      </w:pPr>
    </w:p>
    <w:p>
      <w:pPr>
        <w:pStyle w:val="BodyText"/>
        <w:spacing w:line="240" w:lineRule="auto" w:before="36"/>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应收账款</w:t>
      </w:r>
      <w:r>
        <w:rPr>
          <w:rFonts w:ascii="Times New Roman" w:hAnsi="Times New Roman" w:cs="Times New Roman" w:eastAsia="Times New Roman" w:hint="default"/>
        </w:rPr>
        <w:t>——</w:t>
      </w:r>
      <w:r>
        <w:rPr/>
        <w:t>信用风险特征组合的账龄与整个存续期预期信用损失率对照表</w:t>
      </w:r>
    </w:p>
    <w:tbl>
      <w:tblPr>
        <w:tblW w:w="0" w:type="auto"/>
        <w:jc w:val="left"/>
        <w:tblInd w:w="118" w:type="dxa"/>
        <w:tblLayout w:type="fixed"/>
        <w:tblCellMar>
          <w:top w:w="0" w:type="dxa"/>
          <w:left w:w="0" w:type="dxa"/>
          <w:bottom w:w="0" w:type="dxa"/>
          <w:right w:w="0" w:type="dxa"/>
        </w:tblCellMar>
        <w:tblLook w:val="01E0"/>
      </w:tblPr>
      <w:tblGrid>
        <w:gridCol w:w="2924"/>
        <w:gridCol w:w="5816"/>
      </w:tblGrid>
      <w:tr>
        <w:trPr>
          <w:trHeight w:val="554"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02"/>
              <w:ind w:left="18"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581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90" w:lineRule="exact"/>
              <w:ind w:right="3"/>
              <w:jc w:val="center"/>
              <w:rPr>
                <w:rFonts w:ascii="Times New Roman" w:hAnsi="Times New Roman" w:cs="Times New Roman" w:eastAsia="Times New Roman" w:hint="default"/>
                <w:sz w:val="21"/>
                <w:szCs w:val="21"/>
              </w:rPr>
            </w:pP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r>
      <w:tr>
        <w:trPr>
          <w:trHeight w:val="332"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年以内（含，下同）</w:t>
            </w:r>
          </w:p>
        </w:tc>
        <w:tc>
          <w:tcPr>
            <w:tcW w:w="5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5.00</w:t>
            </w:r>
          </w:p>
        </w:tc>
      </w:tr>
      <w:tr>
        <w:trPr>
          <w:trHeight w:val="331"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5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20.00</w:t>
            </w:r>
          </w:p>
        </w:tc>
      </w:tr>
      <w:tr>
        <w:trPr>
          <w:trHeight w:val="331"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5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50.00</w:t>
            </w:r>
          </w:p>
        </w:tc>
      </w:tr>
      <w:tr>
        <w:trPr>
          <w:trHeight w:val="331" w:hRule="exact"/>
        </w:trPr>
        <w:tc>
          <w:tcPr>
            <w:tcW w:w="2924"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5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4"/>
          <w:szCs w:val="14"/>
        </w:rPr>
      </w:pPr>
    </w:p>
    <w:p>
      <w:pPr>
        <w:pStyle w:val="BodyText"/>
        <w:spacing w:line="256" w:lineRule="auto" w:before="36"/>
        <w:ind w:left="558"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2"/>
        </w:rPr>
        <w:t> </w:t>
      </w:r>
      <w:r>
        <w:rPr/>
        <w:t>金融资产和金融负债的抵销</w:t>
      </w:r>
      <w:r>
        <w:rPr>
          <w:w w:val="100"/>
        </w:rPr>
        <w:t> </w:t>
      </w:r>
      <w:r>
        <w:rPr>
          <w:spacing w:val="-2"/>
        </w:rPr>
        <w:t>金融资产和金融负债在资产负债表内分别列示，不相互抵销。但同时满足下列条件的，公司</w:t>
      </w:r>
    </w:p>
    <w:p>
      <w:pPr>
        <w:pStyle w:val="BodyText"/>
        <w:spacing w:line="256" w:lineRule="auto" w:before="25"/>
        <w:ind w:left="138" w:right="0"/>
        <w:jc w:val="left"/>
      </w:pPr>
      <w:r>
        <w:rPr/>
        <w:t>以相互抵销后的净额在资产负债表内列示：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公司具有抵销已确认金额的法定权利，且该种法</w:t>
      </w:r>
      <w:r>
        <w:rPr>
          <w:spacing w:val="-99"/>
        </w:rPr>
        <w:t> </w:t>
      </w:r>
      <w:r>
        <w:rPr>
          <w:spacing w:val="-99"/>
        </w:rPr>
      </w:r>
      <w:r>
        <w:rPr/>
        <w:t>定权利是当前可执行的；</w:t>
      </w: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公司计划以净额结算，或同时变现该金融资产和清偿该金融负债。</w:t>
      </w:r>
    </w:p>
    <w:p>
      <w:pPr>
        <w:pStyle w:val="BodyText"/>
        <w:spacing w:line="240" w:lineRule="auto" w:before="7"/>
        <w:ind w:left="558" w:right="0"/>
        <w:jc w:val="left"/>
      </w:pPr>
      <w:r>
        <w:rPr/>
        <w:t>不满足终止确认条件的金融资产转移，公司不对已转移的金融资产和相关负债进行抵销。</w:t>
      </w:r>
    </w:p>
    <w:p>
      <w:pPr>
        <w:spacing w:line="240" w:lineRule="auto" w:before="8"/>
        <w:rPr>
          <w:rFonts w:ascii="宋体" w:hAnsi="宋体" w:cs="宋体" w:eastAsia="宋体" w:hint="default"/>
          <w:sz w:val="26"/>
          <w:szCs w:val="26"/>
        </w:rPr>
      </w:pPr>
    </w:p>
    <w:p>
      <w:pPr>
        <w:pStyle w:val="Heading2"/>
        <w:spacing w:line="268" w:lineRule="auto" w:before="0"/>
        <w:ind w:left="138" w:right="2738"/>
        <w:jc w:val="left"/>
        <w:rPr>
          <w:rFonts w:ascii="宋体" w:hAnsi="宋体" w:cs="宋体" w:eastAsia="宋体" w:hint="default"/>
          <w:b w:val="0"/>
          <w:bCs w:val="0"/>
        </w:rPr>
      </w:pP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3"/>
        <w:ind w:left="138" w:right="0"/>
        <w:jc w:val="left"/>
      </w:pPr>
      <w:r>
        <w:rPr/>
        <w:t>√适用 □不适用</w:t>
      </w:r>
    </w:p>
    <w:p>
      <w:pPr>
        <w:pStyle w:val="BodyText"/>
        <w:spacing w:line="290" w:lineRule="exact"/>
        <w:ind w:left="558" w:right="0"/>
        <w:jc w:val="left"/>
      </w:pPr>
      <w:r>
        <w:rPr/>
        <w:t>详见上述</w:t>
      </w:r>
      <w:r>
        <w:rPr>
          <w:spacing w:val="-55"/>
        </w:rPr>
        <w:t> </w:t>
      </w:r>
      <w:r>
        <w:rPr>
          <w:rFonts w:ascii="Times New Roman" w:hAnsi="Times New Roman" w:cs="Times New Roman" w:eastAsia="Times New Roman" w:hint="default"/>
        </w:rPr>
        <w:t>10.</w:t>
      </w:r>
      <w:r>
        <w:rPr/>
        <w:t>金融工具相关内容。</w:t>
      </w:r>
    </w:p>
    <w:p>
      <w:pPr>
        <w:spacing w:line="240" w:lineRule="auto" w:before="5"/>
        <w:rPr>
          <w:rFonts w:ascii="宋体" w:hAnsi="宋体" w:cs="宋体" w:eastAsia="宋体" w:hint="default"/>
          <w:sz w:val="25"/>
          <w:szCs w:val="25"/>
        </w:rPr>
      </w:pPr>
    </w:p>
    <w:p>
      <w:pPr>
        <w:pStyle w:val="Heading2"/>
        <w:spacing w:line="268" w:lineRule="auto" w:before="0"/>
        <w:ind w:left="138" w:right="2738"/>
        <w:jc w:val="left"/>
        <w:rPr>
          <w:rFonts w:ascii="宋体" w:hAnsi="宋体" w:cs="宋体" w:eastAsia="宋体" w:hint="default"/>
          <w:b w:val="0"/>
          <w:bCs w:val="0"/>
        </w:rPr>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5"/>
        <w:ind w:left="138" w:right="0"/>
        <w:jc w:val="left"/>
      </w:pPr>
      <w:r>
        <w:rPr/>
        <w:t>√适用 □不适用</w:t>
      </w:r>
    </w:p>
    <w:p>
      <w:pPr>
        <w:pStyle w:val="BodyText"/>
        <w:spacing w:line="289" w:lineRule="exact"/>
        <w:ind w:left="558" w:right="0"/>
        <w:jc w:val="left"/>
      </w:pPr>
      <w:r>
        <w:rPr/>
        <w:t>详见上述</w:t>
      </w:r>
      <w:r>
        <w:rPr>
          <w:spacing w:val="-55"/>
        </w:rPr>
        <w:t> </w:t>
      </w:r>
      <w:r>
        <w:rPr>
          <w:rFonts w:ascii="Times New Roman" w:hAnsi="Times New Roman" w:cs="Times New Roman" w:eastAsia="Times New Roman" w:hint="default"/>
        </w:rPr>
        <w:t>10.</w:t>
      </w:r>
      <w:r>
        <w:rPr/>
        <w:t>金融工具相关内容。</w:t>
      </w:r>
    </w:p>
    <w:p>
      <w:pPr>
        <w:spacing w:after="0" w:line="289" w:lineRule="exact"/>
        <w:jc w:val="left"/>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Heading2"/>
        <w:spacing w:line="240" w:lineRule="auto"/>
        <w:ind w:left="138" w:right="0"/>
        <w:jc w:val="left"/>
        <w:rPr>
          <w:b w:val="0"/>
          <w:bCs w:val="0"/>
        </w:rPr>
      </w:pPr>
      <w:r>
        <w:rPr>
          <w:rFonts w:ascii="Times New Roman" w:hAnsi="Times New Roman" w:cs="Times New Roman" w:eastAsia="Times New Roman" w:hint="default"/>
        </w:rPr>
        <w:t>13. </w:t>
      </w:r>
      <w:r>
        <w:rPr>
          <w:rFonts w:ascii="Times New Roman" w:hAnsi="Times New Roman" w:cs="Times New Roman" w:eastAsia="Times New Roman" w:hint="default"/>
          <w:spacing w:val="2"/>
        </w:rPr>
        <w:t> </w:t>
      </w:r>
      <w:r>
        <w:rPr/>
        <w:t>应收款项融资</w:t>
      </w:r>
      <w:r>
        <w:rPr>
          <w:b w:val="0"/>
          <w:bCs w:val="0"/>
        </w:rPr>
      </w:r>
    </w:p>
    <w:p>
      <w:pPr>
        <w:pStyle w:val="BodyText"/>
        <w:spacing w:line="274" w:lineRule="exact" w:before="46"/>
        <w:ind w:left="138" w:right="0"/>
        <w:jc w:val="left"/>
      </w:pPr>
      <w:r>
        <w:rPr/>
        <w:t>√适用 □不适用</w:t>
      </w:r>
    </w:p>
    <w:p>
      <w:pPr>
        <w:pStyle w:val="BodyText"/>
        <w:spacing w:line="274" w:lineRule="exact"/>
        <w:ind w:left="618" w:right="0"/>
        <w:jc w:val="left"/>
        <w:rPr>
          <w:rFonts w:ascii="宋体" w:hAnsi="宋体" w:cs="宋体" w:eastAsia="宋体" w:hint="default"/>
        </w:rPr>
      </w:pPr>
      <w:r>
        <w:rPr/>
        <w:t>详见上述</w:t>
      </w:r>
      <w:r>
        <w:rPr>
          <w:spacing w:val="-58"/>
        </w:rPr>
        <w:t> </w:t>
      </w:r>
      <w:r>
        <w:rPr>
          <w:rFonts w:ascii="宋体" w:hAnsi="宋体" w:cs="宋体" w:eastAsia="宋体" w:hint="default"/>
        </w:rPr>
        <w:t>10.</w:t>
      </w:r>
      <w:r>
        <w:rPr/>
        <w:t>金融工具相关内容。</w:t>
      </w:r>
      <w:r>
        <w:rPr>
          <w:rFonts w:ascii="宋体" w:hAnsi="宋体" w:cs="宋体" w:eastAsia="宋体" w:hint="default"/>
        </w:rPr>
        <w:t> </w:t>
      </w:r>
    </w:p>
    <w:p>
      <w:pPr>
        <w:spacing w:line="240" w:lineRule="auto" w:before="6"/>
        <w:rPr>
          <w:rFonts w:ascii="宋体" w:hAnsi="宋体" w:cs="宋体" w:eastAsia="宋体" w:hint="default"/>
          <w:sz w:val="23"/>
          <w:szCs w:val="23"/>
        </w:rPr>
      </w:pPr>
    </w:p>
    <w:p>
      <w:pPr>
        <w:pStyle w:val="Heading2"/>
        <w:spacing w:line="268" w:lineRule="auto" w:before="0"/>
        <w:ind w:left="138" w:right="2738"/>
        <w:jc w:val="left"/>
        <w:rPr>
          <w:rFonts w:ascii="宋体" w:hAnsi="宋体" w:cs="宋体" w:eastAsia="宋体" w:hint="default"/>
          <w:b w:val="0"/>
          <w:bCs w:val="0"/>
        </w:rPr>
      </w:pP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其他应收款</w:t>
      </w:r>
      <w:r>
        <w:rPr>
          <w:w w:val="99"/>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left="138" w:right="0"/>
        <w:jc w:val="left"/>
      </w:pPr>
      <w:r>
        <w:rPr/>
        <w:t>√适用 □不适用</w:t>
      </w:r>
    </w:p>
    <w:p>
      <w:pPr>
        <w:pStyle w:val="BodyText"/>
        <w:spacing w:line="240" w:lineRule="auto" w:before="39"/>
        <w:ind w:left="558" w:right="0"/>
        <w:jc w:val="left"/>
      </w:pPr>
      <w:r>
        <w:rPr/>
        <w:t>详见上述</w:t>
      </w:r>
      <w:r>
        <w:rPr>
          <w:spacing w:val="-55"/>
        </w:rPr>
        <w:t> </w:t>
      </w:r>
      <w:r>
        <w:rPr>
          <w:rFonts w:ascii="Times New Roman" w:hAnsi="Times New Roman" w:cs="Times New Roman" w:eastAsia="Times New Roman" w:hint="default"/>
        </w:rPr>
        <w:t>10.</w:t>
      </w:r>
      <w:r>
        <w:rPr/>
        <w:t>金融工具相关内容。</w:t>
      </w:r>
    </w:p>
    <w:p>
      <w:pPr>
        <w:spacing w:line="240" w:lineRule="auto" w:before="5"/>
        <w:rPr>
          <w:rFonts w:ascii="宋体" w:hAnsi="宋体" w:cs="宋体" w:eastAsia="宋体" w:hint="default"/>
          <w:sz w:val="25"/>
          <w:szCs w:val="25"/>
        </w:rPr>
      </w:pPr>
    </w:p>
    <w:p>
      <w:pPr>
        <w:pStyle w:val="Heading2"/>
        <w:spacing w:line="240" w:lineRule="auto" w:before="0"/>
        <w:ind w:left="138" w:right="0"/>
        <w:jc w:val="left"/>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6"/>
        </w:rPr>
        <w:t> </w:t>
      </w:r>
      <w:r>
        <w:rPr/>
        <w:t>存货</w:t>
      </w:r>
      <w:r>
        <w:rPr>
          <w:b w:val="0"/>
          <w:bCs w:val="0"/>
        </w:rPr>
      </w:r>
    </w:p>
    <w:p>
      <w:pPr>
        <w:pStyle w:val="BodyText"/>
        <w:tabs>
          <w:tab w:pos="980" w:val="left" w:leader="none"/>
        </w:tabs>
        <w:spacing w:line="273" w:lineRule="exact" w:before="46"/>
        <w:ind w:left="138" w:right="0"/>
        <w:jc w:val="left"/>
      </w:pPr>
      <w:r>
        <w:rPr/>
        <w:t>√适用</w:t>
        <w:tab/>
        <w:t>□不适用</w:t>
      </w:r>
    </w:p>
    <w:p>
      <w:pPr>
        <w:pStyle w:val="BodyText"/>
        <w:spacing w:line="259" w:lineRule="auto"/>
        <w:ind w:left="558" w:right="0"/>
        <w:jc w:val="left"/>
      </w:pPr>
      <w:r>
        <w:rPr>
          <w:rFonts w:ascii="Times New Roman" w:hAnsi="Times New Roman" w:cs="Times New Roman" w:eastAsia="Times New Roman" w:hint="default"/>
        </w:rPr>
        <w:t>1. </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20"/>
        <w:ind w:left="138" w:right="0"/>
        <w:jc w:val="left"/>
      </w:pPr>
      <w:r>
        <w:rPr/>
        <w:t>程或提供劳务过程中耗用的材料和物料等。</w:t>
      </w:r>
    </w:p>
    <w:p>
      <w:pPr>
        <w:pStyle w:val="BodyText"/>
        <w:spacing w:line="266" w:lineRule="auto" w:before="39"/>
        <w:ind w:left="558" w:right="381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r>
        <w:rPr>
          <w:w w:val="100"/>
        </w:rPr>
        <w:t> </w:t>
      </w:r>
      <w:r>
        <w:rPr>
          <w:spacing w:val="-2"/>
        </w:rPr>
        <w:t>发出存货采用个别计价法和月末一次加权平均法。</w:t>
      </w:r>
      <w:r>
        <w:rPr>
          <w:spacing w:val="-62"/>
        </w:rPr>
        <w:t> </w:t>
      </w:r>
      <w:r>
        <w:rPr>
          <w:spacing w:val="-62"/>
        </w:rPr>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存货可变现净值的确定依据</w:t>
      </w:r>
    </w:p>
    <w:p>
      <w:pPr>
        <w:pStyle w:val="BodyText"/>
        <w:spacing w:line="273" w:lineRule="auto"/>
        <w:ind w:left="138" w:right="10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256" w:lineRule="auto" w:before="10"/>
        <w:ind w:left="558" w:right="5093"/>
        <w:jc w:val="left"/>
      </w:pPr>
      <w:r>
        <w:rPr>
          <w:rFonts w:ascii="Times New Roman" w:hAnsi="Times New Roman" w:cs="Times New Roman" w:eastAsia="Times New Roman" w:hint="default"/>
        </w:rPr>
        <w:t>4. </w:t>
      </w:r>
      <w:r>
        <w:rPr/>
        <w:t>存货的盘存制度</w:t>
      </w:r>
      <w:r>
        <w:rPr>
          <w:w w:val="100"/>
        </w:rPr>
        <w:t> </w:t>
      </w:r>
      <w:r>
        <w:rPr>
          <w:spacing w:val="-2"/>
        </w:rPr>
        <w:t>存货的盘存制度为永续盘存制。</w:t>
      </w:r>
    </w:p>
    <w:p>
      <w:pPr>
        <w:pStyle w:val="BodyText"/>
        <w:spacing w:line="240" w:lineRule="auto" w:before="25"/>
        <w:ind w:left="55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低值易耗品和包装物的摊销方法</w:t>
      </w:r>
    </w:p>
    <w:p>
      <w:pPr>
        <w:pStyle w:val="BodyText"/>
        <w:spacing w:line="264" w:lineRule="auto" w:before="21"/>
        <w:ind w:left="558" w:right="581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spacing w:val="-2"/>
        </w:rPr>
        <w:t>按照一次转销法进行摊销。</w:t>
      </w:r>
      <w:r>
        <w:rPr>
          <w:spacing w:val="-82"/>
        </w:rPr>
        <w:t> </w:t>
      </w:r>
      <w:r>
        <w:rPr>
          <w:spacing w:val="-82"/>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包装物</w:t>
      </w:r>
      <w:r>
        <w:rPr>
          <w:w w:val="100"/>
        </w:rPr>
        <w:t> </w:t>
      </w:r>
      <w:r>
        <w:rPr>
          <w:spacing w:val="-2"/>
        </w:rPr>
        <w:t>按照一次转销法进行摊销。</w:t>
      </w:r>
    </w:p>
    <w:p>
      <w:pPr>
        <w:spacing w:line="240" w:lineRule="auto" w:before="13"/>
        <w:rPr>
          <w:rFonts w:ascii="宋体" w:hAnsi="宋体" w:cs="宋体" w:eastAsia="宋体" w:hint="default"/>
          <w:sz w:val="24"/>
          <w:szCs w:val="24"/>
        </w:rPr>
      </w:pPr>
    </w:p>
    <w:p>
      <w:pPr>
        <w:pStyle w:val="Heading2"/>
        <w:spacing w:line="240" w:lineRule="auto" w:before="0"/>
        <w:ind w:left="138" w:right="0"/>
        <w:jc w:val="left"/>
        <w:rPr>
          <w:b w:val="0"/>
          <w:bCs w:val="0"/>
        </w:rPr>
      </w:pPr>
      <w:r>
        <w:rPr>
          <w:rFonts w:ascii="Times New Roman" w:hAnsi="Times New Roman" w:cs="Times New Roman" w:eastAsia="Times New Roman" w:hint="default"/>
        </w:rPr>
        <w:t>16. </w:t>
      </w:r>
      <w:r>
        <w:rPr>
          <w:rFonts w:ascii="Times New Roman" w:hAnsi="Times New Roman" w:cs="Times New Roman" w:eastAsia="Times New Roman" w:hint="default"/>
          <w:spacing w:val="2"/>
        </w:rPr>
        <w:t> </w:t>
      </w:r>
      <w:r>
        <w:rPr/>
        <w:t>持有待售资产</w:t>
      </w:r>
      <w:r>
        <w:rPr>
          <w:b w:val="0"/>
          <w:bCs w:val="0"/>
        </w:rPr>
      </w:r>
    </w:p>
    <w:p>
      <w:pPr>
        <w:pStyle w:val="BodyText"/>
        <w:tabs>
          <w:tab w:pos="980" w:val="left" w:leader="none"/>
        </w:tabs>
        <w:spacing w:line="240" w:lineRule="auto" w:before="46"/>
        <w:ind w:left="138" w:right="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17. </w:t>
      </w:r>
      <w:r>
        <w:rPr>
          <w:rFonts w:ascii="Times New Roman" w:hAnsi="Times New Roman" w:cs="Times New Roman" w:eastAsia="Times New Roman" w:hint="default"/>
          <w:spacing w:val="4"/>
        </w:rPr>
        <w:t> </w:t>
      </w:r>
      <w:r>
        <w:rPr/>
        <w:t>债权投资</w:t>
      </w:r>
      <w:r>
        <w:rPr>
          <w:b w:val="0"/>
          <w:bCs w:val="0"/>
        </w:rPr>
      </w:r>
    </w:p>
    <w:p>
      <w:pPr>
        <w:tabs>
          <w:tab w:pos="977" w:val="left" w:leader="none"/>
        </w:tabs>
        <w:spacing w:before="39"/>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债权投资预期信用损失的确定方法及会计处理方法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1"/>
        <w:ind w:left="138" w:right="0"/>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18. </w:t>
      </w:r>
      <w:r>
        <w:rPr>
          <w:rFonts w:ascii="Times New Roman" w:hAnsi="Times New Roman" w:cs="Times New Roman" w:eastAsia="Times New Roman" w:hint="default"/>
          <w:spacing w:val="2"/>
        </w:rPr>
        <w:t> </w:t>
      </w:r>
      <w:r>
        <w:rPr/>
        <w:t>其他债权投资</w:t>
      </w:r>
      <w:r>
        <w:rPr>
          <w:b w:val="0"/>
          <w:bCs w:val="0"/>
        </w:rPr>
      </w:r>
    </w:p>
    <w:p>
      <w:pPr>
        <w:tabs>
          <w:tab w:pos="977" w:val="left" w:leader="none"/>
        </w:tabs>
        <w:spacing w:before="37"/>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其他债权投资预期信用损失的确定方法及会计处理方法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4"/>
        <w:ind w:left="138" w:right="0"/>
        <w:jc w:val="left"/>
      </w:pPr>
      <w:r>
        <w:rPr/>
        <w:t>□适用 √不适用</w:t>
      </w:r>
    </w:p>
    <w:p>
      <w:pPr>
        <w:spacing w:after="0" w:line="240" w:lineRule="auto"/>
        <w:jc w:val="left"/>
        <w:sectPr>
          <w:pgSz w:w="11910" w:h="16840"/>
          <w:pgMar w:header="882" w:footer="1195" w:top="1120" w:bottom="1380" w:left="1660" w:right="1160"/>
        </w:sectPr>
      </w:pPr>
    </w:p>
    <w:p>
      <w:pPr>
        <w:spacing w:line="240" w:lineRule="auto" w:before="5"/>
        <w:rPr>
          <w:rFonts w:ascii="宋体" w:hAnsi="宋体" w:cs="宋体" w:eastAsia="宋体" w:hint="default"/>
          <w:sz w:val="25"/>
          <w:szCs w:val="25"/>
        </w:rPr>
      </w:pPr>
    </w:p>
    <w:p>
      <w:pPr>
        <w:pStyle w:val="Heading2"/>
        <w:spacing w:line="240" w:lineRule="auto"/>
        <w:ind w:left="138" w:right="0"/>
        <w:jc w:val="left"/>
        <w:rPr>
          <w:b w:val="0"/>
          <w:bCs w:val="0"/>
        </w:rPr>
      </w:pPr>
      <w:r>
        <w:rPr>
          <w:rFonts w:ascii="Times New Roman" w:hAnsi="Times New Roman" w:cs="Times New Roman" w:eastAsia="Times New Roman" w:hint="default"/>
        </w:rPr>
        <w:t>19. </w:t>
      </w:r>
      <w:r>
        <w:rPr>
          <w:rFonts w:ascii="Times New Roman" w:hAnsi="Times New Roman" w:cs="Times New Roman" w:eastAsia="Times New Roman" w:hint="default"/>
          <w:spacing w:val="3"/>
        </w:rPr>
        <w:t> </w:t>
      </w:r>
      <w:r>
        <w:rPr/>
        <w:t>长期应收款</w:t>
      </w:r>
      <w:r>
        <w:rPr>
          <w:b w:val="0"/>
          <w:bCs w:val="0"/>
        </w:rPr>
      </w:r>
    </w:p>
    <w:p>
      <w:pPr>
        <w:spacing w:before="39"/>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1"/>
          <w:sz w:val="24"/>
          <w:szCs w:val="24"/>
        </w:rPr>
        <w:t> </w:t>
      </w:r>
      <w:r>
        <w:rPr>
          <w:rFonts w:ascii="宋体" w:hAnsi="宋体" w:cs="宋体" w:eastAsia="宋体" w:hint="default"/>
          <w:b/>
          <w:bCs/>
          <w:sz w:val="24"/>
          <w:szCs w:val="24"/>
        </w:rPr>
        <w:t>长期应收款预期信用损失的确定方法及会计处理方法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38" w:right="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20. </w:t>
      </w:r>
      <w:r>
        <w:rPr>
          <w:rFonts w:ascii="Times New Roman" w:hAnsi="Times New Roman" w:cs="Times New Roman" w:eastAsia="Times New Roman" w:hint="default"/>
          <w:spacing w:val="2"/>
        </w:rPr>
        <w:t> </w:t>
      </w:r>
      <w:r>
        <w:rPr/>
        <w:t>长期股权投资</w:t>
      </w:r>
      <w:r>
        <w:rPr>
          <w:b w:val="0"/>
          <w:bCs w:val="0"/>
        </w:rPr>
      </w:r>
    </w:p>
    <w:p>
      <w:pPr>
        <w:pStyle w:val="BodyText"/>
        <w:tabs>
          <w:tab w:pos="980" w:val="left" w:leader="none"/>
        </w:tabs>
        <w:spacing w:line="273" w:lineRule="exact" w:before="46"/>
        <w:ind w:left="138" w:right="0"/>
        <w:jc w:val="left"/>
      </w:pPr>
      <w:r>
        <w:rPr/>
        <w:t>√适用</w:t>
        <w:tab/>
        <w:t>□不适用</w:t>
      </w:r>
    </w:p>
    <w:p>
      <w:pPr>
        <w:pStyle w:val="BodyText"/>
        <w:spacing w:line="259" w:lineRule="auto"/>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273" w:lineRule="auto" w:before="20"/>
        <w:ind w:left="138" w:right="104"/>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7"/>
        <w:ind w:left="558" w:right="0"/>
        <w:jc w:val="left"/>
      </w:pPr>
      <w:r>
        <w:rPr>
          <w:rFonts w:ascii="Times New Roman" w:hAnsi="Times New Roman" w:cs="Times New Roman" w:eastAsia="Times New Roman" w:hint="default"/>
        </w:rPr>
        <w:t>2.  </w:t>
      </w:r>
      <w:r>
        <w:rPr/>
        <w:t>投资成本的确定</w:t>
      </w:r>
    </w:p>
    <w:p>
      <w:pPr>
        <w:pStyle w:val="BodyText"/>
        <w:spacing w:line="268" w:lineRule="auto" w:before="24"/>
        <w:ind w:left="138"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273" w:lineRule="auto" w:before="14"/>
        <w:ind w:left="138" w:right="108"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256" w:lineRule="auto" w:before="10"/>
        <w:ind w:left="138" w:right="114"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非同一控制下的企业合并形成的，在购买日按照支付的合并对价的公允价值作为其初始</w:t>
      </w:r>
      <w:r>
        <w:rPr>
          <w:w w:val="100"/>
        </w:rPr>
        <w:t> </w:t>
      </w:r>
      <w:r>
        <w:rPr/>
        <w:t>投资成本。</w:t>
      </w:r>
    </w:p>
    <w:p>
      <w:pPr>
        <w:pStyle w:val="BodyText"/>
        <w:spacing w:line="273" w:lineRule="auto" w:before="25"/>
        <w:ind w:left="138" w:right="11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256" w:lineRule="auto" w:before="10"/>
        <w:ind w:left="138"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在个别财务报表中，按照原持有的股权投资的账面价值加上新增投资成本之和，作为改按</w:t>
      </w:r>
      <w:r>
        <w:rPr>
          <w:w w:val="100"/>
        </w:rPr>
        <w:t> </w:t>
      </w:r>
      <w:r>
        <w:rPr/>
        <w:t>成本法核算的初始投资成本。</w:t>
      </w:r>
    </w:p>
    <w:p>
      <w:pPr>
        <w:pStyle w:val="BodyText"/>
        <w:spacing w:line="266" w:lineRule="auto" w:before="25"/>
        <w:ind w:left="138" w:right="107"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w:t>
      </w:r>
      <w:r>
        <w:rPr>
          <w:w w:val="100"/>
        </w:rPr>
        <w:t> </w:t>
      </w:r>
      <w:r>
        <w:rPr>
          <w:spacing w:val="-1"/>
        </w:rPr>
        <w:t>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的，对于购买日之前持有的被购买方</w:t>
      </w:r>
      <w:r>
        <w:rPr>
          <w:spacing w:val="-26"/>
        </w:rPr>
        <w:t> </w:t>
      </w:r>
      <w:r>
        <w:rPr>
          <w:spacing w:val="-26"/>
        </w:rPr>
      </w:r>
      <w:r>
        <w:rPr>
          <w:spacing w:val="-1"/>
        </w:rPr>
        <w:t>的股权，按照该股权在购买日的公允价值进行重新计量，公允价值与其账面价值的差额计入当期</w:t>
      </w:r>
      <w:r>
        <w:rPr>
          <w:spacing w:val="-55"/>
        </w:rPr>
        <w:t> </w:t>
      </w:r>
      <w:r>
        <w:rPr>
          <w:spacing w:val="-55"/>
        </w:rPr>
      </w:r>
      <w:r>
        <w:rPr>
          <w:spacing w:val="-1"/>
        </w:rPr>
        <w:t>投资收益；购买日之前持有的被购买方的股权涉及权益法核算下的其他综合收益等的，与其相关</w:t>
      </w:r>
      <w:r>
        <w:rPr>
          <w:spacing w:val="-55"/>
        </w:rPr>
        <w:t> </w:t>
      </w:r>
      <w:r>
        <w:rPr>
          <w:spacing w:val="-55"/>
        </w:rPr>
      </w:r>
      <w:r>
        <w:rPr>
          <w:spacing w:val="-1"/>
        </w:rPr>
        <w:t>的其他综合收益等转为购买日所属当期收益。但由于被投资方重新计量设定受益计划净负债或净</w:t>
      </w:r>
      <w:r>
        <w:rPr>
          <w:spacing w:val="-55"/>
        </w:rPr>
        <w:t> </w:t>
      </w:r>
      <w:r>
        <w:rPr>
          <w:spacing w:val="-55"/>
        </w:rPr>
      </w:r>
      <w:r>
        <w:rPr/>
        <w:t>资产变动而产生的其他综合收益除外。</w:t>
      </w:r>
    </w:p>
    <w:p>
      <w:pPr>
        <w:pStyle w:val="BodyText"/>
        <w:spacing w:line="266" w:lineRule="auto" w:before="16"/>
        <w:ind w:left="138" w:right="1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spacing w:val="-4"/>
        </w:rPr>
        <w:t>号</w:t>
      </w:r>
      <w:r>
        <w:rPr>
          <w:rFonts w:ascii="Times New Roman" w:hAnsi="Times New Roman" w:cs="Times New Roman" w:eastAsia="Times New Roman" w:hint="default"/>
          <w:spacing w:val="-4"/>
        </w:rPr>
        <w:t>——</w:t>
      </w:r>
      <w:r>
        <w:rPr>
          <w:spacing w:val="-4"/>
        </w:rPr>
        <w:t>债务重组》确定其初始投资成本；以非货币性资</w:t>
      </w:r>
    </w:p>
    <w:p>
      <w:pPr>
        <w:pStyle w:val="BodyText"/>
        <w:spacing w:line="286" w:lineRule="exact"/>
        <w:ind w:left="138" w:right="0"/>
        <w:jc w:val="left"/>
      </w:pPr>
      <w:r>
        <w:rPr/>
        <w:t>产交换取得的，按《企业会计准则第</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before="23"/>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25"/>
        <w:ind w:left="138" w:right="0"/>
        <w:jc w:val="left"/>
      </w:pPr>
      <w:r>
        <w:rPr/>
        <w:t>投资，采用权益法核算。</w:t>
      </w:r>
    </w:p>
    <w:p>
      <w:pPr>
        <w:pStyle w:val="BodyText"/>
        <w:spacing w:line="240" w:lineRule="auto" w:before="37"/>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通过多次交易分步处置对子公司投资至丧失控制权的处理方法</w:t>
      </w:r>
    </w:p>
    <w:p>
      <w:pPr>
        <w:pStyle w:val="BodyText"/>
        <w:spacing w:line="256" w:lineRule="auto" w:before="23"/>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个别财务报表</w:t>
      </w:r>
      <w:r>
        <w:rPr>
          <w:w w:val="100"/>
        </w:rPr>
        <w:t> </w:t>
      </w:r>
      <w:r>
        <w:rPr>
          <w:spacing w:val="-2"/>
        </w:rPr>
        <w:t>对处置的股权，其账面价值与实际取得价款之间的差额，计入当期损益。对于剩余股权，对</w:t>
      </w:r>
    </w:p>
    <w:p>
      <w:pPr>
        <w:pStyle w:val="BodyText"/>
        <w:spacing w:line="240" w:lineRule="auto" w:before="25"/>
        <w:ind w:left="138" w:right="0"/>
        <w:jc w:val="left"/>
      </w:pPr>
      <w:r>
        <w:rPr/>
        <w:t>被投资单位仍具有重大影响或者与其他方一起实施共同控制的，转为权益法核算；不能再对被投</w:t>
      </w:r>
    </w:p>
    <w:p>
      <w:pPr>
        <w:spacing w:after="0" w:line="240"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59" w:lineRule="auto" w:before="36"/>
        <w:ind w:right="229"/>
        <w:jc w:val="left"/>
      </w:pPr>
      <w:r>
        <w:rPr>
          <w:spacing w:val="-12"/>
          <w:w w:val="100"/>
        </w:rPr>
        <w:t>资单位实施控制、共同控制或重大影响的，按照《企业会计准则第</w:t>
      </w:r>
      <w:r>
        <w:rPr>
          <w:spacing w:val="-48"/>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
          <w:w w:val="100"/>
        </w:rPr>
        <w:t> </w:t>
      </w:r>
      <w:r>
        <w:rPr>
          <w:spacing w:val="-2"/>
          <w:w w:val="100"/>
        </w:rPr>
        <w:t>号</w:t>
      </w:r>
      <w:r>
        <w:rPr>
          <w:rFonts w:ascii="Times New Roman" w:hAnsi="Times New Roman" w:cs="Times New Roman" w:eastAsia="Times New Roman" w:hint="default"/>
          <w:spacing w:val="-2"/>
          <w:w w:val="100"/>
        </w:rPr>
        <w:t>——</w:t>
      </w:r>
      <w:r>
        <w:rPr>
          <w:spacing w:val="-2"/>
          <w:w w:val="100"/>
        </w:rPr>
        <w:t>金融工具确认和计量》</w:t>
      </w:r>
      <w:r>
        <w:rPr>
          <w:w w:val="100"/>
        </w:rPr>
        <w:t> </w:t>
      </w:r>
      <w:r>
        <w:rPr/>
        <w:t>的相关规定进行核算。</w:t>
      </w:r>
    </w:p>
    <w:p>
      <w:pPr>
        <w:pStyle w:val="BodyText"/>
        <w:spacing w:line="240" w:lineRule="auto" w:before="20"/>
        <w:ind w:left="638" w:right="1539"/>
        <w:jc w:val="left"/>
      </w:pPr>
      <w:r>
        <w:rPr>
          <w:rFonts w:ascii="Times New Roman" w:hAnsi="Times New Roman" w:cs="Times New Roman" w:eastAsia="Times New Roman" w:hint="default"/>
        </w:rPr>
        <w:t>(2)  </w:t>
      </w:r>
      <w:r>
        <w:rPr/>
        <w:t>合并财务报表</w:t>
      </w:r>
    </w:p>
    <w:p>
      <w:pPr>
        <w:pStyle w:val="BodyText"/>
        <w:spacing w:line="256" w:lineRule="auto" w:before="23"/>
        <w:ind w:left="6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273" w:lineRule="auto" w:before="25"/>
        <w:ind w:right="224"/>
        <w:jc w:val="left"/>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p>
    <w:p>
      <w:pPr>
        <w:pStyle w:val="BodyText"/>
        <w:spacing w:line="273" w:lineRule="auto" w:before="10"/>
        <w:ind w:right="2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259" w:lineRule="auto" w:before="10"/>
        <w:ind w:left="6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273" w:lineRule="auto" w:before="22"/>
        <w:ind w:right="0"/>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7"/>
        <w:rPr>
          <w:rFonts w:ascii="宋体" w:hAnsi="宋体" w:cs="宋体" w:eastAsia="宋体" w:hint="default"/>
          <w:sz w:val="24"/>
          <w:szCs w:val="24"/>
        </w:rPr>
      </w:pPr>
    </w:p>
    <w:p>
      <w:pPr>
        <w:pStyle w:val="Heading2"/>
        <w:spacing w:line="240" w:lineRule="auto" w:before="0"/>
        <w:ind w:right="1539"/>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2"/>
        </w:rPr>
        <w:t> </w:t>
      </w:r>
      <w:r>
        <w:rPr/>
        <w:t>投资性房地产</w:t>
      </w:r>
      <w:r>
        <w:rPr>
          <w:b w:val="0"/>
          <w:bCs w:val="0"/>
        </w:rPr>
      </w:r>
    </w:p>
    <w:p>
      <w:pPr>
        <w:pStyle w:val="BodyText"/>
        <w:spacing w:line="240" w:lineRule="auto" w:before="43"/>
        <w:ind w:left="638" w:right="1539"/>
        <w:jc w:val="left"/>
      </w:pPr>
      <w:r>
        <w:rPr/>
        <w:t>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22. </w:t>
      </w:r>
      <w:r>
        <w:rPr>
          <w:rFonts w:ascii="Times New Roman" w:hAnsi="Times New Roman" w:cs="Times New Roman" w:eastAsia="Times New Roman" w:hint="default"/>
          <w:spacing w:val="4"/>
        </w:rPr>
        <w:t> </w:t>
      </w:r>
      <w:r>
        <w:rPr/>
        <w:t>固定资产</w:t>
      </w:r>
      <w:r>
        <w:rPr>
          <w:b w:val="0"/>
          <w:bCs w:val="0"/>
        </w:rPr>
      </w:r>
    </w:p>
    <w:p>
      <w:pPr>
        <w:spacing w:before="37"/>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确认条件</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638" w:right="0"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37"/>
        <w:ind w:right="0"/>
        <w:jc w:val="left"/>
      </w:pPr>
      <w:r>
        <w:rPr/>
        <w:t>度的有形资产。固定资产在同时满足经济利益很可能流入、成本能够可靠计量时予以确认。</w:t>
      </w:r>
    </w:p>
    <w:p>
      <w:pPr>
        <w:spacing w:line="240" w:lineRule="auto" w:before="8"/>
        <w:rPr>
          <w:rFonts w:ascii="宋体" w:hAnsi="宋体" w:cs="宋体" w:eastAsia="宋体" w:hint="default"/>
          <w:sz w:val="26"/>
          <w:szCs w:val="26"/>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18.00%-30.00%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18.00%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11.25%-18.00%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4"/>
        </w:rPr>
        <w:t> </w:t>
      </w:r>
      <w:r>
        <w:rPr/>
        <w:t>在建工程</w:t>
      </w:r>
      <w:r>
        <w:rPr>
          <w:b w:val="0"/>
          <w:bCs w:val="0"/>
        </w:rPr>
      </w:r>
    </w:p>
    <w:p>
      <w:pPr>
        <w:pStyle w:val="BodyText"/>
        <w:tabs>
          <w:tab w:pos="1060" w:val="left" w:leader="none"/>
        </w:tabs>
        <w:spacing w:line="274" w:lineRule="exact" w:before="46"/>
        <w:ind w:right="1539"/>
        <w:jc w:val="left"/>
      </w:pPr>
      <w:r>
        <w:rPr/>
        <w:t>√适用</w:t>
        <w:tab/>
        <w:t>□不适用</w:t>
      </w:r>
    </w:p>
    <w:p>
      <w:pPr>
        <w:pStyle w:val="BodyText"/>
        <w:spacing w:line="256" w:lineRule="auto"/>
        <w:ind w:right="230"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266" w:lineRule="auto" w:before="25"/>
        <w:ind w:right="22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after="0" w:line="266"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ind w:left="138" w:right="0"/>
        <w:jc w:val="both"/>
        <w:rPr>
          <w:b w:val="0"/>
          <w:bCs w:val="0"/>
        </w:rPr>
      </w:pPr>
      <w:r>
        <w:rPr>
          <w:rFonts w:ascii="Times New Roman" w:hAnsi="Times New Roman" w:cs="Times New Roman" w:eastAsia="Times New Roman" w:hint="default"/>
        </w:rPr>
        <w:t>24. </w:t>
      </w:r>
      <w:r>
        <w:rPr>
          <w:rFonts w:ascii="Times New Roman" w:hAnsi="Times New Roman" w:cs="Times New Roman" w:eastAsia="Times New Roman" w:hint="default"/>
          <w:spacing w:val="4"/>
        </w:rPr>
        <w:t> </w:t>
      </w:r>
      <w:r>
        <w:rPr/>
        <w:t>借款费用</w:t>
      </w:r>
      <w:r>
        <w:rPr>
          <w:b w:val="0"/>
          <w:bCs w:val="0"/>
        </w:rPr>
      </w:r>
    </w:p>
    <w:p>
      <w:pPr>
        <w:pStyle w:val="BodyText"/>
        <w:spacing w:line="273" w:lineRule="exact" w:before="46"/>
        <w:ind w:left="138" w:right="0"/>
        <w:jc w:val="both"/>
      </w:pPr>
      <w:r>
        <w:rPr/>
        <w:t>√适用  □不适用</w:t>
      </w:r>
    </w:p>
    <w:p>
      <w:pPr>
        <w:pStyle w:val="BodyText"/>
        <w:spacing w:line="259" w:lineRule="auto"/>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20"/>
        <w:ind w:left="138" w:right="0"/>
        <w:jc w:val="both"/>
      </w:pPr>
      <w:r>
        <w:rPr/>
        <w:t>计入相关资产成本；其他借款费用，在发生时确认为费用，计入当期损益。</w:t>
      </w:r>
    </w:p>
    <w:p>
      <w:pPr>
        <w:pStyle w:val="BodyText"/>
        <w:spacing w:line="240" w:lineRule="auto" w:before="39"/>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借款费用资本化期间</w:t>
      </w:r>
    </w:p>
    <w:p>
      <w:pPr>
        <w:pStyle w:val="BodyText"/>
        <w:spacing w:line="259" w:lineRule="auto" w:before="21"/>
        <w:ind w:left="138" w:right="0" w:firstLine="419"/>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5"/>
        </w:rPr>
        <w:t> </w:t>
      </w:r>
      <w:r>
        <w:rPr/>
        <w:t>借款费用已经</w:t>
      </w:r>
      <w:r>
        <w:rPr>
          <w:w w:val="100"/>
        </w:rPr>
        <w:t> </w:t>
      </w:r>
      <w:r>
        <w:rPr/>
        <w:t>发生；</w:t>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为使资产达到预定可使用或可销售状态所必要的购建或者生产活动已经开始。</w:t>
      </w:r>
    </w:p>
    <w:p>
      <w:pPr>
        <w:pStyle w:val="BodyText"/>
        <w:spacing w:line="240" w:lineRule="auto" w:before="2"/>
        <w:ind w:left="55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t>若符合资本化条件的资产在购建或者生产过程中发生非正常中断，并且中断时间连续超</w:t>
      </w:r>
    </w:p>
    <w:p>
      <w:pPr>
        <w:pStyle w:val="BodyText"/>
        <w:spacing w:line="256" w:lineRule="auto" w:before="23"/>
        <w:ind w:left="138" w:right="106"/>
        <w:jc w:val="left"/>
      </w:pPr>
      <w:r>
        <w:rPr/>
        <w:t>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个月，暂停借款费用的资本化；中断期间发生的借款费用确认为当期费用，直至资产的购建</w:t>
      </w:r>
      <w:r>
        <w:rPr>
          <w:spacing w:val="-3"/>
          <w:w w:val="100"/>
        </w:rPr>
        <w:t> </w:t>
      </w:r>
      <w:r>
        <w:rPr/>
        <w:t>或者生产活动重新开始。</w:t>
      </w:r>
    </w:p>
    <w:p>
      <w:pPr>
        <w:pStyle w:val="BodyText"/>
        <w:spacing w:line="256" w:lineRule="auto" w:before="25"/>
        <w:ind w:left="13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当所购建或者生产符合资本化条件的资产达到预定可使用或可销售状态时，借款费用停</w:t>
      </w:r>
      <w:r>
        <w:rPr>
          <w:w w:val="100"/>
        </w:rPr>
        <w:t> </w:t>
      </w:r>
      <w:r>
        <w:rPr/>
        <w:t>止资本化。</w:t>
      </w:r>
    </w:p>
    <w:p>
      <w:pPr>
        <w:pStyle w:val="BodyText"/>
        <w:spacing w:line="256" w:lineRule="auto" w:before="25"/>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273" w:lineRule="auto" w:before="25"/>
        <w:ind w:left="138" w:right="10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2"/>
        <w:rPr>
          <w:rFonts w:ascii="宋体" w:hAnsi="宋体" w:cs="宋体" w:eastAsia="宋体" w:hint="default"/>
          <w:sz w:val="26"/>
          <w:szCs w:val="26"/>
        </w:rPr>
      </w:pPr>
    </w:p>
    <w:p>
      <w:pPr>
        <w:pStyle w:val="Heading2"/>
        <w:spacing w:line="240" w:lineRule="auto" w:before="0"/>
        <w:ind w:left="138" w:right="0"/>
        <w:jc w:val="both"/>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4"/>
        </w:rPr>
        <w:t> </w:t>
      </w:r>
      <w:r>
        <w:rPr/>
        <w:t>生物资产</w:t>
      </w:r>
      <w:r>
        <w:rPr>
          <w:b w:val="0"/>
          <w:bCs w:val="0"/>
        </w:rPr>
      </w:r>
    </w:p>
    <w:p>
      <w:pPr>
        <w:pStyle w:val="BodyText"/>
        <w:spacing w:line="240" w:lineRule="auto" w:before="43"/>
        <w:ind w:left="138" w:right="0"/>
        <w:jc w:val="both"/>
      </w:pPr>
      <w:r>
        <w:rPr/>
        <w:t>□适用  √不适用</w:t>
      </w:r>
    </w:p>
    <w:p>
      <w:pPr>
        <w:spacing w:line="240" w:lineRule="auto" w:before="9"/>
        <w:rPr>
          <w:rFonts w:ascii="宋体" w:hAnsi="宋体" w:cs="宋体" w:eastAsia="宋体" w:hint="default"/>
          <w:sz w:val="23"/>
          <w:szCs w:val="23"/>
        </w:rPr>
      </w:pPr>
    </w:p>
    <w:p>
      <w:pPr>
        <w:pStyle w:val="Heading2"/>
        <w:spacing w:line="240" w:lineRule="auto" w:before="0"/>
        <w:ind w:left="138" w:right="0"/>
        <w:jc w:val="both"/>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4"/>
        </w:rPr>
        <w:t> </w:t>
      </w:r>
      <w:r>
        <w:rPr/>
        <w:t>油气资产</w:t>
      </w:r>
      <w:r>
        <w:rPr>
          <w:b w:val="0"/>
          <w:bCs w:val="0"/>
        </w:rPr>
      </w:r>
    </w:p>
    <w:p>
      <w:pPr>
        <w:pStyle w:val="BodyText"/>
        <w:spacing w:line="240" w:lineRule="auto" w:before="43"/>
        <w:ind w:left="138" w:right="0"/>
        <w:jc w:val="both"/>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left="138" w:right="0"/>
        <w:jc w:val="both"/>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3"/>
        </w:rPr>
        <w:t> </w:t>
      </w:r>
      <w:r>
        <w:rPr/>
        <w:t>使用权资产</w:t>
      </w:r>
      <w:r>
        <w:rPr>
          <w:b w:val="0"/>
          <w:bCs w:val="0"/>
        </w:rPr>
      </w:r>
    </w:p>
    <w:p>
      <w:pPr>
        <w:pStyle w:val="BodyText"/>
        <w:spacing w:line="240" w:lineRule="auto" w:before="43"/>
        <w:ind w:left="138" w:right="0"/>
        <w:jc w:val="both"/>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both"/>
        <w:rPr>
          <w:b w:val="0"/>
          <w:bCs w:val="0"/>
        </w:rPr>
      </w:pPr>
      <w:r>
        <w:rPr>
          <w:rFonts w:ascii="Times New Roman" w:hAnsi="Times New Roman" w:cs="Times New Roman" w:eastAsia="Times New Roman" w:hint="default"/>
        </w:rPr>
        <w:t>28. </w:t>
      </w:r>
      <w:r>
        <w:rPr>
          <w:rFonts w:ascii="Times New Roman" w:hAnsi="Times New Roman" w:cs="Times New Roman" w:eastAsia="Times New Roman" w:hint="default"/>
          <w:spacing w:val="4"/>
        </w:rPr>
        <w:t> </w:t>
      </w:r>
      <w:r>
        <w:rPr/>
        <w:t>无形资产</w:t>
      </w:r>
      <w:r>
        <w:rPr>
          <w:b w:val="0"/>
          <w:bCs w:val="0"/>
        </w:rPr>
      </w:r>
    </w:p>
    <w:p>
      <w:pPr>
        <w:spacing w:before="39"/>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(1). </w:t>
      </w:r>
      <w:r>
        <w:rPr>
          <w:rFonts w:ascii="宋体" w:hAnsi="宋体" w:cs="宋体" w:eastAsia="宋体" w:hint="default"/>
          <w:b/>
          <w:bCs/>
          <w:spacing w:val="114"/>
          <w:sz w:val="24"/>
          <w:szCs w:val="24"/>
        </w:rPr>
        <w:t> </w:t>
      </w:r>
      <w:r>
        <w:rPr>
          <w:rFonts w:ascii="宋体" w:hAnsi="宋体" w:cs="宋体" w:eastAsia="宋体" w:hint="default"/>
          <w:b/>
          <w:bCs/>
          <w:sz w:val="24"/>
          <w:szCs w:val="24"/>
        </w:rPr>
        <w:t>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3" w:lineRule="exact" w:before="64"/>
        <w:ind w:left="138" w:right="0"/>
        <w:jc w:val="both"/>
      </w:pPr>
      <w:r>
        <w:rPr/>
        <w:t>√适用 □不适用</w:t>
      </w:r>
    </w:p>
    <w:p>
      <w:pPr>
        <w:pStyle w:val="BodyText"/>
        <w:spacing w:line="289" w:lineRule="exact"/>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无形资产包括土地使用权、软件等，按成本进行初始计量。</w:t>
      </w:r>
    </w:p>
    <w:p>
      <w:pPr>
        <w:pStyle w:val="BodyText"/>
        <w:spacing w:line="256" w:lineRule="auto" w:before="23"/>
        <w:ind w:left="138"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7"/>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431"/>
        <w:gridCol w:w="4374"/>
      </w:tblGrid>
      <w:tr>
        <w:trPr>
          <w:trHeight w:val="281" w:hRule="exact"/>
        </w:trPr>
        <w:tc>
          <w:tcPr>
            <w:tcW w:w="4431" w:type="dxa"/>
            <w:tcBorders>
              <w:top w:val="single" w:sz="4" w:space="0" w:color="000000"/>
              <w:left w:val="nil" w:sz="6" w:space="0" w:color="auto"/>
              <w:bottom w:val="single" w:sz="4" w:space="0" w:color="000000"/>
              <w:right w:val="single" w:sz="4" w:space="0" w:color="000000"/>
            </w:tcBorders>
          </w:tcPr>
          <w:p>
            <w:pPr>
              <w:pStyle w:val="TableParagraph"/>
              <w:tabs>
                <w:tab w:pos="442" w:val="left" w:leader="none"/>
              </w:tabs>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37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283" w:hRule="exact"/>
        </w:trPr>
        <w:tc>
          <w:tcPr>
            <w:tcW w:w="443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374"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443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37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10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rPr>
        <w:t>(2).</w:t>
        <w:tab/>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1"/>
        <w:ind w:left="558" w:right="0"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spacing w:after="0" w:line="240"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61" w:lineRule="auto" w:before="36"/>
        <w:ind w:left="138" w:right="108"/>
        <w:jc w:val="both"/>
      </w:pPr>
      <w:r>
        <w:rPr/>
        <w:t>支出，同时满足下列条件的，确认为无形资产：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完成该无形资产以使其能够使用或出售在技</w:t>
      </w:r>
      <w:r>
        <w:rPr>
          <w:spacing w:val="-98"/>
        </w:rPr>
        <w:t> </w:t>
      </w:r>
      <w:r>
        <w:rPr>
          <w:spacing w:val="-98"/>
        </w:rPr>
      </w:r>
      <w:r>
        <w:rPr>
          <w:spacing w:val="-4"/>
        </w:rPr>
        <w:t>术上具有可行性；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3"/>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2"/>
        </w:rPr>
        <w:t> </w:t>
      </w:r>
      <w:r>
        <w:rPr/>
        <w:t>无形资产产生经济利益的方</w:t>
      </w:r>
      <w:r>
        <w:rPr>
          <w:spacing w:val="-101"/>
        </w:rPr>
        <w:t> </w:t>
      </w:r>
      <w:r>
        <w:rPr>
          <w:spacing w:val="-101"/>
        </w:rPr>
      </w:r>
      <w:r>
        <w:rPr>
          <w:spacing w:val="-1"/>
        </w:rPr>
        <w:t>式，包括能够证明运用该无形资产生产的产品存在市场或无形资产自身存在市场，无形资产将在</w:t>
      </w:r>
      <w:r>
        <w:rPr>
          <w:spacing w:val="-55"/>
        </w:rPr>
        <w:t> </w:t>
      </w:r>
      <w:r>
        <w:rPr>
          <w:spacing w:val="-55"/>
        </w:rPr>
      </w:r>
      <w:r>
        <w:rPr/>
        <w:t>内部使用的，能证明其有用性；</w:t>
      </w:r>
      <w:r>
        <w:rPr>
          <w:rFonts w:ascii="Times New Roman" w:hAnsi="Times New Roman" w:cs="Times New Roman" w:eastAsia="Times New Roman" w:hint="default"/>
        </w:rPr>
        <w:t>(4) </w:t>
      </w:r>
      <w:r>
        <w:rPr/>
        <w:t>有足够的技术、财务资源和其他资源支持，以完成该无形资</w:t>
      </w:r>
      <w:r>
        <w:rPr>
          <w:spacing w:val="-79"/>
        </w:rPr>
        <w:t> </w:t>
      </w:r>
      <w:r>
        <w:rPr>
          <w:spacing w:val="-79"/>
        </w:rPr>
      </w:r>
      <w:r>
        <w:rPr/>
        <w:t>产的开发，并有能力使用或出售该无形资产；</w:t>
      </w:r>
      <w:r>
        <w:rPr>
          <w:rFonts w:ascii="Times New Roman" w:hAnsi="Times New Roman" w:cs="Times New Roman" w:eastAsia="Times New Roman" w:hint="default"/>
        </w:rPr>
        <w:t>(5) </w:t>
      </w:r>
      <w:r>
        <w:rPr/>
        <w:t>归属于该无形资产开发阶段的支出能够可靠地</w:t>
      </w:r>
      <w:r>
        <w:rPr>
          <w:spacing w:val="-77"/>
        </w:rPr>
        <w:t> </w:t>
      </w:r>
      <w:r>
        <w:rPr>
          <w:spacing w:val="-77"/>
        </w:rPr>
      </w:r>
      <w:r>
        <w:rPr/>
        <w:t>计量。</w:t>
      </w:r>
    </w:p>
    <w:p>
      <w:pPr>
        <w:spacing w:line="240" w:lineRule="auto" w:before="2"/>
        <w:rPr>
          <w:rFonts w:ascii="宋体" w:hAnsi="宋体" w:cs="宋体" w:eastAsia="宋体" w:hint="default"/>
          <w:sz w:val="25"/>
          <w:szCs w:val="25"/>
        </w:rPr>
      </w:pPr>
    </w:p>
    <w:p>
      <w:pPr>
        <w:pStyle w:val="Heading2"/>
        <w:spacing w:line="240" w:lineRule="auto" w:before="0"/>
        <w:ind w:left="138" w:right="0"/>
        <w:jc w:val="left"/>
        <w:rPr>
          <w:b w:val="0"/>
          <w:bCs w:val="0"/>
        </w:rPr>
      </w:pPr>
      <w:r>
        <w:rPr>
          <w:rFonts w:ascii="Times New Roman" w:hAnsi="Times New Roman" w:cs="Times New Roman" w:eastAsia="Times New Roman" w:hint="default"/>
        </w:rPr>
        <w:t>29. </w:t>
      </w:r>
      <w:r>
        <w:rPr>
          <w:rFonts w:ascii="Times New Roman" w:hAnsi="Times New Roman" w:cs="Times New Roman" w:eastAsia="Times New Roman" w:hint="default"/>
          <w:spacing w:val="2"/>
        </w:rPr>
        <w:t> </w:t>
      </w:r>
      <w:r>
        <w:rPr/>
        <w:t>长期资产减值</w:t>
      </w:r>
      <w:r>
        <w:rPr>
          <w:b w:val="0"/>
          <w:bCs w:val="0"/>
        </w:rPr>
      </w:r>
    </w:p>
    <w:p>
      <w:pPr>
        <w:pStyle w:val="BodyText"/>
        <w:tabs>
          <w:tab w:pos="980" w:val="left" w:leader="none"/>
        </w:tabs>
        <w:spacing w:line="272" w:lineRule="exact" w:before="73"/>
        <w:ind w:left="558" w:right="110" w:hanging="420"/>
        <w:jc w:val="left"/>
      </w:pPr>
      <w:r>
        <w:rPr/>
        <w:t>√适用</w:t>
        <w:tab/>
        <w:t>□不适用</w:t>
      </w:r>
      <w:r>
        <w:rPr>
          <w:w w:val="100"/>
        </w:rPr>
        <w:t> </w:t>
      </w:r>
      <w:r>
        <w:rPr>
          <w:spacing w:val="-2"/>
        </w:rPr>
        <w:t>对长期股权投资、固定资产、在建工程、使用寿命有限的无形资产等长期资产，在资产负债</w:t>
      </w:r>
    </w:p>
    <w:p>
      <w:pPr>
        <w:pStyle w:val="BodyText"/>
        <w:spacing w:line="272" w:lineRule="exact" w:before="1"/>
        <w:ind w:left="138" w:right="0"/>
        <w:jc w:val="left"/>
      </w:pPr>
      <w:r>
        <w:rPr>
          <w:spacing w:val="-1"/>
        </w:rPr>
        <w:t>表日有迹象表明发生减值的，估计其可收回金额。对因企业合并所形成的商誉和使用寿命不确定</w:t>
      </w:r>
      <w:r>
        <w:rPr>
          <w:spacing w:val="-55"/>
        </w:rPr>
        <w:t> </w:t>
      </w:r>
      <w:r>
        <w:rPr>
          <w:spacing w:val="-55"/>
        </w:rPr>
      </w:r>
      <w:r>
        <w:rPr>
          <w:spacing w:val="-1"/>
        </w:rPr>
        <w:t>的无形资产，无论是否存在减值迹象，每年都进行减值测试。商誉结合与其相关的资产组或者资</w:t>
      </w:r>
    </w:p>
    <w:p>
      <w:pPr>
        <w:pStyle w:val="BodyText"/>
        <w:spacing w:line="272" w:lineRule="exact" w:before="2"/>
        <w:ind w:left="558" w:right="0" w:hanging="420"/>
        <w:jc w:val="left"/>
      </w:pPr>
      <w:r>
        <w:rPr/>
        <w:t>产组组合进行减值测试。</w:t>
      </w:r>
      <w:r>
        <w:rPr>
          <w:w w:val="100"/>
        </w:rPr>
        <w:t> </w:t>
      </w:r>
      <w:r>
        <w:rPr>
          <w:spacing w:val="-2"/>
        </w:rPr>
        <w:t>若上述长期资产的可收回金额低于其账面价值的，按其差额确认资产减值准备并计入当期损</w:t>
      </w:r>
    </w:p>
    <w:p>
      <w:pPr>
        <w:pStyle w:val="BodyText"/>
        <w:spacing w:line="249" w:lineRule="exact"/>
        <w:ind w:left="138" w:right="0"/>
        <w:jc w:val="left"/>
      </w:pPr>
      <w:r>
        <w:rPr/>
        <w:t>益。</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30. </w:t>
      </w:r>
      <w:r>
        <w:rPr>
          <w:rFonts w:ascii="Times New Roman" w:hAnsi="Times New Roman" w:cs="Times New Roman" w:eastAsia="Times New Roman" w:hint="default"/>
          <w:spacing w:val="2"/>
        </w:rPr>
        <w:t> </w:t>
      </w:r>
      <w:r>
        <w:rPr/>
        <w:t>长期待摊费用</w:t>
      </w:r>
      <w:r>
        <w:rPr>
          <w:b w:val="0"/>
          <w:bCs w:val="0"/>
        </w:rPr>
      </w:r>
    </w:p>
    <w:p>
      <w:pPr>
        <w:pStyle w:val="BodyText"/>
        <w:tabs>
          <w:tab w:pos="980" w:val="left" w:leader="none"/>
        </w:tabs>
        <w:spacing w:line="273" w:lineRule="exact" w:before="46"/>
        <w:ind w:left="138" w:right="0"/>
        <w:jc w:val="left"/>
      </w:pPr>
      <w:r>
        <w:rPr/>
        <w:t>√适用</w:t>
        <w:tab/>
        <w:t>□不适用</w:t>
      </w:r>
    </w:p>
    <w:p>
      <w:pPr>
        <w:pStyle w:val="BodyText"/>
        <w:spacing w:line="266" w:lineRule="auto"/>
        <w:ind w:left="138" w:right="108" w:firstLine="419"/>
        <w:jc w:val="both"/>
      </w:pPr>
      <w:r>
        <w:rPr/>
        <w:t>长期待摊费用核算已经支出，摊销期限在</w:t>
      </w:r>
      <w:r>
        <w:rPr>
          <w:spacing w:val="-50"/>
        </w:rPr>
        <w:t> </w:t>
      </w:r>
      <w:r>
        <w:rPr>
          <w:rFonts w:ascii="Times New Roman" w:hAnsi="Times New Roman" w:cs="Times New Roman" w:eastAsia="Times New Roman" w:hint="default"/>
        </w:rPr>
        <w:t>1 </w:t>
      </w:r>
      <w:r>
        <w:rPr/>
        <w:t>年以上（不含</w:t>
      </w:r>
      <w:r>
        <w:rPr>
          <w:spacing w:val="-50"/>
        </w:rPr>
        <w:t> </w:t>
      </w:r>
      <w:r>
        <w:rPr>
          <w:rFonts w:ascii="Times New Roman" w:hAnsi="Times New Roman" w:cs="Times New Roman" w:eastAsia="Times New Roman" w:hint="default"/>
        </w:rPr>
        <w:t>1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13"/>
        <w:rPr>
          <w:rFonts w:ascii="宋体" w:hAnsi="宋体" w:cs="宋体" w:eastAsia="宋体" w:hint="default"/>
          <w:sz w:val="24"/>
          <w:szCs w:val="24"/>
        </w:rPr>
      </w:pPr>
    </w:p>
    <w:p>
      <w:pPr>
        <w:pStyle w:val="Heading2"/>
        <w:spacing w:line="240" w:lineRule="auto" w:before="0"/>
        <w:ind w:left="138" w:right="0"/>
        <w:jc w:val="left"/>
        <w:rPr>
          <w:b w:val="0"/>
          <w:bCs w:val="0"/>
        </w:rPr>
      </w:pPr>
      <w:r>
        <w:rPr>
          <w:rFonts w:ascii="Times New Roman" w:hAnsi="Times New Roman" w:cs="Times New Roman" w:eastAsia="Times New Roman" w:hint="default"/>
        </w:rPr>
        <w:t>31. </w:t>
      </w:r>
      <w:r>
        <w:rPr>
          <w:rFonts w:ascii="Times New Roman" w:hAnsi="Times New Roman" w:cs="Times New Roman" w:eastAsia="Times New Roman" w:hint="default"/>
          <w:spacing w:val="4"/>
        </w:rPr>
        <w:t> </w:t>
      </w:r>
      <w:r>
        <w:rPr/>
        <w:t>职工薪酬</w:t>
      </w:r>
      <w:r>
        <w:rPr>
          <w:b w:val="0"/>
          <w:bCs w:val="0"/>
        </w:rPr>
      </w:r>
    </w:p>
    <w:p>
      <w:pPr>
        <w:spacing w:before="37"/>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980" w:val="left" w:leader="none"/>
        </w:tabs>
        <w:spacing w:line="272" w:lineRule="exact" w:before="73"/>
        <w:ind w:left="558" w:right="110"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14"/>
        <w:ind w:left="138" w:right="0"/>
        <w:jc w:val="left"/>
      </w:pPr>
      <w:r>
        <w:rPr/>
        <w:t>相关资产成本。</w:t>
      </w:r>
    </w:p>
    <w:p>
      <w:pPr>
        <w:pStyle w:val="Heading2"/>
        <w:spacing w:line="240" w:lineRule="auto" w:before="91"/>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6"/>
        <w:ind w:left="558" w:right="4112" w:hanging="420"/>
        <w:jc w:val="left"/>
      </w:pPr>
      <w:r>
        <w:rPr/>
        <w:t>√适用</w:t>
        <w:tab/>
        <w:t>□不适用</w:t>
      </w:r>
      <w:r>
        <w:rPr>
          <w:w w:val="100"/>
        </w:rPr>
        <w:t> </w:t>
      </w:r>
      <w:r>
        <w:rPr>
          <w:spacing w:val="-2"/>
        </w:rPr>
        <w:t>离职后福利分为设定提存计划和设定受益计划。</w:t>
      </w:r>
    </w:p>
    <w:p>
      <w:pPr>
        <w:pStyle w:val="BodyText"/>
        <w:spacing w:line="259" w:lineRule="auto" w:before="37"/>
        <w:ind w:left="138" w:right="114"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2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266" w:lineRule="auto" w:before="23"/>
        <w:ind w:left="138"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266" w:lineRule="auto" w:before="14"/>
        <w:ind w:left="138"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3"/>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268" w:lineRule="auto" w:before="14"/>
        <w:ind w:left="138" w:right="107"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after="0" w:line="268" w:lineRule="auto"/>
        <w:jc w:val="both"/>
        <w:sectPr>
          <w:pgSz w:w="11910" w:h="16840"/>
          <w:pgMar w:header="882"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3"/>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72" w:lineRule="exact" w:before="73"/>
        <w:ind w:left="558" w:right="210"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256" w:lineRule="auto" w:before="14"/>
        <w:ind w:left="138" w:right="0"/>
        <w:jc w:val="left"/>
      </w:pPr>
      <w:r>
        <w:rPr>
          <w:spacing w:val="-5"/>
        </w:rPr>
        <w:t>损益：</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9"/>
        </w:rPr>
        <w:t> </w:t>
      </w:r>
      <w:r>
        <w:rPr>
          <w:spacing w:val="-3"/>
        </w:rPr>
        <w:t>公司不能单方面撤回因解除劳动关系计划或裁减建议所提供的辞退福利时；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0"/>
        </w:rPr>
        <w:t> </w:t>
      </w:r>
      <w:r>
        <w:rPr>
          <w:spacing w:val="-3"/>
        </w:rPr>
        <w:t>公司确</w:t>
      </w:r>
      <w:r>
        <w:rPr>
          <w:spacing w:val="-98"/>
        </w:rPr>
        <w:t> </w:t>
      </w:r>
      <w:r>
        <w:rPr/>
        <w:t>认与涉及支付辞退福利的重组相关的成本或费用时。</w:t>
      </w:r>
    </w:p>
    <w:p>
      <w:pPr>
        <w:spacing w:line="240" w:lineRule="auto" w:before="8"/>
        <w:rPr>
          <w:rFonts w:ascii="宋体" w:hAnsi="宋体" w:cs="宋体" w:eastAsia="宋体" w:hint="default"/>
          <w:sz w:val="25"/>
          <w:szCs w:val="25"/>
        </w:rPr>
      </w:pPr>
    </w:p>
    <w:p>
      <w:pPr>
        <w:pStyle w:val="Heading2"/>
        <w:spacing w:line="240" w:lineRule="auto" w:before="0"/>
        <w:ind w:left="138"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3"/>
        <w:ind w:left="558" w:right="210"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273" w:lineRule="auto" w:before="37"/>
        <w:ind w:left="138" w:right="20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4"/>
        <w:rPr>
          <w:rFonts w:ascii="宋体" w:hAnsi="宋体" w:cs="宋体" w:eastAsia="宋体" w:hint="default"/>
          <w:sz w:val="24"/>
          <w:szCs w:val="24"/>
        </w:rPr>
      </w:pPr>
    </w:p>
    <w:p>
      <w:pPr>
        <w:pStyle w:val="Heading2"/>
        <w:spacing w:line="240" w:lineRule="auto" w:before="0"/>
        <w:ind w:left="138" w:right="0"/>
        <w:jc w:val="left"/>
        <w:rPr>
          <w:b w:val="0"/>
          <w:bCs w:val="0"/>
        </w:rPr>
      </w:pPr>
      <w:r>
        <w:rPr>
          <w:rFonts w:ascii="Times New Roman" w:hAnsi="Times New Roman" w:cs="Times New Roman" w:eastAsia="Times New Roman" w:hint="default"/>
        </w:rPr>
        <w:t>32. </w:t>
      </w:r>
      <w:r>
        <w:rPr>
          <w:rFonts w:ascii="Times New Roman" w:hAnsi="Times New Roman" w:cs="Times New Roman" w:eastAsia="Times New Roman" w:hint="default"/>
          <w:spacing w:val="4"/>
        </w:rPr>
        <w:t> </w:t>
      </w:r>
      <w:r>
        <w:rPr/>
        <w:t>租赁负债</w:t>
      </w:r>
      <w:r>
        <w:rPr>
          <w:b w:val="0"/>
          <w:bCs w:val="0"/>
        </w:rPr>
      </w:r>
    </w:p>
    <w:p>
      <w:pPr>
        <w:pStyle w:val="BodyText"/>
        <w:spacing w:line="240" w:lineRule="auto" w:before="46"/>
        <w:ind w:left="138" w:right="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33. </w:t>
      </w:r>
      <w:r>
        <w:rPr>
          <w:rFonts w:ascii="Times New Roman" w:hAnsi="Times New Roman" w:cs="Times New Roman" w:eastAsia="Times New Roman" w:hint="default"/>
          <w:spacing w:val="4"/>
        </w:rPr>
        <w:t> </w:t>
      </w:r>
      <w:r>
        <w:rPr/>
        <w:t>预计负债</w:t>
      </w:r>
      <w:r>
        <w:rPr>
          <w:b w:val="0"/>
          <w:bCs w:val="0"/>
        </w:rPr>
      </w:r>
    </w:p>
    <w:p>
      <w:pPr>
        <w:pStyle w:val="BodyText"/>
        <w:tabs>
          <w:tab w:pos="980" w:val="left" w:leader="none"/>
        </w:tabs>
        <w:spacing w:line="273" w:lineRule="exact" w:before="46"/>
        <w:ind w:left="138" w:right="0"/>
        <w:jc w:val="left"/>
      </w:pPr>
      <w:r>
        <w:rPr/>
        <w:t>√适用</w:t>
        <w:tab/>
        <w:t>□不适用</w:t>
      </w:r>
    </w:p>
    <w:p>
      <w:pPr>
        <w:pStyle w:val="BodyText"/>
        <w:spacing w:line="266" w:lineRule="auto"/>
        <w:ind w:left="138" w:right="2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256" w:lineRule="auto" w:before="17"/>
        <w:ind w:left="138" w:right="2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公司按照履行相关现时义务所需支出的最佳估计数对预计负债进行初始计量，并在资产负</w:t>
      </w:r>
      <w:r>
        <w:rPr>
          <w:w w:val="100"/>
        </w:rPr>
        <w:t> </w:t>
      </w:r>
      <w:r>
        <w:rPr/>
        <w:t>债表日对预计负债的账面价值进行复核。</w:t>
      </w:r>
    </w:p>
    <w:p>
      <w:pPr>
        <w:spacing w:line="240" w:lineRule="auto" w:before="6"/>
        <w:rPr>
          <w:rFonts w:ascii="宋体" w:hAnsi="宋体" w:cs="宋体" w:eastAsia="宋体" w:hint="default"/>
          <w:sz w:val="25"/>
          <w:szCs w:val="25"/>
        </w:rPr>
      </w:pPr>
    </w:p>
    <w:p>
      <w:pPr>
        <w:pStyle w:val="Heading2"/>
        <w:spacing w:line="240" w:lineRule="auto" w:before="0"/>
        <w:ind w:left="138" w:right="0"/>
        <w:jc w:val="left"/>
        <w:rPr>
          <w:b w:val="0"/>
          <w:bCs w:val="0"/>
        </w:rPr>
      </w:pPr>
      <w:r>
        <w:rPr>
          <w:rFonts w:ascii="Times New Roman" w:hAnsi="Times New Roman" w:cs="Times New Roman" w:eastAsia="Times New Roman" w:hint="default"/>
        </w:rPr>
        <w:t>34. </w:t>
      </w:r>
      <w:r>
        <w:rPr>
          <w:rFonts w:ascii="Times New Roman" w:hAnsi="Times New Roman" w:cs="Times New Roman" w:eastAsia="Times New Roman" w:hint="default"/>
          <w:spacing w:val="4"/>
        </w:rPr>
        <w:t> </w:t>
      </w:r>
      <w:r>
        <w:rPr/>
        <w:t>股份支付</w:t>
      </w:r>
      <w:r>
        <w:rPr>
          <w:b w:val="0"/>
          <w:bCs w:val="0"/>
        </w:rPr>
      </w:r>
    </w:p>
    <w:p>
      <w:pPr>
        <w:pStyle w:val="BodyText"/>
        <w:tabs>
          <w:tab w:pos="980" w:val="left" w:leader="none"/>
        </w:tabs>
        <w:spacing w:line="240" w:lineRule="auto" w:before="46"/>
        <w:ind w:left="138" w:right="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35. </w:t>
      </w:r>
      <w:r>
        <w:rPr>
          <w:rFonts w:ascii="Times New Roman" w:hAnsi="Times New Roman" w:cs="Times New Roman" w:eastAsia="Times New Roman" w:hint="default"/>
          <w:spacing w:val="2"/>
        </w:rPr>
        <w:t> </w:t>
      </w:r>
      <w:r>
        <w:rPr/>
        <w:t>优先股、永续债等其他金融工具</w:t>
      </w:r>
      <w:r>
        <w:rPr>
          <w:b w:val="0"/>
          <w:bCs w:val="0"/>
        </w:rPr>
      </w:r>
    </w:p>
    <w:p>
      <w:pPr>
        <w:pStyle w:val="BodyText"/>
        <w:tabs>
          <w:tab w:pos="980" w:val="left" w:leader="none"/>
        </w:tabs>
        <w:spacing w:line="240" w:lineRule="auto" w:before="46"/>
        <w:ind w:left="138" w:right="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36. </w:t>
      </w:r>
      <w:r>
        <w:rPr>
          <w:rFonts w:ascii="Times New Roman" w:hAnsi="Times New Roman" w:cs="Times New Roman" w:eastAsia="Times New Roman" w:hint="default"/>
          <w:spacing w:val="6"/>
        </w:rPr>
        <w:t> </w:t>
      </w:r>
      <w:r>
        <w:rPr/>
        <w:t>收入</w:t>
      </w:r>
      <w:r>
        <w:rPr>
          <w:b w:val="0"/>
          <w:bCs w:val="0"/>
        </w:rPr>
      </w:r>
    </w:p>
    <w:p>
      <w:pPr>
        <w:pStyle w:val="BodyText"/>
        <w:tabs>
          <w:tab w:pos="980" w:val="left" w:leader="none"/>
        </w:tabs>
        <w:spacing w:line="274" w:lineRule="exact" w:before="46"/>
        <w:ind w:left="138" w:right="0"/>
        <w:jc w:val="left"/>
      </w:pPr>
      <w:r>
        <w:rPr/>
        <w:t>√适用</w:t>
        <w:tab/>
        <w:t>□不适用</w:t>
      </w:r>
    </w:p>
    <w:p>
      <w:pPr>
        <w:pStyle w:val="BodyText"/>
        <w:spacing w:line="290" w:lineRule="exact"/>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BodyText"/>
        <w:spacing w:line="240" w:lineRule="auto" w:before="21"/>
        <w:ind w:left="55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259" w:lineRule="auto" w:before="23"/>
        <w:ind w:left="138" w:right="209" w:firstLine="419"/>
        <w:jc w:val="both"/>
      </w:pPr>
      <w:r>
        <w:rPr>
          <w:spacing w:val="-4"/>
        </w:rPr>
        <w:t>销售商品收入在同时满足下列条件时予以确认：</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7"/>
        </w:rPr>
        <w:t> </w:t>
      </w:r>
      <w:r>
        <w:rPr/>
        <w:t>将商品所有权上的主要风险和报酬转移给</w:t>
      </w:r>
      <w:r>
        <w:rPr>
          <w:w w:val="100"/>
        </w:rPr>
        <w:t> </w:t>
      </w:r>
      <w:r>
        <w:rPr>
          <w:spacing w:val="-6"/>
        </w:rPr>
        <w:t>购货方；</w:t>
      </w:r>
      <w:r>
        <w:rPr>
          <w:rFonts w:ascii="Times New Roman" w:hAnsi="Times New Roman" w:cs="Times New Roman" w:eastAsia="Times New Roman" w:hint="default"/>
          <w:spacing w:val="-6"/>
        </w:rPr>
        <w:t>2)</w:t>
      </w:r>
      <w:r>
        <w:rPr>
          <w:rFonts w:ascii="Times New Roman" w:hAnsi="Times New Roman" w:cs="Times New Roman" w:eastAsia="Times New Roman" w:hint="default"/>
          <w:spacing w:val="29"/>
        </w:rPr>
        <w:t> </w:t>
      </w:r>
      <w:r>
        <w:rPr>
          <w:spacing w:val="-3"/>
        </w:rPr>
        <w:t>公司不再保留通常与所有权相联系的继续管理权，也不再对已售出的商品实施有效控</w:t>
      </w:r>
      <w:r>
        <w:rPr>
          <w:spacing w:val="-93"/>
        </w:rPr>
        <w:t> </w:t>
      </w:r>
      <w:r>
        <w:rPr>
          <w:spacing w:val="-93"/>
        </w:rPr>
      </w:r>
      <w:r>
        <w:rPr/>
        <w:t>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w:t>
      </w:r>
      <w:r>
        <w:rPr>
          <w:w w:val="100"/>
        </w:rPr>
        <w:t> </w:t>
      </w:r>
      <w:r>
        <w:rPr/>
        <w:t>的成本能够可靠地计量。</w:t>
      </w:r>
    </w:p>
    <w:p>
      <w:pPr>
        <w:pStyle w:val="BodyText"/>
        <w:spacing w:line="256" w:lineRule="auto" w:before="22"/>
        <w:ind w:left="558" w:right="0"/>
        <w:jc w:val="left"/>
      </w:pPr>
      <w:r>
        <w:rPr>
          <w:rFonts w:ascii="Times New Roman" w:hAnsi="Times New Roman" w:cs="Times New Roman" w:eastAsia="Times New Roman" w:hint="default"/>
        </w:rPr>
        <w:t>(2) </w:t>
      </w:r>
      <w:r>
        <w:rPr/>
        <w:t>提供劳务</w:t>
      </w:r>
      <w:r>
        <w:rPr>
          <w:spacing w:val="-104"/>
        </w:rPr>
        <w:t> </w:t>
      </w:r>
      <w:r>
        <w:rPr>
          <w:spacing w:val="-104"/>
        </w:rPr>
      </w:r>
      <w:r>
        <w:rPr>
          <w:spacing w:val="-4"/>
          <w:w w:val="100"/>
        </w:rPr>
        <w:t>提供劳务交易的结果在资产负债表日能够可靠估计的（同时满足收入的金额能够可靠地计量、</w:t>
      </w:r>
    </w:p>
    <w:p>
      <w:pPr>
        <w:pStyle w:val="BodyText"/>
        <w:spacing w:line="240" w:lineRule="auto" w:before="25"/>
        <w:ind w:left="138" w:right="0"/>
        <w:jc w:val="left"/>
      </w:pPr>
      <w:r>
        <w:rPr/>
        <w:t>相关经济利益很可能流入、交易的完工进度能够可靠地确定、交易中已发生和将发生的成本能够</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3" w:lineRule="auto" w:before="36"/>
        <w:ind w:left="138" w:right="308"/>
        <w:jc w:val="both"/>
      </w:pPr>
      <w:r>
        <w:rPr>
          <w:spacing w:val="-6"/>
          <w:w w:val="100"/>
        </w:rPr>
        <w:t>可靠地计量），采用完工百分比法确认提供劳务的收入，并按已经发生的成本占估计总成本的比例</w:t>
      </w:r>
      <w:r>
        <w:rPr>
          <w:spacing w:val="-104"/>
          <w:w w:val="100"/>
        </w:rPr>
        <w:t> </w:t>
      </w:r>
      <w:r>
        <w:rPr>
          <w:spacing w:val="-104"/>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256" w:lineRule="auto" w:before="10"/>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让渡资产使用权</w:t>
      </w:r>
      <w:r>
        <w:rPr>
          <w:w w:val="100"/>
        </w:rPr>
        <w:t> </w:t>
      </w:r>
      <w:r>
        <w:rPr>
          <w:spacing w:val="-2"/>
        </w:rPr>
        <w:t>让渡资产使用权在同时满足相关的经济利益很可能流入、收入金额能够可靠计量时，确认让</w:t>
      </w:r>
    </w:p>
    <w:p>
      <w:pPr>
        <w:pStyle w:val="BodyText"/>
        <w:spacing w:line="273" w:lineRule="auto" w:before="25"/>
        <w:ind w:left="138" w:right="308"/>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240" w:lineRule="auto" w:before="10"/>
        <w:ind w:left="558" w:right="1539"/>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建造合同</w:t>
      </w:r>
    </w:p>
    <w:p>
      <w:pPr>
        <w:pStyle w:val="BodyText"/>
        <w:spacing w:line="268" w:lineRule="auto" w:before="21"/>
        <w:ind w:left="138" w:right="3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建造合同的结果在资产负债表日能够可靠估计的，根据完工百分比法确认合同收入和合同</w:t>
      </w:r>
      <w:r>
        <w:rPr>
          <w:w w:val="100"/>
        </w:rPr>
        <w:t> </w:t>
      </w:r>
      <w:r>
        <w:rPr>
          <w:spacing w:val="-1"/>
        </w:rPr>
        <w:t>费用。建造合同的结果在资产负债表日不能够可靠估计的，若合同成本能够收回的，合同收入根</w:t>
      </w:r>
      <w:r>
        <w:rPr>
          <w:spacing w:val="-55"/>
        </w:rPr>
        <w:t> </w:t>
      </w:r>
      <w:r>
        <w:rPr>
          <w:spacing w:val="-55"/>
        </w:rPr>
      </w:r>
      <w:r>
        <w:rPr>
          <w:spacing w:val="-1"/>
        </w:rPr>
        <w:t>据能够收回的实际合同成本予以确认，合同成本在其发生的当期确认为合同费用；若合同成本不</w:t>
      </w:r>
      <w:r>
        <w:rPr>
          <w:spacing w:val="-55"/>
        </w:rPr>
        <w:t> </w:t>
      </w:r>
      <w:r>
        <w:rPr>
          <w:spacing w:val="-55"/>
        </w:rPr>
      </w:r>
      <w:r>
        <w:rPr/>
        <w:t>可能收回的，在发生时立即确认为合同费用，不确认合同收入。</w:t>
      </w:r>
    </w:p>
    <w:p>
      <w:pPr>
        <w:pStyle w:val="BodyText"/>
        <w:spacing w:line="268" w:lineRule="auto" w:before="12"/>
        <w:ind w:left="138" w:right="3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3"/>
        </w:rPr>
        <w:t>固定造价合同同时满足下列条件表明其结果能够可靠估计：合同总收入能够可靠计量、与</w:t>
      </w:r>
      <w:r>
        <w:rPr>
          <w:w w:val="100"/>
        </w:rPr>
        <w:t> </w:t>
      </w:r>
      <w:r>
        <w:rPr>
          <w:spacing w:val="-1"/>
        </w:rPr>
        <w:t>合同相关的经济利益很可能流入、实际发生的合同成本能够清楚地区分和可靠地计量、合同完工</w:t>
      </w:r>
      <w:r>
        <w:rPr>
          <w:spacing w:val="-55"/>
        </w:rPr>
        <w:t> </w:t>
      </w:r>
      <w:r>
        <w:rPr>
          <w:spacing w:val="-55"/>
        </w:rPr>
      </w:r>
      <w:r>
        <w:rPr>
          <w:spacing w:val="-1"/>
        </w:rPr>
        <w:t>进度和为完成合同尚需发生的成本能够可靠地计量。成本加成合同同时满足下列条件表明其结果</w:t>
      </w:r>
      <w:r>
        <w:rPr>
          <w:spacing w:val="-55"/>
        </w:rPr>
        <w:t> </w:t>
      </w:r>
      <w:r>
        <w:rPr>
          <w:spacing w:val="-55"/>
        </w:rPr>
      </w:r>
      <w:r>
        <w:rPr>
          <w:spacing w:val="-1"/>
        </w:rPr>
        <w:t>能够可靠估计：与合同相关的经济利益很可能流入、实际发生的合同成本能够清楚地区分和可靠</w:t>
      </w:r>
      <w:r>
        <w:rPr>
          <w:spacing w:val="-55"/>
        </w:rPr>
        <w:t> </w:t>
      </w:r>
      <w:r>
        <w:rPr>
          <w:spacing w:val="-55"/>
        </w:rPr>
      </w:r>
      <w:r>
        <w:rPr/>
        <w:t>地计量。</w:t>
      </w:r>
    </w:p>
    <w:p>
      <w:pPr>
        <w:pStyle w:val="BodyText"/>
        <w:spacing w:line="240" w:lineRule="auto" w:before="14"/>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确定合同完工进度的方法为累计实际发生的合同成本占合同预计总成本的比例。</w:t>
      </w:r>
    </w:p>
    <w:p>
      <w:pPr>
        <w:pStyle w:val="BodyText"/>
        <w:spacing w:line="259" w:lineRule="auto" w:before="21"/>
        <w:ind w:left="138" w:right="308"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spacing w:val="-3"/>
        </w:rPr>
        <w:t>资产负债表日，合同预计总成本超过合同总收入的，将预计损失确认为当期费用。执行中</w:t>
      </w:r>
      <w:r>
        <w:rPr>
          <w:w w:val="100"/>
        </w:rPr>
        <w:t> </w:t>
      </w:r>
      <w:r>
        <w:rPr/>
        <w:t>的建造合同，按其差额计提存货跌价准备；待执行的亏损合同，按其差额确认预计负债。</w:t>
      </w:r>
    </w:p>
    <w:p>
      <w:pPr>
        <w:pStyle w:val="BodyText"/>
        <w:spacing w:line="259" w:lineRule="auto" w:before="20"/>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收入确认的具体方法</w:t>
      </w:r>
      <w:r>
        <w:rPr>
          <w:w w:val="100"/>
        </w:rPr>
        <w:t> </w:t>
      </w:r>
      <w:r>
        <w:rPr>
          <w:spacing w:val="-2"/>
        </w:rPr>
        <w:t>本公司内销汽车零部件收入：在客户领用和安装下线后并取得对账单时确认销售收入。外销</w:t>
      </w:r>
    </w:p>
    <w:p>
      <w:pPr>
        <w:pStyle w:val="BodyText"/>
        <w:spacing w:line="273" w:lineRule="auto" w:before="20"/>
        <w:ind w:left="138" w:right="308"/>
        <w:jc w:val="both"/>
      </w:pPr>
      <w:r>
        <w:rPr>
          <w:spacing w:val="-1"/>
        </w:rPr>
        <w:t>汽车零部件收入：货物出口装船离岸时点作为收入确认时间，根据合同、报关单、提单等资料，</w:t>
      </w:r>
      <w:r>
        <w:rPr>
          <w:spacing w:val="-55"/>
        </w:rPr>
        <w:t> </w:t>
      </w:r>
      <w:r>
        <w:rPr>
          <w:spacing w:val="-55"/>
        </w:rPr>
      </w:r>
      <w:r>
        <w:rPr/>
        <w:t>开具发票并确认收入。</w:t>
      </w:r>
    </w:p>
    <w:p>
      <w:pPr>
        <w:pStyle w:val="BodyText"/>
        <w:spacing w:line="273" w:lineRule="auto" w:before="7"/>
        <w:ind w:left="138" w:right="310" w:firstLine="419"/>
        <w:jc w:val="both"/>
      </w:pPr>
      <w:r>
        <w:rPr>
          <w:spacing w:val="-2"/>
        </w:rPr>
        <w:t>广告业务收入：根据签订的相关合同，提供服务后，经对方确认后在提供服务的期间内分期</w:t>
      </w:r>
      <w:r>
        <w:rPr>
          <w:w w:val="100"/>
        </w:rPr>
        <w:t> </w:t>
      </w:r>
      <w:r>
        <w:rPr/>
        <w:t>开具发票并确认收入。</w:t>
      </w:r>
    </w:p>
    <w:p>
      <w:pPr>
        <w:spacing w:line="240" w:lineRule="auto" w:before="4"/>
        <w:rPr>
          <w:rFonts w:ascii="宋体" w:hAnsi="宋体" w:cs="宋体" w:eastAsia="宋体" w:hint="default"/>
          <w:sz w:val="24"/>
          <w:szCs w:val="24"/>
        </w:rPr>
      </w:pPr>
    </w:p>
    <w:p>
      <w:pPr>
        <w:pStyle w:val="Heading2"/>
        <w:spacing w:line="240" w:lineRule="auto" w:before="0"/>
        <w:ind w:left="138" w:right="0"/>
        <w:jc w:val="both"/>
        <w:rPr>
          <w:b w:val="0"/>
          <w:bCs w:val="0"/>
        </w:rPr>
      </w:pPr>
      <w:r>
        <w:rPr>
          <w:rFonts w:ascii="Times New Roman" w:hAnsi="Times New Roman" w:cs="Times New Roman" w:eastAsia="Times New Roman" w:hint="default"/>
        </w:rPr>
        <w:t>37. </w:t>
      </w:r>
      <w:r>
        <w:rPr>
          <w:rFonts w:ascii="Times New Roman" w:hAnsi="Times New Roman" w:cs="Times New Roman" w:eastAsia="Times New Roman" w:hint="default"/>
          <w:spacing w:val="4"/>
        </w:rPr>
        <w:t> </w:t>
      </w:r>
      <w:r>
        <w:rPr/>
        <w:t>政府补助</w:t>
      </w:r>
      <w:r>
        <w:rPr>
          <w:b w:val="0"/>
          <w:bCs w:val="0"/>
        </w:rPr>
      </w:r>
    </w:p>
    <w:p>
      <w:pPr>
        <w:pStyle w:val="BodyText"/>
        <w:spacing w:line="273" w:lineRule="exact" w:before="46"/>
        <w:ind w:left="138" w:right="0"/>
        <w:jc w:val="both"/>
      </w:pPr>
      <w:r>
        <w:rPr/>
        <w:t>√适用 □不适用</w:t>
      </w:r>
    </w:p>
    <w:p>
      <w:pPr>
        <w:pStyle w:val="BodyText"/>
        <w:spacing w:line="266" w:lineRule="auto"/>
        <w:ind w:left="138" w:right="308" w:firstLine="419"/>
        <w:jc w:val="both"/>
      </w:pPr>
      <w:r>
        <w:rPr>
          <w:rFonts w:ascii="Times New Roman" w:hAnsi="Times New Roman" w:cs="Times New Roman" w:eastAsia="Times New Roman" w:hint="default"/>
        </w:rPr>
        <w:t>1. </w:t>
      </w:r>
      <w:r>
        <w:rPr>
          <w:spacing w:val="-4"/>
        </w:rPr>
        <w:t>政府补助在同时满足下列条件时予以确认：</w:t>
      </w:r>
      <w:r>
        <w:rPr>
          <w:rFonts w:ascii="Times New Roman" w:hAnsi="Times New Roman" w:cs="Times New Roman" w:eastAsia="Times New Roman" w:hint="default"/>
          <w:spacing w:val="-4"/>
        </w:rPr>
        <w:t>(1) </w:t>
      </w:r>
      <w:r>
        <w:rPr>
          <w:spacing w:val="-5"/>
        </w:rPr>
        <w:t>公司能够满足政府补助所附的条件；</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24"/>
        </w:rPr>
        <w:t> </w:t>
      </w:r>
      <w:r>
        <w:rPr/>
        <w:t>公</w:t>
      </w:r>
      <w:r>
        <w:rPr>
          <w:w w:val="100"/>
        </w:rPr>
        <w:t> </w:t>
      </w:r>
      <w:r>
        <w:rPr>
          <w:spacing w:val="-1"/>
        </w:rPr>
        <w:t>司能够收到政府补助。政府补助为货币性资产的，按照收到或应收的金额计量。政府补助为非货</w:t>
      </w:r>
      <w:r>
        <w:rPr>
          <w:spacing w:val="-55"/>
        </w:rPr>
        <w:t> </w:t>
      </w:r>
      <w:r>
        <w:rPr>
          <w:spacing w:val="-55"/>
        </w:rPr>
      </w:r>
      <w:r>
        <w:rPr/>
        <w:t>币性资产的，按照公允价值计量；公允价值不能可靠取得的，按照名义金额计量。</w:t>
      </w:r>
    </w:p>
    <w:p>
      <w:pPr>
        <w:pStyle w:val="BodyText"/>
        <w:spacing w:line="256" w:lineRule="auto" w:before="1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与资产相关的政府补助判断依据及会计处理方法</w:t>
      </w:r>
      <w:r>
        <w:rPr>
          <w:w w:val="100"/>
        </w:rPr>
        <w:t> </w:t>
      </w:r>
      <w:r>
        <w:rPr>
          <w:spacing w:val="-1"/>
        </w:rPr>
        <w:t>政府文件规定用于购建或以其他方式形成长期资产的政府补助划分为与资产相关的政府补助。</w:t>
      </w:r>
    </w:p>
    <w:p>
      <w:pPr>
        <w:pStyle w:val="BodyText"/>
        <w:spacing w:line="273" w:lineRule="auto" w:before="25"/>
        <w:ind w:left="138" w:right="308"/>
        <w:jc w:val="both"/>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5"/>
        </w:rPr>
        <w:t> </w:t>
      </w:r>
      <w:r>
        <w:rPr>
          <w:spacing w:val="-55"/>
        </w:rPr>
      </w:r>
      <w:r>
        <w:rPr>
          <w:spacing w:val="-1"/>
        </w:rPr>
        <w:t>照合理、系统的方法分期计入损益。按照名义金额计量的政府补助，直接计入当期损益。相关资</w:t>
      </w:r>
      <w:r>
        <w:rPr>
          <w:spacing w:val="-55"/>
        </w:rPr>
        <w:t> </w:t>
      </w:r>
      <w:r>
        <w:rPr>
          <w:spacing w:val="-55"/>
        </w:rPr>
      </w:r>
      <w:r>
        <w:rPr>
          <w:spacing w:val="-1"/>
        </w:rPr>
        <w:t>产在使用寿命结束前被出售、转让、报废或发生毁损的，将尚未分配的相关递延收益余额转入资</w:t>
      </w:r>
      <w:r>
        <w:rPr>
          <w:spacing w:val="-55"/>
        </w:rPr>
        <w:t> </w:t>
      </w:r>
      <w:r>
        <w:rPr>
          <w:spacing w:val="-55"/>
        </w:rPr>
      </w:r>
      <w:r>
        <w:rPr/>
        <w:t>产处置当期的损益。</w:t>
      </w:r>
    </w:p>
    <w:p>
      <w:pPr>
        <w:pStyle w:val="BodyText"/>
        <w:spacing w:line="256" w:lineRule="auto" w:before="10"/>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spacing w:after="0" w:line="256"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73" w:lineRule="auto" w:before="36"/>
        <w:ind w:left="138" w:right="108"/>
        <w:jc w:val="both"/>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5"/>
        </w:rPr>
        <w:t> </w:t>
      </w:r>
      <w:r>
        <w:rPr>
          <w:spacing w:val="-55"/>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p>
    <w:p>
      <w:pPr>
        <w:pStyle w:val="BodyText"/>
        <w:spacing w:line="259" w:lineRule="auto" w:before="7"/>
        <w:ind w:left="138" w:right="110" w:firstLine="419"/>
        <w:jc w:val="both"/>
      </w:pPr>
      <w:r>
        <w:rPr>
          <w:rFonts w:ascii="Times New Roman" w:hAnsi="Times New Roman" w:cs="Times New Roman" w:eastAsia="Times New Roman" w:hint="default"/>
        </w:rPr>
        <w:t>4. </w:t>
      </w:r>
      <w:r>
        <w:rPr>
          <w:spacing w:val="-3"/>
        </w:rPr>
        <w:t>与公司日常经营活动相关的政府补助，按照经济业务实质，计入其他收益或冲减相关成本</w:t>
      </w:r>
      <w:r>
        <w:rPr>
          <w:w w:val="100"/>
        </w:rPr>
        <w:t> </w:t>
      </w:r>
      <w:r>
        <w:rPr/>
        <w:t>费用。与公司日常活动无关的政府补助，计入营业外收支。</w:t>
      </w:r>
    </w:p>
    <w:p>
      <w:pPr>
        <w:spacing w:line="240" w:lineRule="auto" w:before="4"/>
        <w:rPr>
          <w:rFonts w:ascii="宋体" w:hAnsi="宋体" w:cs="宋体" w:eastAsia="宋体" w:hint="default"/>
          <w:sz w:val="25"/>
          <w:szCs w:val="25"/>
        </w:rPr>
      </w:pPr>
    </w:p>
    <w:p>
      <w:pPr>
        <w:pStyle w:val="Heading2"/>
        <w:spacing w:line="240" w:lineRule="auto" w:before="0"/>
        <w:ind w:left="138" w:right="0"/>
        <w:jc w:val="left"/>
        <w:rPr>
          <w:b w:val="0"/>
          <w:bCs w:val="0"/>
        </w:rPr>
      </w:pPr>
      <w:r>
        <w:rPr>
          <w:rFonts w:ascii="Times New Roman" w:hAnsi="Times New Roman" w:cs="Times New Roman" w:eastAsia="Times New Roman" w:hint="default"/>
        </w:rPr>
        <w:t>38. </w:t>
      </w:r>
      <w:r>
        <w:rPr>
          <w:rFonts w:ascii="Times New Roman" w:hAnsi="Times New Roman" w:cs="Times New Roman" w:eastAsia="Times New Roman"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3" w:lineRule="exact" w:before="33"/>
        <w:ind w:left="138" w:right="0"/>
        <w:jc w:val="left"/>
      </w:pPr>
      <w:r>
        <w:rPr/>
        <w:t>√适用</w:t>
        <w:tab/>
        <w:t>□不适用</w:t>
      </w:r>
    </w:p>
    <w:p>
      <w:pPr>
        <w:pStyle w:val="BodyText"/>
        <w:spacing w:line="266" w:lineRule="auto"/>
        <w:ind w:left="138" w:right="108"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根据资产的账面价值与其计税基础之间的差额（未作为资产确认的项目按照税法规定可以</w:t>
      </w:r>
      <w:r>
        <w:rPr>
          <w:w w:val="100"/>
        </w:rPr>
        <w:t> </w:t>
      </w:r>
      <w:r>
        <w:rPr>
          <w:spacing w:val="-6"/>
          <w:w w:val="100"/>
        </w:rPr>
        <w:t>确定其计税基础的，该计税基础与其账面数之间的差额），按照预期收回该资产期间的适用税率计</w:t>
      </w:r>
      <w:r>
        <w:rPr>
          <w:w w:val="100"/>
        </w:rPr>
        <w:t> </w:t>
      </w:r>
      <w:r>
        <w:rPr/>
        <w:t>算确认递延所得税资产。</w:t>
      </w:r>
    </w:p>
    <w:p>
      <w:pPr>
        <w:pStyle w:val="BodyText"/>
        <w:spacing w:line="266" w:lineRule="auto" w:before="17"/>
        <w:ind w:left="138" w:right="108"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3"/>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266" w:lineRule="auto" w:before="14"/>
        <w:ind w:left="138" w:right="108" w:firstLine="41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256" w:lineRule="auto" w:before="16"/>
        <w:ind w:left="138" w:right="108" w:firstLine="419"/>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公司当期所得税和递延所得税作为所得税费用或收益计入当期损益，但不包括下列情况产</w:t>
      </w:r>
      <w:r>
        <w:rPr>
          <w:w w:val="100"/>
        </w:rPr>
        <w:t> </w:t>
      </w:r>
      <w:r>
        <w:rPr/>
        <w:t>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line="240" w:lineRule="auto" w:before="4"/>
        <w:rPr>
          <w:rFonts w:ascii="宋体" w:hAnsi="宋体" w:cs="宋体" w:eastAsia="宋体" w:hint="default"/>
          <w:sz w:val="24"/>
          <w:szCs w:val="24"/>
        </w:rPr>
      </w:pPr>
    </w:p>
    <w:p>
      <w:pPr>
        <w:pStyle w:val="Heading2"/>
        <w:spacing w:line="240" w:lineRule="auto" w:before="0"/>
        <w:ind w:left="138" w:right="0"/>
        <w:jc w:val="left"/>
        <w:rPr>
          <w:b w:val="0"/>
          <w:bCs w:val="0"/>
        </w:rPr>
      </w:pPr>
      <w:r>
        <w:rPr>
          <w:rFonts w:ascii="Times New Roman" w:hAnsi="Times New Roman" w:cs="Times New Roman" w:eastAsia="Times New Roman" w:hint="default"/>
        </w:rPr>
        <w:t>39. </w:t>
      </w:r>
      <w:r>
        <w:rPr>
          <w:rFonts w:ascii="Times New Roman" w:hAnsi="Times New Roman" w:cs="Times New Roman" w:eastAsia="Times New Roman" w:hint="default"/>
          <w:spacing w:val="6"/>
        </w:rPr>
        <w:t> </w:t>
      </w:r>
      <w:r>
        <w:rPr/>
        <w:t>租赁</w:t>
      </w:r>
      <w:r>
        <w:rPr>
          <w:b w:val="0"/>
          <w:bCs w:val="0"/>
        </w:rPr>
      </w:r>
    </w:p>
    <w:p>
      <w:pPr>
        <w:spacing w:before="37"/>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经营租赁的会计处理方法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980" w:val="left" w:leader="none"/>
        </w:tabs>
        <w:spacing w:line="240" w:lineRule="auto" w:before="46"/>
        <w:ind w:left="558" w:right="110"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273" w:lineRule="auto" w:before="37"/>
        <w:ind w:left="558"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273" w:lineRule="auto" w:before="7"/>
        <w:ind w:left="138" w:right="0"/>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7"/>
        <w:rPr>
          <w:rFonts w:ascii="宋体" w:hAnsi="宋体" w:cs="宋体" w:eastAsia="宋体" w:hint="default"/>
          <w:sz w:val="24"/>
          <w:szCs w:val="24"/>
        </w:rPr>
      </w:pPr>
    </w:p>
    <w:p>
      <w:pPr>
        <w:pStyle w:val="Heading2"/>
        <w:spacing w:line="240" w:lineRule="auto" w:before="0"/>
        <w:ind w:left="13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3"/>
        <w:ind w:left="138"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4"/>
        <w:ind w:left="138" w:right="0"/>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40. </w:t>
      </w:r>
      <w:r>
        <w:rPr>
          <w:rFonts w:ascii="Times New Roman" w:hAnsi="Times New Roman" w:cs="Times New Roman" w:eastAsia="Times New Roman" w:hint="default"/>
          <w:spacing w:val="2"/>
        </w:rPr>
        <w:t> </w:t>
      </w:r>
      <w:r>
        <w:rPr/>
        <w:t>其他重要的会计政策和会计估计</w:t>
      </w:r>
      <w:r>
        <w:rPr>
          <w:b w:val="0"/>
          <w:bCs w:val="0"/>
        </w:rPr>
      </w:r>
    </w:p>
    <w:p>
      <w:pPr>
        <w:pStyle w:val="BodyText"/>
        <w:tabs>
          <w:tab w:pos="980" w:val="left" w:leader="none"/>
        </w:tabs>
        <w:spacing w:line="240" w:lineRule="auto" w:before="43"/>
        <w:ind w:left="138"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left="138" w:right="0"/>
        <w:jc w:val="left"/>
        <w:rPr>
          <w:b w:val="0"/>
          <w:bCs w:val="0"/>
        </w:rPr>
      </w:pPr>
      <w:r>
        <w:rPr>
          <w:rFonts w:ascii="Times New Roman" w:hAnsi="Times New Roman" w:cs="Times New Roman" w:eastAsia="Times New Roman" w:hint="default"/>
        </w:rPr>
        <w:t>41. </w:t>
      </w:r>
      <w:r>
        <w:rPr>
          <w:rFonts w:ascii="Times New Roman" w:hAnsi="Times New Roman" w:cs="Times New Roman" w:eastAsia="Times New Roman" w:hint="default"/>
          <w:spacing w:val="2"/>
        </w:rPr>
        <w:t> </w:t>
      </w:r>
      <w:r>
        <w:rPr/>
        <w:t>重要会计政策和会计估计的变更</w:t>
      </w:r>
      <w:r>
        <w:rPr>
          <w:b w:val="0"/>
          <w:bCs w:val="0"/>
        </w:rPr>
      </w:r>
    </w:p>
    <w:p>
      <w:pPr>
        <w:spacing w:before="37"/>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重要会计政策变更</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38" w:right="7353"/>
        <w:jc w:val="left"/>
      </w:pPr>
      <w:r>
        <w:rPr/>
        <w:t>√适用 □不适用</w:t>
      </w:r>
      <w:r>
        <w:rPr>
          <w:w w:val="100"/>
        </w:rPr>
        <w:t> </w:t>
      </w:r>
      <w:r>
        <w:rPr/>
        <w:t>其他说明</w:t>
      </w:r>
    </w:p>
    <w:p>
      <w:pPr>
        <w:spacing w:after="0" w:line="240" w:lineRule="auto"/>
        <w:jc w:val="left"/>
        <w:sectPr>
          <w:footerReference w:type="default" r:id="rId51"/>
          <w:pgSz w:w="11910" w:h="16840"/>
          <w:pgMar w:footer="1195" w:header="882" w:top="1120" w:bottom="1380" w:left="1660" w:right="116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企业会计准则变化引起的会计政策变更</w:t>
      </w:r>
    </w:p>
    <w:p>
      <w:pPr>
        <w:pStyle w:val="BodyText"/>
        <w:spacing w:line="240" w:lineRule="auto" w:before="40"/>
        <w:ind w:left="558" w:right="0"/>
        <w:jc w:val="left"/>
      </w:pPr>
      <w:r>
        <w:rPr>
          <w:rFonts w:ascii="Times New Roman" w:hAnsi="Times New Roman" w:cs="Times New Roman" w:eastAsia="Times New Roman" w:hint="default"/>
        </w:rPr>
        <w:t>1.   </w:t>
      </w:r>
      <w:r>
        <w:rPr>
          <w:spacing w:val="-7"/>
        </w:rPr>
        <w:t>本公司根据财政部《关于修订印发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spacing w:val="-8"/>
        </w:rPr>
        <w:t>年度一般企业财务报表格式的通知》</w:t>
      </w:r>
      <w:r>
        <w:rPr>
          <w:rFonts w:ascii="Times New Roman" w:hAnsi="Times New Roman" w:cs="Times New Roman" w:eastAsia="Times New Roman" w:hint="default"/>
          <w:spacing w:val="-8"/>
        </w:rPr>
        <w:t>(</w:t>
      </w:r>
      <w:r>
        <w:rPr>
          <w:spacing w:val="-8"/>
        </w:rPr>
        <w:t>财会〔</w:t>
      </w:r>
      <w:r>
        <w:rPr>
          <w:rFonts w:ascii="Times New Roman" w:hAnsi="Times New Roman" w:cs="Times New Roman" w:eastAsia="Times New Roman" w:hint="default"/>
          <w:spacing w:val="-8"/>
        </w:rPr>
        <w:t>2019</w:t>
      </w:r>
      <w:r>
        <w:rPr>
          <w:spacing w:val="-8"/>
        </w:rPr>
        <w:t>〕</w:t>
      </w:r>
    </w:p>
    <w:p>
      <w:pPr>
        <w:pStyle w:val="BodyText"/>
        <w:spacing w:line="259" w:lineRule="auto" w:before="21"/>
        <w:ind w:left="138" w:right="107"/>
        <w:jc w:val="both"/>
      </w:pPr>
      <w:r>
        <w:rPr>
          <w:rFonts w:ascii="Times New Roman" w:hAnsi="Times New Roman" w:cs="Times New Roman" w:eastAsia="Times New Roman" w:hint="default"/>
          <w:w w:val="100"/>
        </w:rPr>
        <w:t>6 </w:t>
      </w:r>
      <w:r>
        <w:rPr>
          <w:spacing w:val="-6"/>
          <w:w w:val="100"/>
        </w:rPr>
        <w:t>号</w:t>
      </w:r>
      <w:r>
        <w:rPr>
          <w:rFonts w:ascii="Times New Roman" w:hAnsi="Times New Roman" w:cs="Times New Roman" w:eastAsia="Times New Roman" w:hint="default"/>
          <w:spacing w:val="-6"/>
          <w:w w:val="100"/>
        </w:rPr>
        <w:t>)</w:t>
      </w:r>
      <w:r>
        <w:rPr>
          <w:spacing w:val="-6"/>
          <w:w w:val="100"/>
        </w:rPr>
        <w:t>、《关于修订印发合并财务报表格式（</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w w:val="100"/>
        </w:rPr>
        <w:t> </w:t>
      </w:r>
      <w:r>
        <w:rPr>
          <w:spacing w:val="-1"/>
          <w:w w:val="100"/>
        </w:rPr>
        <w:t>版）的通知》</w:t>
      </w:r>
      <w:r>
        <w:rPr>
          <w:rFonts w:ascii="Times New Roman" w:hAnsi="Times New Roman" w:cs="Times New Roman" w:eastAsia="Times New Roman" w:hint="default"/>
          <w:spacing w:val="-1"/>
          <w:w w:val="100"/>
        </w:rPr>
        <w:t>(</w:t>
      </w:r>
      <w:r>
        <w:rPr>
          <w:spacing w:val="-1"/>
          <w:w w:val="100"/>
        </w:rPr>
        <w:t>财会〔</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16</w:t>
      </w:r>
      <w:r>
        <w:rPr>
          <w:rFonts w:ascii="Times New Roman" w:hAnsi="Times New Roman" w:cs="Times New Roman" w:eastAsia="Times New Roman" w:hint="default"/>
          <w:spacing w:val="18"/>
          <w:w w:val="100"/>
        </w:rPr>
        <w:t> </w:t>
      </w:r>
      <w:r>
        <w:rPr>
          <w:spacing w:val="-2"/>
          <w:w w:val="100"/>
        </w:rPr>
        <w:t>号</w:t>
      </w:r>
      <w:r>
        <w:rPr>
          <w:rFonts w:ascii="Times New Roman" w:hAnsi="Times New Roman" w:cs="Times New Roman" w:eastAsia="Times New Roman" w:hint="default"/>
          <w:spacing w:val="-2"/>
          <w:w w:val="100"/>
        </w:rPr>
        <w:t>)</w:t>
      </w:r>
      <w:r>
        <w:rPr>
          <w:spacing w:val="-2"/>
          <w:w w:val="100"/>
        </w:rPr>
        <w:t>和企业会计准</w:t>
      </w:r>
      <w:r>
        <w:rPr>
          <w:w w:val="100"/>
        </w:rPr>
        <w:t> </w:t>
      </w:r>
      <w:r>
        <w:rPr/>
        <w:t>则的要求编制 </w:t>
      </w:r>
      <w:r>
        <w:rPr>
          <w:rFonts w:ascii="Times New Roman" w:hAnsi="Times New Roman" w:cs="Times New Roman" w:eastAsia="Times New Roman" w:hint="default"/>
        </w:rPr>
        <w:t>2019 </w:t>
      </w:r>
      <w:r>
        <w:rPr/>
        <w:t>年度财务报表，此项会计政策变更采用追溯调整法。</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年度财务报表受重</w:t>
      </w:r>
      <w:r>
        <w:rPr>
          <w:w w:val="100"/>
        </w:rPr>
        <w:t> </w:t>
      </w:r>
      <w:r>
        <w:rPr/>
        <w:t>要影响的报表项目和金额如下：</w:t>
      </w:r>
    </w:p>
    <w:p>
      <w:pPr>
        <w:pStyle w:val="BodyText"/>
        <w:tabs>
          <w:tab w:pos="1051" w:val="left" w:leader="none"/>
        </w:tabs>
        <w:spacing w:line="240" w:lineRule="auto" w:before="22"/>
        <w:ind w:left="0" w:right="110"/>
        <w:jc w:val="right"/>
      </w:pPr>
      <w:r>
        <w:rPr>
          <w:spacing w:val="-1"/>
        </w:rPr>
        <w:t>单位：元</w:t>
        <w:tab/>
        <w:t>币种：人民币</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132"/>
        <w:gridCol w:w="2254"/>
        <w:gridCol w:w="2237"/>
        <w:gridCol w:w="2103"/>
      </w:tblGrid>
      <w:tr>
        <w:trPr>
          <w:trHeight w:val="283" w:hRule="exact"/>
        </w:trPr>
        <w:tc>
          <w:tcPr>
            <w:tcW w:w="4385" w:type="dxa"/>
            <w:gridSpan w:val="2"/>
            <w:tcBorders>
              <w:top w:val="single" w:sz="4" w:space="0" w:color="000000"/>
              <w:left w:val="nil" w:sz="6" w:space="0" w:color="auto"/>
              <w:bottom w:val="single" w:sz="4" w:space="0" w:color="000000"/>
              <w:right w:val="single" w:sz="4" w:space="0" w:color="000000"/>
            </w:tcBorders>
          </w:tcPr>
          <w:p>
            <w:pPr>
              <w:pStyle w:val="TableParagraph"/>
              <w:spacing w:line="243" w:lineRule="exact"/>
              <w:ind w:left="1142"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4340"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283" w:hRule="exact"/>
        </w:trPr>
        <w:tc>
          <w:tcPr>
            <w:tcW w:w="2132" w:type="dxa"/>
            <w:vMerge w:val="restart"/>
            <w:tcBorders>
              <w:top w:val="single" w:sz="4" w:space="0" w:color="000000"/>
              <w:left w:val="nil" w:sz="6" w:space="0" w:color="auto"/>
              <w:right w:val="single" w:sz="4" w:space="0" w:color="000000"/>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49"/>
              <w:ind w:left="825" w:right="0"/>
              <w:jc w:val="left"/>
              <w:rPr>
                <w:rFonts w:ascii="Times New Roman" w:hAnsi="Times New Roman" w:cs="Times New Roman" w:eastAsia="Times New Roman" w:hint="default"/>
                <w:sz w:val="21"/>
                <w:szCs w:val="21"/>
              </w:rPr>
            </w:pPr>
            <w:r>
              <w:rPr>
                <w:rFonts w:ascii="Times New Roman"/>
                <w:sz w:val="21"/>
              </w:rPr>
              <w:t>625,313,086.02</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110,613,890.21</w:t>
            </w:r>
          </w:p>
        </w:tc>
      </w:tr>
      <w:tr>
        <w:trPr>
          <w:trHeight w:val="281" w:hRule="exact"/>
        </w:trPr>
        <w:tc>
          <w:tcPr>
            <w:tcW w:w="2132" w:type="dxa"/>
            <w:vMerge/>
            <w:tcBorders>
              <w:left w:val="nil" w:sz="6" w:space="0" w:color="auto"/>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514,699,195.81</w:t>
            </w:r>
          </w:p>
        </w:tc>
      </w:tr>
      <w:tr>
        <w:trPr>
          <w:trHeight w:val="283" w:hRule="exact"/>
        </w:trPr>
        <w:tc>
          <w:tcPr>
            <w:tcW w:w="2132" w:type="dxa"/>
            <w:vMerge w:val="restart"/>
            <w:tcBorders>
              <w:top w:val="single" w:sz="4" w:space="0" w:color="000000"/>
              <w:left w:val="nil" w:sz="6" w:space="0" w:color="auto"/>
              <w:right w:val="single" w:sz="4" w:space="0" w:color="000000"/>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52"/>
              <w:ind w:left="825" w:right="0"/>
              <w:jc w:val="left"/>
              <w:rPr>
                <w:rFonts w:ascii="Times New Roman" w:hAnsi="Times New Roman" w:cs="Times New Roman" w:eastAsia="Times New Roman" w:hint="default"/>
                <w:sz w:val="21"/>
                <w:szCs w:val="21"/>
              </w:rPr>
            </w:pPr>
            <w:r>
              <w:rPr>
                <w:rFonts w:ascii="Times New Roman"/>
                <w:sz w:val="21"/>
              </w:rPr>
              <w:t>343,857,478.09</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79,228,504.66</w:t>
            </w:r>
          </w:p>
        </w:tc>
      </w:tr>
      <w:tr>
        <w:trPr>
          <w:trHeight w:val="283" w:hRule="exact"/>
        </w:trPr>
        <w:tc>
          <w:tcPr>
            <w:tcW w:w="2132" w:type="dxa"/>
            <w:vMerge/>
            <w:tcBorders>
              <w:left w:val="nil" w:sz="6" w:space="0" w:color="auto"/>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3"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264,628,973.43</w:t>
            </w:r>
          </w:p>
        </w:tc>
      </w:tr>
    </w:tbl>
    <w:p>
      <w:pPr>
        <w:spacing w:line="240" w:lineRule="auto" w:before="4"/>
        <w:rPr>
          <w:rFonts w:ascii="宋体" w:hAnsi="宋体" w:cs="宋体" w:eastAsia="宋体" w:hint="default"/>
          <w:sz w:val="14"/>
          <w:szCs w:val="14"/>
        </w:rPr>
      </w:pPr>
    </w:p>
    <w:p>
      <w:pPr>
        <w:pStyle w:val="BodyText"/>
        <w:spacing w:line="240" w:lineRule="auto" w:before="36"/>
        <w:ind w:left="0" w:right="107"/>
        <w:jc w:val="righ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本公司自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日起执行财政部修订后的《企业会计准则第</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w:t>
      </w:r>
    </w:p>
    <w:p>
      <w:pPr>
        <w:pStyle w:val="BodyText"/>
        <w:spacing w:line="240" w:lineRule="auto" w:before="21"/>
        <w:ind w:left="0" w:right="110"/>
        <w:jc w:val="right"/>
      </w:pPr>
      <w:r>
        <w:rPr>
          <w:w w:val="100"/>
        </w:rPr>
        <w:t>认和</w:t>
      </w:r>
      <w:r>
        <w:rPr>
          <w:spacing w:val="-3"/>
          <w:w w:val="100"/>
        </w:rPr>
        <w:t>计</w:t>
      </w:r>
      <w:r>
        <w:rPr>
          <w:w w:val="100"/>
        </w:rPr>
        <w:t>量</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
        </w:rPr>
        <w:t> </w:t>
      </w:r>
      <w:r>
        <w:rPr>
          <w:spacing w:val="-3"/>
          <w:w w:val="100"/>
        </w:rPr>
        <w:t>号</w:t>
      </w:r>
      <w:r>
        <w:rPr>
          <w:rFonts w:ascii="Times New Roman" w:hAnsi="Times New Roman" w:cs="Times New Roman" w:eastAsia="Times New Roman" w:hint="default"/>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0"/>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spacing w:val="-3"/>
          <w:w w:val="100"/>
        </w:rPr>
        <w:t>套</w:t>
      </w:r>
      <w:r>
        <w:rPr>
          <w:w w:val="100"/>
        </w:rPr>
        <w:t>期</w:t>
      </w:r>
      <w:r>
        <w:rPr>
          <w:spacing w:val="-3"/>
          <w:w w:val="100"/>
        </w:rPr>
        <w:t>保</w:t>
      </w:r>
      <w:r>
        <w:rPr>
          <w:w w:val="100"/>
        </w:rPr>
        <w:t>值</w:t>
      </w:r>
      <w:r>
        <w:rPr>
          <w:spacing w:val="-3"/>
          <w:w w:val="100"/>
        </w:rPr>
        <w:t>》</w:t>
      </w:r>
      <w:r>
        <w:rPr>
          <w:w w:val="100"/>
        </w:rPr>
        <w:t>以</w:t>
      </w:r>
    </w:p>
    <w:p>
      <w:pPr>
        <w:pStyle w:val="BodyText"/>
        <w:spacing w:line="266" w:lineRule="auto" w:before="23"/>
        <w:ind w:left="138" w:right="108"/>
        <w:jc w:val="both"/>
      </w:pPr>
      <w:r>
        <w:rPr>
          <w:spacing w:val="-5"/>
          <w:w w:val="100"/>
        </w:rPr>
        <w:t>及《企业会计准则第</w:t>
      </w:r>
      <w:r>
        <w:rPr>
          <w:spacing w:val="-50"/>
          <w:w w:val="10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5"/>
          <w:w w:val="100"/>
        </w:rPr>
        <w:t> </w:t>
      </w:r>
      <w:r>
        <w:rPr>
          <w:spacing w:val="-10"/>
          <w:w w:val="100"/>
        </w:rPr>
        <w:t>号</w:t>
      </w:r>
      <w:r>
        <w:rPr>
          <w:rFonts w:ascii="Times New Roman" w:hAnsi="Times New Roman" w:cs="Times New Roman" w:eastAsia="Times New Roman" w:hint="default"/>
          <w:spacing w:val="-10"/>
          <w:w w:val="100"/>
        </w:rPr>
        <w:t>——</w:t>
      </w:r>
      <w:r>
        <w:rPr>
          <w:spacing w:val="-10"/>
          <w:w w:val="100"/>
        </w:rPr>
        <w:t>金融工具列报》（以下简称新金融工具准则）。根据相关新旧准则衔</w:t>
      </w:r>
      <w:r>
        <w:rPr>
          <w:spacing w:val="-104"/>
          <w:w w:val="100"/>
        </w:rPr>
        <w:t> </w:t>
      </w:r>
      <w:r>
        <w:rPr>
          <w:spacing w:val="-104"/>
          <w:w w:val="100"/>
        </w:rPr>
      </w:r>
      <w:r>
        <w:rPr>
          <w:spacing w:val="-1"/>
        </w:rPr>
        <w:t>接规定，对可比期间信息不予调整，首次执行日执行新准则与原准则的差异追溯调整本报告期期</w:t>
      </w:r>
      <w:r>
        <w:rPr>
          <w:spacing w:val="-55"/>
        </w:rPr>
        <w:t> </w:t>
      </w:r>
      <w:r>
        <w:rPr>
          <w:spacing w:val="-55"/>
        </w:rPr>
      </w:r>
      <w:r>
        <w:rPr/>
        <w:t>初留存收益或其他综合收益。</w:t>
      </w:r>
    </w:p>
    <w:p>
      <w:pPr>
        <w:pStyle w:val="BodyText"/>
        <w:spacing w:line="271" w:lineRule="auto" w:before="14"/>
        <w:ind w:left="138" w:right="108" w:firstLine="419"/>
        <w:jc w:val="right"/>
      </w:pPr>
      <w:r>
        <w:rPr>
          <w:spacing w:val="-2"/>
        </w:rPr>
        <w:t>新金融工具准则改变了金融资产的分类和计量方式，确定了三个计量类别：摊余成本；以公</w:t>
      </w:r>
      <w:r>
        <w:rPr>
          <w:w w:val="100"/>
        </w:rPr>
        <w:t> </w:t>
      </w:r>
      <w:r>
        <w:rPr>
          <w:spacing w:val="-1"/>
        </w:rPr>
        <w:t>允价值计量且其变动计入其他综合收益；以公允价值计量且其变动计入当期损益。公司考虑自身</w:t>
      </w:r>
      <w:r>
        <w:rPr>
          <w:spacing w:val="-70"/>
        </w:rPr>
        <w:t> </w:t>
      </w:r>
      <w:r>
        <w:rPr>
          <w:spacing w:val="-70"/>
        </w:rPr>
      </w:r>
      <w:r>
        <w:rPr>
          <w:spacing w:val="-1"/>
        </w:rPr>
        <w:t>业务模式，以及金融资产的合同现金流特征进行上述分类。权益类投资需按公允价值计量且其变</w:t>
      </w:r>
      <w:r>
        <w:rPr>
          <w:spacing w:val="-70"/>
        </w:rPr>
        <w:t> </w:t>
      </w:r>
      <w:r>
        <w:rPr>
          <w:spacing w:val="-70"/>
        </w:rPr>
      </w:r>
      <w:r>
        <w:rPr>
          <w:spacing w:val="-1"/>
        </w:rPr>
        <w:t>动计入当期损益，但非交易性权益类投资在初始确认时可选择按公允价值计量且其变动计入其他</w:t>
      </w:r>
      <w:r>
        <w:rPr>
          <w:spacing w:val="-70"/>
        </w:rPr>
        <w:t> </w:t>
      </w:r>
      <w:r>
        <w:rPr>
          <w:spacing w:val="-70"/>
        </w:rPr>
      </w:r>
      <w:r>
        <w:rPr>
          <w:spacing w:val="-5"/>
        </w:rPr>
        <w:t>综合收益</w:t>
      </w:r>
      <w:r>
        <w:rPr>
          <w:rFonts w:ascii="Times New Roman" w:hAnsi="Times New Roman" w:cs="Times New Roman" w:eastAsia="Times New Roman" w:hint="default"/>
          <w:spacing w:val="-5"/>
        </w:rPr>
        <w:t>(</w:t>
      </w:r>
      <w:r>
        <w:rPr>
          <w:spacing w:val="-5"/>
        </w:rPr>
        <w:t>处置时的利得或损失不能回转到损益，但股利收入计入当期损益</w:t>
      </w:r>
      <w:r>
        <w:rPr>
          <w:rFonts w:ascii="Times New Roman" w:hAnsi="Times New Roman" w:cs="Times New Roman" w:eastAsia="Times New Roman" w:hint="default"/>
          <w:spacing w:val="-5"/>
        </w:rPr>
        <w:t>)</w:t>
      </w:r>
      <w:r>
        <w:rPr>
          <w:spacing w:val="-5"/>
        </w:rPr>
        <w:t>，且该选择不可撤销。</w:t>
      </w:r>
      <w:r>
        <w:rPr>
          <w:spacing w:val="-47"/>
        </w:rPr>
        <w:t> </w:t>
      </w:r>
      <w:r>
        <w:rPr>
          <w:spacing w:val="-47"/>
        </w:rPr>
      </w:r>
      <w:r>
        <w:rPr>
          <w:spacing w:val="-7"/>
          <w:w w:val="100"/>
        </w:rPr>
        <w:t>新金融工具准则要求金融资产减值计量由“已发生损失模型”改为“预期信用损失模型”，适</w:t>
      </w:r>
      <w:r>
        <w:rPr>
          <w:w w:val="100"/>
        </w:rPr>
        <w:t> </w:t>
      </w:r>
      <w:r>
        <w:rPr>
          <w:spacing w:val="-1"/>
        </w:rPr>
        <w:t>用于以摊余成本计量的金融资产、以公允价值计量且其变动计入其他综合收益的金融资产、租赁</w:t>
      </w:r>
    </w:p>
    <w:p>
      <w:pPr>
        <w:pStyle w:val="BodyText"/>
        <w:spacing w:line="240" w:lineRule="auto" w:before="12"/>
        <w:ind w:left="138" w:right="0"/>
        <w:jc w:val="both"/>
      </w:pPr>
      <w:r>
        <w:rPr/>
        <w:t>应收款。</w:t>
      </w:r>
    </w:p>
    <w:p>
      <w:pPr>
        <w:pStyle w:val="BodyText"/>
        <w:spacing w:line="240" w:lineRule="auto" w:before="37"/>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执行新金融工具准则对公司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日财务报表的主要影响如下：</w:t>
      </w:r>
    </w:p>
    <w:p>
      <w:pPr>
        <w:pStyle w:val="BodyText"/>
        <w:tabs>
          <w:tab w:pos="1051" w:val="left" w:leader="none"/>
        </w:tabs>
        <w:spacing w:line="240" w:lineRule="auto" w:before="23"/>
        <w:ind w:left="0" w:right="110"/>
        <w:jc w:val="right"/>
      </w:pPr>
      <w:r>
        <w:rPr>
          <w:spacing w:val="-1"/>
        </w:rPr>
        <w:t>单位：元</w:t>
        <w:tab/>
        <w:t>币种：人民币</w:t>
      </w:r>
    </w:p>
    <w:p>
      <w:pPr>
        <w:spacing w:line="240" w:lineRule="auto" w:before="6"/>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141"/>
        <w:gridCol w:w="1877"/>
        <w:gridCol w:w="2976"/>
        <w:gridCol w:w="1745"/>
      </w:tblGrid>
      <w:tr>
        <w:trPr>
          <w:trHeight w:val="324" w:hRule="exact"/>
        </w:trPr>
        <w:tc>
          <w:tcPr>
            <w:tcW w:w="2141" w:type="dxa"/>
            <w:vMerge w:val="restart"/>
            <w:tcBorders>
              <w:top w:val="single" w:sz="4" w:space="0" w:color="000000"/>
              <w:left w:val="nil" w:sz="6" w:space="0" w:color="auto"/>
              <w:right w:val="single" w:sz="4" w:space="0" w:color="000000"/>
            </w:tcBorders>
          </w:tcPr>
          <w:p>
            <w:pPr>
              <w:pStyle w:val="TableParagraph"/>
              <w:tabs>
                <w:tab w:pos="544" w:val="left" w:leader="none"/>
              </w:tabs>
              <w:spacing w:line="240" w:lineRule="auto" w:before="17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599"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367" w:hRule="exact"/>
        </w:trPr>
        <w:tc>
          <w:tcPr>
            <w:tcW w:w="2141" w:type="dxa"/>
            <w:vMerge/>
            <w:tcBorders>
              <w:left w:val="nil" w:sz="6" w:space="0" w:color="auto"/>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1"/>
              <w:jc w:val="right"/>
              <w:rPr>
                <w:rFonts w:ascii="宋体" w:hAnsi="宋体" w:cs="宋体" w:eastAsia="宋体" w:hint="default"/>
                <w:sz w:val="24"/>
                <w:szCs w:val="24"/>
              </w:rPr>
            </w:pPr>
            <w:r>
              <w:rPr>
                <w:rFonts w:ascii="宋体" w:hAnsi="宋体" w:cs="宋体" w:eastAsia="宋体" w:hint="default"/>
                <w:sz w:val="24"/>
                <w:szCs w:val="24"/>
              </w:rPr>
              <w:t>新金融工具准则调整影响</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110"/>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110,613,890.21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-75,821,683.28</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34,792,206.93</w:t>
            </w:r>
          </w:p>
        </w:tc>
      </w:tr>
      <w:tr>
        <w:trPr>
          <w:trHeight w:val="28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87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75,821,683.28</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75,821,683.28</w:t>
            </w:r>
          </w:p>
        </w:tc>
      </w:tr>
      <w:tr>
        <w:trPr>
          <w:trHeight w:val="28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17,200,000.00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-17,200,000.00</w:t>
            </w: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7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17,200,000.00</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17,200,000.00</w:t>
            </w:r>
          </w:p>
        </w:tc>
      </w:tr>
    </w:tbl>
    <w:p>
      <w:pPr>
        <w:spacing w:line="240" w:lineRule="auto" w:before="13"/>
        <w:rPr>
          <w:rFonts w:ascii="宋体" w:hAnsi="宋体" w:cs="宋体" w:eastAsia="宋体" w:hint="default"/>
          <w:sz w:val="12"/>
          <w:szCs w:val="12"/>
        </w:rPr>
      </w:pPr>
    </w:p>
    <w:p>
      <w:pPr>
        <w:pStyle w:val="BodyText"/>
        <w:spacing w:line="259" w:lineRule="auto" w:before="36"/>
        <w:ind w:left="138" w:right="104" w:firstLine="419"/>
        <w:jc w:val="left"/>
      </w:pPr>
      <w:r>
        <w:rPr>
          <w:rFonts w:ascii="Times New Roman" w:hAnsi="Times New Roman" w:cs="Times New Roman" w:eastAsia="Times New Roman" w:hint="default"/>
        </w:rPr>
        <w:t>(2)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日，公司金融资产和金融负债按照新金融工具准则和按原金融工具准则的</w:t>
      </w:r>
      <w:r>
        <w:rPr>
          <w:w w:val="100"/>
        </w:rPr>
        <w:t> </w:t>
      </w:r>
      <w:r>
        <w:rPr/>
        <w:t>规定进行分类和计量结果对比如下表：</w:t>
      </w:r>
    </w:p>
    <w:p>
      <w:pPr>
        <w:pStyle w:val="BodyText"/>
        <w:tabs>
          <w:tab w:pos="1051" w:val="left" w:leader="none"/>
        </w:tabs>
        <w:spacing w:line="240" w:lineRule="auto" w:before="20"/>
        <w:ind w:left="0" w:right="110"/>
        <w:jc w:val="right"/>
      </w:pPr>
      <w:r>
        <w:rPr>
          <w:spacing w:val="-1"/>
        </w:rPr>
        <w:t>单位：元</w:t>
        <w:tab/>
        <w:t>币种：人民币</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291"/>
        <w:gridCol w:w="2585"/>
        <w:gridCol w:w="1844"/>
        <w:gridCol w:w="1558"/>
        <w:gridCol w:w="1526"/>
      </w:tblGrid>
      <w:tr>
        <w:trPr>
          <w:trHeight w:val="242" w:hRule="exact"/>
        </w:trPr>
        <w:tc>
          <w:tcPr>
            <w:tcW w:w="1291" w:type="dxa"/>
            <w:vMerge w:val="restart"/>
            <w:tcBorders>
              <w:top w:val="single" w:sz="4" w:space="0" w:color="000000"/>
              <w:left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085"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left="1243"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245" w:hRule="exact"/>
        </w:trPr>
        <w:tc>
          <w:tcPr>
            <w:tcW w:w="1291" w:type="dxa"/>
            <w:vMerge/>
            <w:tcBorders>
              <w:left w:val="nil" w:sz="6" w:space="0" w:color="auto"/>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摊余成本（贷款和应收款项）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173,004,044.04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173,004,044.04</w:t>
            </w:r>
          </w:p>
        </w:tc>
      </w:tr>
      <w:tr>
        <w:trPr>
          <w:trHeight w:val="245" w:hRule="exact"/>
        </w:trPr>
        <w:tc>
          <w:tcPr>
            <w:tcW w:w="129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85" w:type="dxa"/>
            <w:vMerge w:val="restart"/>
            <w:tcBorders>
              <w:top w:val="single" w:sz="4" w:space="0" w:color="000000"/>
              <w:left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摊余成本（贷款和应收款项）</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04" w:right="0"/>
              <w:jc w:val="left"/>
              <w:rPr>
                <w:rFonts w:ascii="Times New Roman" w:hAnsi="Times New Roman" w:cs="Times New Roman" w:eastAsia="Times New Roman" w:hint="default"/>
                <w:sz w:val="18"/>
                <w:szCs w:val="18"/>
              </w:rPr>
            </w:pPr>
            <w:r>
              <w:rPr>
                <w:rFonts w:ascii="Times New Roman"/>
                <w:sz w:val="18"/>
              </w:rPr>
              <w:t>110,613,890.21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34,792,206.93</w:t>
            </w:r>
          </w:p>
        </w:tc>
      </w:tr>
      <w:tr>
        <w:trPr>
          <w:trHeight w:val="708" w:hRule="exact"/>
        </w:trPr>
        <w:tc>
          <w:tcPr>
            <w:tcW w:w="1291" w:type="dxa"/>
            <w:vMerge/>
            <w:tcBorders>
              <w:left w:val="nil" w:sz="6" w:space="0" w:color="auto"/>
              <w:bottom w:val="single" w:sz="4" w:space="0" w:color="000000"/>
              <w:right w:val="single" w:sz="4" w:space="0" w:color="000000"/>
            </w:tcBorders>
          </w:tcPr>
          <w:p>
            <w:pPr/>
          </w:p>
        </w:tc>
        <w:tc>
          <w:tcPr>
            <w:tcW w:w="2585"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32" w:lineRule="exact" w:before="23"/>
              <w:ind w:left="100" w:right="185"/>
              <w:jc w:val="left"/>
              <w:rPr>
                <w:rFonts w:ascii="宋体" w:hAnsi="宋体" w:cs="宋体" w:eastAsia="宋体" w:hint="default"/>
                <w:sz w:val="18"/>
                <w:szCs w:val="18"/>
              </w:rPr>
            </w:pPr>
            <w:r>
              <w:rPr>
                <w:rFonts w:ascii="宋体" w:hAnsi="宋体" w:cs="宋体" w:eastAsia="宋体" w:hint="default"/>
                <w:sz w:val="18"/>
                <w:szCs w:val="18"/>
              </w:rPr>
              <w:t>且其变动计入其 他综合收益</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75,821,683.28</w:t>
            </w:r>
          </w:p>
        </w:tc>
      </w:tr>
      <w:tr>
        <w:trPr>
          <w:trHeight w:val="245"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摊余成本（贷款和应收款项）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514,699,195.81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514,699,195.81</w:t>
            </w:r>
          </w:p>
        </w:tc>
      </w:tr>
      <w:tr>
        <w:trPr>
          <w:trHeight w:val="24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摊余成本（贷款和应收款项）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2,386,751.01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2,386,751.01</w:t>
            </w:r>
          </w:p>
        </w:tc>
      </w:tr>
      <w:tr>
        <w:trPr>
          <w:trHeight w:val="245"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以公允价值计量且其变动计入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17,200,000.00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以公允价值计量</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17,200,000.00</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195" w:header="882" w:top="1120" w:bottom="1380" w:left="1660" w:right="1160"/>
          <w:pgNumType w:start="12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1291"/>
        <w:gridCol w:w="2585"/>
        <w:gridCol w:w="1844"/>
        <w:gridCol w:w="1558"/>
        <w:gridCol w:w="1526"/>
      </w:tblGrid>
      <w:tr>
        <w:trPr>
          <w:trHeight w:val="478"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其他综合收益（可供出售类资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且其变动计入当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期损益</w:t>
            </w: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摊余成本（其他金融负债）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102,163,735.72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102,163,735.72</w:t>
            </w:r>
          </w:p>
        </w:tc>
      </w:tr>
      <w:tr>
        <w:trPr>
          <w:trHeight w:val="24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摊余成本（其他金融负债）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79,228,504.66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79,228,504.66</w:t>
            </w:r>
          </w:p>
        </w:tc>
      </w:tr>
      <w:tr>
        <w:trPr>
          <w:trHeight w:val="242"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摊余成本（其他金融负债）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264,628,973.43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264,628,973.43</w:t>
            </w:r>
          </w:p>
        </w:tc>
      </w:tr>
      <w:tr>
        <w:trPr>
          <w:trHeight w:val="245" w:hRule="exact"/>
        </w:trPr>
        <w:tc>
          <w:tcPr>
            <w:tcW w:w="1291"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摊余成本（其他金融负债）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350,821.36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350,821.36</w:t>
            </w:r>
          </w:p>
        </w:tc>
      </w:tr>
    </w:tbl>
    <w:p>
      <w:pPr>
        <w:spacing w:line="240" w:lineRule="auto" w:before="2"/>
        <w:rPr>
          <w:rFonts w:ascii="宋体" w:hAnsi="宋体" w:cs="宋体" w:eastAsia="宋体" w:hint="default"/>
          <w:sz w:val="13"/>
          <w:szCs w:val="13"/>
        </w:rPr>
      </w:pPr>
    </w:p>
    <w:p>
      <w:pPr>
        <w:pStyle w:val="BodyText"/>
        <w:spacing w:line="272" w:lineRule="exact" w:before="64"/>
        <w:ind w:left="138" w:right="104" w:firstLine="419"/>
        <w:jc w:val="left"/>
      </w:pPr>
      <w:r>
        <w:rPr>
          <w:rFonts w:ascii="Times New Roman" w:hAnsi="Times New Roman" w:cs="Times New Roman" w:eastAsia="Times New Roman" w:hint="default"/>
        </w:rPr>
        <w:t>(3)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日，公司原金融资产和金融负债账面价值调整为按照新金融工具准则的规</w:t>
      </w:r>
      <w:r>
        <w:rPr>
          <w:w w:val="100"/>
        </w:rPr>
        <w:t> </w:t>
      </w:r>
      <w:r>
        <w:rPr/>
        <w:t>定进行分类和计量的新金融资产和金融负债账面价值的调节表如下：</w:t>
      </w:r>
    </w:p>
    <w:p>
      <w:pPr>
        <w:pStyle w:val="BodyText"/>
        <w:tabs>
          <w:tab w:pos="1051" w:val="left" w:leader="none"/>
        </w:tabs>
        <w:spacing w:line="249" w:lineRule="exact"/>
        <w:ind w:left="0" w:right="110"/>
        <w:jc w:val="right"/>
      </w:pPr>
      <w:r>
        <w:rPr>
          <w:spacing w:val="-1"/>
        </w:rPr>
        <w:t>单位：元</w:t>
        <w:tab/>
        <w:t>币种：人民币</w:t>
      </w:r>
    </w:p>
    <w:p>
      <w:pPr>
        <w:spacing w:line="240" w:lineRule="auto" w:before="6"/>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302"/>
        <w:gridCol w:w="1985"/>
        <w:gridCol w:w="1560"/>
        <w:gridCol w:w="708"/>
        <w:gridCol w:w="2235"/>
      </w:tblGrid>
      <w:tr>
        <w:trPr>
          <w:trHeight w:val="109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530" w:val="left" w:leader="none"/>
              </w:tabs>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按原金融工具准则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列示的账面价值</w:t>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重分类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重新</w:t>
            </w:r>
            <w:r>
              <w:rPr>
                <w:rFonts w:ascii="宋体" w:hAnsi="宋体" w:cs="宋体" w:eastAsia="宋体" w:hint="default"/>
                <w:spacing w:val="-103"/>
                <w:sz w:val="21"/>
                <w:szCs w:val="21"/>
              </w:rPr>
              <w:t> </w:t>
            </w:r>
            <w:r>
              <w:rPr>
                <w:rFonts w:ascii="宋体" w:hAnsi="宋体" w:cs="宋体" w:eastAsia="宋体" w:hint="default"/>
                <w:sz w:val="21"/>
                <w:szCs w:val="21"/>
              </w:rPr>
              <w:t>计量</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30" w:lineRule="auto" w:before="112"/>
              <w:ind w:left="103" w:right="230"/>
              <w:jc w:val="both"/>
              <w:rPr>
                <w:rFonts w:ascii="宋体" w:hAnsi="宋体" w:cs="宋体" w:eastAsia="宋体" w:hint="default"/>
                <w:sz w:val="21"/>
                <w:szCs w:val="21"/>
              </w:rPr>
            </w:pPr>
            <w:r>
              <w:rPr>
                <w:rFonts w:ascii="宋体" w:hAnsi="宋体" w:cs="宋体" w:eastAsia="宋体" w:hint="default"/>
                <w:spacing w:val="-1"/>
                <w:sz w:val="21"/>
                <w:szCs w:val="21"/>
              </w:rPr>
              <w:t>按新金融工具准则列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示的账面价值（</w:t>
            </w:r>
            <w:r>
              <w:rPr>
                <w:rFonts w:ascii="Times New Roman" w:hAnsi="Times New Roman" w:cs="Times New Roman" w:eastAsia="Times New Roman" w:hint="default"/>
                <w:spacing w:val="-1"/>
                <w:sz w:val="21"/>
                <w:szCs w:val="21"/>
              </w:rPr>
              <w:t>2019</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bl>
    <w:p>
      <w:pPr>
        <w:pStyle w:val="BodyText"/>
        <w:spacing w:line="257" w:lineRule="exact"/>
        <w:ind w:left="246" w:right="0"/>
        <w:jc w:val="left"/>
      </w:pPr>
      <w:r>
        <w:rPr>
          <w:rFonts w:ascii="Times New Roman" w:hAnsi="Times New Roman" w:cs="Times New Roman" w:eastAsia="Times New Roman" w:hint="default"/>
        </w:rPr>
        <w:t>A.  </w:t>
      </w:r>
      <w:r>
        <w:rPr/>
        <w:t>金融资产</w:t>
      </w:r>
    </w:p>
    <w:p>
      <w:pPr>
        <w:pStyle w:val="BodyText"/>
        <w:spacing w:line="240" w:lineRule="auto" w:before="129"/>
        <w:ind w:left="246" w:right="0"/>
        <w:jc w:val="left"/>
      </w:pPr>
      <w:r>
        <w:rPr/>
        <w:pict>
          <v:group style="position:absolute;margin-left:89.903999pt;margin-top:7.913687pt;width:439.55pt;height:.1pt;mso-position-horizontal-relative:page;mso-position-vertical-relative:paragraph;z-index:-955360" coordorigin="1798,158" coordsize="8791,2">
            <v:shape style="position:absolute;left:1798;top:158;width:8791;height:2" coordorigin="1798,158" coordsize="8791,0" path="m1798,158l10588,158e" filled="false" stroked="true" strokeweight=".47998pt" strokecolor="#000000">
              <v:path arrowok="t"/>
            </v:shape>
            <w10:wrap type="none"/>
          </v:group>
        </w:pict>
      </w:r>
      <w:r>
        <w:rPr>
          <w:rFonts w:ascii="Times New Roman" w:hAnsi="Times New Roman" w:cs="Times New Roman" w:eastAsia="Times New Roman" w:hint="default"/>
        </w:rPr>
        <w:t>a.</w:t>
      </w:r>
      <w:r>
        <w:rPr>
          <w:rFonts w:ascii="Times New Roman" w:hAnsi="Times New Roman" w:cs="Times New Roman" w:eastAsia="Times New Roman" w:hint="default"/>
          <w:spacing w:val="51"/>
        </w:rPr>
        <w:t> </w:t>
      </w:r>
      <w:r>
        <w:rPr/>
        <w:t>摊余成本</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302"/>
        <w:gridCol w:w="1985"/>
        <w:gridCol w:w="1560"/>
        <w:gridCol w:w="708"/>
        <w:gridCol w:w="2235"/>
      </w:tblGrid>
      <w:tr>
        <w:trPr>
          <w:trHeight w:val="32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173,004,044.04</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173,004,044.04</w:t>
            </w:r>
          </w:p>
        </w:tc>
      </w:tr>
      <w:tr>
        <w:trPr>
          <w:trHeight w:val="329" w:hRule="exact"/>
        </w:trPr>
        <w:tc>
          <w:tcPr>
            <w:tcW w:w="2302" w:type="dxa"/>
            <w:tcBorders>
              <w:top w:val="single" w:sz="4" w:space="0" w:color="000000"/>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110,613,890.21</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814"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5"/>
                <w:sz w:val="18"/>
                <w:szCs w:val="18"/>
              </w:rPr>
              <w:t>：</w:t>
            </w:r>
            <w:r>
              <w:rPr>
                <w:rFonts w:ascii="宋体" w:hAnsi="宋体" w:cs="宋体" w:eastAsia="宋体" w:hint="default"/>
                <w:sz w:val="18"/>
                <w:szCs w:val="18"/>
              </w:rPr>
              <w:t>转出至以公允价值计量</w:t>
            </w:r>
          </w:p>
          <w:p>
            <w:pPr>
              <w:pStyle w:val="TableParagraph"/>
              <w:spacing w:line="271" w:lineRule="auto" w:before="33"/>
              <w:ind w:left="108" w:right="207"/>
              <w:jc w:val="left"/>
              <w:rPr>
                <w:rFonts w:ascii="Times New Roman" w:hAnsi="Times New Roman" w:cs="Times New Roman" w:eastAsia="Times New Roman" w:hint="default"/>
                <w:sz w:val="18"/>
                <w:szCs w:val="18"/>
              </w:rPr>
            </w:pPr>
            <w:r>
              <w:rPr>
                <w:rFonts w:ascii="宋体" w:hAnsi="宋体" w:cs="宋体" w:eastAsia="宋体" w:hint="default"/>
                <w:sz w:val="18"/>
                <w:szCs w:val="18"/>
              </w:rPr>
              <w:t>且其变动计入其他综合收 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CAS22)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-75,821,683.28</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34,792,206.93</w:t>
            </w:r>
          </w:p>
        </w:tc>
      </w:tr>
      <w:tr>
        <w:trPr>
          <w:trHeight w:val="327" w:hRule="exact"/>
        </w:trPr>
        <w:tc>
          <w:tcPr>
            <w:tcW w:w="2302" w:type="dxa"/>
            <w:tcBorders>
              <w:top w:val="single" w:sz="4" w:space="0" w:color="000000"/>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514,699,195.81</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514,699,195.81</w:t>
            </w:r>
          </w:p>
        </w:tc>
      </w:tr>
      <w:tr>
        <w:trPr>
          <w:trHeight w:val="329" w:hRule="exact"/>
        </w:trPr>
        <w:tc>
          <w:tcPr>
            <w:tcW w:w="2302" w:type="dxa"/>
            <w:tcBorders>
              <w:top w:val="single" w:sz="4" w:space="0" w:color="000000"/>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2,386,751.01</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2,386,751.01</w:t>
            </w:r>
          </w:p>
        </w:tc>
      </w:tr>
      <w:tr>
        <w:trPr>
          <w:trHeight w:val="329" w:hRule="exact"/>
        </w:trPr>
        <w:tc>
          <w:tcPr>
            <w:tcW w:w="2302" w:type="dxa"/>
            <w:tcBorders>
              <w:top w:val="single" w:sz="4" w:space="0" w:color="000000"/>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以摊余成本计量的总金融</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800,703,881.07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-75,821,683.28</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724,882,197.79</w:t>
            </w:r>
          </w:p>
        </w:tc>
      </w:tr>
    </w:tbl>
    <w:p>
      <w:pPr>
        <w:pStyle w:val="BodyText"/>
        <w:spacing w:line="259" w:lineRule="exact"/>
        <w:ind w:left="246"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9"/>
        </w:rPr>
        <w:t> </w:t>
      </w:r>
      <w:r>
        <w:rPr/>
        <w:t>以公允价值计量且其变动计入当期损益</w:t>
      </w: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302"/>
        <w:gridCol w:w="1985"/>
        <w:gridCol w:w="1560"/>
        <w:gridCol w:w="708"/>
        <w:gridCol w:w="2235"/>
      </w:tblGrid>
      <w:tr>
        <w:trPr>
          <w:trHeight w:val="28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加：自可供出售金融资产</w:t>
            </w: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17,200,000.00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71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ind w:left="108" w:right="207"/>
              <w:jc w:val="left"/>
              <w:rPr>
                <w:rFonts w:ascii="宋体" w:hAnsi="宋体" w:cs="宋体" w:eastAsia="宋体" w:hint="default"/>
                <w:sz w:val="18"/>
                <w:szCs w:val="18"/>
              </w:rPr>
            </w:pPr>
            <w:r>
              <w:rPr>
                <w:rFonts w:ascii="宋体" w:hAnsi="宋体" w:cs="宋体" w:eastAsia="宋体" w:hint="default"/>
                <w:sz w:val="18"/>
                <w:szCs w:val="18"/>
              </w:rPr>
              <w:t>计入当期损益的总金融资 产</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17,200,000.00</w:t>
            </w:r>
          </w:p>
        </w:tc>
      </w:tr>
    </w:tbl>
    <w:p>
      <w:pPr>
        <w:pStyle w:val="BodyText"/>
        <w:spacing w:line="240" w:lineRule="auto" w:before="86"/>
        <w:ind w:left="246"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50"/>
        </w:rPr>
        <w:t> </w:t>
      </w:r>
      <w:r>
        <w:rPr>
          <w:rFonts w:ascii="宋体" w:hAnsi="宋体" w:cs="宋体" w:eastAsia="宋体" w:hint="default"/>
          <w:spacing w:val="50"/>
        </w:rPr>
      </w:r>
      <w:r>
        <w:rPr/>
        <w:t>以公允价值计量且其变动计入其他综合收益</w:t>
      </w: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317"/>
        <w:gridCol w:w="1985"/>
        <w:gridCol w:w="1558"/>
        <w:gridCol w:w="710"/>
        <w:gridCol w:w="2235"/>
      </w:tblGrid>
      <w:tr>
        <w:trPr>
          <w:trHeight w:val="2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30"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230"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230" w:right="0"/>
              <w:jc w:val="left"/>
              <w:rPr>
                <w:rFonts w:ascii="宋体" w:hAnsi="宋体" w:cs="宋体" w:eastAsia="宋体" w:hint="default"/>
                <w:sz w:val="18"/>
                <w:szCs w:val="18"/>
              </w:rPr>
            </w:pPr>
            <w:r>
              <w:rPr>
                <w:rFonts w:ascii="宋体" w:hAnsi="宋体" w:cs="宋体" w:eastAsia="宋体" w:hint="default"/>
                <w:spacing w:val="51"/>
                <w:sz w:val="18"/>
                <w:szCs w:val="18"/>
              </w:rPr>
              <w:t>加：自摊余成本</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原</w:t>
            </w:r>
          </w:p>
          <w:p>
            <w:pPr>
              <w:pStyle w:val="TableParagraph"/>
              <w:spacing w:line="240" w:lineRule="auto" w:before="1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97" w:right="0"/>
              <w:jc w:val="left"/>
              <w:rPr>
                <w:rFonts w:ascii="Times New Roman" w:hAnsi="Times New Roman" w:cs="Times New Roman" w:eastAsia="Times New Roman" w:hint="default"/>
                <w:sz w:val="20"/>
                <w:szCs w:val="20"/>
              </w:rPr>
            </w:pPr>
            <w:r>
              <w:rPr>
                <w:rFonts w:ascii="Times New Roman"/>
                <w:sz w:val="20"/>
              </w:rPr>
              <w:t>75,821,683.28</w:t>
            </w: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230"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854" w:right="0"/>
              <w:jc w:val="left"/>
              <w:rPr>
                <w:rFonts w:ascii="Times New Roman" w:hAnsi="Times New Roman" w:cs="Times New Roman" w:eastAsia="Times New Roman" w:hint="default"/>
                <w:sz w:val="20"/>
                <w:szCs w:val="20"/>
              </w:rPr>
            </w:pPr>
            <w:r>
              <w:rPr>
                <w:rFonts w:ascii="Times New Roman"/>
                <w:sz w:val="20"/>
              </w:rPr>
              <w:t>75,821,683.28</w:t>
            </w:r>
          </w:p>
        </w:tc>
      </w:tr>
      <w:tr>
        <w:trPr>
          <w:trHeight w:val="298" w:hRule="exact"/>
        </w:trPr>
        <w:tc>
          <w:tcPr>
            <w:tcW w:w="2317" w:type="dxa"/>
            <w:tcBorders>
              <w:top w:val="single" w:sz="4" w:space="0" w:color="000000"/>
              <w:left w:val="nil" w:sz="6" w:space="0" w:color="auto"/>
              <w:bottom w:val="single" w:sz="8" w:space="0" w:color="000000"/>
              <w:right w:val="single" w:sz="4" w:space="0" w:color="000000"/>
            </w:tcBorders>
          </w:tcPr>
          <w:p>
            <w:pPr/>
          </w:p>
        </w:tc>
        <w:tc>
          <w:tcPr>
            <w:tcW w:w="1985" w:type="dxa"/>
            <w:tcBorders>
              <w:top w:val="single" w:sz="4" w:space="0" w:color="000000"/>
              <w:left w:val="single" w:sz="4" w:space="0" w:color="000000"/>
              <w:bottom w:val="single" w:sz="8" w:space="0" w:color="000000"/>
              <w:right w:val="single" w:sz="4" w:space="0" w:color="000000"/>
            </w:tcBorders>
          </w:tcPr>
          <w:p>
            <w:pPr/>
          </w:p>
        </w:tc>
        <w:tc>
          <w:tcPr>
            <w:tcW w:w="1558" w:type="dxa"/>
            <w:tcBorders>
              <w:top w:val="single" w:sz="4" w:space="0" w:color="000000"/>
              <w:left w:val="single" w:sz="4" w:space="0" w:color="000000"/>
              <w:bottom w:val="single" w:sz="8" w:space="0" w:color="000000"/>
              <w:right w:val="single" w:sz="4" w:space="0" w:color="000000"/>
            </w:tcBorders>
          </w:tcPr>
          <w:p>
            <w:pPr/>
          </w:p>
        </w:tc>
        <w:tc>
          <w:tcPr>
            <w:tcW w:w="710" w:type="dxa"/>
            <w:tcBorders>
              <w:top w:val="single" w:sz="4" w:space="0" w:color="000000"/>
              <w:left w:val="single" w:sz="4" w:space="0" w:color="000000"/>
              <w:bottom w:val="single" w:sz="8" w:space="0" w:color="000000"/>
              <w:right w:val="single" w:sz="4" w:space="0" w:color="000000"/>
            </w:tcBorders>
          </w:tcPr>
          <w:p>
            <w:pPr/>
          </w:p>
        </w:tc>
        <w:tc>
          <w:tcPr>
            <w:tcW w:w="2235" w:type="dxa"/>
            <w:tcBorders>
              <w:top w:val="single" w:sz="4" w:space="0" w:color="000000"/>
              <w:left w:val="single" w:sz="4" w:space="0" w:color="000000"/>
              <w:bottom w:val="single" w:sz="8" w:space="0" w:color="000000"/>
              <w:right w:val="nil" w:sz="6" w:space="0" w:color="auto"/>
            </w:tcBorders>
          </w:tcPr>
          <w:p>
            <w:pPr/>
          </w:p>
        </w:tc>
      </w:tr>
    </w:tbl>
    <w:p>
      <w:pPr>
        <w:spacing w:after="0"/>
        <w:sectPr>
          <w:pgSz w:w="11910" w:h="16840"/>
          <w:pgMar w:header="882" w:footer="1195" w:top="1120" w:bottom="1380" w:left="1660" w:right="1160"/>
        </w:sectPr>
      </w:pPr>
    </w:p>
    <w:p>
      <w:pPr>
        <w:spacing w:line="240" w:lineRule="auto" w:before="13"/>
        <w:rPr>
          <w:rFonts w:ascii="宋体" w:hAnsi="宋体" w:cs="宋体" w:eastAsia="宋体" w:hint="default"/>
          <w:sz w:val="29"/>
          <w:szCs w:val="29"/>
        </w:rPr>
      </w:pPr>
    </w:p>
    <w:tbl>
      <w:tblPr>
        <w:tblW w:w="0" w:type="auto"/>
        <w:jc w:val="left"/>
        <w:tblInd w:w="218" w:type="dxa"/>
        <w:tblLayout w:type="fixed"/>
        <w:tblCellMar>
          <w:top w:w="0" w:type="dxa"/>
          <w:left w:w="0" w:type="dxa"/>
          <w:bottom w:w="0" w:type="dxa"/>
          <w:right w:w="0" w:type="dxa"/>
        </w:tblCellMar>
        <w:tblLook w:val="01E0"/>
      </w:tblPr>
      <w:tblGrid>
        <w:gridCol w:w="2302"/>
        <w:gridCol w:w="1985"/>
        <w:gridCol w:w="1558"/>
        <w:gridCol w:w="710"/>
        <w:gridCol w:w="2235"/>
      </w:tblGrid>
      <w:tr>
        <w:trPr>
          <w:trHeight w:val="298" w:hRule="exact"/>
        </w:trPr>
        <w:tc>
          <w:tcPr>
            <w:tcW w:w="2302" w:type="dxa"/>
            <w:tcBorders>
              <w:top w:val="single" w:sz="9" w:space="0" w:color="000000"/>
              <w:left w:val="nil" w:sz="6" w:space="0" w:color="auto"/>
              <w:bottom w:val="single" w:sz="4" w:space="0" w:color="000000"/>
              <w:right w:val="single" w:sz="4" w:space="0" w:color="000000"/>
            </w:tcBorders>
          </w:tcPr>
          <w:p>
            <w:pPr>
              <w:pStyle w:val="TableParagraph"/>
              <w:spacing w:line="214" w:lineRule="exact"/>
              <w:ind w:left="2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9" w:space="0" w:color="000000"/>
              <w:left w:val="single" w:sz="4" w:space="0" w:color="000000"/>
              <w:bottom w:val="single" w:sz="4" w:space="0" w:color="000000"/>
              <w:right w:val="single" w:sz="4" w:space="0" w:color="000000"/>
            </w:tcBorders>
          </w:tcPr>
          <w:p>
            <w:pPr/>
          </w:p>
        </w:tc>
        <w:tc>
          <w:tcPr>
            <w:tcW w:w="1558" w:type="dxa"/>
            <w:tcBorders>
              <w:top w:val="single" w:sz="9" w:space="0" w:color="000000"/>
              <w:left w:val="single" w:sz="4" w:space="0" w:color="000000"/>
              <w:bottom w:val="single" w:sz="4" w:space="0" w:color="000000"/>
              <w:right w:val="single" w:sz="4" w:space="0" w:color="000000"/>
            </w:tcBorders>
          </w:tcPr>
          <w:p>
            <w:pPr/>
          </w:p>
        </w:tc>
        <w:tc>
          <w:tcPr>
            <w:tcW w:w="710" w:type="dxa"/>
            <w:tcBorders>
              <w:top w:val="single" w:sz="9" w:space="0" w:color="000000"/>
              <w:left w:val="single" w:sz="4" w:space="0" w:color="000000"/>
              <w:bottom w:val="single" w:sz="4" w:space="0" w:color="000000"/>
              <w:right w:val="single" w:sz="4" w:space="0" w:color="000000"/>
            </w:tcBorders>
          </w:tcPr>
          <w:p>
            <w:pPr/>
          </w:p>
        </w:tc>
        <w:tc>
          <w:tcPr>
            <w:tcW w:w="2235" w:type="dxa"/>
            <w:tcBorders>
              <w:top w:val="single" w:sz="9" w:space="0" w:color="000000"/>
              <w:left w:val="single" w:sz="4" w:space="0" w:color="000000"/>
              <w:bottom w:val="single" w:sz="4" w:space="0" w:color="000000"/>
              <w:right w:val="nil" w:sz="6" w:space="0" w:color="auto"/>
            </w:tcBorders>
          </w:tcPr>
          <w:p>
            <w:pPr/>
          </w:p>
        </w:tc>
      </w:tr>
      <w:tr>
        <w:trPr>
          <w:trHeight w:val="28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4" w:lineRule="exact"/>
              <w:ind w:left="215"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Times New Roman" w:hAnsi="Times New Roman" w:cs="Times New Roman" w:eastAsia="Times New Roman" w:hint="default"/>
                <w:sz w:val="20"/>
                <w:szCs w:val="20"/>
              </w:rPr>
            </w:pPr>
            <w:r>
              <w:rPr>
                <w:rFonts w:ascii="Times New Roman"/>
                <w:w w:val="95"/>
                <w:sz w:val="20"/>
              </w:rPr>
              <w:t>17,200,000.00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816"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减：转出至以公允价值计</w:t>
            </w:r>
          </w:p>
          <w:p>
            <w:pPr>
              <w:pStyle w:val="TableParagraph"/>
              <w:spacing w:line="273" w:lineRule="auto" w:before="31"/>
              <w:ind w:left="215" w:right="105"/>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量且其变动计入当期损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-17,200,000.00</w:t>
            </w:r>
            <w:r>
              <w:rPr>
                <w:rFonts w:ascii="Times New Roman"/>
                <w:sz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21" w:lineRule="exact"/>
              <w:ind w:left="215"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列示的余额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
        </w:tc>
      </w:tr>
      <w:tr>
        <w:trPr>
          <w:trHeight w:val="826" w:hRule="exact"/>
        </w:trPr>
        <w:tc>
          <w:tcPr>
            <w:tcW w:w="2302" w:type="dxa"/>
            <w:tcBorders>
              <w:top w:val="single" w:sz="4" w:space="0" w:color="000000"/>
              <w:left w:val="nil" w:sz="6" w:space="0" w:color="auto"/>
              <w:bottom w:val="single" w:sz="8" w:space="0" w:color="000000"/>
              <w:right w:val="single" w:sz="4" w:space="0" w:color="000000"/>
            </w:tcBorders>
          </w:tcPr>
          <w:p>
            <w:pPr>
              <w:pStyle w:val="TableParagraph"/>
              <w:spacing w:line="203" w:lineRule="exact"/>
              <w:ind w:left="215" w:right="0"/>
              <w:jc w:val="left"/>
              <w:rPr>
                <w:rFonts w:ascii="宋体" w:hAnsi="宋体" w:cs="宋体" w:eastAsia="宋体" w:hint="default"/>
                <w:sz w:val="18"/>
                <w:szCs w:val="18"/>
              </w:rPr>
            </w:pPr>
            <w:r>
              <w:rPr>
                <w:rFonts w:ascii="宋体" w:hAnsi="宋体" w:cs="宋体" w:eastAsia="宋体" w:hint="default"/>
                <w:spacing w:val="17"/>
                <w:sz w:val="18"/>
                <w:szCs w:val="18"/>
              </w:rPr>
              <w:t>以公允价值计量且其变</w:t>
            </w:r>
          </w:p>
          <w:p>
            <w:pPr>
              <w:pStyle w:val="TableParagraph"/>
              <w:spacing w:line="273" w:lineRule="auto" w:before="33"/>
              <w:ind w:left="215" w:right="105"/>
              <w:jc w:val="left"/>
              <w:rPr>
                <w:rFonts w:ascii="宋体" w:hAnsi="宋体" w:cs="宋体" w:eastAsia="宋体" w:hint="default"/>
                <w:sz w:val="18"/>
                <w:szCs w:val="18"/>
              </w:rPr>
            </w:pPr>
            <w:r>
              <w:rPr>
                <w:rFonts w:ascii="宋体" w:hAnsi="宋体" w:cs="宋体" w:eastAsia="宋体" w:hint="default"/>
                <w:spacing w:val="17"/>
                <w:sz w:val="18"/>
                <w:szCs w:val="18"/>
              </w:rPr>
              <w:t>动计入其他综合收益的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总金融资产</w:t>
            </w:r>
          </w:p>
        </w:tc>
        <w:tc>
          <w:tcPr>
            <w:tcW w:w="198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17,200,000.00</w:t>
            </w:r>
            <w:r>
              <w:rPr>
                <w:rFonts w:ascii="Times New Roman"/>
                <w:sz w:val="20"/>
              </w:rPr>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58,621,683.28</w:t>
            </w:r>
            <w:r>
              <w:rPr>
                <w:rFonts w:ascii="Times New Roman"/>
                <w:sz w:val="20"/>
              </w:rPr>
            </w:r>
          </w:p>
        </w:tc>
        <w:tc>
          <w:tcPr>
            <w:tcW w:w="710" w:type="dxa"/>
            <w:tcBorders>
              <w:top w:val="single" w:sz="4" w:space="0" w:color="000000"/>
              <w:left w:val="single" w:sz="4" w:space="0" w:color="000000"/>
              <w:bottom w:val="single" w:sz="8" w:space="0" w:color="000000"/>
              <w:right w:val="single" w:sz="4" w:space="0" w:color="000000"/>
            </w:tcBorders>
          </w:tcPr>
          <w:p>
            <w:pPr/>
          </w:p>
        </w:tc>
        <w:tc>
          <w:tcPr>
            <w:tcW w:w="223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54" w:right="0"/>
              <w:jc w:val="left"/>
              <w:rPr>
                <w:rFonts w:ascii="Times New Roman" w:hAnsi="Times New Roman" w:cs="Times New Roman" w:eastAsia="Times New Roman" w:hint="default"/>
                <w:sz w:val="20"/>
                <w:szCs w:val="20"/>
              </w:rPr>
            </w:pPr>
            <w:r>
              <w:rPr>
                <w:rFonts w:ascii="Times New Roman"/>
                <w:sz w:val="20"/>
              </w:rPr>
              <w:t>75,821,683.28</w:t>
            </w:r>
          </w:p>
        </w:tc>
      </w:tr>
    </w:tbl>
    <w:p>
      <w:pPr>
        <w:pStyle w:val="BodyText"/>
        <w:spacing w:line="252" w:lineRule="exact"/>
        <w:ind w:left="326"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2"/>
        </w:rPr>
        <w:t> </w:t>
      </w:r>
      <w:r>
        <w:rPr/>
        <w:t>金融负债</w:t>
      </w:r>
    </w:p>
    <w:p>
      <w:pPr>
        <w:pStyle w:val="BodyText"/>
        <w:spacing w:line="240" w:lineRule="auto" w:before="127"/>
        <w:ind w:left="326" w:right="0"/>
        <w:jc w:val="left"/>
      </w:pPr>
      <w:r>
        <w:rPr/>
        <w:pict>
          <v:group style="position:absolute;margin-left:89.903999pt;margin-top:7.813686pt;width:439.55pt;height:.1pt;mso-position-horizontal-relative:page;mso-position-vertical-relative:paragraph;z-index:-955336" coordorigin="1798,156" coordsize="8791,2">
            <v:shape style="position:absolute;left:1798;top:156;width:8791;height:2" coordorigin="1798,156" coordsize="8791,0" path="m1798,156l10588,156e" filled="false" stroked="true" strokeweight=".48001pt" strokecolor="#000000">
              <v:path arrowok="t"/>
            </v:shape>
            <w10:wrap type="none"/>
          </v:group>
        </w:pict>
      </w:r>
      <w:r>
        <w:rPr/>
        <w:t>摊余成本</w:t>
      </w:r>
    </w:p>
    <w:p>
      <w:pPr>
        <w:spacing w:line="240" w:lineRule="auto" w:before="13"/>
        <w:rPr>
          <w:rFonts w:ascii="宋体" w:hAnsi="宋体" w:cs="宋体" w:eastAsia="宋体" w:hint="default"/>
          <w:sz w:val="12"/>
          <w:szCs w:val="12"/>
        </w:rPr>
      </w:pPr>
    </w:p>
    <w:tbl>
      <w:tblPr>
        <w:tblW w:w="0" w:type="auto"/>
        <w:jc w:val="left"/>
        <w:tblInd w:w="203" w:type="dxa"/>
        <w:tblLayout w:type="fixed"/>
        <w:tblCellMar>
          <w:top w:w="0" w:type="dxa"/>
          <w:left w:w="0" w:type="dxa"/>
          <w:bottom w:w="0" w:type="dxa"/>
          <w:right w:w="0" w:type="dxa"/>
        </w:tblCellMar>
        <w:tblLook w:val="01E0"/>
      </w:tblPr>
      <w:tblGrid>
        <w:gridCol w:w="2317"/>
        <w:gridCol w:w="1985"/>
        <w:gridCol w:w="1560"/>
        <w:gridCol w:w="708"/>
        <w:gridCol w:w="2235"/>
      </w:tblGrid>
      <w:tr>
        <w:trPr>
          <w:trHeight w:val="326"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102,163,735.72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102,163,735.72</w:t>
            </w:r>
          </w:p>
        </w:tc>
      </w:tr>
      <w:tr>
        <w:trPr>
          <w:trHeight w:val="327"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79,228,504.66</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79,228,504.66</w:t>
            </w:r>
          </w:p>
        </w:tc>
      </w:tr>
      <w:tr>
        <w:trPr>
          <w:trHeight w:val="329"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264,628,973.43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264,628,973.43</w:t>
            </w:r>
          </w:p>
        </w:tc>
      </w:tr>
      <w:tr>
        <w:trPr>
          <w:trHeight w:val="326"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350,821.36</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350,821.36</w:t>
            </w:r>
          </w:p>
        </w:tc>
      </w:tr>
      <w:tr>
        <w:trPr>
          <w:trHeight w:val="547" w:hRule="exact"/>
        </w:trPr>
        <w:tc>
          <w:tcPr>
            <w:tcW w:w="231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以摊余成本计量的总金融</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446,372,035.17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446,372,035.17</w:t>
            </w:r>
          </w:p>
        </w:tc>
      </w:tr>
    </w:tbl>
    <w:p>
      <w:pPr>
        <w:spacing w:line="240" w:lineRule="auto" w:before="2"/>
        <w:rPr>
          <w:rFonts w:ascii="宋体" w:hAnsi="宋体" w:cs="宋体" w:eastAsia="宋体" w:hint="default"/>
          <w:sz w:val="13"/>
          <w:szCs w:val="13"/>
        </w:rPr>
      </w:pPr>
    </w:p>
    <w:p>
      <w:pPr>
        <w:pStyle w:val="BodyText"/>
        <w:spacing w:line="272" w:lineRule="exact" w:before="64"/>
        <w:ind w:right="204" w:firstLine="419"/>
        <w:jc w:val="left"/>
      </w:pPr>
      <w:r>
        <w:rPr>
          <w:rFonts w:ascii="Times New Roman" w:hAnsi="Times New Roman" w:cs="Times New Roman" w:eastAsia="Times New Roman" w:hint="default"/>
        </w:rPr>
        <w:t>(4) 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日，公司原金融资产减值准备期末金额调整为按照新金融工具准则的规定</w:t>
      </w:r>
      <w:r>
        <w:rPr>
          <w:w w:val="100"/>
        </w:rPr>
        <w:t> </w:t>
      </w:r>
      <w:r>
        <w:rPr/>
        <w:t>进行分类和计量的新损失准备的调节表如下：</w:t>
      </w:r>
    </w:p>
    <w:p>
      <w:pPr>
        <w:pStyle w:val="BodyText"/>
        <w:tabs>
          <w:tab w:pos="1051" w:val="left" w:leader="none"/>
        </w:tabs>
        <w:spacing w:line="249" w:lineRule="exact"/>
        <w:ind w:left="0" w:right="210"/>
        <w:jc w:val="right"/>
      </w:pPr>
      <w:r>
        <w:rPr>
          <w:spacing w:val="-1"/>
        </w:rPr>
        <w:t>单位：元</w:t>
        <w:tab/>
        <w:t>币种：人民币</w:t>
      </w:r>
    </w:p>
    <w:p>
      <w:pPr>
        <w:spacing w:line="240" w:lineRule="auto" w:before="6"/>
        <w:rPr>
          <w:rFonts w:ascii="宋体" w:hAnsi="宋体" w:cs="宋体" w:eastAsia="宋体" w:hint="default"/>
          <w:sz w:val="5"/>
          <w:szCs w:val="5"/>
        </w:rPr>
      </w:pPr>
    </w:p>
    <w:tbl>
      <w:tblPr>
        <w:tblW w:w="0" w:type="auto"/>
        <w:jc w:val="left"/>
        <w:tblInd w:w="198" w:type="dxa"/>
        <w:tblLayout w:type="fixed"/>
        <w:tblCellMar>
          <w:top w:w="0" w:type="dxa"/>
          <w:left w:w="0" w:type="dxa"/>
          <w:bottom w:w="0" w:type="dxa"/>
          <w:right w:w="0" w:type="dxa"/>
        </w:tblCellMar>
        <w:tblLook w:val="01E0"/>
      </w:tblPr>
      <w:tblGrid>
        <w:gridCol w:w="1433"/>
        <w:gridCol w:w="2869"/>
        <w:gridCol w:w="708"/>
        <w:gridCol w:w="852"/>
        <w:gridCol w:w="2943"/>
      </w:tblGrid>
      <w:tr>
        <w:trPr>
          <w:trHeight w:val="110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tabs>
                <w:tab w:pos="830" w:val="left" w:leader="none"/>
              </w:tabs>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按原金融工具准则计提损失</w:t>
            </w:r>
          </w:p>
          <w:p>
            <w:pPr>
              <w:pStyle w:val="TableParagraph"/>
              <w:spacing w:line="225" w:lineRule="auto" w:before="13"/>
              <w:ind w:left="139" w:right="137"/>
              <w:jc w:val="center"/>
              <w:rPr>
                <w:rFonts w:ascii="宋体" w:hAnsi="宋体" w:cs="宋体" w:eastAsia="宋体" w:hint="default"/>
                <w:sz w:val="21"/>
                <w:szCs w:val="21"/>
              </w:rPr>
            </w:pPr>
            <w:r>
              <w:rPr>
                <w:rFonts w:ascii="宋体" w:hAnsi="宋体" w:cs="宋体" w:eastAsia="宋体" w:hint="default"/>
                <w:spacing w:val="-2"/>
                <w:sz w:val="21"/>
                <w:szCs w:val="21"/>
              </w:rPr>
              <w:t>准备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按或有事项准则确认的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预计负债（</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2" w:right="135" w:hanging="104"/>
              <w:jc w:val="left"/>
              <w:rPr>
                <w:rFonts w:ascii="宋体" w:hAnsi="宋体" w:cs="宋体" w:eastAsia="宋体" w:hint="default"/>
                <w:sz w:val="21"/>
                <w:szCs w:val="21"/>
              </w:rPr>
            </w:pPr>
            <w:r>
              <w:rPr>
                <w:rFonts w:ascii="宋体" w:hAnsi="宋体" w:cs="宋体" w:eastAsia="宋体" w:hint="default"/>
                <w:sz w:val="21"/>
                <w:szCs w:val="21"/>
              </w:rPr>
              <w:t>重分</w:t>
            </w:r>
            <w:r>
              <w:rPr>
                <w:rFonts w:ascii="宋体" w:hAnsi="宋体" w:cs="宋体" w:eastAsia="宋体" w:hint="default"/>
                <w:spacing w:val="-103"/>
                <w:sz w:val="21"/>
                <w:szCs w:val="21"/>
              </w:rPr>
              <w:t> </w:t>
            </w:r>
            <w:r>
              <w:rPr>
                <w:rFonts w:ascii="宋体" w:hAnsi="宋体" w:cs="宋体" w:eastAsia="宋体" w:hint="default"/>
                <w:sz w:val="21"/>
                <w:szCs w:val="21"/>
              </w:rPr>
              <w:t>类</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14" w:right="101" w:hanging="209"/>
              <w:jc w:val="left"/>
              <w:rPr>
                <w:rFonts w:ascii="宋体" w:hAnsi="宋体" w:cs="宋体" w:eastAsia="宋体" w:hint="default"/>
                <w:sz w:val="21"/>
                <w:szCs w:val="21"/>
              </w:rPr>
            </w:pPr>
            <w:r>
              <w:rPr>
                <w:rFonts w:ascii="宋体" w:hAnsi="宋体" w:cs="宋体" w:eastAsia="宋体" w:hint="default"/>
                <w:sz w:val="21"/>
                <w:szCs w:val="21"/>
              </w:rPr>
              <w:t>重新计</w:t>
            </w:r>
            <w:r>
              <w:rPr>
                <w:rFonts w:ascii="宋体" w:hAnsi="宋体" w:cs="宋体" w:eastAsia="宋体" w:hint="default"/>
                <w:spacing w:val="-102"/>
                <w:sz w:val="21"/>
                <w:szCs w:val="21"/>
              </w:rPr>
              <w:t> </w:t>
            </w:r>
            <w:r>
              <w:rPr>
                <w:rFonts w:ascii="宋体" w:hAnsi="宋体" w:cs="宋体" w:eastAsia="宋体" w:hint="default"/>
                <w:sz w:val="21"/>
                <w:szCs w:val="21"/>
              </w:rPr>
              <w:t>量</w:t>
            </w: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85" w:right="209" w:hanging="82"/>
              <w:jc w:val="left"/>
              <w:rPr>
                <w:rFonts w:ascii="宋体" w:hAnsi="宋体" w:cs="宋体" w:eastAsia="宋体" w:hint="default"/>
                <w:sz w:val="21"/>
                <w:szCs w:val="21"/>
              </w:rPr>
            </w:pPr>
            <w:r>
              <w:rPr>
                <w:rFonts w:ascii="宋体" w:hAnsi="宋体" w:cs="宋体" w:eastAsia="宋体" w:hint="default"/>
                <w:spacing w:val="-2"/>
                <w:sz w:val="21"/>
                <w:szCs w:val="21"/>
              </w:rPr>
              <w:t>按新金融工具准则计提损失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准备（</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r>
        <w:trPr>
          <w:trHeight w:val="32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3,859,524.23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3,859,524.23</w:t>
            </w:r>
          </w:p>
        </w:tc>
      </w:tr>
      <w:tr>
        <w:trPr>
          <w:trHeight w:val="32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69,418,321.12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69,418,321.12</w:t>
            </w:r>
          </w:p>
        </w:tc>
      </w:tr>
      <w:tr>
        <w:trPr>
          <w:trHeight w:val="32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1,857,712.30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1,857,712.30</w:t>
            </w:r>
          </w:p>
        </w:tc>
      </w:tr>
    </w:tbl>
    <w:p>
      <w:pPr>
        <w:spacing w:line="240" w:lineRule="auto" w:before="13"/>
        <w:rPr>
          <w:rFonts w:ascii="宋体" w:hAnsi="宋体" w:cs="宋体" w:eastAsia="宋体" w:hint="default"/>
          <w:sz w:val="12"/>
          <w:szCs w:val="12"/>
        </w:rPr>
      </w:pPr>
    </w:p>
    <w:p>
      <w:pPr>
        <w:pStyle w:val="BodyText"/>
        <w:spacing w:line="282" w:lineRule="exact" w:before="36"/>
        <w:ind w:left="638" w:right="0"/>
        <w:jc w:val="left"/>
      </w:pP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本</w:t>
      </w:r>
      <w:r>
        <w:rPr>
          <w:w w:val="100"/>
        </w:rPr>
        <w:t>公司自</w:t>
      </w:r>
      <w:r>
        <w:rPr>
          <w:spacing w:val="-7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19"/>
        </w:rPr>
        <w:t> </w:t>
      </w:r>
      <w:r>
        <w:rPr>
          <w:w w:val="100"/>
        </w:rPr>
        <w:t>年</w:t>
      </w:r>
      <w:r>
        <w:rPr>
          <w:spacing w:val="-71"/>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9"/>
        </w:rPr>
        <w:t> </w:t>
      </w:r>
      <w:r>
        <w:rPr>
          <w:w w:val="100"/>
        </w:rPr>
        <w:t>月</w:t>
      </w:r>
      <w:r>
        <w:rPr>
          <w:spacing w:val="-7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9"/>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106"/>
          <w:w w:val="100"/>
        </w:rPr>
        <w:t>的</w:t>
      </w:r>
      <w:r>
        <w:rPr>
          <w:spacing w:val="-3"/>
          <w:w w:val="100"/>
        </w:rPr>
        <w:t>《</w:t>
      </w:r>
      <w:r>
        <w:rPr>
          <w:w w:val="100"/>
        </w:rPr>
        <w:t>企</w:t>
      </w:r>
      <w:r>
        <w:rPr>
          <w:spacing w:val="-3"/>
          <w:w w:val="100"/>
        </w:rPr>
        <w:t>业</w:t>
      </w:r>
      <w:r>
        <w:rPr>
          <w:w w:val="100"/>
        </w:rPr>
        <w:t>会计</w:t>
      </w:r>
      <w:r>
        <w:rPr>
          <w:spacing w:val="-3"/>
          <w:w w:val="100"/>
        </w:rPr>
        <w:t>准</w:t>
      </w:r>
      <w:r>
        <w:rPr>
          <w:w w:val="100"/>
        </w:rPr>
        <w:t>则第</w:t>
      </w:r>
      <w:r>
        <w:rPr>
          <w:spacing w:val="-72"/>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2"/>
        </w:rPr>
        <w:t> </w:t>
      </w: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非</w:t>
      </w:r>
      <w:r>
        <w:rPr>
          <w:spacing w:val="-3"/>
          <w:w w:val="100"/>
        </w:rPr>
        <w:t>货</w:t>
      </w:r>
      <w:r>
        <w:rPr>
          <w:w w:val="100"/>
        </w:rPr>
        <w:t>币性</w:t>
      </w:r>
      <w:r>
        <w:rPr>
          <w:spacing w:val="-3"/>
          <w:w w:val="100"/>
        </w:rPr>
        <w:t>资</w:t>
      </w:r>
      <w:r>
        <w:rPr>
          <w:w w:val="100"/>
        </w:rPr>
        <w:t>产</w:t>
      </w:r>
      <w:r>
        <w:rPr>
          <w:spacing w:val="-3"/>
          <w:w w:val="100"/>
        </w:rPr>
        <w:t>交</w:t>
      </w:r>
      <w:r>
        <w:rPr>
          <w:w w:val="100"/>
        </w:rPr>
        <w:t>换</w:t>
      </w:r>
      <w:r>
        <w:rPr>
          <w:spacing w:val="-108"/>
          <w:w w:val="100"/>
        </w:rPr>
        <w:t>》</w:t>
      </w:r>
      <w:r>
        <w:rPr>
          <w:w w:val="100"/>
        </w:rPr>
        <w:t>，</w:t>
      </w:r>
    </w:p>
    <w:p>
      <w:pPr>
        <w:pStyle w:val="BodyText"/>
        <w:spacing w:line="272" w:lineRule="exact" w:before="19"/>
        <w:ind w:right="0"/>
        <w:jc w:val="left"/>
      </w:pPr>
      <w:r>
        <w:rPr>
          <w:w w:val="100"/>
        </w:rPr>
        <w:t>自</w:t>
      </w:r>
      <w:r>
        <w:rPr>
          <w:spacing w:val="-4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月</w:t>
      </w:r>
      <w:r>
        <w:rPr>
          <w:spacing w:val="-49"/>
          <w:w w:val="100"/>
        </w:rPr>
        <w:t> </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4"/>
          <w:w w:val="100"/>
        </w:rPr>
        <w:t> </w:t>
      </w:r>
      <w:r>
        <w:rPr>
          <w:spacing w:val="-2"/>
          <w:w w:val="100"/>
        </w:rPr>
        <w:t>日起执行经修订的《企业会计准则第</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8"/>
          <w:w w:val="100"/>
        </w:rPr>
        <w:t>号</w:t>
      </w:r>
      <w:r>
        <w:rPr>
          <w:rFonts w:ascii="Times New Roman" w:hAnsi="Times New Roman" w:cs="Times New Roman" w:eastAsia="Times New Roman" w:hint="default"/>
          <w:spacing w:val="-8"/>
          <w:w w:val="100"/>
        </w:rPr>
        <w:t>——</w:t>
      </w:r>
      <w:r>
        <w:rPr>
          <w:spacing w:val="-8"/>
          <w:w w:val="100"/>
        </w:rPr>
        <w:t>债务重组》。该项会计政策变更</w:t>
      </w:r>
      <w:r>
        <w:rPr>
          <w:w w:val="100"/>
        </w:rPr>
        <w:t> </w:t>
      </w:r>
      <w:r>
        <w:rPr/>
        <w:t>采用未来适用法处理。</w:t>
      </w:r>
    </w:p>
    <w:p>
      <w:pPr>
        <w:spacing w:line="240" w:lineRule="auto" w:before="10"/>
        <w:rPr>
          <w:rFonts w:ascii="宋体" w:hAnsi="宋体" w:cs="宋体" w:eastAsia="宋体" w:hint="default"/>
          <w:sz w:val="21"/>
          <w:szCs w:val="21"/>
        </w:rPr>
      </w:pPr>
    </w:p>
    <w:p>
      <w:pPr>
        <w:pStyle w:val="Heading2"/>
        <w:spacing w:line="240" w:lineRule="auto" w:before="0"/>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spacing w:line="240" w:lineRule="auto" w:before="2"/>
        <w:rPr>
          <w:rFonts w:ascii="宋体" w:hAnsi="宋体" w:cs="宋体" w:eastAsia="宋体" w:hint="default"/>
          <w:sz w:val="26"/>
          <w:szCs w:val="26"/>
        </w:rPr>
      </w:pPr>
    </w:p>
    <w:p>
      <w:pPr>
        <w:pStyle w:val="Heading2"/>
        <w:spacing w:line="310" w:lineRule="exact" w:before="0"/>
        <w:ind w:left="645" w:right="196" w:hanging="428"/>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5"/>
        </w:rPr>
        <w:t> </w:t>
      </w:r>
      <w:r>
        <w:rPr/>
        <w:t>年起执行新金融工具准则、新收入准则或新租赁准则调整执行当年年初财务</w:t>
      </w:r>
      <w:r>
        <w:rPr>
          <w:w w:val="99"/>
        </w:rPr>
        <w:t> </w:t>
      </w:r>
      <w:r>
        <w:rPr/>
        <w:t>报表相关项目情况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right="0"/>
        <w:jc w:val="left"/>
      </w:pPr>
      <w:r>
        <w:rPr/>
        <w:t>√适用 □不适用</w:t>
      </w:r>
    </w:p>
    <w:p>
      <w:pPr>
        <w:spacing w:after="0" w:line="240" w:lineRule="auto"/>
        <w:jc w:val="left"/>
        <w:sectPr>
          <w:pgSz w:w="11910" w:h="16840"/>
          <w:pgMar w:header="882" w:footer="1195" w:top="1120" w:bottom="1380" w:left="1580" w:right="1060"/>
        </w:sectPr>
      </w:pPr>
    </w:p>
    <w:p>
      <w:pPr>
        <w:pStyle w:val="BodyText"/>
        <w:spacing w:line="271" w:lineRule="exact"/>
        <w:ind w:left="0" w:right="0"/>
        <w:jc w:val="right"/>
      </w:pPr>
      <w:r>
        <w:rPr>
          <w:spacing w:val="-1"/>
        </w:rPr>
        <w:t>合并资产负债表</w:t>
      </w:r>
    </w:p>
    <w:p>
      <w:pPr>
        <w:spacing w:line="240" w:lineRule="auto" w:before="8"/>
        <w:rPr>
          <w:rFonts w:ascii="宋体" w:hAnsi="宋体" w:cs="宋体" w:eastAsia="宋体" w:hint="default"/>
          <w:sz w:val="20"/>
          <w:szCs w:val="20"/>
        </w:rPr>
      </w:pPr>
      <w:r>
        <w:rPr/>
        <w:br w:type="column"/>
      </w:r>
      <w:r>
        <w:rPr>
          <w:rFonts w:ascii="宋体"/>
          <w:sz w:val="20"/>
        </w:rPr>
      </w:r>
    </w:p>
    <w:p>
      <w:pPr>
        <w:pStyle w:val="BodyText"/>
        <w:tabs>
          <w:tab w:pos="2535" w:val="left" w:leader="none"/>
        </w:tabs>
        <w:spacing w:line="240" w:lineRule="auto"/>
        <w:ind w:left="1637"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60"/>
          <w:cols w:num="2" w:equalWidth="0">
            <w:col w:w="5372" w:space="40"/>
            <w:col w:w="3858"/>
          </w:cols>
        </w:sectPr>
      </w:pPr>
    </w:p>
    <w:tbl>
      <w:tblPr>
        <w:tblW w:w="0" w:type="auto"/>
        <w:jc w:val="left"/>
        <w:tblInd w:w="105" w:type="dxa"/>
        <w:tblLayout w:type="fixed"/>
        <w:tblCellMar>
          <w:top w:w="0" w:type="dxa"/>
          <w:left w:w="0" w:type="dxa"/>
          <w:bottom w:w="0" w:type="dxa"/>
          <w:right w:w="0" w:type="dxa"/>
        </w:tblCellMar>
        <w:tblLook w:val="01E0"/>
      </w:tblPr>
      <w:tblGrid>
        <w:gridCol w:w="3965"/>
        <w:gridCol w:w="1844"/>
        <w:gridCol w:w="1700"/>
        <w:gridCol w:w="1531"/>
      </w:tblGrid>
      <w:tr>
        <w:trPr>
          <w:trHeight w:val="557"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月</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Times New Roman" w:hAnsi="Times New Roman" w:cs="Times New Roman" w:eastAsia="Times New Roman" w:hint="default"/>
                <w:sz w:val="21"/>
                <w:szCs w:val="21"/>
              </w:rPr>
            </w:pPr>
            <w:r>
              <w:rPr>
                <w:rFonts w:ascii="Times New Roman"/>
                <w:sz w:val="21"/>
              </w:rPr>
              <w:t>173,004,044.04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173,004,044.04</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5"/>
        <w:gridCol w:w="1844"/>
        <w:gridCol w:w="1700"/>
        <w:gridCol w:w="1531"/>
      </w:tblGrid>
      <w:tr>
        <w:trPr>
          <w:trHeight w:val="28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110,613,890.21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34,792,206.93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-75,821,683.28</w:t>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514,699,195.81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514,699,195.81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75,821,683.28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75,821,683.28</w:t>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1,690,486.79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1,690,486.79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2,386,751.01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2,386,751.01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153,151,086.68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153,151,086.68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9,902,085.10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9,902,085.10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965,447,539.64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965,447,539.64</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17,200,000.00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41,961,227.41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41,961,227.41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17,200,000.00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38,124,678.84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38,124,678.84</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100,722,462.35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100,722,462.35</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81,943,335.71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81,943,335.71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1,773,416.00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1,773,416.00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14,850,430.76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14,850,430.76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580,348.28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580,348.28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297,155,899.35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297,155,899.35</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1,262,603,438.99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1,262,603,438.99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102,163,735.72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102,163,735.72</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5"/>
        <w:gridCol w:w="1844"/>
        <w:gridCol w:w="1700"/>
        <w:gridCol w:w="1531"/>
      </w:tblGrid>
      <w:tr>
        <w:trPr>
          <w:trHeight w:val="28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79,228,504.66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79,228,504.66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264,628,973.43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264,628,973.43</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4,914,055.65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4,914,055.65</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20,187,111.69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20,187,111.69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20,480,732.48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20,480,732.48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350,821.36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350,821.36</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498,953,934.99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498,953,934.99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498,953,934.99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498,953,934.99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263,765,184.00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263,765,184.00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183,489,040.99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183,489,040.99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50,838,509.07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50,838,509.07</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264,333,817.15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264,333,817.15</w:t>
            </w: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65"/>
        <w:gridCol w:w="1844"/>
        <w:gridCol w:w="1700"/>
        <w:gridCol w:w="1531"/>
      </w:tblGrid>
      <w:tr>
        <w:trPr>
          <w:trHeight w:val="557"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8"/>
                <w:sz w:val="21"/>
                <w:szCs w:val="21"/>
              </w:rPr>
              <w:t>归属于母公司所有者权益（或股东权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762,426,551.21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762,426,551.21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1,222,952.79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1,222,952.79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763,649,504.00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763,649,504.00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1,262,603,438.99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1,262,603,438.99</w:t>
            </w: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16"/>
          <w:szCs w:val="16"/>
        </w:rPr>
      </w:pPr>
    </w:p>
    <w:p>
      <w:pPr>
        <w:pStyle w:val="BodyText"/>
        <w:spacing w:line="240" w:lineRule="auto" w:before="36"/>
        <w:ind w:right="1539"/>
        <w:jc w:val="left"/>
      </w:pPr>
      <w:r>
        <w:rPr/>
        <w:t>各项目调整情况的说明：</w:t>
      </w:r>
    </w:p>
    <w:p>
      <w:pPr>
        <w:pStyle w:val="BodyText"/>
        <w:spacing w:line="274" w:lineRule="exact" w:before="37"/>
        <w:ind w:right="1539"/>
        <w:jc w:val="left"/>
      </w:pPr>
      <w:r>
        <w:rPr/>
        <w:t>√适用 □不适用</w:t>
      </w:r>
    </w:p>
    <w:p>
      <w:pPr>
        <w:pStyle w:val="BodyText"/>
        <w:spacing w:line="256" w:lineRule="auto"/>
        <w:ind w:right="0" w:firstLine="419"/>
        <w:jc w:val="left"/>
      </w:pPr>
      <w:r>
        <w:rPr>
          <w:spacing w:val="-5"/>
        </w:rPr>
        <w:t>公司根据新金融工具准则要求，自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日起实施，具体影响科目金额见上述调整报</w:t>
      </w:r>
      <w:r>
        <w:rPr>
          <w:w w:val="100"/>
        </w:rPr>
        <w:t> </w:t>
      </w:r>
      <w:r>
        <w:rPr/>
        <w:t>表。</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BodyText"/>
        <w:spacing w:line="240" w:lineRule="auto" w:before="36"/>
        <w:ind w:left="0" w:right="0"/>
        <w:jc w:val="right"/>
      </w:pPr>
      <w:r>
        <w:rPr>
          <w:spacing w:val="-2"/>
        </w:rPr>
        <w:t>母公司资产负债表</w:t>
      </w:r>
    </w:p>
    <w:p>
      <w:pPr>
        <w:spacing w:line="240" w:lineRule="auto" w:before="7"/>
        <w:rPr>
          <w:rFonts w:ascii="宋体" w:hAnsi="宋体" w:cs="宋体" w:eastAsia="宋体" w:hint="default"/>
          <w:sz w:val="23"/>
          <w:szCs w:val="23"/>
        </w:rPr>
      </w:pPr>
      <w:r>
        <w:rPr/>
        <w:br w:type="column"/>
      </w:r>
      <w:r>
        <w:rPr>
          <w:rFonts w:ascii="宋体"/>
          <w:sz w:val="23"/>
        </w:rPr>
      </w:r>
    </w:p>
    <w:p>
      <w:pPr>
        <w:pStyle w:val="BodyText"/>
        <w:tabs>
          <w:tab w:pos="2427" w:val="left" w:leader="none"/>
        </w:tabs>
        <w:spacing w:line="240" w:lineRule="auto"/>
        <w:ind w:left="1532" w:right="0"/>
        <w:jc w:val="left"/>
      </w:pPr>
      <w:r>
        <w:rPr>
          <w:spacing w:val="-2"/>
        </w:rPr>
        <w:t>单位</w:t>
      </w:r>
      <w:r>
        <w:rPr>
          <w:rFonts w:ascii="Calibri" w:hAnsi="Calibri" w:cs="Calibri" w:eastAsia="Calibri" w:hint="default"/>
          <w:spacing w:val="-2"/>
        </w:rPr>
        <w:t>:</w:t>
      </w:r>
      <w:r>
        <w:rPr>
          <w:spacing w:val="-2"/>
        </w:rPr>
        <w:t>元</w:t>
        <w:tab/>
      </w:r>
      <w:r>
        <w:rPr>
          <w:spacing w:val="-1"/>
        </w:rPr>
        <w:t>币种</w:t>
      </w:r>
      <w:r>
        <w:rPr>
          <w:rFonts w:ascii="Calibri" w:hAnsi="Calibri" w:cs="Calibri" w:eastAsia="Calibri"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78" w:space="40"/>
            <w:col w:w="3772"/>
          </w:cols>
        </w:sectPr>
      </w:pPr>
    </w:p>
    <w:tbl>
      <w:tblPr>
        <w:tblW w:w="0" w:type="auto"/>
        <w:jc w:val="left"/>
        <w:tblInd w:w="105" w:type="dxa"/>
        <w:tblLayout w:type="fixed"/>
        <w:tblCellMar>
          <w:top w:w="0" w:type="dxa"/>
          <w:left w:w="0" w:type="dxa"/>
          <w:bottom w:w="0" w:type="dxa"/>
          <w:right w:w="0" w:type="dxa"/>
        </w:tblCellMar>
        <w:tblLook w:val="01E0"/>
      </w:tblPr>
      <w:tblGrid>
        <w:gridCol w:w="3824"/>
        <w:gridCol w:w="1841"/>
        <w:gridCol w:w="1844"/>
        <w:gridCol w:w="1541"/>
      </w:tblGrid>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sz w:val="21"/>
                <w:szCs w:val="21"/>
              </w:rPr>
            </w:r>
          </w:p>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159,132,062.53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159,132,062.53</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108,418,440.21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34,792,206.93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z w:val="20"/>
              </w:rPr>
              <w:t>-</w:t>
            </w:r>
            <w:r>
              <w:rPr>
                <w:rFonts w:ascii="Times New Roman"/>
                <w:spacing w:val="-3"/>
                <w:sz w:val="20"/>
              </w:rPr>
              <w:t> </w:t>
            </w:r>
            <w:r>
              <w:rPr>
                <w:rFonts w:ascii="Times New Roman"/>
                <w:sz w:val="20"/>
              </w:rPr>
              <w:t>73,626,233.28</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516,976,406.84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516,976,406.84</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73,626,233.28</w:t>
            </w:r>
            <w:r>
              <w:rPr>
                <w:rFonts w:ascii="Times New Roman"/>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73,626,233.28</w:t>
            </w:r>
            <w:r>
              <w:rPr>
                <w:rFonts w:ascii="Times New Roman"/>
                <w:sz w:val="20"/>
              </w:rPr>
            </w:r>
          </w:p>
        </w:tc>
      </w:tr>
      <w:tr>
        <w:trPr>
          <w:trHeight w:val="28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559,007.35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559,007.35</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46,847,845.71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46,847,845.71</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135,483,671.52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135,483,671.52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467,627.83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467,627.83</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967,885,061.99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967,885,061.99</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71,284,854.50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71,284,854.50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17,200,000.00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17,200,000.00</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33,982,851.08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33,982,851.08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6,509,246.40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6,509,246.40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824"/>
        <w:gridCol w:w="1841"/>
        <w:gridCol w:w="1844"/>
        <w:gridCol w:w="1541"/>
      </w:tblGrid>
      <w:tr>
        <w:trPr>
          <w:trHeight w:val="28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63,385,793.16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63,385,793.16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14,442,043.35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14,442,043.35</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580,348.28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580,348.28</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207,385,136.77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207,385,136.77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1,175,270,198.76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1,175,270,198.76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102,163,735.72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102,163,735.72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79,228,504.66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79,228,504.66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201,668,744.17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201,668,744.17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4,910,155.65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4,910,155.65</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13,646,001.69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13,646,001.69</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17,655,136.72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17,655,136.72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3,949,217.99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3,949,217.99</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430,221,496.60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430,221,496.60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430,221,496.60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430,221,496.60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263,765,184.00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263,765,184.00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183,501,389.93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183,501,389.93</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824"/>
        <w:gridCol w:w="1841"/>
        <w:gridCol w:w="1844"/>
        <w:gridCol w:w="1541"/>
      </w:tblGrid>
      <w:tr>
        <w:trPr>
          <w:trHeight w:val="28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50,838,509.07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50,838,509.07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246,943,619.16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246,943,619.16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745,048,702.16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745,048,702.16</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7"/>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负债和所有者权益（或股东权益）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1,175,270,198.76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1,175,270,198.76</w:t>
            </w:r>
          </w:p>
        </w:tc>
        <w:tc>
          <w:tcPr>
            <w:tcW w:w="15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1539"/>
        <w:jc w:val="left"/>
      </w:pPr>
      <w:r>
        <w:rPr/>
        <w:t>各项目调整情况的说明：</w:t>
      </w:r>
    </w:p>
    <w:p>
      <w:pPr>
        <w:pStyle w:val="BodyText"/>
        <w:spacing w:line="274" w:lineRule="exact" w:before="37"/>
        <w:ind w:right="1539"/>
        <w:jc w:val="left"/>
      </w:pPr>
      <w:r>
        <w:rPr/>
        <w:t>√适用 □不适用</w:t>
      </w:r>
    </w:p>
    <w:p>
      <w:pPr>
        <w:pStyle w:val="BodyText"/>
        <w:spacing w:line="256" w:lineRule="auto"/>
        <w:ind w:right="0" w:firstLine="419"/>
        <w:jc w:val="left"/>
      </w:pPr>
      <w:r>
        <w:rPr>
          <w:spacing w:val="-5"/>
        </w:rPr>
        <w:t>公司根据新金融工具准则要求，自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日起实施，具体影响科目金额见上述调整报</w:t>
      </w:r>
      <w:r>
        <w:rPr>
          <w:w w:val="100"/>
        </w:rPr>
        <w:t> </w:t>
      </w:r>
      <w:r>
        <w:rPr/>
        <w:t>表。</w:t>
      </w:r>
    </w:p>
    <w:p>
      <w:pPr>
        <w:spacing w:line="240" w:lineRule="auto" w:before="6"/>
        <w:rPr>
          <w:rFonts w:ascii="宋体" w:hAnsi="宋体" w:cs="宋体" w:eastAsia="宋体" w:hint="default"/>
          <w:sz w:val="25"/>
          <w:szCs w:val="25"/>
        </w:rPr>
      </w:pPr>
    </w:p>
    <w:p>
      <w:pPr>
        <w:pStyle w:val="Heading2"/>
        <w:spacing w:line="240" w:lineRule="auto" w:before="0"/>
        <w:ind w:right="0"/>
        <w:jc w:val="left"/>
        <w:rPr>
          <w:rFonts w:ascii="宋体" w:hAnsi="宋体" w:cs="宋体" w:eastAsia="宋体" w:hint="default"/>
          <w:b w:val="0"/>
          <w:bCs w:val="0"/>
        </w:rPr>
      </w:pPr>
      <w:r>
        <w:rPr>
          <w:rFonts w:ascii="Times New Roman" w:hAnsi="Times New Roman" w:cs="Times New Roman" w:eastAsia="Times New Roman" w:hint="default"/>
        </w:rPr>
        <w:t>(4). 2019</w:t>
      </w:r>
      <w:r>
        <w:rPr>
          <w:rFonts w:ascii="Times New Roman" w:hAnsi="Times New Roman" w:cs="Times New Roman" w:eastAsia="Times New Roman" w:hint="default"/>
          <w:spacing w:val="26"/>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7"/>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42. </w:t>
      </w:r>
      <w:r>
        <w:rPr>
          <w:rFonts w:ascii="Times New Roman" w:hAnsi="Times New Roman" w:cs="Times New Roman" w:eastAsia="Times New Roman" w:hint="default"/>
          <w:spacing w:val="6"/>
        </w:rPr>
        <w:t> </w:t>
      </w:r>
      <w:r>
        <w:rPr/>
        <w:t>其他</w:t>
      </w:r>
      <w:r>
        <w:rPr>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六、</w:t>
      </w:r>
      <w:r>
        <w:rPr>
          <w:spacing w:val="-2"/>
        </w:rPr>
        <w:t> </w:t>
      </w:r>
      <w:r>
        <w:rPr>
          <w:rFonts w:ascii="宋体" w:hAnsi="宋体" w:cs="宋体" w:eastAsia="宋体" w:hint="default"/>
          <w:spacing w:val="-2"/>
        </w:rPr>
      </w:r>
      <w:r>
        <w:rPr/>
        <w:t>税项</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主要税种及税率</w:t>
      </w:r>
      <w:r>
        <w:rPr>
          <w:rFonts w:ascii="宋体" w:hAnsi="宋体" w:cs="宋体" w:eastAsia="宋体" w:hint="default"/>
          <w:sz w:val="24"/>
          <w:szCs w:val="24"/>
        </w:rPr>
      </w:r>
    </w:p>
    <w:p>
      <w:pPr>
        <w:pStyle w:val="BodyText"/>
        <w:spacing w:line="273" w:lineRule="exact" w:before="64"/>
        <w:ind w:right="1539"/>
        <w:jc w:val="left"/>
      </w:pPr>
      <w:r>
        <w:rPr/>
        <w:t>主要税种及税率情况</w:t>
      </w:r>
    </w:p>
    <w:p>
      <w:pPr>
        <w:pStyle w:val="BodyText"/>
        <w:tabs>
          <w:tab w:pos="1060" w:val="left" w:leader="none"/>
        </w:tabs>
        <w:spacing w:line="273" w:lineRule="exact"/>
        <w:ind w:right="1539"/>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4"/>
                <w:szCs w:val="24"/>
              </w:rPr>
            </w:pPr>
            <w:r>
              <w:rPr>
                <w:rFonts w:ascii="宋体" w:hAnsi="宋体" w:cs="宋体" w:eastAsia="宋体" w:hint="default"/>
                <w:sz w:val="21"/>
                <w:szCs w:val="21"/>
              </w:rPr>
              <w:t>税率</w:t>
            </w:r>
            <w:r>
              <w:rPr>
                <w:rFonts w:ascii="宋体" w:hAnsi="宋体" w:cs="宋体" w:eastAsia="宋体" w:hint="default"/>
                <w:sz w:val="24"/>
                <w:szCs w:val="24"/>
              </w:rPr>
              <w:t>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16.50%</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spacing w:line="274" w:lineRule="exact" w:before="0"/>
        <w:ind w:left="218" w:right="0" w:firstLine="0"/>
        <w:jc w:val="left"/>
        <w:rPr>
          <w:rFonts w:ascii="宋体" w:hAnsi="宋体" w:cs="宋体" w:eastAsia="宋体" w:hint="default"/>
          <w:sz w:val="24"/>
          <w:szCs w:val="24"/>
        </w:rPr>
      </w:pPr>
      <w:r>
        <w:rPr>
          <w:rFonts w:ascii="宋体"/>
          <w:sz w:val="24"/>
        </w:rPr>
        <w:t> </w:t>
      </w:r>
    </w:p>
    <w:p>
      <w:pPr>
        <w:pStyle w:val="BodyText"/>
        <w:spacing w:line="274" w:lineRule="exact" w:before="1"/>
        <w:ind w:right="1539"/>
        <w:jc w:val="left"/>
      </w:pPr>
      <w:r>
        <w:rPr/>
        <w:t>存在不同企业所得税税率纳税主体的，披露情况说明</w:t>
      </w:r>
    </w:p>
    <w:p>
      <w:pPr>
        <w:pStyle w:val="BodyText"/>
        <w:tabs>
          <w:tab w:pos="1060" w:val="left" w:leader="none"/>
        </w:tabs>
        <w:spacing w:line="274" w:lineRule="exact"/>
        <w:ind w:right="1539"/>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9"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广州市巴士在线信息技术有限公司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广州市柏理通电机有限公司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天津英捷利汽车技术有限责任公司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广州通巴达电气科技有限公司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通达电气（香港）投资有限公司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2"/>
        <w:spacing w:line="240" w:lineRule="auto"/>
        <w:ind w:right="1539"/>
        <w:jc w:val="left"/>
        <w:rPr>
          <w:b w:val="0"/>
          <w:bCs w:val="0"/>
        </w:rPr>
      </w:pPr>
      <w:r>
        <w:rPr>
          <w:rFonts w:ascii="宋体" w:hAnsi="宋体" w:cs="宋体" w:eastAsia="宋体" w:hint="default"/>
        </w:rPr>
        <w:t>2.</w:t>
      </w:r>
      <w:r>
        <w:rPr>
          <w:rFonts w:ascii="宋体" w:hAnsi="宋体" w:cs="宋体" w:eastAsia="宋体" w:hint="default"/>
          <w:spacing w:val="61"/>
        </w:rPr>
        <w:t> </w:t>
      </w:r>
      <w:r>
        <w:rPr/>
        <w:t>税收优惠</w:t>
      </w:r>
      <w:r>
        <w:rPr>
          <w:b w:val="0"/>
          <w:bCs w:val="0"/>
        </w:rPr>
      </w:r>
    </w:p>
    <w:p>
      <w:pPr>
        <w:pStyle w:val="BodyText"/>
        <w:tabs>
          <w:tab w:pos="1060" w:val="left" w:leader="none"/>
        </w:tabs>
        <w:spacing w:line="273" w:lineRule="exact" w:before="64"/>
        <w:ind w:right="1539"/>
        <w:jc w:val="left"/>
      </w:pPr>
      <w:r>
        <w:rPr/>
        <w:t>√适用</w:t>
        <w:tab/>
        <w:t>□不适用</w:t>
      </w:r>
    </w:p>
    <w:p>
      <w:pPr>
        <w:pStyle w:val="BodyText"/>
        <w:spacing w:line="289" w:lineRule="exact"/>
        <w:ind w:left="638" w:right="0"/>
        <w:jc w:val="left"/>
      </w:pPr>
      <w:r>
        <w:rPr>
          <w:rFonts w:ascii="Times New Roman" w:hAnsi="Times New Roman" w:cs="Times New Roman" w:eastAsia="Times New Roman" w:hint="default"/>
        </w:rPr>
        <w:t>1.  </w:t>
      </w:r>
      <w:r>
        <w:rPr/>
        <w:t>本公司</w:t>
      </w:r>
      <w:r>
        <w:rPr>
          <w:spacing w:val="-50"/>
        </w:rPr>
        <w:t> </w:t>
      </w:r>
      <w:r>
        <w:rPr>
          <w:rFonts w:ascii="Times New Roman" w:hAnsi="Times New Roman" w:cs="Times New Roman" w:eastAsia="Times New Roman" w:hint="default"/>
        </w:rPr>
        <w:t>2012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日获得高新技术企业证书，</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0"/>
        </w:rPr>
        <w:t> </w:t>
      </w:r>
      <w:r>
        <w:rPr>
          <w:rFonts w:ascii="Times New Roman" w:hAnsi="Times New Roman" w:cs="Times New Roman" w:eastAsia="Times New Roman" w:hint="default"/>
        </w:rPr>
        <w:t>28 </w:t>
      </w:r>
      <w:r>
        <w:rPr/>
        <w:t>日复审通过获得新的</w:t>
      </w:r>
    </w:p>
    <w:p>
      <w:pPr>
        <w:pStyle w:val="BodyText"/>
        <w:spacing w:line="256" w:lineRule="auto" w:before="23"/>
        <w:ind w:right="0"/>
        <w:jc w:val="left"/>
      </w:pPr>
      <w:r>
        <w:rPr>
          <w:spacing w:val="-6"/>
        </w:rPr>
        <w:t>高新技术企业证书，编号为</w:t>
      </w:r>
      <w:r>
        <w:rPr>
          <w:spacing w:val="-49"/>
        </w:rPr>
        <w:t> </w:t>
      </w:r>
      <w:r>
        <w:rPr>
          <w:rFonts w:ascii="Times New Roman" w:hAnsi="Times New Roman" w:cs="Times New Roman" w:eastAsia="Times New Roman" w:hint="default"/>
          <w:spacing w:val="-5"/>
        </w:rPr>
        <w:t>GR201844010107</w:t>
      </w:r>
      <w:r>
        <w:rPr>
          <w:spacing w:val="-5"/>
        </w:rPr>
        <w:t>，有效期</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r>
        <w:rPr>
          <w:spacing w:val="-49"/>
        </w:rPr>
        <w:t> </w:t>
      </w:r>
      <w:r>
        <w:rPr>
          <w:rFonts w:ascii="Times New Roman" w:hAnsi="Times New Roman" w:cs="Times New Roman" w:eastAsia="Times New Roman" w:hint="default"/>
        </w:rPr>
        <w:t>2021</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spacing w:val="-3"/>
        </w:rPr>
        <w:t>日，</w:t>
      </w:r>
      <w:r>
        <w:rPr>
          <w:spacing w:val="-103"/>
        </w:rPr>
        <w:t> </w:t>
      </w:r>
      <w:r>
        <w:rPr/>
        <w:t>因此</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年度本公司按</w:t>
      </w:r>
      <w:r>
        <w:rPr>
          <w:spacing w:val="-56"/>
        </w:rPr>
        <w:t> </w:t>
      </w:r>
      <w:r>
        <w:rPr>
          <w:rFonts w:ascii="Times New Roman" w:hAnsi="Times New Roman" w:cs="Times New Roman" w:eastAsia="Times New Roman" w:hint="default"/>
        </w:rPr>
        <w:t>15.00%</w:t>
      </w:r>
      <w:r>
        <w:rPr/>
        <w:t>税率缴纳企业所得税。</w:t>
      </w:r>
    </w:p>
    <w:p>
      <w:pPr>
        <w:pStyle w:val="BodyText"/>
        <w:spacing w:line="240" w:lineRule="auto" w:before="7"/>
        <w:ind w:left="638" w:right="0"/>
        <w:jc w:val="left"/>
      </w:pPr>
      <w:r>
        <w:rPr>
          <w:rFonts w:ascii="Times New Roman" w:hAnsi="Times New Roman" w:cs="Times New Roman" w:eastAsia="Times New Roman" w:hint="default"/>
        </w:rPr>
        <w:t>2.  </w:t>
      </w:r>
      <w:r>
        <w:rPr/>
        <w:t>广州市巴士在线信息技术有限公司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9  </w:t>
      </w:r>
      <w:r>
        <w:rPr>
          <w:rFonts w:ascii="Times New Roman" w:hAnsi="Times New Roman" w:cs="Times New Roman" w:eastAsia="Times New Roman" w:hint="default"/>
          <w:spacing w:val="28"/>
        </w:rPr>
        <w:t> </w:t>
      </w:r>
      <w:r>
        <w:rPr/>
        <w:t>日获得高新技术企业证书，编号为</w:t>
      </w:r>
    </w:p>
    <w:p>
      <w:pPr>
        <w:pStyle w:val="BodyText"/>
        <w:spacing w:line="240" w:lineRule="auto" w:before="21"/>
        <w:ind w:right="0"/>
        <w:jc w:val="left"/>
      </w:pPr>
      <w:r>
        <w:rPr>
          <w:rFonts w:ascii="Times New Roman" w:hAnsi="Times New Roman" w:cs="Times New Roman" w:eastAsia="Times New Roman" w:hint="default"/>
        </w:rPr>
        <w:t>GR201744000718</w:t>
      </w:r>
      <w:r>
        <w:rPr/>
        <w:t>，有效期</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日至</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日，因此</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年度广州市巴士在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1539"/>
        <w:jc w:val="left"/>
      </w:pPr>
      <w:r>
        <w:rPr/>
        <w:t>线信息技术有限公司按</w:t>
      </w:r>
      <w:r>
        <w:rPr>
          <w:spacing w:val="-59"/>
        </w:rPr>
        <w:t> </w:t>
      </w:r>
      <w:r>
        <w:rPr>
          <w:rFonts w:ascii="Times New Roman" w:hAnsi="Times New Roman" w:cs="Times New Roman" w:eastAsia="Times New Roman" w:hint="default"/>
        </w:rPr>
        <w:t>15.00%</w:t>
      </w:r>
      <w:r>
        <w:rPr/>
        <w:t>税率缴纳企业所得税。</w:t>
      </w:r>
    </w:p>
    <w:p>
      <w:pPr>
        <w:pStyle w:val="BodyText"/>
        <w:spacing w:line="240" w:lineRule="auto" w:before="24"/>
        <w:ind w:left="638" w:right="0"/>
        <w:jc w:val="left"/>
      </w:pPr>
      <w:r>
        <w:rPr>
          <w:rFonts w:ascii="Times New Roman" w:hAnsi="Times New Roman" w:cs="Times New Roman" w:eastAsia="Times New Roman" w:hint="default"/>
        </w:rPr>
        <w:t>3.   </w:t>
      </w:r>
      <w:r>
        <w:rPr>
          <w:spacing w:val="14"/>
        </w:rPr>
        <w:t>广州市柏理通电机有限公司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40"/>
        </w:rPr>
        <w:t> </w:t>
      </w:r>
      <w:r>
        <w:rPr>
          <w:spacing w:val="14"/>
        </w:rPr>
        <w:t>日获得高新技术企业证书，编号为</w:t>
      </w:r>
    </w:p>
    <w:p>
      <w:pPr>
        <w:pStyle w:val="BodyText"/>
        <w:spacing w:line="259" w:lineRule="auto" w:before="21"/>
        <w:ind w:right="0"/>
        <w:jc w:val="left"/>
      </w:pPr>
      <w:r>
        <w:rPr>
          <w:rFonts w:ascii="Times New Roman" w:hAnsi="Times New Roman" w:cs="Times New Roman" w:eastAsia="Times New Roman" w:hint="default"/>
        </w:rPr>
        <w:t>GR201744006576</w:t>
      </w:r>
      <w:r>
        <w:rPr/>
        <w:t>，有效期</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日至</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日，因此</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年度广州市柏理</w:t>
      </w:r>
      <w:r>
        <w:rPr>
          <w:w w:val="100"/>
        </w:rPr>
        <w:t> </w:t>
      </w:r>
      <w:r>
        <w:rPr/>
        <w:t>通电机有限公司按</w:t>
      </w:r>
      <w:r>
        <w:rPr>
          <w:spacing w:val="-55"/>
        </w:rPr>
        <w:t> </w:t>
      </w:r>
      <w:r>
        <w:rPr>
          <w:rFonts w:ascii="Times New Roman" w:hAnsi="Times New Roman" w:cs="Times New Roman" w:eastAsia="Times New Roman" w:hint="default"/>
        </w:rPr>
        <w:t>15.00%</w:t>
      </w:r>
      <w:r>
        <w:rPr/>
        <w:t>税率缴纳企业所得税。</w:t>
      </w:r>
    </w:p>
    <w:p>
      <w:pPr>
        <w:pStyle w:val="BodyText"/>
        <w:spacing w:line="240" w:lineRule="auto" w:before="2"/>
        <w:ind w:left="638" w:right="0"/>
        <w:jc w:val="left"/>
      </w:pPr>
      <w:r>
        <w:rPr>
          <w:rFonts w:ascii="Times New Roman" w:hAnsi="Times New Roman" w:cs="Times New Roman" w:eastAsia="Times New Roman" w:hint="default"/>
        </w:rPr>
        <w:t>4.   </w:t>
      </w:r>
      <w:r>
        <w:rPr>
          <w:spacing w:val="10"/>
        </w:rPr>
        <w:t>广州通巴达电气科技有限公司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spacing w:val="10"/>
        </w:rPr>
        <w:t>日获得高新技术企业证书，编号为</w:t>
      </w:r>
    </w:p>
    <w:p>
      <w:pPr>
        <w:pStyle w:val="BodyText"/>
        <w:spacing w:line="256" w:lineRule="auto" w:before="23"/>
        <w:ind w:right="0"/>
        <w:jc w:val="left"/>
      </w:pPr>
      <w:r>
        <w:rPr>
          <w:rFonts w:ascii="Times New Roman" w:hAnsi="Times New Roman" w:cs="Times New Roman" w:eastAsia="Times New Roman" w:hint="default"/>
        </w:rPr>
        <w:t>GR201944002526</w:t>
      </w:r>
      <w:r>
        <w:rPr/>
        <w:t>，有效期</w:t>
      </w:r>
      <w:r>
        <w:rPr>
          <w:spacing w:val="-52"/>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日至</w:t>
      </w:r>
      <w:r>
        <w:rPr>
          <w:spacing w:val="-50"/>
        </w:rPr>
        <w:t> </w:t>
      </w:r>
      <w:r>
        <w:rPr>
          <w:rFonts w:ascii="Times New Roman" w:hAnsi="Times New Roman" w:cs="Times New Roman" w:eastAsia="Times New Roman" w:hint="default"/>
        </w:rPr>
        <w:t>2022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日，因此</w:t>
      </w:r>
      <w:r>
        <w:rPr>
          <w:spacing w:val="-50"/>
        </w:rPr>
        <w:t> </w:t>
      </w:r>
      <w:r>
        <w:rPr>
          <w:rFonts w:ascii="Times New Roman" w:hAnsi="Times New Roman" w:cs="Times New Roman" w:eastAsia="Times New Roman" w:hint="default"/>
        </w:rPr>
        <w:t>2019 </w:t>
      </w:r>
      <w:r>
        <w:rPr/>
        <w:t>年度广州通巴达电</w:t>
      </w:r>
      <w:r>
        <w:rPr>
          <w:w w:val="100"/>
        </w:rPr>
        <w:t> </w:t>
      </w:r>
      <w:r>
        <w:rPr/>
        <w:t>气科技有限公司按</w:t>
      </w:r>
      <w:r>
        <w:rPr>
          <w:spacing w:val="-55"/>
        </w:rPr>
        <w:t> </w:t>
      </w:r>
      <w:r>
        <w:rPr>
          <w:rFonts w:ascii="Times New Roman" w:hAnsi="Times New Roman" w:cs="Times New Roman" w:eastAsia="Times New Roman" w:hint="default"/>
        </w:rPr>
        <w:t>15.00%</w:t>
      </w:r>
      <w:r>
        <w:rPr/>
        <w:t>税率缴纳企业所得税。</w:t>
      </w:r>
    </w:p>
    <w:p>
      <w:pPr>
        <w:pStyle w:val="BodyText"/>
        <w:spacing w:line="240" w:lineRule="auto" w:before="7"/>
        <w:ind w:left="638" w:right="0"/>
        <w:jc w:val="left"/>
      </w:pPr>
      <w:r>
        <w:rPr>
          <w:rFonts w:ascii="Times New Roman" w:hAnsi="Times New Roman" w:cs="Times New Roman" w:eastAsia="Times New Roman" w:hint="default"/>
        </w:rPr>
        <w:t>5.  </w:t>
      </w:r>
      <w:r>
        <w:rPr/>
        <w:t>天津英捷利汽车技术有限责任公司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t>日获得高新技术企业证书，编号为</w:t>
      </w:r>
    </w:p>
    <w:p>
      <w:pPr>
        <w:pStyle w:val="BodyText"/>
        <w:spacing w:line="259" w:lineRule="auto" w:before="21"/>
        <w:ind w:right="0"/>
        <w:jc w:val="left"/>
      </w:pPr>
      <w:r>
        <w:rPr>
          <w:rFonts w:ascii="Times New Roman" w:hAnsi="Times New Roman" w:cs="Times New Roman" w:eastAsia="Times New Roman" w:hint="default"/>
        </w:rPr>
        <w:t>GR201812000830</w:t>
      </w:r>
      <w:r>
        <w:rPr/>
        <w:t>，有效期</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30 </w:t>
      </w:r>
      <w:r>
        <w:rPr/>
        <w:t>日至</w:t>
      </w:r>
      <w:r>
        <w:rPr>
          <w:spacing w:val="-49"/>
        </w:rPr>
        <w:t> </w:t>
      </w:r>
      <w:r>
        <w:rPr>
          <w:rFonts w:ascii="Times New Roman" w:hAnsi="Times New Roman" w:cs="Times New Roman" w:eastAsia="Times New Roman" w:hint="default"/>
        </w:rPr>
        <w:t>2021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日，因此</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年度天津英捷利</w:t>
      </w:r>
      <w:r>
        <w:rPr>
          <w:w w:val="100"/>
        </w:rPr>
        <w:t> </w:t>
      </w:r>
      <w:r>
        <w:rPr/>
        <w:t>汽车技术有限责任公司按</w:t>
      </w:r>
      <w:r>
        <w:rPr>
          <w:spacing w:val="-57"/>
        </w:rPr>
        <w:t> </w:t>
      </w:r>
      <w:r>
        <w:rPr>
          <w:rFonts w:ascii="Times New Roman" w:hAnsi="Times New Roman" w:cs="Times New Roman" w:eastAsia="Times New Roman" w:hint="default"/>
        </w:rPr>
        <w:t>15.00%</w:t>
      </w:r>
      <w:r>
        <w:rPr/>
        <w:t>税率缴纳企业所得税。</w:t>
      </w:r>
    </w:p>
    <w:p>
      <w:pPr>
        <w:pStyle w:val="BodyText"/>
        <w:spacing w:line="240" w:lineRule="auto" w:before="2"/>
        <w:ind w:right="0"/>
        <w:jc w:val="left"/>
        <w:rPr>
          <w:rFonts w:ascii="宋体" w:hAnsi="宋体" w:cs="宋体" w:eastAsia="宋体" w:hint="default"/>
        </w:rPr>
      </w:pPr>
      <w:r>
        <w:rPr>
          <w:rFonts w:ascii="宋体"/>
          <w:w w:val="100"/>
        </w:rPr>
        <w:t> </w:t>
      </w:r>
    </w:p>
    <w:p>
      <w:pPr>
        <w:pStyle w:val="Heading2"/>
        <w:spacing w:line="240" w:lineRule="auto" w:before="52"/>
        <w:ind w:right="1539"/>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64"/>
        <w:ind w:right="1539"/>
        <w:jc w:val="left"/>
      </w:pPr>
      <w:r>
        <w:rPr/>
        <w:t>□适用</w:t>
        <w:tab/>
        <w:t>√不适用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18"/>
        <w:jc w:val="left"/>
        <w:rPr>
          <w:b w:val="0"/>
          <w:bCs w:val="0"/>
        </w:rPr>
      </w:pPr>
      <w:r>
        <w:rPr/>
        <w:t>七、</w:t>
      </w:r>
      <w:r>
        <w:rPr>
          <w:spacing w:val="-4"/>
        </w:rPr>
        <w:t> </w:t>
      </w:r>
      <w:r>
        <w:rPr>
          <w:rFonts w:ascii="宋体" w:hAnsi="宋体" w:cs="宋体" w:eastAsia="宋体" w:hint="default"/>
          <w:spacing w:val="-4"/>
        </w:rPr>
      </w:r>
      <w:r>
        <w:rPr/>
        <w:t>合并财务报表项目注释</w:t>
      </w:r>
      <w:r>
        <w:rPr>
          <w:b w:val="0"/>
          <w:bCs w:val="0"/>
        </w:rPr>
      </w:r>
    </w:p>
    <w:p>
      <w:pPr>
        <w:spacing w:before="58"/>
        <w:ind w:left="218" w:right="-1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4"/>
          <w:szCs w:val="24"/>
        </w:rPr>
        <w:t>货币资金</w:t>
      </w:r>
      <w:r>
        <w:rPr>
          <w:rFonts w:ascii="宋体" w:hAnsi="宋体" w:cs="宋体" w:eastAsia="宋体" w:hint="default"/>
          <w:sz w:val="24"/>
          <w:szCs w:val="24"/>
        </w:rPr>
      </w:r>
    </w:p>
    <w:p>
      <w:pPr>
        <w:pStyle w:val="BodyText"/>
        <w:tabs>
          <w:tab w:pos="1060" w:val="left" w:leader="none"/>
        </w:tabs>
        <w:spacing w:line="240" w:lineRule="auto" w:before="43"/>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30" w:space="3292"/>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41"/>
        <w:gridCol w:w="2976"/>
        <w:gridCol w:w="2545"/>
      </w:tblGrid>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7,813.32</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29,640.30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185,342,220.44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154,509,335.40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22,482,430.23</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18,465,068.34</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207,832,463.99</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173,004,044.04</w:t>
            </w:r>
          </w:p>
        </w:tc>
      </w:tr>
      <w:tr>
        <w:trPr>
          <w:trHeight w:val="284"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3"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Times New Roman" w:hAnsi="Times New Roman" w:cs="Times New Roman" w:eastAsia="Times New Roman" w:hint="default"/>
                <w:sz w:val="21"/>
                <w:szCs w:val="21"/>
              </w:rPr>
            </w:pPr>
            <w:r>
              <w:rPr>
                <w:rFonts w:ascii="Times New Roman"/>
                <w:spacing w:val="-2"/>
                <w:sz w:val="21"/>
              </w:rPr>
              <w:t>583,987.11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Times New Roman" w:hAnsi="Times New Roman" w:cs="Times New Roman" w:eastAsia="Times New Roman" w:hint="default"/>
                <w:sz w:val="21"/>
                <w:szCs w:val="21"/>
              </w:rPr>
            </w:pPr>
            <w:r>
              <w:rPr>
                <w:rFonts w:ascii="Times New Roman"/>
                <w:spacing w:val="-1"/>
                <w:sz w:val="21"/>
              </w:rPr>
              <w:t>141,729.62</w:t>
            </w:r>
          </w:p>
        </w:tc>
      </w:tr>
    </w:tbl>
    <w:p>
      <w:pPr>
        <w:pStyle w:val="BodyText"/>
        <w:spacing w:line="241" w:lineRule="exact"/>
        <w:ind w:right="1539"/>
        <w:jc w:val="left"/>
      </w:pPr>
      <w:r>
        <w:rPr/>
        <w:t>其他说明</w:t>
      </w:r>
    </w:p>
    <w:p>
      <w:pPr>
        <w:pStyle w:val="BodyText"/>
        <w:spacing w:line="256" w:lineRule="auto" w:before="39"/>
        <w:ind w:right="225" w:firstLine="419"/>
        <w:jc w:val="left"/>
      </w:pPr>
      <w:r>
        <w:rPr/>
        <w:t>截至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日，其他货币资金中</w:t>
      </w:r>
      <w:r>
        <w:rPr>
          <w:spacing w:val="-52"/>
        </w:rPr>
        <w:t> </w:t>
      </w:r>
      <w:r>
        <w:rPr>
          <w:rFonts w:ascii="Times New Roman" w:hAnsi="Times New Roman" w:cs="Times New Roman" w:eastAsia="Times New Roman" w:hint="default"/>
        </w:rPr>
        <w:t>22,387,430.23</w:t>
      </w:r>
      <w:r>
        <w:rPr>
          <w:rFonts w:ascii="Times New Roman" w:hAnsi="Times New Roman" w:cs="Times New Roman" w:eastAsia="Times New Roman" w:hint="default"/>
          <w:spacing w:val="1"/>
        </w:rPr>
        <w:t> </w:t>
      </w:r>
      <w:r>
        <w:rPr/>
        <w:t>元为票据保证金，</w:t>
      </w:r>
      <w:r>
        <w:rPr>
          <w:rFonts w:ascii="Times New Roman" w:hAnsi="Times New Roman" w:cs="Times New Roman" w:eastAsia="Times New Roman" w:hint="default"/>
        </w:rPr>
        <w:t>95,000.00</w:t>
      </w:r>
      <w:r>
        <w:rPr>
          <w:rFonts w:ascii="Times New Roman" w:hAnsi="Times New Roman" w:cs="Times New Roman" w:eastAsia="Times New Roman" w:hint="default"/>
          <w:spacing w:val="1"/>
        </w:rPr>
        <w:t> </w:t>
      </w:r>
      <w:r>
        <w:rPr/>
        <w:t>元为保</w:t>
      </w:r>
      <w:r>
        <w:rPr>
          <w:w w:val="100"/>
        </w:rPr>
        <w:t> </w:t>
      </w:r>
      <w:r>
        <w:rPr/>
        <w:t>函保证金，使用受限。</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9"/>
        <w:jc w:val="left"/>
        <w:rPr>
          <w:b w:val="0"/>
          <w:bCs w:val="0"/>
        </w:rPr>
      </w:pPr>
      <w:r>
        <w:rPr>
          <w:rFonts w:ascii="Times New Roman" w:hAnsi="Times New Roman" w:cs="Times New Roman" w:eastAsia="Times New Roman" w:hint="default"/>
        </w:rPr>
        <w:t>2</w:t>
      </w:r>
      <w:r>
        <w:rPr/>
        <w:t>、</w:t>
      </w:r>
      <w:r>
        <w:rPr>
          <w:spacing w:val="-63"/>
        </w:rPr>
        <w:t> </w:t>
      </w:r>
      <w:r>
        <w:rPr/>
        <w:t>交易性金融资产</w:t>
      </w:r>
      <w:r>
        <w:rPr>
          <w:b w:val="0"/>
          <w:bCs w:val="0"/>
        </w:rPr>
      </w:r>
    </w:p>
    <w:p>
      <w:pPr>
        <w:pStyle w:val="BodyText"/>
        <w:spacing w:line="240" w:lineRule="auto" w:before="4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4"/>
        <w:ind w:right="0"/>
        <w:jc w:val="left"/>
      </w:pPr>
      <w:r>
        <w:rPr>
          <w:spacing w:val="-2"/>
        </w:rPr>
        <w:t>单位：元</w:t>
        <w:tab/>
        <w:t>币种：人民币</w:t>
      </w:r>
    </w:p>
    <w:p>
      <w:pPr>
        <w:spacing w:after="0" w:line="240" w:lineRule="auto"/>
        <w:jc w:val="left"/>
        <w:sectPr>
          <w:type w:val="continuous"/>
          <w:pgSz w:w="11910" w:h="16840"/>
          <w:pgMar w:top="1120" w:bottom="1380" w:left="1580" w:right="1040"/>
          <w:cols w:num="2" w:equalWidth="0">
            <w:col w:w="2325" w:space="4156"/>
            <w:col w:w="280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57"/>
        <w:gridCol w:w="2268"/>
        <w:gridCol w:w="1825"/>
      </w:tblGrid>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757,966,664.27</w:t>
            </w:r>
          </w:p>
        </w:tc>
        <w:tc>
          <w:tcPr>
            <w:tcW w:w="1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757,966,664.27</w:t>
            </w:r>
          </w:p>
        </w:tc>
        <w:tc>
          <w:tcPr>
            <w:tcW w:w="1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1539"/>
        <w:jc w:val="left"/>
      </w:pPr>
      <w:r>
        <w:rPr/>
        <w:t>其他说明：</w:t>
      </w:r>
    </w:p>
    <w:p>
      <w:pPr>
        <w:pStyle w:val="BodyText"/>
        <w:spacing w:line="273" w:lineRule="exact"/>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3</w:t>
      </w:r>
      <w:r>
        <w:rPr/>
        <w:t>、</w:t>
      </w:r>
      <w:r>
        <w:rPr>
          <w:spacing w:val="-64"/>
        </w:rPr>
        <w:t> </w:t>
      </w:r>
      <w:r>
        <w:rPr/>
        <w:t>衍生金融资产</w:t>
      </w:r>
      <w:r>
        <w:rPr>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62"/>
        </w:rPr>
        <w:t> </w:t>
      </w:r>
      <w:r>
        <w:rPr/>
        <w:t>应收票据</w:t>
      </w:r>
      <w:r>
        <w:rPr>
          <w:rFonts w:ascii="宋体" w:hAnsi="宋体" w:cs="宋体" w:eastAsia="宋体" w:hint="default"/>
          <w:w w:val="99"/>
        </w:rPr>
        <w:t> </w:t>
      </w:r>
      <w:r>
        <w:rPr>
          <w:rFonts w:ascii="宋体" w:hAnsi="宋体" w:cs="宋体" w:eastAsia="宋体" w:hint="default"/>
          <w:b w:val="0"/>
          <w:bCs w:val="0"/>
        </w:rPr>
      </w:r>
    </w:p>
    <w:p>
      <w:pPr>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应收票据分类列示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8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600" w:type="dxa"/>
        <w:tblLayout w:type="fixed"/>
        <w:tblCellMar>
          <w:top w:w="0" w:type="dxa"/>
          <w:left w:w="0" w:type="dxa"/>
          <w:bottom w:w="0" w:type="dxa"/>
          <w:right w:w="0" w:type="dxa"/>
        </w:tblCellMar>
        <w:tblLook w:val="01E0"/>
      </w:tblPr>
      <w:tblGrid>
        <w:gridCol w:w="2991"/>
        <w:gridCol w:w="3130"/>
        <w:gridCol w:w="2941"/>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5"/>
              <w:jc w:val="right"/>
              <w:rPr>
                <w:rFonts w:ascii="Times New Roman" w:hAnsi="Times New Roman" w:cs="Times New Roman" w:eastAsia="Times New Roman" w:hint="default"/>
                <w:sz w:val="21"/>
                <w:szCs w:val="21"/>
              </w:rPr>
            </w:pPr>
            <w:r>
              <w:rPr>
                <w:rFonts w:ascii="Times New Roman"/>
                <w:spacing w:val="-1"/>
                <w:sz w:val="21"/>
              </w:rPr>
              <w:t>40,366,921.34</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34,792,206.93</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40,366,921.34</w:t>
            </w:r>
            <w:r>
              <w:rPr>
                <w:rFonts w:ascii="Times New Roman"/>
                <w:spacing w:val="-1"/>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34,792,206.93</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left="71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718" w:right="0"/>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left="71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718" w:right="0"/>
        <w:jc w:val="left"/>
      </w:pPr>
      <w:r>
        <w:rPr/>
        <w:t>√适用 □不适用</w:t>
      </w:r>
    </w:p>
    <w:p>
      <w:pPr>
        <w:pStyle w:val="BodyText"/>
        <w:tabs>
          <w:tab w:pos="1051" w:val="left" w:leader="none"/>
        </w:tabs>
        <w:spacing w:line="274" w:lineRule="exact"/>
        <w:ind w:left="0" w:right="8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14,871,653.40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14,871,653.40</w:t>
            </w:r>
            <w:r>
              <w:rPr>
                <w:rFonts w:ascii="Times New Roman"/>
                <w:spacing w:val="-1"/>
                <w:sz w:val="21"/>
              </w:rPr>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3"/>
          <w:pgSz w:w="11910" w:h="16840"/>
          <w:pgMar w:footer="1195" w:header="882" w:top="1120" w:bottom="1380" w:left="1080" w:right="380"/>
        </w:sectPr>
      </w:pPr>
    </w:p>
    <w:p>
      <w:pPr>
        <w:pStyle w:val="Heading2"/>
        <w:spacing w:line="240" w:lineRule="auto"/>
        <w:ind w:left="718" w:right="0"/>
        <w:jc w:val="left"/>
        <w:rPr>
          <w:rFonts w:ascii="宋体" w:hAnsi="宋体" w:cs="宋体" w:eastAsia="宋体" w:hint="default"/>
          <w:b w:val="0"/>
          <w:bCs w:val="0"/>
        </w:rPr>
      </w:pPr>
      <w:r>
        <w:rPr>
          <w:rFonts w:ascii="Times New Roman" w:hAnsi="Times New Roman" w:cs="Times New Roman" w:eastAsia="Times New Roman" w:hint="default"/>
        </w:rPr>
        <w:t>(4).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718" w:right="0"/>
        <w:jc w:val="left"/>
      </w:pPr>
      <w:r>
        <w:rPr/>
        <w:t>□适用 √不适用</w:t>
      </w:r>
    </w:p>
    <w:p>
      <w:pPr>
        <w:pStyle w:val="Heading2"/>
        <w:spacing w:line="240" w:lineRule="auto" w:before="50"/>
        <w:ind w:left="718"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718"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tabs>
          <w:tab w:pos="1426" w:val="left" w:leader="none"/>
        </w:tabs>
        <w:spacing w:before="0"/>
        <w:ind w:left="226"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080" w:right="380"/>
          <w:cols w:num="2" w:equalWidth="0">
            <w:col w:w="6542" w:space="40"/>
            <w:col w:w="3868"/>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08"/>
        <w:gridCol w:w="1277"/>
        <w:gridCol w:w="566"/>
        <w:gridCol w:w="1136"/>
        <w:gridCol w:w="425"/>
        <w:gridCol w:w="1275"/>
        <w:gridCol w:w="1277"/>
        <w:gridCol w:w="566"/>
        <w:gridCol w:w="1136"/>
        <w:gridCol w:w="566"/>
        <w:gridCol w:w="1274"/>
      </w:tblGrid>
      <w:tr>
        <w:trPr>
          <w:trHeight w:val="28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6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08"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419"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422" w:right="41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56" w:hRule="exact"/>
        </w:trPr>
        <w:tc>
          <w:tcPr>
            <w:tcW w:w="70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9" w:right="0"/>
              <w:jc w:val="left"/>
              <w:rPr>
                <w:rFonts w:ascii="Calibri" w:hAnsi="Calibri" w:cs="Calibri" w:eastAsia="Calibri" w:hint="default"/>
                <w:sz w:val="21"/>
                <w:szCs w:val="21"/>
              </w:rPr>
            </w:pPr>
            <w:r>
              <w:rPr>
                <w:rFonts w:ascii="Calibri"/>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7" w:lineRule="auto"/>
              <w:ind w:left="64" w:right="68" w:firstLine="33"/>
              <w:jc w:val="both"/>
              <w:rPr>
                <w:rFonts w:ascii="Calibri" w:hAnsi="Calibri" w:cs="Calibri" w:eastAsia="Calibri"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1275"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9" w:right="0"/>
              <w:jc w:val="left"/>
              <w:rPr>
                <w:rFonts w:ascii="Calibri" w:hAnsi="Calibri" w:cs="Calibri" w:eastAsia="Calibri" w:hint="default"/>
                <w:sz w:val="21"/>
                <w:szCs w:val="21"/>
              </w:rPr>
            </w:pPr>
            <w:r>
              <w:rPr>
                <w:rFonts w:ascii="Calibri"/>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52" w:lineRule="auto"/>
              <w:ind w:left="64" w:right="67"/>
              <w:jc w:val="both"/>
              <w:rPr>
                <w:rFonts w:ascii="Calibri" w:hAnsi="Calibri" w:cs="Calibri" w:eastAsia="Calibri"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1274" w:type="dxa"/>
            <w:vMerge/>
            <w:tcBorders>
              <w:left w:val="single" w:sz="4" w:space="0" w:color="000000"/>
              <w:bottom w:val="single" w:sz="4" w:space="0" w:color="000000"/>
              <w:right w:val="single" w:sz="4" w:space="0" w:color="000000"/>
            </w:tcBorders>
          </w:tcPr>
          <w:p>
            <w:pP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按组合</w:t>
            </w:r>
          </w:p>
          <w:p>
            <w:pPr>
              <w:pStyle w:val="TableParagraph"/>
              <w:spacing w:line="240" w:lineRule="auto"/>
              <w:ind w:left="24" w:right="23"/>
              <w:jc w:val="left"/>
              <w:rPr>
                <w:rFonts w:ascii="宋体" w:hAnsi="宋体" w:cs="宋体" w:eastAsia="宋体" w:hint="default"/>
                <w:sz w:val="21"/>
                <w:szCs w:val="21"/>
              </w:rPr>
            </w:pPr>
            <w:r>
              <w:rPr>
                <w:rFonts w:ascii="宋体" w:hAnsi="宋体" w:cs="宋体" w:eastAsia="宋体" w:hint="default"/>
                <w:spacing w:val="4"/>
                <w:sz w:val="21"/>
                <w:szCs w:val="21"/>
              </w:rPr>
              <w:t>计提坏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44,242,855.40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3,875,934.06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40,366,921.34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38,651,731.16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3,859,524.23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34,792,206.93</w:t>
            </w:r>
          </w:p>
        </w:tc>
      </w:tr>
      <w:tr>
        <w:trPr>
          <w:trHeight w:val="283" w:hRule="exact"/>
        </w:trPr>
        <w:tc>
          <w:tcPr>
            <w:tcW w:w="1020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商业承</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兑汇票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44,242,855.40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3,875,934.06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40,366,921.34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38,651,731.16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3,859,524.23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34,792,206.93</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44,242,855.40</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3,875,934.06</w:t>
            </w:r>
            <w:r>
              <w:rPr>
                <w:rFonts w:ascii="Times New Roman"/>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b/>
                <w:spacing w:val="-1"/>
                <w:sz w:val="18"/>
              </w:rPr>
              <w:t>8.76</w:t>
            </w:r>
            <w:r>
              <w:rPr>
                <w:rFonts w:ascii="Times New Roman"/>
                <w:spacing w:val="-1"/>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40,366,921.34</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38,651,731.16</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3,859,524.23</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7" w:right="0"/>
              <w:jc w:val="left"/>
              <w:rPr>
                <w:rFonts w:ascii="Times New Roman" w:hAnsi="Times New Roman" w:cs="Times New Roman" w:eastAsia="Times New Roman" w:hint="default"/>
                <w:sz w:val="18"/>
                <w:szCs w:val="18"/>
              </w:rPr>
            </w:pPr>
            <w:r>
              <w:rPr>
                <w:rFonts w:ascii="Times New Roman"/>
                <w:b/>
                <w:sz w:val="18"/>
              </w:rPr>
              <w:t>9.99</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Times New Roman" w:hAnsi="Times New Roman" w:cs="Times New Roman" w:eastAsia="Times New Roman" w:hint="default"/>
                <w:sz w:val="18"/>
                <w:szCs w:val="18"/>
              </w:rPr>
            </w:pPr>
            <w:r>
              <w:rPr>
                <w:rFonts w:ascii="Times New Roman"/>
                <w:b/>
                <w:spacing w:val="-1"/>
                <w:sz w:val="18"/>
              </w:rPr>
              <w:t>34,792,206.93</w:t>
            </w:r>
            <w:r>
              <w:rPr>
                <w:rFonts w:ascii="Times New Roman"/>
                <w:spacing w:val="-1"/>
                <w:sz w:val="18"/>
              </w:rPr>
            </w:r>
          </w:p>
        </w:tc>
      </w:tr>
    </w:tbl>
    <w:p>
      <w:pPr>
        <w:spacing w:line="240" w:lineRule="auto" w:before="1"/>
        <w:rPr>
          <w:rFonts w:ascii="宋体" w:hAnsi="宋体" w:cs="宋体" w:eastAsia="宋体" w:hint="default"/>
          <w:sz w:val="14"/>
          <w:szCs w:val="14"/>
        </w:rPr>
      </w:pPr>
    </w:p>
    <w:p>
      <w:pPr>
        <w:pStyle w:val="BodyText"/>
        <w:spacing w:line="275" w:lineRule="exact" w:before="36"/>
        <w:ind w:left="718" w:right="0"/>
        <w:jc w:val="left"/>
      </w:pPr>
      <w:r>
        <w:rPr/>
        <w:t>按单项计提坏账准备：</w:t>
      </w:r>
    </w:p>
    <w:p>
      <w:pPr>
        <w:pStyle w:val="BodyText"/>
        <w:spacing w:line="275" w:lineRule="exact"/>
        <w:ind w:left="718" w:right="0"/>
        <w:jc w:val="left"/>
      </w:pPr>
      <w:r>
        <w:rPr/>
        <w:t>□适用 √不适用</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80" w:right="380"/>
        </w:sectPr>
      </w:pPr>
    </w:p>
    <w:p>
      <w:pPr>
        <w:pStyle w:val="BodyText"/>
        <w:spacing w:line="274" w:lineRule="exact" w:before="36"/>
        <w:ind w:left="718" w:right="0"/>
        <w:jc w:val="left"/>
      </w:pPr>
      <w:r>
        <w:rPr/>
        <w:t>按组合计提坏账准备：</w:t>
      </w:r>
    </w:p>
    <w:p>
      <w:pPr>
        <w:pStyle w:val="BodyText"/>
        <w:spacing w:line="272" w:lineRule="exact" w:before="27"/>
        <w:ind w:left="718" w:right="0"/>
        <w:jc w:val="left"/>
      </w:pPr>
      <w:r>
        <w:rPr/>
        <w:t>√适用</w:t>
      </w:r>
      <w:r>
        <w:rPr>
          <w:spacing w:val="-2"/>
        </w:rPr>
        <w:t> </w:t>
      </w:r>
      <w:r>
        <w:rPr/>
        <w:t>□不适用</w:t>
      </w:r>
      <w:r>
        <w:rPr>
          <w:spacing w:val="-103"/>
        </w:rPr>
        <w:t> </w:t>
      </w:r>
      <w:r>
        <w:rPr>
          <w:spacing w:val="-103"/>
        </w:rPr>
      </w:r>
      <w:r>
        <w:rPr>
          <w:spacing w:val="-2"/>
        </w:rPr>
        <w:t>组合计提项目：商业承兑汇票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380"/>
          <w:cols w:num="2" w:equalWidth="0">
            <w:col w:w="3452" w:space="2966"/>
            <w:col w:w="4032"/>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商业承兑汇票组合</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44,242,855.40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3,875,934.06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8.76</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44,242,855.40</w:t>
            </w:r>
            <w:r>
              <w:rPr>
                <w:rFonts w:ascii="Times New Roman"/>
                <w:spacing w:val="-1"/>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3,875,934.06</w:t>
            </w:r>
            <w:r>
              <w:rPr>
                <w:rFonts w:ascii="Times New Roman"/>
                <w:spacing w:val="-1"/>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z w:val="21"/>
              </w:rPr>
              <w:t>8.76</w:t>
            </w:r>
            <w:r>
              <w:rPr>
                <w:rFonts w:ascii="Times New Roman"/>
                <w:sz w:val="21"/>
              </w:rPr>
            </w:r>
          </w:p>
        </w:tc>
      </w:tr>
    </w:tbl>
    <w:p>
      <w:pPr>
        <w:pStyle w:val="BodyText"/>
        <w:spacing w:line="241" w:lineRule="exact"/>
        <w:ind w:left="718" w:right="0"/>
        <w:jc w:val="left"/>
      </w:pPr>
      <w:r>
        <w:rPr/>
        <w:t>按组合计提坏账的确认标准及说明</w:t>
      </w:r>
    </w:p>
    <w:p>
      <w:pPr>
        <w:spacing w:after="0" w:line="241" w:lineRule="exact"/>
        <w:jc w:val="left"/>
        <w:sectPr>
          <w:type w:val="continuous"/>
          <w:pgSz w:w="11910" w:h="16840"/>
          <w:pgMar w:top="1120" w:bottom="1380" w:left="1080" w:right="380"/>
        </w:sectPr>
      </w:pPr>
    </w:p>
    <w:p>
      <w:pPr>
        <w:spacing w:line="240" w:lineRule="auto" w:before="1"/>
        <w:rPr>
          <w:rFonts w:ascii="宋体" w:hAnsi="宋体" w:cs="宋体" w:eastAsia="宋体" w:hint="default"/>
          <w:sz w:val="25"/>
          <w:szCs w:val="25"/>
        </w:rPr>
      </w:pPr>
    </w:p>
    <w:p>
      <w:pPr>
        <w:pStyle w:val="BodyText"/>
        <w:spacing w:line="240" w:lineRule="auto" w:before="36"/>
        <w:ind w:left="638" w:right="0" w:hanging="420"/>
        <w:jc w:val="left"/>
      </w:pPr>
      <w:r>
        <w:rPr/>
        <w:t>√适用</w:t>
      </w:r>
      <w:r>
        <w:rPr>
          <w:spacing w:val="-2"/>
        </w:rPr>
        <w:t> </w:t>
      </w:r>
      <w:r>
        <w:rPr/>
        <w:t>□不适用</w:t>
      </w:r>
      <w:r>
        <w:rPr>
          <w:spacing w:val="-103"/>
        </w:rPr>
        <w:t> </w:t>
      </w:r>
      <w:r>
        <w:rPr>
          <w:spacing w:val="-103"/>
        </w:rPr>
      </w:r>
      <w:r>
        <w:rPr>
          <w:spacing w:val="-2"/>
        </w:rPr>
        <w:t>商业承兑汇票组合是指承兑人为企业的商业票据组合，以账龄作为信用风险特征，参考历史</w:t>
      </w:r>
    </w:p>
    <w:p>
      <w:pPr>
        <w:pStyle w:val="BodyText"/>
        <w:spacing w:line="273" w:lineRule="auto" w:before="37"/>
        <w:ind w:right="0"/>
        <w:jc w:val="left"/>
      </w:pPr>
      <w:r>
        <w:rPr>
          <w:spacing w:val="-1"/>
        </w:rPr>
        <w:t>信用损失经验，结合当前状况以及对未来经济状况的预测，通过违约风险敞口和整个存续期预期</w:t>
      </w:r>
      <w:r>
        <w:rPr>
          <w:spacing w:val="-55"/>
        </w:rPr>
        <w:t> </w:t>
      </w:r>
      <w:r>
        <w:rPr>
          <w:spacing w:val="-55"/>
        </w:rPr>
      </w:r>
      <w:r>
        <w:rPr/>
        <w:t>信用损失率，计算预期信用损失。</w:t>
      </w:r>
      <w:r>
        <w:rPr>
          <w:w w:val="100"/>
        </w:rPr>
        <w:t> </w:t>
      </w:r>
      <w:r>
        <w:rPr/>
        <w:t>如按预期信用损失一般模型计提坏账准备，请参照其他应收款披露：</w:t>
      </w:r>
    </w:p>
    <w:p>
      <w:pPr>
        <w:pStyle w:val="BodyText"/>
        <w:spacing w:line="240" w:lineRule="auto" w:before="10"/>
        <w:ind w:right="1539"/>
        <w:jc w:val="left"/>
      </w:pPr>
      <w:r>
        <w:rPr/>
        <w:t>□适用 √不适用</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4"/>
          <w:pgSz w:w="11910" w:h="16840"/>
          <w:pgMar w:footer="1195" w:header="882"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27" w:space="409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6"/>
        <w:gridCol w:w="1445"/>
        <w:gridCol w:w="1565"/>
        <w:gridCol w:w="1445"/>
        <w:gridCol w:w="1445"/>
        <w:gridCol w:w="1445"/>
      </w:tblGrid>
      <w:tr>
        <w:trPr>
          <w:trHeight w:val="281" w:hRule="exact"/>
        </w:trPr>
        <w:tc>
          <w:tcPr>
            <w:tcW w:w="171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7"/>
              <w:ind w:left="29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9"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445" w:type="dxa"/>
            <w:vMerge/>
            <w:tcBorders>
              <w:left w:val="single" w:sz="4" w:space="0" w:color="000000"/>
              <w:bottom w:val="single" w:sz="4" w:space="0" w:color="000000"/>
              <w:right w:val="single" w:sz="4" w:space="0" w:color="000000"/>
            </w:tcBorders>
          </w:tcPr>
          <w:p>
            <w:pPr/>
          </w:p>
        </w:tc>
      </w:tr>
      <w:tr>
        <w:trPr>
          <w:trHeight w:val="28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4" w:right="0"/>
              <w:jc w:val="center"/>
              <w:rPr>
                <w:rFonts w:ascii="Times New Roman" w:hAnsi="Times New Roman" w:cs="Times New Roman" w:eastAsia="Times New Roman" w:hint="default"/>
                <w:sz w:val="21"/>
                <w:szCs w:val="21"/>
              </w:rPr>
            </w:pPr>
            <w:r>
              <w:rPr>
                <w:rFonts w:ascii="Times New Roman"/>
                <w:sz w:val="21"/>
              </w:rPr>
              <w:t>3,859,524.23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04" w:right="0"/>
              <w:jc w:val="left"/>
              <w:rPr>
                <w:rFonts w:ascii="Times New Roman" w:hAnsi="Times New Roman" w:cs="Times New Roman" w:eastAsia="Times New Roman" w:hint="default"/>
                <w:sz w:val="21"/>
                <w:szCs w:val="21"/>
              </w:rPr>
            </w:pPr>
            <w:r>
              <w:rPr>
                <w:rFonts w:ascii="Times New Roman"/>
                <w:sz w:val="21"/>
              </w:rPr>
              <w:t>16,409.83</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3,875,934.06</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4" w:right="0"/>
              <w:jc w:val="center"/>
              <w:rPr>
                <w:rFonts w:ascii="Times New Roman" w:hAnsi="Times New Roman" w:cs="Times New Roman" w:eastAsia="Times New Roman" w:hint="default"/>
                <w:sz w:val="21"/>
                <w:szCs w:val="21"/>
              </w:rPr>
            </w:pPr>
            <w:r>
              <w:rPr>
                <w:rFonts w:ascii="Times New Roman"/>
                <w:b/>
                <w:sz w:val="21"/>
              </w:rPr>
              <w:t>3,859,524.23</w:t>
            </w:r>
            <w:r>
              <w:rPr>
                <w:rFonts w:ascii="Times New Roman"/>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4" w:right="0"/>
              <w:jc w:val="left"/>
              <w:rPr>
                <w:rFonts w:ascii="Times New Roman" w:hAnsi="Times New Roman" w:cs="Times New Roman" w:eastAsia="Times New Roman" w:hint="default"/>
                <w:sz w:val="21"/>
                <w:szCs w:val="21"/>
              </w:rPr>
            </w:pPr>
            <w:r>
              <w:rPr>
                <w:rFonts w:ascii="Times New Roman"/>
                <w:b/>
                <w:sz w:val="21"/>
              </w:rPr>
              <w:t>16,409.83</w:t>
            </w:r>
            <w:r>
              <w:rPr>
                <w:rFonts w:ascii="Times New Roman"/>
                <w:sz w:val="21"/>
              </w:rPr>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3,875,934.06</w:t>
            </w:r>
            <w:r>
              <w:rPr>
                <w:rFonts w:ascii="Times New Roman"/>
                <w:spacing w:val="-1"/>
                <w:sz w:val="21"/>
              </w:rPr>
            </w:r>
          </w:p>
        </w:tc>
      </w:tr>
    </w:tbl>
    <w:p>
      <w:pPr>
        <w:spacing w:line="240" w:lineRule="auto" w:before="1"/>
        <w:rPr>
          <w:rFonts w:ascii="宋体" w:hAnsi="宋体" w:cs="宋体" w:eastAsia="宋体" w:hint="default"/>
          <w:sz w:val="14"/>
          <w:szCs w:val="14"/>
        </w:rPr>
      </w:pPr>
    </w:p>
    <w:p>
      <w:pPr>
        <w:pStyle w:val="BodyText"/>
        <w:spacing w:line="240" w:lineRule="auto" w:before="36"/>
        <w:ind w:right="1539"/>
        <w:jc w:val="left"/>
      </w:pPr>
      <w:r>
        <w:rPr/>
        <w:t>其中本期坏账准备收回或转回金额重要的：</w:t>
      </w:r>
    </w:p>
    <w:p>
      <w:pPr>
        <w:pStyle w:val="BodyText"/>
        <w:spacing w:line="240" w:lineRule="auto" w:before="39"/>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5"/>
        <w:rPr>
          <w:rFonts w:ascii="宋体" w:hAnsi="宋体" w:cs="宋体" w:eastAsia="宋体" w:hint="default"/>
          <w:sz w:val="19"/>
          <w:szCs w:val="19"/>
        </w:rPr>
      </w:pPr>
    </w:p>
    <w:p>
      <w:pPr>
        <w:pStyle w:val="BodyText"/>
        <w:spacing w:line="240" w:lineRule="auto"/>
        <w:ind w:right="1539"/>
        <w:jc w:val="left"/>
      </w:pPr>
      <w:r>
        <w:rPr/>
        <w:t>其他说明</w:t>
      </w:r>
    </w:p>
    <w:p>
      <w:pPr>
        <w:pStyle w:val="BodyText"/>
        <w:spacing w:line="240" w:lineRule="auto" w:before="39"/>
        <w:ind w:right="1539"/>
        <w:jc w:val="left"/>
      </w:pPr>
      <w:r>
        <w:rPr/>
        <w:t>□适用 √不适用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62"/>
        </w:rPr>
        <w:t> </w:t>
      </w:r>
      <w:r>
        <w:rPr/>
        <w:t>应收账款</w:t>
      </w:r>
      <w:r>
        <w:rPr>
          <w:rFonts w:ascii="宋体" w:hAnsi="宋体" w:cs="宋体" w:eastAsia="宋体" w:hint="default"/>
          <w:w w:val="99"/>
        </w:rPr>
        <w:t> </w:t>
      </w:r>
      <w:r>
        <w:rPr>
          <w:rFonts w:ascii="宋体" w:hAnsi="宋体" w:cs="宋体" w:eastAsia="宋体" w:hint="default"/>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按账龄披露</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3"/>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71" w:space="455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6"/>
              <w:jc w:val="right"/>
              <w:rPr>
                <w:rFonts w:ascii="宋体" w:hAnsi="宋体" w:cs="宋体" w:eastAsia="宋体" w:hint="default"/>
                <w:sz w:val="21"/>
                <w:szCs w:val="21"/>
              </w:rPr>
            </w:pPr>
            <w:r>
              <w:rPr>
                <w:rFonts w:ascii="宋体" w:hAnsi="宋体" w:cs="宋体" w:eastAsia="宋体" w:hint="default"/>
                <w:sz w:val="21"/>
                <w:szCs w:val="21"/>
              </w:rPr>
              <w:t>账龄</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370,779,975.79</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370,779,975.79</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45,162,594.42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43,730,210.87</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4,676,502.58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7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b/>
                <w:spacing w:val="-1"/>
                <w:sz w:val="21"/>
              </w:rPr>
              <w:t>464,349,283.66</w:t>
            </w:r>
            <w:r>
              <w:rPr>
                <w:rFonts w:ascii="Times New Roman"/>
                <w:spacing w:val="-1"/>
                <w:sz w:val="21"/>
              </w:rPr>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76,149,770.58</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388,199,513.08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1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08"/>
        <w:gridCol w:w="1277"/>
        <w:gridCol w:w="566"/>
        <w:gridCol w:w="1136"/>
        <w:gridCol w:w="566"/>
        <w:gridCol w:w="1277"/>
        <w:gridCol w:w="1274"/>
        <w:gridCol w:w="566"/>
        <w:gridCol w:w="1136"/>
        <w:gridCol w:w="566"/>
        <w:gridCol w:w="1274"/>
      </w:tblGrid>
      <w:tr>
        <w:trPr>
          <w:trHeight w:val="28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708" w:type="dxa"/>
            <w:vMerge/>
            <w:tcBorders>
              <w:left w:val="single" w:sz="4" w:space="0" w:color="000000"/>
              <w:right w:val="single" w:sz="4" w:space="0" w:color="000000"/>
            </w:tcBorders>
          </w:tcPr>
          <w:p>
            <w:pP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2" w:lineRule="exact"/>
              <w:ind w:left="420"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70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9" w:right="0"/>
              <w:jc w:val="left"/>
              <w:rPr>
                <w:rFonts w:ascii="Times New Roman" w:hAnsi="Times New Roman" w:cs="Times New Roman" w:eastAsia="Times New Roman" w:hint="default"/>
                <w:sz w:val="21"/>
                <w:szCs w:val="21"/>
              </w:rPr>
            </w:pPr>
            <w:r>
              <w:rPr>
                <w:rFonts w:ascii="Times New Roman"/>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w:t>
            </w: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17" w:right="0"/>
              <w:jc w:val="left"/>
              <w:rPr>
                <w:rFonts w:ascii="Times New Roman" w:hAnsi="Times New Roman" w:cs="Times New Roman" w:eastAsia="Times New Roman" w:hint="default"/>
                <w:sz w:val="21"/>
                <w:szCs w:val="21"/>
              </w:rPr>
            </w:pPr>
            <w:r>
              <w:rPr>
                <w:rFonts w:ascii="Times New Roman"/>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w:t>
            </w:r>
          </w:p>
        </w:tc>
        <w:tc>
          <w:tcPr>
            <w:tcW w:w="1274" w:type="dxa"/>
            <w:vMerge/>
            <w:tcBorders>
              <w:left w:val="single" w:sz="4" w:space="0" w:color="000000"/>
              <w:bottom w:val="single" w:sz="4" w:space="0" w:color="000000"/>
              <w:right w:val="single" w:sz="4" w:space="0" w:color="000000"/>
            </w:tcBorders>
          </w:tcPr>
          <w:p>
            <w:pPr/>
          </w:p>
        </w:tc>
      </w:tr>
      <w:tr>
        <w:trPr>
          <w:trHeight w:val="7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24"/>
              <w:jc w:val="left"/>
              <w:rPr>
                <w:rFonts w:ascii="宋体" w:hAnsi="宋体" w:cs="宋体" w:eastAsia="宋体" w:hint="default"/>
                <w:sz w:val="18"/>
                <w:szCs w:val="18"/>
              </w:rPr>
            </w:pPr>
            <w:r>
              <w:rPr>
                <w:rFonts w:ascii="宋体" w:hAnsi="宋体" w:cs="宋体" w:eastAsia="宋体" w:hint="default"/>
                <w:spacing w:val="34"/>
                <w:sz w:val="18"/>
                <w:szCs w:val="18"/>
              </w:rPr>
              <w:t>按单项</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pacing w:val="34"/>
                <w:sz w:val="18"/>
                <w:szCs w:val="18"/>
              </w:rPr>
              <w:t>计提坏</w:t>
            </w:r>
            <w:r>
              <w:rPr>
                <w:rFonts w:ascii="宋体" w:hAnsi="宋体" w:cs="宋体" w:eastAsia="宋体" w:hint="default"/>
                <w:spacing w:val="-38"/>
                <w:sz w:val="18"/>
                <w:szCs w:val="18"/>
              </w:rPr>
              <w:t> </w:t>
            </w:r>
            <w:r>
              <w:rPr>
                <w:rFonts w:ascii="宋体" w:hAnsi="宋体" w:cs="宋体" w:eastAsia="宋体" w:hint="default"/>
                <w:sz w:val="18"/>
                <w:szCs w:val="18"/>
              </w:rPr>
              <w:t>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40,810,872.17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40,810,872.17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34,003,392.98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5.82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34,003,392.98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24"/>
              <w:jc w:val="left"/>
              <w:rPr>
                <w:rFonts w:ascii="宋体" w:hAnsi="宋体" w:cs="宋体" w:eastAsia="宋体" w:hint="default"/>
                <w:sz w:val="18"/>
                <w:szCs w:val="18"/>
              </w:rPr>
            </w:pPr>
            <w:r>
              <w:rPr>
                <w:rFonts w:ascii="宋体" w:hAnsi="宋体" w:cs="宋体" w:eastAsia="宋体" w:hint="default"/>
                <w:spacing w:val="34"/>
                <w:sz w:val="18"/>
                <w:szCs w:val="18"/>
              </w:rPr>
              <w:t>按组合</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ind w:left="24" w:right="-24"/>
              <w:jc w:val="left"/>
              <w:rPr>
                <w:rFonts w:ascii="宋体" w:hAnsi="宋体" w:cs="宋体" w:eastAsia="宋体" w:hint="default"/>
                <w:sz w:val="18"/>
                <w:szCs w:val="18"/>
              </w:rPr>
            </w:pPr>
            <w:r>
              <w:rPr>
                <w:rFonts w:ascii="宋体" w:hAnsi="宋体" w:cs="宋体" w:eastAsia="宋体" w:hint="default"/>
                <w:spacing w:val="34"/>
                <w:sz w:val="18"/>
                <w:szCs w:val="18"/>
              </w:rPr>
              <w:t>计提坏</w:t>
            </w:r>
            <w:r>
              <w:rPr>
                <w:rFonts w:ascii="宋体" w:hAnsi="宋体" w:cs="宋体" w:eastAsia="宋体" w:hint="default"/>
                <w:spacing w:val="-38"/>
                <w:sz w:val="18"/>
                <w:szCs w:val="18"/>
              </w:rPr>
              <w:t> </w:t>
            </w:r>
            <w:r>
              <w:rPr>
                <w:rFonts w:ascii="宋体" w:hAnsi="宋体" w:cs="宋体" w:eastAsia="宋体" w:hint="default"/>
                <w:sz w:val="18"/>
                <w:szCs w:val="18"/>
              </w:rPr>
              <w:t>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423,538,411.49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91.21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35,338,898.41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388,199,513.08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550,114,123.95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94.18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35,414,928.14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514,699,195.81</w:t>
            </w:r>
          </w:p>
        </w:tc>
      </w:tr>
      <w:tr>
        <w:trPr>
          <w:trHeight w:val="33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8" w:right="0"/>
              <w:jc w:val="center"/>
              <w:rPr>
                <w:rFonts w:ascii="Times New Roman" w:hAnsi="Times New Roman" w:cs="Times New Roman" w:eastAsia="Times New Roman" w:hint="default"/>
                <w:sz w:val="18"/>
                <w:szCs w:val="18"/>
              </w:rPr>
            </w:pPr>
            <w:r>
              <w:rPr>
                <w:rFonts w:ascii="Times New Roman"/>
                <w:b/>
                <w:sz w:val="18"/>
              </w:rPr>
              <w:t>464,349,283.66</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7" w:right="0"/>
              <w:jc w:val="center"/>
              <w:rPr>
                <w:rFonts w:ascii="Times New Roman" w:hAnsi="Times New Roman" w:cs="Times New Roman" w:eastAsia="Times New Roman" w:hint="default"/>
                <w:sz w:val="18"/>
                <w:szCs w:val="18"/>
              </w:rPr>
            </w:pPr>
            <w:r>
              <w:rPr>
                <w:rFonts w:ascii="Times New Roman"/>
                <w:b/>
                <w:sz w:val="18"/>
              </w:rPr>
              <w:t>76,149,770.58</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Times New Roman" w:hAnsi="Times New Roman" w:cs="Times New Roman" w:eastAsia="Times New Roman" w:hint="default"/>
                <w:sz w:val="18"/>
                <w:szCs w:val="18"/>
              </w:rPr>
            </w:pPr>
            <w:r>
              <w:rPr>
                <w:rFonts w:ascii="Times New Roman"/>
                <w:b/>
                <w:sz w:val="18"/>
              </w:rPr>
              <w:t>16.40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b/>
                <w:spacing w:val="-1"/>
                <w:sz w:val="18"/>
              </w:rPr>
              <w:t>388,199,513.08</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b/>
                <w:spacing w:val="-1"/>
                <w:sz w:val="18"/>
              </w:rPr>
              <w:t>584,117,516.93</w:t>
            </w:r>
            <w:r>
              <w:rPr>
                <w:rFonts w:ascii="Times New Roman"/>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7" w:right="0"/>
              <w:jc w:val="center"/>
              <w:rPr>
                <w:rFonts w:ascii="Times New Roman" w:hAnsi="Times New Roman" w:cs="Times New Roman" w:eastAsia="Times New Roman" w:hint="default"/>
                <w:sz w:val="18"/>
                <w:szCs w:val="18"/>
              </w:rPr>
            </w:pPr>
            <w:r>
              <w:rPr>
                <w:rFonts w:ascii="Times New Roman"/>
                <w:b/>
                <w:sz w:val="18"/>
              </w:rPr>
              <w:t>69,418,321.12</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b/>
                <w:spacing w:val="-2"/>
                <w:sz w:val="18"/>
              </w:rPr>
              <w:t>11.88</w:t>
            </w:r>
            <w:r>
              <w:rPr>
                <w:rFonts w:ascii="Times New Roman"/>
                <w:spacing w:val="-2"/>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b/>
                <w:spacing w:val="-1"/>
                <w:sz w:val="18"/>
              </w:rPr>
              <w:t>514,699,195.81</w:t>
            </w:r>
            <w:r>
              <w:rPr>
                <w:rFonts w:ascii="Times New Roman"/>
                <w:spacing w:val="-1"/>
                <w:sz w:val="18"/>
              </w:rPr>
            </w:r>
          </w:p>
        </w:tc>
      </w:tr>
    </w:tbl>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5"/>
          <w:pgSz w:w="11910" w:h="16840"/>
          <w:pgMar w:footer="2034" w:header="882" w:top="1120" w:bottom="2220" w:left="1080" w:right="240"/>
          <w:pgNumType w:start="132"/>
        </w:sectPr>
      </w:pPr>
    </w:p>
    <w:p>
      <w:pPr>
        <w:pStyle w:val="BodyText"/>
        <w:spacing w:line="273" w:lineRule="exact" w:before="36"/>
        <w:ind w:left="718" w:right="0"/>
        <w:jc w:val="left"/>
      </w:pPr>
      <w:r>
        <w:rPr>
          <w:spacing w:val="-2"/>
        </w:rPr>
        <w:t>按单项计提坏账准备：</w:t>
      </w:r>
    </w:p>
    <w:p>
      <w:pPr>
        <w:pStyle w:val="BodyText"/>
        <w:spacing w:line="273" w:lineRule="exact"/>
        <w:ind w:left="7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240"/>
          <w:cols w:num="2" w:equalWidth="0">
            <w:col w:w="2821" w:space="3597"/>
            <w:col w:w="4172"/>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547"/>
        <w:gridCol w:w="1560"/>
        <w:gridCol w:w="1558"/>
        <w:gridCol w:w="1135"/>
        <w:gridCol w:w="2249"/>
      </w:tblGrid>
      <w:tr>
        <w:trPr>
          <w:trHeight w:val="283"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5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54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8"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扬子江汽车集团有限公司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22,171,056.78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22,171,056.78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对方被申请财产保全，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还款发生困难</w:t>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深圳市五洲龙汽车股份有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4,793,219.62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4,793,219.62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经法院民事裁定后未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能按期还款</w:t>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聊城中通轻型客车有限公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金华青年汽车制造有限公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1,804,568.91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1,804,568.91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中车时代电动汽车股份有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6,468,075.00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6,468,075.00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2,573,951.86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2,573,951.86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40,810,872.17</w:t>
            </w:r>
            <w:r>
              <w:rPr>
                <w:rFonts w:ascii="Times New Roman"/>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b/>
                <w:spacing w:val="-1"/>
                <w:sz w:val="21"/>
              </w:rPr>
              <w:t>40,810,872.17</w:t>
            </w:r>
            <w:r>
              <w:rPr>
                <w:rFonts w:ascii="Times New Roman"/>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Calibri" w:hAnsi="Calibri" w:cs="Calibri" w:eastAsia="Calibri" w:hint="default"/>
                <w:sz w:val="21"/>
                <w:szCs w:val="21"/>
              </w:rPr>
            </w:pPr>
            <w:r>
              <w:rPr>
                <w:rFonts w:ascii="Calibri"/>
                <w:w w:val="100"/>
                <w:sz w:val="21"/>
              </w:rPr>
              <w:t>-</w:t>
            </w:r>
          </w:p>
        </w:tc>
      </w:tr>
    </w:tbl>
    <w:p>
      <w:pPr>
        <w:spacing w:line="240" w:lineRule="auto" w:before="3"/>
        <w:rPr>
          <w:rFonts w:ascii="宋体" w:hAnsi="宋体" w:cs="宋体" w:eastAsia="宋体" w:hint="default"/>
          <w:sz w:val="14"/>
          <w:szCs w:val="14"/>
        </w:rPr>
      </w:pPr>
    </w:p>
    <w:p>
      <w:pPr>
        <w:pStyle w:val="BodyText"/>
        <w:spacing w:line="273" w:lineRule="exact" w:before="36"/>
        <w:ind w:left="718" w:right="0"/>
        <w:jc w:val="left"/>
      </w:pPr>
      <w:r>
        <w:rPr/>
        <w:t>按单项计提坏账准备的说明：</w:t>
      </w:r>
    </w:p>
    <w:p>
      <w:pPr>
        <w:pStyle w:val="BodyText"/>
        <w:spacing w:line="273" w:lineRule="exact"/>
        <w:ind w:left="718" w:right="0"/>
        <w:jc w:val="left"/>
      </w:pPr>
      <w:r>
        <w:rPr/>
        <w:t>□适用 √不适用</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80" w:right="240"/>
        </w:sectPr>
      </w:pPr>
    </w:p>
    <w:p>
      <w:pPr>
        <w:pStyle w:val="BodyText"/>
        <w:spacing w:line="273" w:lineRule="exact" w:before="36"/>
        <w:ind w:left="718" w:right="0"/>
        <w:jc w:val="left"/>
      </w:pPr>
      <w:r>
        <w:rPr/>
        <w:t>按组合计提坏账准备：</w:t>
      </w:r>
    </w:p>
    <w:p>
      <w:pPr>
        <w:pStyle w:val="BodyText"/>
        <w:spacing w:line="240" w:lineRule="auto"/>
        <w:ind w:left="718" w:right="0"/>
        <w:jc w:val="left"/>
      </w:pPr>
      <w:r>
        <w:rPr/>
        <w:t>√适用</w:t>
      </w:r>
      <w:r>
        <w:rPr>
          <w:spacing w:val="-2"/>
        </w:rPr>
        <w:t> </w:t>
      </w:r>
      <w:r>
        <w:rPr/>
        <w:t>□不适用</w:t>
      </w:r>
      <w:r>
        <w:rPr>
          <w:spacing w:val="-103"/>
        </w:rPr>
        <w:t> </w:t>
      </w:r>
      <w:r>
        <w:rPr>
          <w:spacing w:val="-103"/>
        </w:rPr>
      </w:r>
      <w:r>
        <w:rPr>
          <w:spacing w:val="-2"/>
        </w:rPr>
        <w:t>组合计提项目：按账龄分析法组合计提预期信用损失的应收账款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544" w:val="left" w:leader="none"/>
        </w:tabs>
        <w:spacing w:line="240" w:lineRule="auto"/>
        <w:ind w:left="493"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240"/>
          <w:cols w:num="2" w:equalWidth="0">
            <w:col w:w="6604" w:space="40"/>
            <w:col w:w="3946"/>
          </w:cols>
        </w:sectPr>
      </w:pPr>
    </w:p>
    <w:p>
      <w:pPr>
        <w:spacing w:line="240" w:lineRule="auto" w:before="7"/>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366,553,127.10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18,327,656.36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41,214,193.85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8,242,838.77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14,005,374.53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7,002,687.27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1,765,716.01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1,765,716.01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2"/>
                <w:sz w:val="21"/>
              </w:rPr>
              <w:t>423,538,411.49</w:t>
            </w:r>
            <w:r>
              <w:rPr>
                <w:rFonts w:ascii="Times New Roman"/>
                <w:spacing w:val="-2"/>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35,338,898.41</w:t>
            </w:r>
            <w:r>
              <w:rPr>
                <w:rFonts w:ascii="Times New Roman"/>
                <w:spacing w:val="-1"/>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z w:val="21"/>
              </w:rPr>
              <w:t>8.34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80" w:right="240"/>
        </w:sectPr>
      </w:pPr>
    </w:p>
    <w:p>
      <w:pPr>
        <w:spacing w:line="240" w:lineRule="auto" w:before="1"/>
        <w:rPr>
          <w:rFonts w:ascii="宋体" w:hAnsi="宋体" w:cs="宋体" w:eastAsia="宋体" w:hint="default"/>
          <w:sz w:val="25"/>
          <w:szCs w:val="25"/>
        </w:rPr>
      </w:pPr>
    </w:p>
    <w:p>
      <w:pPr>
        <w:pStyle w:val="BodyText"/>
        <w:spacing w:line="276" w:lineRule="auto" w:before="36"/>
        <w:ind w:right="0" w:firstLine="419"/>
        <w:jc w:val="left"/>
      </w:pPr>
      <w:r>
        <w:rPr>
          <w:spacing w:val="-2"/>
        </w:rPr>
        <w:t>本组合以账龄作为信用风险特征，参考历史信用损失经验，结合当前状况以及对未来经济状</w:t>
      </w:r>
      <w:r>
        <w:rPr>
          <w:w w:val="100"/>
        </w:rPr>
        <w:t> </w:t>
      </w:r>
      <w:r>
        <w:rPr/>
        <w:t>况的预测，编制应收账款账龄与整个存续期预期信用损失率对照表，计算预期信用损失。</w:t>
      </w:r>
    </w:p>
    <w:p>
      <w:pPr>
        <w:spacing w:line="240" w:lineRule="auto" w:before="1"/>
        <w:rPr>
          <w:rFonts w:ascii="宋体" w:hAnsi="宋体" w:cs="宋体" w:eastAsia="宋体" w:hint="default"/>
          <w:sz w:val="20"/>
          <w:szCs w:val="20"/>
        </w:rPr>
      </w:pPr>
    </w:p>
    <w:p>
      <w:pPr>
        <w:pStyle w:val="BodyText"/>
        <w:spacing w:line="240" w:lineRule="auto"/>
        <w:ind w:right="1539"/>
        <w:jc w:val="left"/>
      </w:pPr>
      <w:r>
        <w:rPr/>
        <w:t>如按预期信用损失一般模型计提坏账准备，请参照其他应收款披露：</w:t>
      </w:r>
    </w:p>
    <w:p>
      <w:pPr>
        <w:pStyle w:val="BodyText"/>
        <w:spacing w:line="240" w:lineRule="auto" w:before="39"/>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6"/>
          <w:pgSz w:w="11910" w:h="16840"/>
          <w:pgMar w:footer="1195" w:header="882" w:top="1120" w:bottom="1380" w:left="1580" w:right="1040"/>
          <w:pgNumType w:start="133"/>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54" w:space="406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80"/>
        <w:gridCol w:w="1277"/>
        <w:gridCol w:w="1274"/>
        <w:gridCol w:w="850"/>
        <w:gridCol w:w="1135"/>
        <w:gridCol w:w="1277"/>
        <w:gridCol w:w="1267"/>
      </w:tblGrid>
      <w:tr>
        <w:trPr>
          <w:trHeight w:val="281"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9" w:hRule="exact"/>
        </w:trPr>
        <w:tc>
          <w:tcPr>
            <w:tcW w:w="198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314" w:right="207"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5" w:right="139" w:hanging="315"/>
              <w:jc w:val="left"/>
              <w:rPr>
                <w:rFonts w:ascii="宋体" w:hAnsi="宋体" w:cs="宋体" w:eastAsia="宋体" w:hint="default"/>
                <w:sz w:val="21"/>
                <w:szCs w:val="21"/>
              </w:rPr>
            </w:pPr>
            <w:r>
              <w:rPr>
                <w:rFonts w:ascii="宋体" w:hAnsi="宋体" w:cs="宋体" w:eastAsia="宋体" w:hint="default"/>
                <w:sz w:val="21"/>
                <w:szCs w:val="21"/>
              </w:rPr>
              <w:t>转销或核</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67" w:type="dxa"/>
            <w:vMerge/>
            <w:tcBorders>
              <w:left w:val="single" w:sz="4" w:space="0" w:color="000000"/>
              <w:bottom w:val="single" w:sz="4" w:space="0" w:color="000000"/>
              <w:right w:val="single" w:sz="4" w:space="0" w:color="000000"/>
            </w:tcBorders>
          </w:tcPr>
          <w:p>
            <w:pPr/>
          </w:p>
        </w:tc>
      </w:tr>
      <w:tr>
        <w:trPr>
          <w:trHeight w:val="24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单项计提坏账准备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34,003,392.98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8" w:right="0"/>
              <w:jc w:val="center"/>
              <w:rPr>
                <w:rFonts w:ascii="Times New Roman" w:hAnsi="Times New Roman" w:cs="Times New Roman" w:eastAsia="Times New Roman" w:hint="default"/>
                <w:sz w:val="18"/>
                <w:szCs w:val="18"/>
              </w:rPr>
            </w:pPr>
            <w:r>
              <w:rPr>
                <w:rFonts w:ascii="Times New Roman"/>
                <w:sz w:val="18"/>
              </w:rPr>
              <w:t>6,036,969.19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770,510.00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40,810,872.17</w:t>
            </w:r>
          </w:p>
        </w:tc>
      </w:tr>
      <w:tr>
        <w:trPr>
          <w:trHeight w:val="24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35,414,928.14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8" w:right="0"/>
              <w:jc w:val="center"/>
              <w:rPr>
                <w:rFonts w:ascii="Times New Roman" w:hAnsi="Times New Roman" w:cs="Times New Roman" w:eastAsia="Times New Roman" w:hint="default"/>
                <w:sz w:val="18"/>
                <w:szCs w:val="18"/>
              </w:rPr>
            </w:pPr>
            <w:r>
              <w:rPr>
                <w:rFonts w:ascii="Times New Roman"/>
                <w:sz w:val="18"/>
              </w:rPr>
              <w:t>-2,940,428.93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505,232.00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3,369,631.20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35,338,898.41</w:t>
            </w:r>
          </w:p>
        </w:tc>
      </w:tr>
      <w:tr>
        <w:trPr>
          <w:trHeight w:val="24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4" w:right="0"/>
              <w:jc w:val="left"/>
              <w:rPr>
                <w:rFonts w:ascii="Times New Roman" w:hAnsi="Times New Roman" w:cs="Times New Roman" w:eastAsia="Times New Roman" w:hint="default"/>
                <w:sz w:val="18"/>
                <w:szCs w:val="18"/>
              </w:rPr>
            </w:pPr>
            <w:r>
              <w:rPr>
                <w:rFonts w:ascii="Times New Roman"/>
                <w:b/>
                <w:sz w:val="18"/>
              </w:rPr>
              <w:t>69,418,321.12</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8" w:right="0"/>
              <w:jc w:val="center"/>
              <w:rPr>
                <w:rFonts w:ascii="Times New Roman" w:hAnsi="Times New Roman" w:cs="Times New Roman" w:eastAsia="Times New Roman" w:hint="default"/>
                <w:sz w:val="18"/>
                <w:szCs w:val="18"/>
              </w:rPr>
            </w:pPr>
            <w:r>
              <w:rPr>
                <w:rFonts w:ascii="Times New Roman"/>
                <w:b/>
                <w:sz w:val="18"/>
              </w:rPr>
              <w:t>3,096,540.26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505,232.00</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b/>
                <w:spacing w:val="-1"/>
                <w:sz w:val="18"/>
              </w:rPr>
              <w:t>4,140,141.20</w:t>
            </w:r>
            <w:r>
              <w:rPr>
                <w:rFonts w:ascii="Times New Roman"/>
                <w:spacing w:val="-1"/>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76,149,770.58</w:t>
            </w:r>
            <w:r>
              <w:rPr>
                <w:rFonts w:ascii="Times New Roman"/>
                <w:spacing w:val="-1"/>
                <w:sz w:val="18"/>
              </w:rPr>
            </w:r>
          </w:p>
        </w:tc>
      </w:tr>
    </w:tbl>
    <w:p>
      <w:pPr>
        <w:pStyle w:val="BodyText"/>
        <w:spacing w:line="240" w:lineRule="exact"/>
        <w:ind w:right="1539"/>
        <w:jc w:val="left"/>
      </w:pPr>
      <w:r>
        <w:rPr/>
        <w:t>其他说明</w:t>
      </w:r>
    </w:p>
    <w:p>
      <w:pPr>
        <w:pStyle w:val="BodyText"/>
        <w:spacing w:line="272" w:lineRule="exact" w:before="27"/>
        <w:ind w:right="0" w:firstLine="419"/>
        <w:jc w:val="left"/>
      </w:pPr>
      <w:r>
        <w:rPr>
          <w:spacing w:val="-2"/>
        </w:rPr>
        <w:t>本期增加其他系合并天津英捷利汽车技术有限责任公司所产生坏账准备变动。</w:t>
      </w:r>
      <w:r>
        <w:rPr>
          <w:w w:val="100"/>
        </w:rPr>
        <w:t> </w:t>
      </w:r>
      <w:r>
        <w:rPr/>
        <w:t>其中本期坏账准备收回或转回金额重要的：</w:t>
      </w:r>
    </w:p>
    <w:p>
      <w:pPr>
        <w:pStyle w:val="BodyText"/>
        <w:spacing w:line="240" w:lineRule="auto" w:before="14"/>
        <w:ind w:right="1539"/>
        <w:jc w:val="left"/>
      </w:pPr>
      <w:r>
        <w:rPr/>
        <w:t>□适用 √不适用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98" w:space="2623"/>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505,232.00</w:t>
            </w:r>
          </w:p>
        </w:tc>
      </w:tr>
    </w:tbl>
    <w:p>
      <w:pPr>
        <w:spacing w:line="240" w:lineRule="auto" w:before="3"/>
        <w:rPr>
          <w:rFonts w:ascii="宋体" w:hAnsi="宋体" w:cs="宋体" w:eastAsia="宋体" w:hint="default"/>
          <w:sz w:val="14"/>
          <w:szCs w:val="14"/>
        </w:rPr>
      </w:pPr>
    </w:p>
    <w:p>
      <w:pPr>
        <w:pStyle w:val="BodyText"/>
        <w:spacing w:line="240" w:lineRule="auto" w:before="36"/>
        <w:ind w:right="1539"/>
        <w:jc w:val="left"/>
      </w:pPr>
      <w:r>
        <w:rPr/>
        <w:t>其中重要的应收账款核销情况</w:t>
      </w:r>
    </w:p>
    <w:p>
      <w:pPr>
        <w:pStyle w:val="BodyText"/>
        <w:spacing w:line="240" w:lineRule="auto" w:before="37"/>
        <w:ind w:right="7167"/>
        <w:jc w:val="left"/>
      </w:pPr>
      <w:r>
        <w:rPr/>
        <w:t>□适用</w:t>
      </w:r>
      <w:r>
        <w:rPr>
          <w:spacing w:val="-2"/>
        </w:rPr>
        <w:t> </w:t>
      </w:r>
      <w:r>
        <w:rPr/>
        <w:t>√不适用</w:t>
      </w:r>
      <w:r>
        <w:rPr>
          <w:w w:val="100"/>
        </w:rPr>
        <w:t> </w:t>
      </w:r>
      <w:r>
        <w:rPr>
          <w:spacing w:val="-1"/>
        </w:rPr>
        <w:t>应收账款核销说明：</w:t>
      </w:r>
    </w:p>
    <w:p>
      <w:pPr>
        <w:pStyle w:val="BodyText"/>
        <w:spacing w:line="240" w:lineRule="auto" w:before="37"/>
        <w:ind w:right="1539"/>
        <w:jc w:val="left"/>
      </w:pPr>
      <w:r>
        <w:rPr/>
        <w:t>□适用 √不适用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954" w:val="left" w:leader="none"/>
        </w:tabs>
        <w:spacing w:line="240" w:lineRule="auto" w:before="43"/>
        <w:ind w:right="0"/>
        <w:jc w:val="left"/>
      </w:pPr>
      <w:r>
        <w:rPr>
          <w:rFonts w:ascii="Calibri" w:hAnsi="Calibri" w:cs="Calibri" w:eastAsia="Calibri" w:hint="default"/>
        </w:rPr>
        <w:t>√</w:t>
      </w:r>
      <w:r>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2"/>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826" w:space="475"/>
            <w:col w:w="2989"/>
          </w:cols>
        </w:sectPr>
      </w:pP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857"/>
        <w:gridCol w:w="1560"/>
        <w:gridCol w:w="1699"/>
        <w:gridCol w:w="1599"/>
      </w:tblGrid>
      <w:tr>
        <w:trPr>
          <w:trHeight w:val="555"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48,943,667.20</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10.54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Times New Roman" w:hAnsi="Times New Roman" w:cs="Times New Roman" w:eastAsia="Times New Roman" w:hint="default"/>
                <w:sz w:val="20"/>
                <w:szCs w:val="20"/>
              </w:rPr>
            </w:pPr>
            <w:r>
              <w:rPr>
                <w:rFonts w:ascii="Times New Roman"/>
                <w:sz w:val="20"/>
              </w:rPr>
              <w:t>2,540,603.50</w:t>
            </w:r>
          </w:p>
        </w:tc>
      </w:tr>
      <w:tr>
        <w:trPr>
          <w:trHeight w:val="283"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43,193,124.16</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9.30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Times New Roman" w:hAnsi="Times New Roman" w:cs="Times New Roman" w:eastAsia="Times New Roman" w:hint="default"/>
                <w:sz w:val="20"/>
                <w:szCs w:val="20"/>
              </w:rPr>
            </w:pPr>
            <w:r>
              <w:rPr>
                <w:rFonts w:ascii="Times New Roman"/>
                <w:sz w:val="20"/>
              </w:rPr>
              <w:t>4,338,171.83</w:t>
            </w:r>
          </w:p>
        </w:tc>
      </w:tr>
      <w:tr>
        <w:trPr>
          <w:trHeight w:val="28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spacing w:val="-1"/>
                <w:sz w:val="20"/>
              </w:rPr>
              <w:t>24,915,911.84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5.37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Times New Roman" w:hAnsi="Times New Roman" w:cs="Times New Roman" w:eastAsia="Times New Roman" w:hint="default"/>
                <w:sz w:val="20"/>
                <w:szCs w:val="20"/>
              </w:rPr>
            </w:pPr>
            <w:r>
              <w:rPr>
                <w:rFonts w:ascii="Times New Roman"/>
                <w:sz w:val="20"/>
              </w:rPr>
              <w:t>1,246,500.88</w:t>
            </w:r>
          </w:p>
        </w:tc>
      </w:tr>
      <w:tr>
        <w:trPr>
          <w:trHeight w:val="283"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22,638,175.82</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4.88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Times New Roman" w:hAnsi="Times New Roman" w:cs="Times New Roman" w:eastAsia="Times New Roman" w:hint="default"/>
                <w:sz w:val="20"/>
                <w:szCs w:val="20"/>
              </w:rPr>
            </w:pPr>
            <w:r>
              <w:rPr>
                <w:rFonts w:ascii="Times New Roman"/>
                <w:sz w:val="20"/>
              </w:rPr>
              <w:t>1,131,908.79</w:t>
            </w:r>
          </w:p>
        </w:tc>
      </w:tr>
      <w:tr>
        <w:trPr>
          <w:trHeight w:val="283"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22,171,056.78</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sz w:val="20"/>
              </w:rPr>
              <w:t>4.77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0"/>
              <w:jc w:val="left"/>
              <w:rPr>
                <w:rFonts w:ascii="Times New Roman" w:hAnsi="Times New Roman" w:cs="Times New Roman" w:eastAsia="Times New Roman" w:hint="default"/>
                <w:sz w:val="20"/>
                <w:szCs w:val="20"/>
              </w:rPr>
            </w:pPr>
            <w:r>
              <w:rPr>
                <w:rFonts w:ascii="Times New Roman"/>
                <w:sz w:val="20"/>
              </w:rPr>
              <w:t>22,171,056.78</w:t>
            </w:r>
          </w:p>
        </w:tc>
      </w:tr>
      <w:tr>
        <w:trPr>
          <w:trHeight w:val="281"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20"/>
                <w:szCs w:val="20"/>
              </w:rPr>
            </w:pPr>
            <w:r>
              <w:rPr>
                <w:rFonts w:ascii="Times New Roman"/>
                <w:b/>
                <w:w w:val="95"/>
                <w:sz w:val="20"/>
              </w:rPr>
              <w:t>161,861,935.80</w:t>
            </w:r>
            <w:r>
              <w:rPr>
                <w:rFonts w:ascii="Times New Roman"/>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b/>
                <w:sz w:val="20"/>
              </w:rPr>
              <w:t>34.86</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6" w:right="0"/>
              <w:jc w:val="left"/>
              <w:rPr>
                <w:rFonts w:ascii="Times New Roman" w:hAnsi="Times New Roman" w:cs="Times New Roman" w:eastAsia="Times New Roman" w:hint="default"/>
                <w:sz w:val="20"/>
                <w:szCs w:val="20"/>
              </w:rPr>
            </w:pPr>
            <w:r>
              <w:rPr>
                <w:rFonts w:ascii="Times New Roman"/>
                <w:b/>
                <w:sz w:val="20"/>
              </w:rPr>
              <w:t>31,428,241.78</w:t>
            </w:r>
            <w:r>
              <w:rPr>
                <w:rFonts w:ascii="Times New Roman"/>
                <w:sz w:val="20"/>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5"/>
        <w:rPr>
          <w:rFonts w:ascii="宋体" w:hAnsi="宋体" w:cs="宋体" w:eastAsia="宋体" w:hint="default"/>
          <w:sz w:val="19"/>
          <w:szCs w:val="19"/>
        </w:rPr>
      </w:pPr>
    </w:p>
    <w:p>
      <w:pPr>
        <w:pStyle w:val="BodyText"/>
        <w:spacing w:line="274" w:lineRule="exact"/>
        <w:ind w:right="0"/>
        <w:jc w:val="left"/>
      </w:pPr>
      <w:r>
        <w:rPr/>
        <w:t>其他说明：</w:t>
      </w:r>
    </w:p>
    <w:p>
      <w:pPr>
        <w:pStyle w:val="BodyText"/>
        <w:tabs>
          <w:tab w:pos="1060" w:val="left" w:leader="none"/>
        </w:tabs>
        <w:spacing w:line="274" w:lineRule="exact"/>
        <w:ind w:right="0"/>
        <w:jc w:val="left"/>
      </w:pPr>
      <w:r>
        <w:rPr/>
        <w:t>□适用</w:t>
        <w:tab/>
        <w:t>√不适用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940"/>
        </w:sectPr>
      </w:pPr>
    </w:p>
    <w:p>
      <w:pPr>
        <w:pStyle w:val="Heading2"/>
        <w:spacing w:line="240" w:lineRule="auto"/>
        <w:ind w:right="-20"/>
        <w:jc w:val="left"/>
        <w:rPr>
          <w:b w:val="0"/>
          <w:bCs w:val="0"/>
        </w:rPr>
      </w:pPr>
      <w:r>
        <w:rPr>
          <w:rFonts w:ascii="Times New Roman" w:hAnsi="Times New Roman" w:cs="Times New Roman" w:eastAsia="Times New Roman" w:hint="default"/>
        </w:rPr>
        <w:t>6</w:t>
      </w:r>
      <w:r>
        <w:rPr/>
        <w:t>、</w:t>
      </w:r>
      <w:r>
        <w:rPr>
          <w:spacing w:val="-64"/>
        </w:rPr>
        <w:t> </w:t>
      </w:r>
      <w:r>
        <w:rPr/>
        <w:t>应收款项融资</w:t>
      </w:r>
      <w:r>
        <w:rPr>
          <w:b w:val="0"/>
          <w:bCs w:val="0"/>
        </w:rPr>
      </w:r>
    </w:p>
    <w:p>
      <w:pPr>
        <w:pStyle w:val="BodyText"/>
        <w:spacing w:line="240" w:lineRule="auto" w:before="46"/>
        <w:ind w:right="-2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940"/>
          <w:cols w:num="2" w:equalWidth="0">
            <w:col w:w="2083" w:space="3968"/>
            <w:col w:w="3339"/>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45"/>
        <w:gridCol w:w="2897"/>
        <w:gridCol w:w="2907"/>
      </w:tblGrid>
      <w:tr>
        <w:trPr>
          <w:trHeight w:val="324" w:hRule="exact"/>
        </w:trPr>
        <w:tc>
          <w:tcPr>
            <w:tcW w:w="3245" w:type="dxa"/>
            <w:tcBorders>
              <w:top w:val="single" w:sz="4" w:space="0" w:color="000000"/>
              <w:left w:val="single" w:sz="4" w:space="0" w:color="000000"/>
              <w:bottom w:val="single" w:sz="6" w:space="0" w:color="000000"/>
              <w:right w:val="single" w:sz="6" w:space="0" w:color="000000"/>
            </w:tcBorders>
          </w:tcPr>
          <w:p>
            <w:pPr>
              <w:pStyle w:val="TableParagraph"/>
              <w:spacing w:line="274" w:lineRule="exact"/>
              <w:ind w:right="125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74" w:lineRule="exact"/>
              <w:ind w:left="96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74" w:lineRule="exact"/>
              <w:ind w:left="964"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286" w:hRule="exact"/>
        </w:trPr>
        <w:tc>
          <w:tcPr>
            <w:tcW w:w="32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应收票据</w:t>
            </w:r>
            <w:r>
              <w:rPr>
                <w:rFonts w:ascii="宋体" w:hAnsi="宋体" w:cs="宋体" w:eastAsia="宋体" w:hint="default"/>
                <w:sz w:val="24"/>
                <w:szCs w:val="24"/>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20"/>
              <w:jc w:val="right"/>
              <w:rPr>
                <w:rFonts w:ascii="宋体" w:hAnsi="宋体" w:cs="宋体" w:eastAsia="宋体" w:hint="default"/>
                <w:sz w:val="24"/>
                <w:szCs w:val="24"/>
              </w:rPr>
            </w:pPr>
            <w:r>
              <w:rPr>
                <w:rFonts w:ascii="Times New Roman"/>
                <w:w w:val="95"/>
                <w:sz w:val="20"/>
              </w:rPr>
              <w:t>71,400,940.72</w:t>
            </w:r>
            <w:r>
              <w:rPr>
                <w:rFonts w:ascii="宋体"/>
                <w:sz w:val="24"/>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23" w:lineRule="exact"/>
              <w:ind w:right="-17"/>
              <w:jc w:val="right"/>
              <w:rPr>
                <w:rFonts w:ascii="宋体" w:hAnsi="宋体" w:cs="宋体" w:eastAsia="宋体" w:hint="default"/>
                <w:sz w:val="24"/>
                <w:szCs w:val="24"/>
              </w:rPr>
            </w:pPr>
            <w:r>
              <w:rPr>
                <w:rFonts w:ascii="Times New Roman"/>
                <w:w w:val="95"/>
                <w:sz w:val="20"/>
              </w:rPr>
              <w:t>75,821,683.28</w:t>
            </w:r>
            <w:r>
              <w:rPr>
                <w:rFonts w:ascii="宋体"/>
                <w:sz w:val="24"/>
              </w:rPr>
              <w:t> </w:t>
            </w:r>
          </w:p>
        </w:tc>
      </w:tr>
      <w:tr>
        <w:trPr>
          <w:trHeight w:val="327" w:hRule="exact"/>
        </w:trPr>
        <w:tc>
          <w:tcPr>
            <w:tcW w:w="3245" w:type="dxa"/>
            <w:tcBorders>
              <w:top w:val="single" w:sz="6" w:space="0" w:color="000000"/>
              <w:left w:val="single" w:sz="4" w:space="0" w:color="000000"/>
              <w:bottom w:val="single" w:sz="4" w:space="0" w:color="000000"/>
              <w:right w:val="single" w:sz="6" w:space="0" w:color="000000"/>
            </w:tcBorders>
          </w:tcPr>
          <w:p>
            <w:pPr>
              <w:pStyle w:val="TableParagraph"/>
              <w:spacing w:line="277" w:lineRule="exact"/>
              <w:ind w:right="125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20"/>
              <w:jc w:val="right"/>
              <w:rPr>
                <w:rFonts w:ascii="宋体" w:hAnsi="宋体" w:cs="宋体" w:eastAsia="宋体" w:hint="default"/>
                <w:sz w:val="24"/>
                <w:szCs w:val="24"/>
              </w:rPr>
            </w:pPr>
            <w:r>
              <w:rPr>
                <w:rFonts w:ascii="Times New Roman"/>
                <w:b/>
                <w:w w:val="95"/>
                <w:sz w:val="20"/>
              </w:rPr>
              <w:t>71,400,940.72</w:t>
            </w:r>
            <w:r>
              <w:rPr>
                <w:rFonts w:ascii="宋体"/>
                <w:sz w:val="24"/>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
              <w:ind w:right="-17"/>
              <w:jc w:val="right"/>
              <w:rPr>
                <w:rFonts w:ascii="宋体" w:hAnsi="宋体" w:cs="宋体" w:eastAsia="宋体" w:hint="default"/>
                <w:sz w:val="24"/>
                <w:szCs w:val="24"/>
              </w:rPr>
            </w:pPr>
            <w:r>
              <w:rPr>
                <w:rFonts w:ascii="Times New Roman"/>
                <w:b/>
                <w:w w:val="95"/>
                <w:sz w:val="20"/>
              </w:rPr>
              <w:t>75,821,683.28</w:t>
            </w:r>
            <w:r>
              <w:rPr>
                <w:rFonts w:ascii="宋体"/>
                <w:sz w:val="24"/>
              </w:rPr>
              <w:t> </w:t>
            </w:r>
          </w:p>
        </w:tc>
      </w:tr>
    </w:tbl>
    <w:p>
      <w:pPr>
        <w:spacing w:line="272" w:lineRule="exact" w:before="0"/>
        <w:ind w:left="218" w:right="0" w:firstLine="0"/>
        <w:jc w:val="left"/>
        <w:rPr>
          <w:rFonts w:ascii="宋体" w:hAnsi="宋体" w:cs="宋体" w:eastAsia="宋体" w:hint="default"/>
          <w:sz w:val="24"/>
          <w:szCs w:val="24"/>
        </w:rPr>
      </w:pPr>
      <w:r>
        <w:rPr>
          <w:rFonts w:ascii="宋体"/>
          <w:sz w:val="24"/>
        </w:rPr>
        <w:t> </w:t>
      </w:r>
    </w:p>
    <w:p>
      <w:pPr>
        <w:spacing w:line="311" w:lineRule="exact"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应收款项融资本期增减变动及公允价值变动情况：</w:t>
      </w:r>
      <w:r>
        <w:rPr>
          <w:rFonts w:ascii="宋体" w:hAnsi="宋体" w:cs="宋体" w:eastAsia="宋体" w:hint="default"/>
          <w:sz w:val="24"/>
          <w:szCs w:val="24"/>
        </w:rPr>
        <w:t> </w:t>
      </w:r>
    </w:p>
    <w:p>
      <w:pPr>
        <w:spacing w:line="312" w:lineRule="exact"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0" w:lineRule="exact" w:before="31"/>
        <w:ind w:left="21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如按预期信用损失一般模型计提坏账准备，请参照其他应收款披露：</w:t>
      </w:r>
      <w:r>
        <w:rPr>
          <w:rFonts w:ascii="宋体" w:hAnsi="宋体" w:cs="宋体" w:eastAsia="宋体" w:hint="default"/>
          <w:sz w:val="24"/>
          <w:szCs w:val="24"/>
        </w:rPr>
        <w:t> </w:t>
      </w:r>
    </w:p>
    <w:p>
      <w:pPr>
        <w:spacing w:line="283" w:lineRule="exact"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0" w:lineRule="exact" w:before="31"/>
        <w:ind w:left="21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其</w:t>
      </w:r>
      <w:r>
        <w:rPr>
          <w:rFonts w:ascii="宋体" w:hAnsi="宋体" w:cs="宋体" w:eastAsia="宋体" w:hint="default"/>
          <w:spacing w:val="-1"/>
          <w:sz w:val="24"/>
          <w:szCs w:val="24"/>
        </w:rPr>
        <w:t>他</w:t>
      </w:r>
      <w:r>
        <w:rPr>
          <w:rFonts w:ascii="宋体" w:hAnsi="宋体" w:cs="宋体" w:eastAsia="宋体" w:hint="default"/>
          <w:sz w:val="24"/>
          <w:szCs w:val="24"/>
        </w:rPr>
        <w:t>说明：</w:t>
      </w:r>
      <w:r>
        <w:rPr>
          <w:rFonts w:ascii="宋体" w:hAnsi="宋体" w:cs="宋体" w:eastAsia="宋体" w:hint="default"/>
          <w:sz w:val="24"/>
          <w:szCs w:val="24"/>
        </w:rPr>
        <w:t> </w:t>
      </w:r>
    </w:p>
    <w:p>
      <w:pPr>
        <w:spacing w:line="284" w:lineRule="exact"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pStyle w:val="BodyText"/>
        <w:spacing w:line="273" w:lineRule="exact" w:before="4"/>
        <w:ind w:right="0"/>
        <w:jc w:val="left"/>
        <w:rPr>
          <w:rFonts w:ascii="宋体" w:hAnsi="宋体" w:cs="宋体" w:eastAsia="宋体" w:hint="default"/>
        </w:rPr>
      </w:pPr>
      <w:r>
        <w:rPr/>
        <w:t>期末公司已背书或贴现且在资产负债表日尚未到期的应收票据情况</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spacing w:val="-3"/>
        </w:rPr>
        <w:t>单位：元 </w:t>
      </w:r>
      <w:r>
        <w:rPr>
          <w:spacing w:val="10"/>
        </w:rPr>
        <w:t> </w:t>
      </w:r>
      <w:r>
        <w:rPr>
          <w:rFonts w:ascii="宋体" w:hAnsi="宋体" w:cs="宋体" w:eastAsia="宋体" w:hint="default"/>
          <w:spacing w:val="10"/>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4"/>
                <w:szCs w:val="24"/>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4"/>
                <w:szCs w:val="24"/>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1" w:right="0"/>
              <w:jc w:val="left"/>
              <w:rPr>
                <w:rFonts w:ascii="宋体" w:hAnsi="宋体" w:cs="宋体" w:eastAsia="宋体" w:hint="default"/>
                <w:sz w:val="24"/>
                <w:szCs w:val="24"/>
              </w:rPr>
            </w:pPr>
            <w:r>
              <w:rPr>
                <w:rFonts w:ascii="宋体" w:hAnsi="宋体" w:cs="宋体" w:eastAsia="宋体" w:hint="default"/>
                <w:sz w:val="21"/>
                <w:szCs w:val="21"/>
              </w:rPr>
              <w:t>期末终止确认金额</w:t>
            </w:r>
            <w:r>
              <w:rPr>
                <w:rFonts w:ascii="宋体" w:hAnsi="宋体" w:cs="宋体" w:eastAsia="宋体" w:hint="default"/>
                <w:sz w:val="24"/>
                <w:szCs w:val="24"/>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银行承兑汇票</w:t>
            </w:r>
            <w:r>
              <w:rPr>
                <w:rFonts w:ascii="宋体" w:hAnsi="宋体" w:cs="宋体" w:eastAsia="宋体" w:hint="default"/>
                <w:sz w:val="24"/>
                <w:szCs w:val="24"/>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7"/>
              <w:jc w:val="right"/>
              <w:rPr>
                <w:rFonts w:ascii="宋体" w:hAnsi="宋体" w:cs="宋体" w:eastAsia="宋体" w:hint="default"/>
                <w:sz w:val="24"/>
                <w:szCs w:val="24"/>
              </w:rPr>
            </w:pPr>
            <w:r>
              <w:rPr>
                <w:rFonts w:ascii="Times New Roman"/>
                <w:w w:val="95"/>
                <w:sz w:val="20"/>
              </w:rPr>
              <w:t>148,692,029.51</w:t>
            </w:r>
            <w:r>
              <w:rPr>
                <w:rFonts w:ascii="宋体"/>
                <w:sz w:val="24"/>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b/>
                <w:bCs/>
                <w:sz w:val="21"/>
                <w:szCs w:val="21"/>
              </w:rPr>
              <w:t>小</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计</w:t>
            </w:r>
            <w:r>
              <w:rPr>
                <w:rFonts w:ascii="宋体" w:hAnsi="宋体" w:cs="宋体" w:eastAsia="宋体" w:hint="default"/>
                <w:sz w:val="24"/>
                <w:szCs w:val="24"/>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7"/>
              <w:jc w:val="right"/>
              <w:rPr>
                <w:rFonts w:ascii="宋体" w:hAnsi="宋体" w:cs="宋体" w:eastAsia="宋体" w:hint="default"/>
                <w:sz w:val="24"/>
                <w:szCs w:val="24"/>
              </w:rPr>
            </w:pPr>
            <w:r>
              <w:rPr>
                <w:rFonts w:ascii="Times New Roman"/>
                <w:b/>
                <w:w w:val="95"/>
                <w:sz w:val="20"/>
              </w:rPr>
              <w:t>148,692,029.51</w:t>
            </w:r>
            <w:r>
              <w:rPr>
                <w:rFonts w:ascii="宋体"/>
                <w:sz w:val="24"/>
              </w:rPr>
              <w:t> </w:t>
            </w:r>
          </w:p>
        </w:tc>
      </w:tr>
    </w:tbl>
    <w:p>
      <w:pPr>
        <w:pStyle w:val="BodyText"/>
        <w:spacing w:line="239" w:lineRule="exact"/>
        <w:ind w:right="0" w:firstLine="419"/>
        <w:jc w:val="left"/>
      </w:pPr>
      <w:r>
        <w:rPr/>
        <w:t>银行承兑汇票的承兑人是商业银行，由于商业银行具有较高的信用，银行承兑汇票到期不获</w:t>
      </w:r>
    </w:p>
    <w:p>
      <w:pPr>
        <w:pStyle w:val="BodyText"/>
        <w:spacing w:line="240" w:lineRule="auto"/>
        <w:ind w:right="0"/>
        <w:jc w:val="left"/>
        <w:rPr>
          <w:rFonts w:ascii="宋体" w:hAnsi="宋体" w:cs="宋体" w:eastAsia="宋体" w:hint="default"/>
          <w:sz w:val="24"/>
          <w:szCs w:val="24"/>
        </w:rPr>
      </w:pPr>
      <w:r>
        <w:rPr>
          <w:spacing w:val="-2"/>
        </w:rPr>
        <w:t>支付的可能性较低，故本公司将已背书或贴现的银行承兑汇票予以终止确认。但如果该等票据到</w:t>
      </w:r>
      <w:r>
        <w:rPr>
          <w:spacing w:val="-25"/>
        </w:rPr>
        <w:t> </w:t>
      </w:r>
      <w:r>
        <w:rPr>
          <w:spacing w:val="-25"/>
        </w:rPr>
      </w:r>
      <w:r>
        <w:rPr/>
        <w:t>期不获支付，依据《票据法》之规定，公司仍将对持票人承担连带责任。</w:t>
      </w:r>
      <w:r>
        <w:rPr>
          <w:rFonts w:ascii="宋体" w:hAnsi="宋体" w:cs="宋体" w:eastAsia="宋体" w:hint="default"/>
          <w:sz w:val="24"/>
          <w:szCs w:val="24"/>
        </w:rPr>
        <w:t> </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940"/>
        </w:sectPr>
      </w:pPr>
    </w:p>
    <w:p>
      <w:pPr>
        <w:pStyle w:val="Heading2"/>
        <w:spacing w:line="240" w:lineRule="auto"/>
        <w:ind w:right="0"/>
        <w:jc w:val="left"/>
        <w:rPr>
          <w:b w:val="0"/>
          <w:bCs w:val="0"/>
        </w:rPr>
      </w:pPr>
      <w:r>
        <w:rPr>
          <w:rFonts w:ascii="Times New Roman" w:hAnsi="Times New Roman" w:cs="Times New Roman" w:eastAsia="Times New Roman" w:hint="default"/>
        </w:rPr>
        <w:t>7</w:t>
      </w:r>
      <w:r>
        <w:rPr/>
        <w:t>、</w:t>
      </w:r>
      <w:r>
        <w:rPr>
          <w:spacing w:val="-62"/>
        </w:rPr>
        <w:t> </w:t>
      </w:r>
      <w:r>
        <w:rPr/>
        <w:t>预付款项</w:t>
      </w:r>
      <w:r>
        <w:rPr>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6"/>
          <w:sz w:val="24"/>
          <w:szCs w:val="24"/>
        </w:rPr>
        <w:t> </w:t>
      </w:r>
      <w:r>
        <w:rPr>
          <w:rFonts w:ascii="宋体" w:hAnsi="宋体" w:cs="宋体" w:eastAsia="宋体" w:hint="default"/>
          <w:b/>
          <w:bCs/>
          <w:sz w:val="24"/>
          <w:szCs w:val="24"/>
        </w:rPr>
        <w:t>预付款项按账龄列示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3"/>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40"/>
          <w:cols w:num="2" w:equalWidth="0">
            <w:col w:w="2936" w:space="3586"/>
            <w:col w:w="28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5,765,480.54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74.41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1,630,059.59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96.43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88,161.67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44,417.20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2.63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1,894,423.32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24.45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16,010.00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0.94</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9"/>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
              <w:jc w:val="right"/>
              <w:rPr>
                <w:rFonts w:ascii="Times New Roman" w:hAnsi="Times New Roman" w:cs="Times New Roman" w:eastAsia="Times New Roman" w:hint="default"/>
                <w:sz w:val="21"/>
                <w:szCs w:val="21"/>
              </w:rPr>
            </w:pPr>
            <w:r>
              <w:rPr>
                <w:rFonts w:ascii="Times New Roman"/>
                <w:b/>
                <w:spacing w:val="-1"/>
                <w:sz w:val="21"/>
              </w:rPr>
              <w:t>7,748,065.53</w:t>
            </w:r>
            <w:r>
              <w:rPr>
                <w:rFonts w:ascii="Times New Roman"/>
                <w:spacing w:val="-1"/>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right"/>
              <w:rPr>
                <w:rFonts w:ascii="Times New Roman" w:hAnsi="Times New Roman" w:cs="Times New Roman" w:eastAsia="Times New Roman" w:hint="default"/>
                <w:sz w:val="21"/>
                <w:szCs w:val="21"/>
              </w:rPr>
            </w:pPr>
            <w:r>
              <w:rPr>
                <w:rFonts w:ascii="Times New Roman"/>
                <w:b/>
                <w:spacing w:val="-1"/>
                <w:sz w:val="21"/>
              </w:rPr>
              <w:t>1,690,486.79</w:t>
            </w:r>
            <w:r>
              <w:rPr>
                <w:rFonts w:ascii="Times New Roman"/>
                <w:spacing w:val="-1"/>
                <w:sz w:val="21"/>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9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2"/>
        <w:ind w:right="0"/>
        <w:jc w:val="left"/>
      </w:pPr>
      <w:r>
        <w:rPr>
          <w:spacing w:val="-1"/>
        </w:rPr>
        <w:t>单位：元</w:t>
        <w:tab/>
        <w:t>币种：人民币</w:t>
      </w:r>
    </w:p>
    <w:p>
      <w:pPr>
        <w:spacing w:after="0" w:line="240" w:lineRule="auto"/>
        <w:jc w:val="left"/>
        <w:sectPr>
          <w:type w:val="continuous"/>
          <w:pgSz w:w="11910" w:h="16840"/>
          <w:pgMar w:top="1120" w:bottom="1380" w:left="1580" w:right="940"/>
          <w:cols w:num="2" w:equalWidth="0">
            <w:col w:w="5826" w:space="475"/>
            <w:col w:w="308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1"/>
        <w:gridCol w:w="2552"/>
        <w:gridCol w:w="2732"/>
      </w:tblGrid>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占预付款项余额的比例</w:t>
            </w:r>
            <w:r>
              <w:rPr>
                <w:rFonts w:ascii="Times New Roman" w:hAnsi="Times New Roman" w:cs="Times New Roman" w:eastAsia="Times New Roman" w:hint="default"/>
                <w:sz w:val="21"/>
                <w:szCs w:val="21"/>
              </w:rPr>
              <w:t>(%)</w:t>
            </w:r>
          </w:p>
        </w:tc>
      </w:tr>
    </w:tbl>
    <w:p>
      <w:pPr>
        <w:spacing w:after="0" w:line="257" w:lineRule="exact"/>
        <w:jc w:val="left"/>
        <w:rPr>
          <w:rFonts w:ascii="Times New Roman" w:hAnsi="Times New Roman" w:cs="Times New Roman" w:eastAsia="Times New Roman" w:hint="default"/>
          <w:sz w:val="21"/>
          <w:szCs w:val="21"/>
        </w:rPr>
        <w:sectPr>
          <w:type w:val="continuous"/>
          <w:pgSz w:w="11910" w:h="16840"/>
          <w:pgMar w:top="1120" w:bottom="1380" w:left="15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41"/>
        <w:gridCol w:w="2552"/>
        <w:gridCol w:w="2732"/>
      </w:tblGrid>
      <w:tr>
        <w:trPr>
          <w:trHeight w:val="284"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4,886,792.46</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63.07</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609,259.07</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7.86</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396,446.61</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5.12</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332,966.39</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4.30</w:t>
            </w:r>
          </w:p>
        </w:tc>
      </w:tr>
      <w:tr>
        <w:trPr>
          <w:trHeight w:val="283"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323,999.53</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4.18</w:t>
            </w:r>
          </w:p>
        </w:tc>
      </w:tr>
      <w:tr>
        <w:trPr>
          <w:trHeight w:val="28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6,549,464.06</w:t>
            </w:r>
            <w:r>
              <w:rPr>
                <w:rFonts w:ascii="Times New Roman"/>
                <w:spacing w:val="-1"/>
                <w:sz w:val="21"/>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z w:val="21"/>
              </w:rPr>
              <w:t>84.53</w:t>
            </w:r>
            <w:r>
              <w:rPr>
                <w:rFonts w:ascii="Times New Roman"/>
                <w:sz w:val="21"/>
              </w:rPr>
            </w:r>
          </w:p>
        </w:tc>
      </w:tr>
    </w:tbl>
    <w:p>
      <w:pPr>
        <w:spacing w:line="240" w:lineRule="auto" w:before="3"/>
        <w:rPr>
          <w:rFonts w:ascii="宋体" w:hAnsi="宋体" w:cs="宋体" w:eastAsia="宋体" w:hint="default"/>
          <w:sz w:val="14"/>
          <w:szCs w:val="14"/>
        </w:rPr>
      </w:pPr>
    </w:p>
    <w:p>
      <w:pPr>
        <w:pStyle w:val="BodyText"/>
        <w:spacing w:line="240" w:lineRule="auto" w:before="36"/>
        <w:ind w:right="1539"/>
        <w:jc w:val="left"/>
      </w:pPr>
      <w:r>
        <w:rPr/>
        <w:t>其他说明</w:t>
      </w:r>
    </w:p>
    <w:p>
      <w:pPr>
        <w:pStyle w:val="BodyText"/>
        <w:tabs>
          <w:tab w:pos="1060" w:val="left" w:leader="none"/>
        </w:tabs>
        <w:spacing w:line="240" w:lineRule="auto" w:before="39"/>
        <w:ind w:right="1539"/>
        <w:jc w:val="left"/>
      </w:pPr>
      <w:r>
        <w:rPr/>
        <w:t>□适用</w:t>
        <w:tab/>
        <w:t>√不适用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68" w:lineRule="auto"/>
        <w:ind w:right="-20"/>
        <w:jc w:val="left"/>
        <w:rPr>
          <w:rFonts w:ascii="宋体" w:hAnsi="宋体" w:cs="宋体" w:eastAsia="宋体" w:hint="default"/>
          <w:b w:val="0"/>
          <w:bCs w:val="0"/>
        </w:rPr>
      </w:pPr>
      <w:r>
        <w:rPr>
          <w:rFonts w:ascii="Times New Roman" w:hAnsi="Times New Roman" w:cs="Times New Roman" w:eastAsia="Times New Roman" w:hint="default"/>
        </w:rPr>
        <w:t>8</w:t>
      </w:r>
      <w:r>
        <w:rPr/>
        <w:t>、</w:t>
      </w:r>
      <w:r>
        <w:rPr>
          <w:spacing w:val="-63"/>
        </w:rPr>
        <w:t> </w:t>
      </w:r>
      <w:r>
        <w:rPr/>
        <w:t>其他应收款</w:t>
      </w:r>
      <w:r>
        <w:rPr>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43" w:space="467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4,547,200.37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2,386,751.01</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4,547,200.37</w:t>
            </w:r>
            <w:r>
              <w:rPr>
                <w:rFonts w:ascii="Times New Roman"/>
                <w:spacing w:val="-1"/>
                <w:sz w:val="21"/>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2,386,751.01</w:t>
            </w:r>
            <w:r>
              <w:rPr>
                <w:rFonts w:ascii="Times New Roman"/>
                <w:spacing w:val="-1"/>
                <w:sz w:val="21"/>
              </w:rPr>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应收利息分类</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7473"/>
        <w:jc w:val="left"/>
      </w:pPr>
      <w:r>
        <w:rPr/>
        <w:t>□适用 √不适用</w:t>
      </w:r>
      <w:r>
        <w:rPr>
          <w:w w:val="100"/>
        </w:rPr>
        <w:t> </w:t>
      </w:r>
      <w:r>
        <w:rPr/>
        <w:t>其他说明：</w:t>
      </w:r>
    </w:p>
    <w:p>
      <w:pPr>
        <w:pStyle w:val="BodyText"/>
        <w:tabs>
          <w:tab w:pos="1060" w:val="left" w:leader="none"/>
        </w:tabs>
        <w:spacing w:line="271" w:lineRule="exact"/>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26"/>
          <w:sz w:val="24"/>
          <w:szCs w:val="24"/>
        </w:rPr>
        <w:t> </w:t>
      </w:r>
      <w:r>
        <w:rPr>
          <w:rFonts w:ascii="宋体" w:hAnsi="宋体" w:cs="宋体" w:eastAsia="宋体" w:hint="default"/>
          <w:b/>
          <w:bCs/>
          <w:sz w:val="24"/>
          <w:szCs w:val="24"/>
        </w:rPr>
        <w:t>应收股利</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(5). </w:t>
      </w:r>
      <w:r>
        <w:rPr/>
        <w:t>重要的账龄超过 </w:t>
      </w:r>
      <w:r>
        <w:rPr>
          <w:rFonts w:ascii="宋体" w:hAnsi="宋体" w:cs="宋体" w:eastAsia="宋体" w:hint="default"/>
        </w:rPr>
        <w:t>1</w:t>
      </w:r>
      <w:r>
        <w:rPr>
          <w:rFonts w:ascii="宋体" w:hAnsi="宋体" w:cs="宋体" w:eastAsia="宋体" w:hint="default"/>
          <w:spacing w:val="-97"/>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right="7473"/>
        <w:jc w:val="left"/>
      </w:pPr>
      <w:r>
        <w:rPr/>
        <w:t>□适用 √不适用</w:t>
      </w:r>
      <w:r>
        <w:rPr>
          <w:w w:val="100"/>
        </w:rPr>
        <w:t> </w:t>
      </w:r>
      <w:r>
        <w:rPr/>
        <w:t>其他说明：</w:t>
      </w:r>
    </w:p>
    <w:p>
      <w:pPr>
        <w:pStyle w:val="BodyText"/>
        <w:spacing w:line="249" w:lineRule="exact"/>
        <w:ind w:right="1539"/>
        <w:jc w:val="left"/>
      </w:pPr>
      <w:r>
        <w:rPr/>
        <w:t>□适用 √不适用</w:t>
      </w:r>
    </w:p>
    <w:p>
      <w:pPr>
        <w:spacing w:after="0" w:line="249" w:lineRule="exact"/>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按账龄披露</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1949" w:space="4244"/>
            <w:col w:w="30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322"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27"/>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0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3,981,104.09</w:t>
            </w:r>
            <w:r>
              <w:rPr>
                <w:rFonts w:ascii="宋体"/>
                <w:sz w:val="24"/>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3,981,104.09</w:t>
            </w:r>
            <w:r>
              <w:rPr>
                <w:rFonts w:ascii="宋体"/>
                <w:sz w:val="24"/>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438,620.57</w:t>
            </w:r>
            <w:r>
              <w:rPr>
                <w:rFonts w:ascii="宋体"/>
                <w:sz w:val="24"/>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
              <w:jc w:val="right"/>
              <w:rPr>
                <w:rFonts w:ascii="宋体" w:hAnsi="宋体" w:cs="宋体" w:eastAsia="宋体" w:hint="default"/>
                <w:sz w:val="24"/>
                <w:szCs w:val="24"/>
              </w:rPr>
            </w:pPr>
            <w:r>
              <w:rPr>
                <w:rFonts w:ascii="Times New Roman"/>
                <w:w w:val="95"/>
                <w:sz w:val="20"/>
              </w:rPr>
              <w:t>828,510.04</w:t>
            </w:r>
            <w:r>
              <w:rPr>
                <w:rFonts w:ascii="宋体"/>
                <w:sz w:val="24"/>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4,016,228.20</w:t>
            </w:r>
            <w:r>
              <w:rPr>
                <w:rFonts w:ascii="宋体"/>
                <w:sz w:val="24"/>
              </w:rPr>
              <w:t> </w:t>
            </w:r>
          </w:p>
        </w:tc>
      </w:tr>
      <w:tr>
        <w:trPr>
          <w:trHeight w:val="322"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2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
              <w:jc w:val="right"/>
              <w:rPr>
                <w:rFonts w:ascii="宋体" w:hAnsi="宋体" w:cs="宋体" w:eastAsia="宋体" w:hint="default"/>
                <w:sz w:val="24"/>
                <w:szCs w:val="24"/>
              </w:rPr>
            </w:pPr>
            <w:r>
              <w:rPr>
                <w:rFonts w:ascii="Times New Roman"/>
                <w:b/>
                <w:w w:val="95"/>
                <w:sz w:val="20"/>
              </w:rPr>
              <w:t>9,264,462.90</w:t>
            </w:r>
            <w:r>
              <w:rPr>
                <w:rFonts w:ascii="宋体"/>
                <w:sz w:val="24"/>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减：坏账准备</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4,717,262.53</w:t>
            </w:r>
            <w:r>
              <w:rPr>
                <w:rFonts w:ascii="宋体"/>
                <w:sz w:val="24"/>
              </w:rPr>
              <w:t> </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
              <w:jc w:val="right"/>
              <w:rPr>
                <w:rFonts w:ascii="宋体" w:hAnsi="宋体" w:cs="宋体" w:eastAsia="宋体" w:hint="default"/>
                <w:sz w:val="24"/>
                <w:szCs w:val="24"/>
              </w:rPr>
            </w:pPr>
            <w:r>
              <w:rPr>
                <w:rFonts w:ascii="Times New Roman"/>
                <w:w w:val="95"/>
                <w:sz w:val="20"/>
              </w:rPr>
              <w:t>4,547,200.37</w:t>
            </w:r>
            <w:r>
              <w:rPr>
                <w:rFonts w:ascii="宋体"/>
                <w:sz w:val="24"/>
              </w:rPr>
              <w:t> </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5"/>
          <w:sz w:val="24"/>
          <w:szCs w:val="24"/>
        </w:rPr>
        <w:t> </w:t>
      </w:r>
      <w:r>
        <w:rPr>
          <w:rFonts w:ascii="宋体" w:hAnsi="宋体" w:cs="宋体" w:eastAsia="宋体" w:hint="default"/>
          <w:b/>
          <w:bCs/>
          <w:sz w:val="24"/>
          <w:szCs w:val="24"/>
        </w:rPr>
        <w:t>按款项性质分类情况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2914" w:space="3279"/>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7,260,046.52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3,207,456.50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2,004,416.38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1,037,006.81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9,264,462.90</w:t>
            </w:r>
            <w:r>
              <w:rPr>
                <w:rFonts w:ascii="Times New Roman"/>
                <w:spacing w:val="-1"/>
                <w:sz w:val="21"/>
              </w:rPr>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4,244,463.31</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坏账准备计提情况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72" w:space="3730"/>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7"/>
        <w:gridCol w:w="1702"/>
        <w:gridCol w:w="1702"/>
        <w:gridCol w:w="1702"/>
        <w:gridCol w:w="1397"/>
      </w:tblGrid>
      <w:tr>
        <w:trPr>
          <w:trHeight w:val="283"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4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54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4" w:right="105" w:hanging="315"/>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68" w:right="158"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268" w:right="159"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67,462.96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187,502.01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1,602,747.33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1,857,712.30</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-21,322.62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21,322.62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-165,702.01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165,702.01</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105,709.69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42,167.84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-137,966.12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9,911.41</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47,205.17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2,433.65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2,800,000.00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2,849,638.82</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199,055.20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87,724.11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4,430,483.22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4,717,262.53</w:t>
            </w:r>
          </w:p>
        </w:tc>
      </w:tr>
    </w:tbl>
    <w:p>
      <w:pPr>
        <w:spacing w:line="240" w:lineRule="auto" w:before="3"/>
        <w:rPr>
          <w:rFonts w:ascii="宋体" w:hAnsi="宋体" w:cs="宋体" w:eastAsia="宋体" w:hint="default"/>
          <w:sz w:val="14"/>
          <w:szCs w:val="14"/>
        </w:rPr>
      </w:pPr>
    </w:p>
    <w:p>
      <w:pPr>
        <w:pStyle w:val="BodyText"/>
        <w:spacing w:line="240" w:lineRule="auto" w:before="36"/>
        <w:ind w:right="1539"/>
        <w:jc w:val="left"/>
      </w:pPr>
      <w:r>
        <w:rPr/>
        <w:t>对本期发生损失准备变动的其他应收款账面余额显著变动的情况说明：</w:t>
      </w:r>
    </w:p>
    <w:p>
      <w:pPr>
        <w:pStyle w:val="BodyText"/>
        <w:spacing w:line="240" w:lineRule="auto" w:before="37"/>
        <w:ind w:right="1539"/>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1539"/>
        <w:jc w:val="left"/>
      </w:pPr>
      <w:r>
        <w:rPr/>
        <w:t>本期坏账准备计提金额以及评估金融工具的信用风险是否显著增加的采用依据：</w:t>
      </w:r>
    </w:p>
    <w:p>
      <w:pPr>
        <w:pStyle w:val="BodyText"/>
        <w:spacing w:line="240" w:lineRule="auto" w:before="40"/>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7"/>
          <w:pgSz w:w="11910" w:h="16840"/>
          <w:pgMar w:footer="1195" w:header="882" w:top="1120" w:bottom="1380" w:left="1580" w:right="1040"/>
          <w:pgNumType w:start="137"/>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2" w:space="409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2"/>
        <w:gridCol w:w="1419"/>
        <w:gridCol w:w="1133"/>
        <w:gridCol w:w="708"/>
        <w:gridCol w:w="710"/>
        <w:gridCol w:w="1393"/>
        <w:gridCol w:w="1577"/>
      </w:tblGrid>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2122"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40" w:lineRule="auto"/>
              <w:ind w:left="242" w:right="134" w:hanging="104"/>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40" w:lineRule="auto"/>
              <w:ind w:left="242" w:right="137" w:hanging="104"/>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其他变动</w:t>
            </w:r>
          </w:p>
        </w:tc>
        <w:tc>
          <w:tcPr>
            <w:tcW w:w="1577" w:type="dxa"/>
            <w:vMerge/>
            <w:tcBorders>
              <w:left w:val="single" w:sz="4" w:space="0" w:color="000000"/>
              <w:bottom w:val="single" w:sz="4" w:space="0" w:color="000000"/>
              <w:right w:val="single" w:sz="4" w:space="0" w:color="000000"/>
            </w:tcBorders>
          </w:tcPr>
          <w:p>
            <w:pP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单项计提坏账准备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2,800,000.00</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1,857,712.30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z w:val="21"/>
              </w:rPr>
              <w:t>9,911.41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49,638.82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Times New Roman" w:hAnsi="Times New Roman" w:cs="Times New Roman" w:eastAsia="Times New Roman" w:hint="default"/>
                <w:sz w:val="21"/>
                <w:szCs w:val="21"/>
              </w:rPr>
            </w:pPr>
            <w:r>
              <w:rPr>
                <w:rFonts w:ascii="Times New Roman"/>
                <w:sz w:val="21"/>
              </w:rPr>
              <w:t>1,917,262.53</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spacing w:val="-1"/>
                <w:sz w:val="21"/>
              </w:rPr>
              <w:t>1,857,712.30</w:t>
            </w:r>
            <w:r>
              <w:rPr>
                <w:rFonts w:ascii="Times New Roman"/>
                <w:spacing w:val="-1"/>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b/>
                <w:sz w:val="21"/>
              </w:rPr>
              <w:t>9,911.41</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b/>
                <w:spacing w:val="-1"/>
                <w:sz w:val="21"/>
              </w:rPr>
              <w:t>2,849,638.82</w:t>
            </w:r>
            <w:r>
              <w:rPr>
                <w:rFonts w:ascii="Times New Roman"/>
                <w:spacing w:val="-1"/>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spacing w:val="-1"/>
                <w:sz w:val="21"/>
              </w:rPr>
              <w:t>4,717,262.53</w:t>
            </w:r>
            <w:r>
              <w:rPr>
                <w:rFonts w:ascii="Times New Roman"/>
                <w:spacing w:val="-1"/>
                <w:sz w:val="21"/>
              </w:rPr>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其中本期坏账准备转回或收回金额重要的：</w:t>
      </w:r>
    </w:p>
    <w:p>
      <w:pPr>
        <w:pStyle w:val="BodyText"/>
        <w:spacing w:line="273" w:lineRule="exact"/>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6047" w:space="146"/>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8"/>
        <w:gridCol w:w="1357"/>
        <w:gridCol w:w="1226"/>
        <w:gridCol w:w="1332"/>
        <w:gridCol w:w="1764"/>
        <w:gridCol w:w="1678"/>
      </w:tblGrid>
      <w:tr>
        <w:trPr>
          <w:trHeight w:val="94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10"/>
              <w:jc w:val="left"/>
              <w:rPr>
                <w:rFonts w:ascii="宋体" w:hAnsi="宋体" w:cs="宋体" w:eastAsia="宋体" w:hint="default"/>
                <w:sz w:val="24"/>
                <w:szCs w:val="24"/>
              </w:rPr>
            </w:pPr>
            <w:r>
              <w:rPr>
                <w:rFonts w:ascii="宋体" w:hAnsi="宋体" w:cs="宋体" w:eastAsia="宋体" w:hint="default"/>
                <w:sz w:val="24"/>
                <w:szCs w:val="24"/>
              </w:rPr>
              <w:t>款项的性质</w:t>
            </w:r>
            <w:r>
              <w:rPr>
                <w:rFonts w:ascii="宋体" w:hAnsi="宋体" w:cs="宋体" w:eastAsia="宋体" w:hint="default"/>
                <w:sz w:val="24"/>
                <w:szCs w:val="24"/>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占其他应收款期</w:t>
            </w:r>
          </w:p>
          <w:p>
            <w:pPr>
              <w:pStyle w:val="TableParagraph"/>
              <w:spacing w:line="310" w:lineRule="exact" w:before="31"/>
              <w:ind w:left="455" w:right="36" w:hanging="420"/>
              <w:jc w:val="left"/>
              <w:rPr>
                <w:rFonts w:ascii="宋体" w:hAnsi="宋体" w:cs="宋体" w:eastAsia="宋体" w:hint="default"/>
                <w:sz w:val="24"/>
                <w:szCs w:val="24"/>
              </w:rPr>
            </w:pPr>
            <w:r>
              <w:rPr>
                <w:rFonts w:ascii="宋体" w:hAnsi="宋体" w:cs="宋体" w:eastAsia="宋体" w:hint="default"/>
                <w:sz w:val="24"/>
                <w:szCs w:val="24"/>
              </w:rPr>
              <w:t>末余额合计数的 比例</w:t>
            </w:r>
            <w:r>
              <w:rPr>
                <w:rFonts w:ascii="宋体" w:hAnsi="宋体" w:cs="宋体" w:eastAsia="宋体" w:hint="default"/>
                <w:sz w:val="24"/>
                <w:szCs w:val="24"/>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353" w:right="233"/>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2,800,000.00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sz w:val="20"/>
              </w:rPr>
              <w:t>30.22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2,800,000.00</w:t>
            </w:r>
            <w:r>
              <w:rPr>
                <w:rFonts w:ascii="Times New Roman"/>
                <w:sz w:val="20"/>
              </w:rPr>
            </w:r>
          </w:p>
        </w:tc>
      </w:tr>
      <w:tr>
        <w:trPr>
          <w:trHeight w:val="322" w:hRule="exact"/>
        </w:trPr>
        <w:tc>
          <w:tcPr>
            <w:tcW w:w="1538" w:type="dxa"/>
            <w:vMerge w:val="restart"/>
            <w:tcBorders>
              <w:top w:val="single" w:sz="4" w:space="0" w:color="000000"/>
              <w:left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329,721.00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3.56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16,486.05</w:t>
            </w:r>
            <w:r>
              <w:rPr>
                <w:rFonts w:ascii="Times New Roman"/>
                <w:sz w:val="20"/>
              </w:rPr>
            </w:r>
          </w:p>
        </w:tc>
      </w:tr>
      <w:tr>
        <w:trPr>
          <w:trHeight w:val="322" w:hRule="exact"/>
        </w:trPr>
        <w:tc>
          <w:tcPr>
            <w:tcW w:w="1538"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323,252.32</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3.49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64,650.46</w:t>
            </w:r>
            <w:r>
              <w:rPr>
                <w:rFonts w:ascii="Times New Roman"/>
                <w:sz w:val="20"/>
              </w:rPr>
            </w:r>
          </w:p>
        </w:tc>
      </w:tr>
      <w:tr>
        <w:trPr>
          <w:trHeight w:val="319" w:hRule="exact"/>
        </w:trPr>
        <w:tc>
          <w:tcPr>
            <w:tcW w:w="1538" w:type="dxa"/>
            <w:vMerge w:val="restart"/>
            <w:tcBorders>
              <w:top w:val="single" w:sz="4" w:space="0" w:color="000000"/>
              <w:left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144,000.00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1.55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7,200.00</w:t>
            </w:r>
            <w:r>
              <w:rPr>
                <w:rFonts w:ascii="Times New Roman"/>
                <w:sz w:val="20"/>
              </w:rPr>
            </w:r>
          </w:p>
        </w:tc>
      </w:tr>
      <w:tr>
        <w:trPr>
          <w:trHeight w:val="322" w:hRule="exact"/>
        </w:trPr>
        <w:tc>
          <w:tcPr>
            <w:tcW w:w="1538"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宋体" w:hAnsi="宋体" w:cs="宋体" w:eastAsia="宋体" w:hint="default"/>
                <w:sz w:val="20"/>
                <w:szCs w:val="20"/>
              </w:rPr>
            </w:pPr>
            <w:r>
              <w:rPr>
                <w:rFonts w:ascii="Times New Roman"/>
                <w:w w:val="95"/>
                <w:sz w:val="20"/>
              </w:rPr>
              <w:t>500,000.00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Times New Roman" w:hAnsi="Times New Roman" w:cs="Times New Roman" w:eastAsia="Times New Roman" w:hint="default"/>
                <w:sz w:val="20"/>
                <w:szCs w:val="20"/>
              </w:rPr>
            </w:pPr>
            <w:r>
              <w:rPr>
                <w:rFonts w:ascii="Times New Roman"/>
                <w:sz w:val="20"/>
              </w:rPr>
              <w:t>5.40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322" w:hRule="exact"/>
        </w:trPr>
        <w:tc>
          <w:tcPr>
            <w:tcW w:w="1538"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p>
            <w:pPr>
              <w:pStyle w:val="TableParagraph"/>
              <w:spacing w:line="273" w:lineRule="exact"/>
              <w:ind w:left="26" w:right="0"/>
              <w:jc w:val="left"/>
              <w:rPr>
                <w:rFonts w:ascii="宋体" w:hAnsi="宋体" w:cs="宋体" w:eastAsia="宋体" w:hint="default"/>
                <w:sz w:val="21"/>
                <w:szCs w:val="21"/>
              </w:rPr>
            </w:pPr>
            <w:r>
              <w:rPr>
                <w:rFonts w:ascii="宋体"/>
                <w:w w:val="100"/>
                <w:sz w:val="21"/>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w w:val="100"/>
                <w:sz w:val="21"/>
              </w:rPr>
              <w:t> </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33,926.96</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0.37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1,696.35</w:t>
            </w:r>
            <w:r>
              <w:rPr>
                <w:rFonts w:ascii="Times New Roman"/>
                <w:sz w:val="20"/>
              </w:rPr>
            </w:r>
          </w:p>
        </w:tc>
      </w:tr>
      <w:tr>
        <w:trPr>
          <w:trHeight w:val="322" w:hRule="exact"/>
        </w:trPr>
        <w:tc>
          <w:tcPr>
            <w:tcW w:w="1538" w:type="dxa"/>
            <w:vMerge/>
            <w:tcBorders>
              <w:left w:val="single" w:sz="4" w:space="0" w:color="000000"/>
              <w:right w:val="single" w:sz="4" w:space="0" w:color="000000"/>
            </w:tcBorders>
          </w:tcPr>
          <w:p>
            <w:pPr/>
          </w:p>
        </w:tc>
        <w:tc>
          <w:tcPr>
            <w:tcW w:w="1357" w:type="dxa"/>
            <w:vMerge/>
            <w:tcBorders>
              <w:left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185,946.48</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2.01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92,973.24</w:t>
            </w:r>
            <w:r>
              <w:rPr>
                <w:rFonts w:ascii="Times New Roman"/>
                <w:sz w:val="20"/>
              </w:rPr>
            </w:r>
          </w:p>
        </w:tc>
      </w:tr>
      <w:tr>
        <w:trPr>
          <w:trHeight w:val="322" w:hRule="exact"/>
        </w:trPr>
        <w:tc>
          <w:tcPr>
            <w:tcW w:w="1538" w:type="dxa"/>
            <w:vMerge/>
            <w:tcBorders>
              <w:left w:val="single" w:sz="4" w:space="0" w:color="000000"/>
              <w:bottom w:val="single" w:sz="4" w:space="0" w:color="000000"/>
              <w:right w:val="single" w:sz="4" w:space="0" w:color="000000"/>
            </w:tcBorders>
          </w:tcPr>
          <w:p>
            <w:pPr/>
          </w:p>
        </w:tc>
        <w:tc>
          <w:tcPr>
            <w:tcW w:w="1357"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348,338.20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3.76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348,338.20</w:t>
            </w:r>
            <w:r>
              <w:rPr>
                <w:rFonts w:ascii="Times New Roman"/>
                <w:sz w:val="20"/>
              </w:rPr>
            </w:r>
          </w:p>
        </w:tc>
      </w:tr>
      <w:tr>
        <w:trPr>
          <w:trHeight w:val="32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宋体" w:hAnsi="宋体" w:cs="宋体" w:eastAsia="宋体" w:hint="default"/>
                <w:sz w:val="20"/>
                <w:szCs w:val="20"/>
              </w:rPr>
            </w:pPr>
            <w:r>
              <w:rPr>
                <w:rFonts w:ascii="Times New Roman"/>
                <w:w w:val="95"/>
                <w:sz w:val="20"/>
              </w:rPr>
              <w:t>500,000.00</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w w:val="100"/>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5.40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r>
      <w:tr>
        <w:trPr>
          <w:trHeight w:val="322"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 w:right="0"/>
              <w:jc w:val="center"/>
              <w:rPr>
                <w:rFonts w:ascii="宋体" w:hAnsi="宋体" w:cs="宋体" w:eastAsia="宋体" w:hint="default"/>
                <w:sz w:val="24"/>
                <w:szCs w:val="24"/>
              </w:rPr>
            </w:pPr>
            <w:r>
              <w:rPr>
                <w:rFonts w:ascii="宋体"/>
                <w:sz w:val="24"/>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right"/>
              <w:rPr>
                <w:rFonts w:ascii="宋体" w:hAnsi="宋体" w:cs="宋体" w:eastAsia="宋体" w:hint="default"/>
                <w:sz w:val="20"/>
                <w:szCs w:val="20"/>
              </w:rPr>
            </w:pPr>
            <w:r>
              <w:rPr>
                <w:rFonts w:ascii="Times New Roman"/>
                <w:b/>
                <w:w w:val="95"/>
                <w:sz w:val="20"/>
              </w:rPr>
              <w:t>5,165,184.96</w:t>
            </w:r>
            <w:r>
              <w:rPr>
                <w:rFonts w:ascii="宋体"/>
                <w:w w:val="95"/>
                <w:sz w:val="20"/>
              </w:rPr>
              <w:t> </w:t>
            </w:r>
            <w:r>
              <w:rPr>
                <w:rFonts w:ascii="宋体"/>
                <w:sz w:val="20"/>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 w:right="0"/>
              <w:jc w:val="center"/>
              <w:rPr>
                <w:rFonts w:ascii="宋体" w:hAnsi="宋体" w:cs="宋体" w:eastAsia="宋体" w:hint="default"/>
                <w:sz w:val="24"/>
                <w:szCs w:val="24"/>
              </w:rPr>
            </w:pPr>
            <w:r>
              <w:rPr>
                <w:rFonts w:ascii="宋体"/>
                <w:sz w:val="24"/>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3"/>
              <w:jc w:val="right"/>
              <w:rPr>
                <w:rFonts w:ascii="Times New Roman" w:hAnsi="Times New Roman" w:cs="Times New Roman" w:eastAsia="Times New Roman" w:hint="default"/>
                <w:sz w:val="20"/>
                <w:szCs w:val="20"/>
              </w:rPr>
            </w:pPr>
            <w:r>
              <w:rPr>
                <w:rFonts w:ascii="Times New Roman"/>
                <w:b/>
                <w:sz w:val="20"/>
              </w:rPr>
              <w:t>55.76</w:t>
            </w:r>
            <w:r>
              <w:rPr>
                <w:rFonts w:ascii="Times New Roman"/>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5"/>
              <w:jc w:val="right"/>
              <w:rPr>
                <w:rFonts w:ascii="Times New Roman" w:hAnsi="Times New Roman" w:cs="Times New Roman" w:eastAsia="Times New Roman" w:hint="default"/>
                <w:sz w:val="20"/>
                <w:szCs w:val="20"/>
              </w:rPr>
            </w:pPr>
            <w:r>
              <w:rPr>
                <w:rFonts w:ascii="Times New Roman"/>
                <w:b/>
                <w:w w:val="95"/>
                <w:sz w:val="20"/>
              </w:rPr>
              <w:t>4,081,344.30</w:t>
            </w:r>
            <w:r>
              <w:rPr>
                <w:rFonts w:ascii="Times New Roman"/>
                <w:sz w:val="20"/>
              </w:rPr>
            </w:r>
          </w:p>
        </w:tc>
      </w:tr>
    </w:tbl>
    <w:p>
      <w:pPr>
        <w:spacing w:line="240" w:lineRule="auto" w:before="2"/>
        <w:rPr>
          <w:rFonts w:ascii="宋体" w:hAnsi="宋体" w:cs="宋体" w:eastAsia="宋体" w:hint="default"/>
          <w:sz w:val="19"/>
          <w:szCs w:val="19"/>
        </w:rPr>
      </w:pPr>
    </w:p>
    <w:p>
      <w:pPr>
        <w:spacing w:before="2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涉及政府补助的应收款项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其他说明：</w:t>
      </w:r>
    </w:p>
    <w:p>
      <w:pPr>
        <w:pStyle w:val="BodyText"/>
        <w:tabs>
          <w:tab w:pos="1060" w:val="left" w:leader="none"/>
        </w:tabs>
        <w:spacing w:line="274" w:lineRule="exact"/>
        <w:ind w:right="0"/>
        <w:jc w:val="left"/>
      </w:pPr>
      <w:r>
        <w:rPr/>
        <w:t>□适用</w:t>
        <w:tab/>
        <w:t>√不适用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800"/>
        </w:sectPr>
      </w:pPr>
    </w:p>
    <w:p>
      <w:pPr>
        <w:pStyle w:val="Heading2"/>
        <w:spacing w:line="240" w:lineRule="auto"/>
        <w:ind w:right="-19"/>
        <w:jc w:val="left"/>
        <w:rPr>
          <w:b w:val="0"/>
          <w:bCs w:val="0"/>
        </w:rPr>
      </w:pPr>
      <w:r>
        <w:rPr>
          <w:rFonts w:ascii="Times New Roman" w:hAnsi="Times New Roman" w:cs="Times New Roman" w:eastAsia="Times New Roman" w:hint="default"/>
        </w:rPr>
        <w:t>9</w:t>
      </w:r>
      <w:r>
        <w:rPr/>
        <w:t>、</w:t>
      </w:r>
      <w:r>
        <w:rPr>
          <w:spacing w:val="-60"/>
        </w:rPr>
        <w:t> </w:t>
      </w:r>
      <w:r>
        <w:rPr/>
        <w:t>存货</w:t>
      </w:r>
      <w:r>
        <w:rPr>
          <w:b w:val="0"/>
          <w:bCs w:val="0"/>
        </w:rPr>
      </w:r>
    </w:p>
    <w:p>
      <w:pPr>
        <w:spacing w:before="39"/>
        <w:ind w:left="218"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6"/>
          <w:sz w:val="24"/>
          <w:szCs w:val="24"/>
        </w:rPr>
        <w:t> </w:t>
      </w:r>
      <w:r>
        <w:rPr>
          <w:rFonts w:ascii="宋体" w:hAnsi="宋体" w:cs="宋体" w:eastAsia="宋体" w:hint="default"/>
          <w:b/>
          <w:bCs/>
          <w:sz w:val="24"/>
          <w:szCs w:val="24"/>
        </w:rPr>
        <w:t>存货分类</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00"/>
          <w:cols w:num="2" w:equalWidth="0">
            <w:col w:w="1795" w:space="4726"/>
            <w:col w:w="300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89"/>
        <w:gridCol w:w="1417"/>
        <w:gridCol w:w="1277"/>
        <w:gridCol w:w="1416"/>
        <w:gridCol w:w="1418"/>
        <w:gridCol w:w="1277"/>
        <w:gridCol w:w="1416"/>
      </w:tblGrid>
      <w:tr>
        <w:trPr>
          <w:trHeight w:val="281" w:hRule="exact"/>
        </w:trPr>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105"/>
              <w:ind w:left="2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89"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80,776,610.98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2,309,607.19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78,467,003.79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53,657,066.50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3,005,764.32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50,651,302.18</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3,452,617.36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3,452,617.36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2,010,479.23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2,010,479.23</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2"/>
                <w:sz w:val="21"/>
              </w:rPr>
              <w:t>11,130,633.56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11,130,633.56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3,273,859.28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3,273,859.28</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7"/>
              <w:jc w:val="right"/>
              <w:rPr>
                <w:rFonts w:ascii="Times New Roman" w:hAnsi="Times New Roman" w:cs="Times New Roman" w:eastAsia="Times New Roman" w:hint="default"/>
                <w:sz w:val="21"/>
                <w:szCs w:val="21"/>
              </w:rPr>
            </w:pPr>
            <w:r>
              <w:rPr>
                <w:rFonts w:ascii="Times New Roman"/>
                <w:spacing w:val="-1"/>
                <w:sz w:val="21"/>
              </w:rPr>
              <w:t>77,611,697.76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center"/>
              <w:rPr>
                <w:rFonts w:ascii="Times New Roman" w:hAnsi="Times New Roman" w:cs="Times New Roman" w:eastAsia="Times New Roman" w:hint="default"/>
                <w:sz w:val="21"/>
                <w:szCs w:val="21"/>
              </w:rPr>
            </w:pPr>
            <w:r>
              <w:rPr>
                <w:rFonts w:ascii="Times New Roman"/>
                <w:sz w:val="21"/>
              </w:rPr>
              <w:t>3,155,482.72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74,456,215.04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100,370,928.71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center"/>
              <w:rPr>
                <w:rFonts w:ascii="Times New Roman" w:hAnsi="Times New Roman" w:cs="Times New Roman" w:eastAsia="Times New Roman" w:hint="default"/>
                <w:sz w:val="21"/>
                <w:szCs w:val="21"/>
              </w:rPr>
            </w:pPr>
            <w:r>
              <w:rPr>
                <w:rFonts w:ascii="Times New Roman"/>
                <w:sz w:val="21"/>
              </w:rPr>
              <w:t>3,155,482.72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pacing w:val="-1"/>
                <w:sz w:val="21"/>
              </w:rPr>
              <w:t>97,215,445.99</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b/>
                <w:spacing w:val="-1"/>
                <w:sz w:val="21"/>
              </w:rPr>
              <w:t>172,971,559.66</w:t>
            </w:r>
            <w:r>
              <w:rPr>
                <w:rFonts w:ascii="Times New Roman"/>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b/>
                <w:sz w:val="21"/>
              </w:rPr>
              <w:t>5,465,089.91</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b/>
                <w:spacing w:val="-1"/>
                <w:sz w:val="21"/>
              </w:rPr>
              <w:t>167,506,469.75</w:t>
            </w:r>
            <w:r>
              <w:rPr>
                <w:rFonts w:ascii="Times New Roman"/>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b/>
                <w:spacing w:val="-1"/>
                <w:sz w:val="21"/>
              </w:rPr>
              <w:t>159,312,333.72</w:t>
            </w:r>
            <w:r>
              <w:rPr>
                <w:rFonts w:ascii="Times New Roman"/>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b/>
                <w:sz w:val="21"/>
              </w:rPr>
              <w:t>6,161,247.04</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b/>
                <w:spacing w:val="-1"/>
                <w:sz w:val="21"/>
              </w:rPr>
              <w:t>153,151,086.68</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80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存货跌价准备</w:t>
      </w:r>
      <w:r>
        <w:rPr>
          <w:rFonts w:ascii="宋体" w:hAnsi="宋体" w:cs="宋体" w:eastAsia="宋体" w:hint="default"/>
          <w:b w:val="0"/>
          <w:bCs w:val="0"/>
        </w:rPr>
        <w:t> </w:t>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00"/>
          <w:cols w:num="2" w:equalWidth="0">
            <w:col w:w="2211" w:space="4311"/>
            <w:col w:w="300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1561"/>
        <w:gridCol w:w="1277"/>
        <w:gridCol w:w="850"/>
        <w:gridCol w:w="1560"/>
        <w:gridCol w:w="992"/>
        <w:gridCol w:w="1682"/>
      </w:tblGrid>
      <w:tr>
        <w:trPr>
          <w:trHeight w:val="281"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22"/>
              <w:ind w:left="34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22"/>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82" w:type="dxa"/>
            <w:vMerge w:val="restart"/>
            <w:tcBorders>
              <w:top w:val="single" w:sz="4" w:space="0" w:color="000000"/>
              <w:left w:val="single" w:sz="4" w:space="0" w:color="000000"/>
              <w:right w:val="single" w:sz="4" w:space="0" w:color="000000"/>
            </w:tcBorders>
          </w:tcPr>
          <w:p>
            <w:pPr>
              <w:pStyle w:val="TableParagraph"/>
              <w:spacing w:line="240" w:lineRule="auto" w:before="122"/>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12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9"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2" w:type="dxa"/>
            <w:vMerge/>
            <w:tcBorders>
              <w:left w:val="single" w:sz="4" w:space="0" w:color="000000"/>
              <w:bottom w:val="single" w:sz="4" w:space="0" w:color="000000"/>
              <w:right w:val="single" w:sz="4" w:space="0" w:color="000000"/>
            </w:tcBorders>
          </w:tcPr>
          <w:p>
            <w:pP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center"/>
              <w:rPr>
                <w:rFonts w:ascii="宋体" w:hAnsi="宋体" w:cs="宋体" w:eastAsia="宋体" w:hint="default"/>
                <w:sz w:val="21"/>
                <w:szCs w:val="21"/>
              </w:rPr>
            </w:pPr>
            <w:r>
              <w:rPr>
                <w:rFonts w:ascii="宋体"/>
                <w:sz w:val="21"/>
              </w:rPr>
              <w:t>3,005,764.32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504,947.96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1,201,105.09</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2,309,607.19</w:t>
            </w:r>
            <w:r>
              <w:rPr>
                <w:rFonts w:ascii="宋体"/>
                <w:sz w:val="21"/>
              </w:rPr>
              <w:t> </w:t>
            </w:r>
          </w:p>
        </w:tc>
      </w:tr>
      <w:tr>
        <w:trPr>
          <w:trHeight w:val="28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center"/>
              <w:rPr>
                <w:rFonts w:ascii="宋体" w:hAnsi="宋体" w:cs="宋体" w:eastAsia="宋体" w:hint="default"/>
                <w:sz w:val="21"/>
                <w:szCs w:val="21"/>
              </w:rPr>
            </w:pPr>
            <w:r>
              <w:rPr>
                <w:rFonts w:ascii="宋体"/>
                <w:sz w:val="21"/>
              </w:rPr>
              <w:t>3,155,482.72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3,155,482.72</w:t>
            </w:r>
            <w:r>
              <w:rPr>
                <w:rFonts w:ascii="宋体"/>
                <w:sz w:val="21"/>
              </w:rPr>
              <w:t> </w:t>
            </w:r>
          </w:p>
        </w:tc>
      </w:tr>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center"/>
              <w:rPr>
                <w:rFonts w:ascii="Times New Roman" w:hAnsi="Times New Roman" w:cs="Times New Roman" w:eastAsia="Times New Roman" w:hint="default"/>
                <w:sz w:val="21"/>
                <w:szCs w:val="21"/>
              </w:rPr>
            </w:pPr>
            <w:r>
              <w:rPr>
                <w:rFonts w:ascii="Times New Roman"/>
                <w:b/>
                <w:sz w:val="21"/>
              </w:rPr>
              <w:t>6,161,247.04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left"/>
              <w:rPr>
                <w:rFonts w:ascii="Times New Roman" w:hAnsi="Times New Roman" w:cs="Times New Roman" w:eastAsia="Times New Roman" w:hint="default"/>
                <w:sz w:val="21"/>
                <w:szCs w:val="21"/>
              </w:rPr>
            </w:pPr>
            <w:r>
              <w:rPr>
                <w:rFonts w:ascii="Times New Roman"/>
                <w:b/>
                <w:sz w:val="21"/>
              </w:rPr>
              <w:t>504,947.96</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Times New Roman" w:hAnsi="Times New Roman" w:cs="Times New Roman" w:eastAsia="Times New Roman" w:hint="default"/>
                <w:sz w:val="21"/>
                <w:szCs w:val="21"/>
              </w:rPr>
            </w:pPr>
            <w:r>
              <w:rPr>
                <w:rFonts w:ascii="Times New Roman"/>
                <w:b/>
                <w:sz w:val="21"/>
              </w:rPr>
              <w:t>1,201,105.09</w:t>
            </w:r>
            <w:r>
              <w:rPr>
                <w:rFonts w:ascii="Times New Roman"/>
                <w:sz w:val="21"/>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5,465,089.91</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7713"/>
        <w:jc w:val="left"/>
      </w:pPr>
      <w:r>
        <w:rPr/>
        <w:t>□适用 √不适用</w:t>
      </w:r>
      <w:r>
        <w:rPr>
          <w:w w:val="100"/>
        </w:rPr>
        <w:t> </w:t>
      </w:r>
      <w:r>
        <w:rPr/>
        <w:t>其他说明</w:t>
      </w:r>
    </w:p>
    <w:p>
      <w:pPr>
        <w:pStyle w:val="BodyText"/>
        <w:tabs>
          <w:tab w:pos="1060" w:val="left" w:leader="none"/>
        </w:tabs>
        <w:spacing w:line="240" w:lineRule="auto" w:before="37"/>
        <w:ind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right="0"/>
        <w:jc w:val="left"/>
        <w:rPr>
          <w:b w:val="0"/>
          <w:bCs w:val="0"/>
        </w:rPr>
      </w:pPr>
      <w:r>
        <w:rPr>
          <w:rFonts w:ascii="Times New Roman" w:hAnsi="Times New Roman" w:cs="Times New Roman" w:eastAsia="Times New Roman" w:hint="default"/>
        </w:rPr>
        <w:t>10</w:t>
      </w:r>
      <w:r>
        <w:rPr/>
        <w:t>、</w:t>
      </w:r>
      <w:r>
        <w:rPr>
          <w:spacing w:val="-101"/>
        </w:rPr>
        <w:t> </w:t>
      </w:r>
      <w:r>
        <w:rPr/>
        <w:t>持有待售资产</w:t>
      </w:r>
      <w:r>
        <w:rPr>
          <w:b w:val="0"/>
          <w:bCs w:val="0"/>
        </w:rPr>
      </w:r>
    </w:p>
    <w:p>
      <w:pPr>
        <w:pStyle w:val="BodyText"/>
        <w:spacing w:line="240" w:lineRule="auto" w:before="43"/>
        <w:ind w:right="0"/>
        <w:jc w:val="left"/>
      </w:pPr>
      <w:r>
        <w:rPr/>
        <w:t>□适用 √不适用</w:t>
      </w:r>
    </w:p>
    <w:p>
      <w:pPr>
        <w:spacing w:line="240" w:lineRule="auto" w:before="9"/>
        <w:rPr>
          <w:rFonts w:ascii="宋体" w:hAnsi="宋体" w:cs="宋体" w:eastAsia="宋体" w:hint="default"/>
          <w:sz w:val="23"/>
          <w:szCs w:val="23"/>
        </w:rPr>
      </w:pPr>
    </w:p>
    <w:p>
      <w:pPr>
        <w:pStyle w:val="Heading2"/>
        <w:spacing w:line="240" w:lineRule="auto" w:before="0"/>
        <w:ind w:right="0"/>
        <w:jc w:val="left"/>
        <w:rPr>
          <w:b w:val="0"/>
          <w:bCs w:val="0"/>
        </w:rPr>
      </w:pPr>
      <w:r>
        <w:rPr>
          <w:rFonts w:ascii="Times New Roman" w:hAnsi="Times New Roman" w:cs="Times New Roman" w:eastAsia="Times New Roman" w:hint="default"/>
        </w:rPr>
        <w:t>11</w:t>
      </w:r>
      <w:r>
        <w:rPr/>
        <w:t>、</w:t>
      </w:r>
      <w:r>
        <w:rPr>
          <w:spacing w:val="-102"/>
        </w:rPr>
        <w:t> </w:t>
      </w:r>
      <w:r>
        <w:rPr/>
        <w:t>一年内到期的非流动资产</w:t>
      </w:r>
      <w:r>
        <w:rPr>
          <w:b w:val="0"/>
          <w:bCs w:val="0"/>
        </w:rPr>
      </w:r>
    </w:p>
    <w:p>
      <w:pPr>
        <w:pStyle w:val="BodyText"/>
        <w:spacing w:line="274" w:lineRule="exact" w:before="69"/>
        <w:ind w:right="4405"/>
        <w:jc w:val="left"/>
      </w:pPr>
      <w:r>
        <w:rPr>
          <w:rFonts w:ascii="Calibri" w:hAnsi="Calibri" w:cs="Calibri" w:eastAsia="Calibri" w:hint="default"/>
        </w:rPr>
        <w:t>□</w:t>
      </w:r>
      <w:r>
        <w:rPr/>
        <w:t>适用 </w:t>
      </w:r>
      <w:r>
        <w:rPr>
          <w:rFonts w:ascii="Calibri" w:hAnsi="Calibri" w:cs="Calibri" w:eastAsia="Calibri" w:hint="default"/>
        </w:rPr>
        <w:t>√</w:t>
      </w:r>
      <w:r>
        <w:rPr/>
        <w:t>不适用</w:t>
      </w:r>
      <w:r>
        <w:rPr>
          <w:spacing w:val="-104"/>
        </w:rPr>
        <w:t> </w:t>
      </w:r>
      <w:r>
        <w:rPr>
          <w:spacing w:val="-104"/>
        </w:rPr>
      </w:r>
      <w:r>
        <w:rPr>
          <w:spacing w:val="-2"/>
        </w:rPr>
        <w:t>期末重要的债权投资和其他债权投资：</w:t>
      </w:r>
    </w:p>
    <w:p>
      <w:pPr>
        <w:pStyle w:val="BodyText"/>
        <w:spacing w:line="240" w:lineRule="auto" w:before="12"/>
        <w:ind w:right="7713"/>
        <w:jc w:val="left"/>
      </w:pPr>
      <w:r>
        <w:rPr/>
        <w:t>□适用 √不适用</w:t>
      </w:r>
      <w:r>
        <w:rPr>
          <w:w w:val="100"/>
        </w:rPr>
        <w:t> </w:t>
      </w:r>
      <w:r>
        <w:rPr/>
        <w:t>其他说明</w:t>
      </w:r>
    </w:p>
    <w:p>
      <w:pPr>
        <w:pStyle w:val="BodyText"/>
        <w:spacing w:line="271" w:lineRule="exact"/>
        <w:ind w:left="638" w:right="0"/>
        <w:jc w:val="left"/>
      </w:pPr>
      <w:r>
        <w:rPr>
          <w:w w:val="100"/>
        </w:rPr>
        <w:t>无</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800"/>
        </w:sectPr>
      </w:pPr>
    </w:p>
    <w:p>
      <w:pPr>
        <w:pStyle w:val="Heading2"/>
        <w:spacing w:line="240" w:lineRule="auto"/>
        <w:ind w:right="0"/>
        <w:jc w:val="left"/>
        <w:rPr>
          <w:b w:val="0"/>
          <w:bCs w:val="0"/>
        </w:rPr>
      </w:pPr>
      <w:r>
        <w:rPr>
          <w:rFonts w:ascii="Times New Roman" w:hAnsi="Times New Roman" w:cs="Times New Roman" w:eastAsia="Times New Roman" w:hint="default"/>
        </w:rPr>
        <w:t>12</w:t>
      </w:r>
      <w:r>
        <w:rPr/>
        <w:t>、</w:t>
      </w:r>
      <w:r>
        <w:rPr>
          <w:spacing w:val="-101"/>
        </w:rPr>
        <w:t> </w:t>
      </w:r>
      <w:r>
        <w:rPr/>
        <w:t>其他流动资产</w:t>
      </w:r>
      <w:r>
        <w:rPr>
          <w:b w:val="0"/>
          <w:bCs w:val="0"/>
        </w:rPr>
      </w:r>
    </w:p>
    <w:p>
      <w:pPr>
        <w:spacing w:before="37"/>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800"/>
          <w:cols w:num="2" w:equalWidth="0">
            <w:col w:w="2379" w:space="4143"/>
            <w:col w:w="300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12,034,047.30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8,901,858.66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701,460.52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1,000,226.44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27,735,507.82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9,902,085.10</w:t>
            </w:r>
          </w:p>
        </w:tc>
      </w:tr>
    </w:tbl>
    <w:p>
      <w:pPr>
        <w:spacing w:line="272"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其他说明</w:t>
      </w:r>
      <w:r>
        <w:rPr>
          <w:rFonts w:ascii="宋体" w:hAnsi="宋体" w:cs="宋体" w:eastAsia="宋体" w:hint="default"/>
          <w:sz w:val="24"/>
          <w:szCs w:val="24"/>
        </w:rPr>
        <w:t> </w:t>
      </w:r>
    </w:p>
    <w:p>
      <w:pPr>
        <w:spacing w:line="312" w:lineRule="exact" w:before="0"/>
        <w:ind w:left="0" w:right="7528" w:firstLine="0"/>
        <w:jc w:val="center"/>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p>
      <w:pPr>
        <w:spacing w:line="240" w:lineRule="auto" w:before="1"/>
        <w:rPr>
          <w:rFonts w:ascii="宋体" w:hAnsi="宋体" w:cs="宋体" w:eastAsia="宋体" w:hint="default"/>
          <w:sz w:val="24"/>
          <w:szCs w:val="24"/>
        </w:rPr>
      </w:pPr>
    </w:p>
    <w:p>
      <w:pPr>
        <w:spacing w:before="0"/>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w:t>
      </w:r>
      <w:r>
        <w:rPr>
          <w:rFonts w:ascii="宋体" w:hAnsi="宋体" w:cs="宋体" w:eastAsia="宋体" w:hint="default"/>
          <w:b/>
          <w:bCs/>
          <w:spacing w:val="-99"/>
          <w:sz w:val="24"/>
          <w:szCs w:val="24"/>
        </w:rPr>
        <w:t> </w:t>
      </w:r>
      <w:r>
        <w:rPr>
          <w:rFonts w:ascii="宋体" w:hAnsi="宋体" w:cs="宋体" w:eastAsia="宋体" w:hint="default"/>
          <w:b/>
          <w:bCs/>
          <w:sz w:val="24"/>
          <w:szCs w:val="24"/>
        </w:rPr>
        <w:t>债权投资</w:t>
      </w:r>
      <w:r>
        <w:rPr>
          <w:rFonts w:ascii="宋体" w:hAnsi="宋体" w:cs="宋体" w:eastAsia="宋体" w:hint="default"/>
          <w:sz w:val="24"/>
          <w:szCs w:val="24"/>
        </w:rPr>
      </w:r>
    </w:p>
    <w:p>
      <w:pPr>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债权投资情况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right="1539"/>
        <w:jc w:val="left"/>
      </w:pPr>
      <w:r>
        <w:rPr/>
        <w:t>□适用</w:t>
      </w:r>
      <w:r>
        <w:rPr>
          <w:spacing w:val="-2"/>
        </w:rPr>
        <w:t> </w:t>
      </w:r>
      <w:r>
        <w:rPr/>
        <w:t>√不适用</w:t>
      </w:r>
      <w:r>
        <w:rPr>
          <w:spacing w:val="-103"/>
        </w:rPr>
        <w:t> </w:t>
      </w:r>
      <w:r>
        <w:rPr>
          <w:spacing w:val="-103"/>
        </w:rPr>
      </w:r>
      <w:r>
        <w:rPr>
          <w:spacing w:val="-2"/>
        </w:rPr>
        <w:t>本期减值准备计提金额以及评估金融工具的信用风险是否显著增加的采用依据</w:t>
      </w:r>
    </w:p>
    <w:p>
      <w:pPr>
        <w:pStyle w:val="BodyText"/>
        <w:spacing w:line="272" w:lineRule="exact" w:before="1"/>
        <w:ind w:right="7473"/>
        <w:jc w:val="left"/>
      </w:pPr>
      <w:r>
        <w:rPr/>
        <w:t>□适用 √不适用</w:t>
      </w:r>
      <w:r>
        <w:rPr>
          <w:w w:val="100"/>
        </w:rPr>
        <w:t> </w:t>
      </w:r>
      <w:r>
        <w:rPr/>
        <w:t>其他说明</w:t>
      </w:r>
    </w:p>
    <w:p>
      <w:pPr>
        <w:pStyle w:val="BodyText"/>
        <w:spacing w:line="240" w:lineRule="auto" w:before="14"/>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14</w:t>
      </w:r>
      <w:r>
        <w:rPr/>
        <w:t>、</w:t>
      </w:r>
      <w:r>
        <w:rPr>
          <w:spacing w:val="-101"/>
        </w:rPr>
        <w:t> </w:t>
      </w:r>
      <w:r>
        <w:rPr/>
        <w:t>其他债权投资</w:t>
      </w:r>
      <w:r>
        <w:rPr>
          <w:b w:val="0"/>
          <w:bCs w:val="0"/>
        </w:rPr>
      </w:r>
    </w:p>
    <w:p>
      <w:pPr>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其他债权投资情况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1539"/>
        <w:jc w:val="left"/>
      </w:pPr>
      <w:r>
        <w:rPr/>
        <w:t>□适用 √不适用</w:t>
      </w:r>
    </w:p>
    <w:p>
      <w:pPr>
        <w:pStyle w:val="Heading2"/>
        <w:spacing w:line="240" w:lineRule="auto" w:before="53"/>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right="1539"/>
        <w:jc w:val="left"/>
      </w:pPr>
      <w:r>
        <w:rPr/>
        <w:t>□适用</w:t>
      </w:r>
      <w:r>
        <w:rPr>
          <w:spacing w:val="-2"/>
        </w:rPr>
        <w:t> </w:t>
      </w:r>
      <w:r>
        <w:rPr/>
        <w:t>√不适用</w:t>
      </w:r>
      <w:r>
        <w:rPr>
          <w:spacing w:val="-103"/>
        </w:rPr>
        <w:t> </w:t>
      </w:r>
      <w:r>
        <w:rPr>
          <w:spacing w:val="-103"/>
        </w:rPr>
      </w:r>
      <w:r>
        <w:rPr>
          <w:spacing w:val="-2"/>
        </w:rPr>
        <w:t>本期减值准备计提金额以及评估金融工具的信用风险是否显著增加的采用依据</w:t>
      </w:r>
    </w:p>
    <w:p>
      <w:pPr>
        <w:pStyle w:val="BodyText"/>
        <w:spacing w:line="272" w:lineRule="exact" w:before="42"/>
        <w:ind w:right="7473"/>
        <w:jc w:val="left"/>
      </w:pPr>
      <w:r>
        <w:rPr/>
        <w:t>□适用 √不适用</w:t>
      </w:r>
      <w:r>
        <w:rPr>
          <w:w w:val="100"/>
        </w:rPr>
        <w:t> </w:t>
      </w:r>
      <w:r>
        <w:rPr/>
        <w:t>其他说明：</w:t>
      </w:r>
    </w:p>
    <w:p>
      <w:pPr>
        <w:pStyle w:val="BodyText"/>
        <w:spacing w:line="249" w:lineRule="exact"/>
        <w:ind w:right="1539"/>
        <w:jc w:val="left"/>
      </w:pPr>
      <w:r>
        <w:rPr/>
        <w:t>□适用 √不适用</w:t>
      </w:r>
    </w:p>
    <w:p>
      <w:pPr>
        <w:spacing w:line="240" w:lineRule="auto" w:before="6"/>
        <w:rPr>
          <w:rFonts w:ascii="宋体" w:hAnsi="宋体" w:cs="宋体" w:eastAsia="宋体" w:hint="default"/>
          <w:sz w:val="23"/>
          <w:szCs w:val="23"/>
        </w:rPr>
      </w:pPr>
    </w:p>
    <w:p>
      <w:pPr>
        <w:pStyle w:val="Heading2"/>
        <w:spacing w:line="268" w:lineRule="auto" w:before="0"/>
        <w:ind w:right="6831"/>
        <w:jc w:val="left"/>
        <w:rPr>
          <w:rFonts w:ascii="宋体" w:hAnsi="宋体" w:cs="宋体" w:eastAsia="宋体" w:hint="default"/>
          <w:b w:val="0"/>
          <w:bCs w:val="0"/>
        </w:rPr>
      </w:pPr>
      <w:r>
        <w:rPr>
          <w:rFonts w:ascii="Times New Roman" w:hAnsi="Times New Roman" w:cs="Times New Roman" w:eastAsia="Times New Roman" w:hint="default"/>
        </w:rPr>
        <w:t>15</w:t>
      </w:r>
      <w:r>
        <w:rPr/>
        <w:t>、</w:t>
      </w:r>
      <w:r>
        <w:rPr>
          <w:spacing w:val="94"/>
        </w:rPr>
        <w:t> </w:t>
      </w:r>
      <w:r>
        <w:rPr/>
        <w:t>长期应收款</w:t>
      </w:r>
      <w:r>
        <w:rPr>
          <w:rFonts w:ascii="宋体" w:hAnsi="宋体" w:cs="宋体" w:eastAsia="宋体" w:hint="default"/>
          <w:w w:val="99"/>
        </w:rPr>
        <w:t> </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w:t>
      </w:r>
      <w:r>
        <w:rPr>
          <w:spacing w:val="-2"/>
        </w:rPr>
        <w:t> </w:t>
      </w:r>
      <w:r>
        <w:rPr/>
        <w:t>√不适用</w:t>
      </w:r>
      <w:r>
        <w:rPr>
          <w:spacing w:val="-103"/>
        </w:rPr>
        <w:t> </w:t>
      </w:r>
      <w:r>
        <w:rPr>
          <w:spacing w:val="-103"/>
        </w:rPr>
      </w:r>
      <w:r>
        <w:rPr>
          <w:spacing w:val="-2"/>
        </w:rPr>
        <w:t>本期坏账准备计提金额以及评估金融工具的信用风险是否显著增加的采用依据</w:t>
      </w:r>
    </w:p>
    <w:p>
      <w:pPr>
        <w:pStyle w:val="BodyText"/>
        <w:spacing w:line="240" w:lineRule="auto" w:before="37"/>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1539"/>
        <w:jc w:val="left"/>
      </w:pPr>
      <w:r>
        <w:rPr/>
        <w:t>□适用</w:t>
        <w:tab/>
        <w:t>√不适用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798" w:right="0"/>
        <w:jc w:val="left"/>
      </w:pPr>
      <w:r>
        <w:rPr/>
        <w:t>其他说明</w:t>
      </w:r>
    </w:p>
    <w:p>
      <w:pPr>
        <w:pStyle w:val="BodyText"/>
        <w:spacing w:line="274" w:lineRule="exact"/>
        <w:ind w:left="798" w:right="0"/>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8"/>
          <w:pgSz w:w="11910" w:h="16840"/>
          <w:pgMar w:footer="1195" w:header="882" w:top="1120" w:bottom="1380" w:left="1000" w:right="740"/>
        </w:sectPr>
      </w:pPr>
    </w:p>
    <w:p>
      <w:pPr>
        <w:pStyle w:val="Heading2"/>
        <w:spacing w:line="240" w:lineRule="auto"/>
        <w:ind w:left="798" w:right="0"/>
        <w:jc w:val="left"/>
        <w:rPr>
          <w:rFonts w:ascii="宋体" w:hAnsi="宋体" w:cs="宋体" w:eastAsia="宋体" w:hint="default"/>
          <w:b w:val="0"/>
          <w:bCs w:val="0"/>
        </w:rPr>
      </w:pPr>
      <w:r>
        <w:rPr>
          <w:rFonts w:ascii="Times New Roman" w:hAnsi="Times New Roman" w:cs="Times New Roman" w:eastAsia="Times New Roman" w:hint="default"/>
        </w:rPr>
        <w:t>16</w:t>
      </w:r>
      <w:r>
        <w:rPr/>
        <w:t>、</w:t>
      </w:r>
      <w:r>
        <w:rPr>
          <w:spacing w:val="-10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7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849" w:val="left" w:leader="none"/>
        </w:tabs>
        <w:spacing w:line="240" w:lineRule="auto" w:before="152"/>
        <w:ind w:left="798" w:right="0"/>
        <w:jc w:val="left"/>
      </w:pPr>
      <w:r>
        <w:rPr>
          <w:spacing w:val="-1"/>
        </w:rPr>
        <w:t>单位：元</w:t>
        <w:tab/>
      </w:r>
      <w:r>
        <w:rPr>
          <w:spacing w:val="-2"/>
        </w:rPr>
        <w:t>币种：人民币</w:t>
      </w:r>
    </w:p>
    <w:p>
      <w:pPr>
        <w:spacing w:after="0" w:line="240" w:lineRule="auto"/>
        <w:jc w:val="left"/>
        <w:sectPr>
          <w:type w:val="continuous"/>
          <w:pgSz w:w="11910" w:h="16840"/>
          <w:pgMar w:top="1120" w:bottom="1380" w:left="1000" w:right="740"/>
          <w:cols w:num="2" w:equalWidth="0">
            <w:col w:w="2867" w:space="3654"/>
            <w:col w:w="3649"/>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708"/>
        <w:gridCol w:w="991"/>
        <w:gridCol w:w="994"/>
        <w:gridCol w:w="567"/>
        <w:gridCol w:w="994"/>
        <w:gridCol w:w="566"/>
        <w:gridCol w:w="850"/>
        <w:gridCol w:w="710"/>
        <w:gridCol w:w="566"/>
        <w:gridCol w:w="1133"/>
        <w:gridCol w:w="1277"/>
        <w:gridCol w:w="566"/>
      </w:tblGrid>
      <w:tr>
        <w:trPr>
          <w:trHeight w:val="25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216" w:right="156" w:hanging="66"/>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359" w:right="360"/>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638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504" w:right="503"/>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566" w:type="dxa"/>
            <w:vMerge w:val="restart"/>
            <w:tcBorders>
              <w:top w:val="single" w:sz="4" w:space="0" w:color="000000"/>
              <w:left w:val="single" w:sz="4" w:space="0" w:color="000000"/>
              <w:right w:val="single" w:sz="4" w:space="0" w:color="000000"/>
            </w:tcBorders>
          </w:tcPr>
          <w:p>
            <w:pPr>
              <w:pStyle w:val="TableParagraph"/>
              <w:spacing w:line="338" w:lineRule="auto" w:before="47"/>
              <w:ind w:left="148" w:right="146"/>
              <w:jc w:val="both"/>
              <w:rPr>
                <w:rFonts w:ascii="宋体" w:hAnsi="宋体" w:cs="宋体" w:eastAsia="宋体" w:hint="default"/>
                <w:sz w:val="13"/>
                <w:szCs w:val="13"/>
              </w:rPr>
            </w:pPr>
            <w:r>
              <w:rPr>
                <w:rFonts w:ascii="宋体" w:hAnsi="宋体" w:cs="宋体" w:eastAsia="宋体" w:hint="default"/>
                <w:sz w:val="13"/>
                <w:szCs w:val="13"/>
              </w:rPr>
              <w:t>减值</w:t>
            </w:r>
            <w:r>
              <w:rPr>
                <w:rFonts w:ascii="宋体" w:hAnsi="宋体" w:cs="宋体" w:eastAsia="宋体" w:hint="default"/>
                <w:w w:val="99"/>
                <w:sz w:val="13"/>
                <w:szCs w:val="13"/>
              </w:rPr>
              <w:t> </w:t>
            </w:r>
            <w:r>
              <w:rPr>
                <w:rFonts w:ascii="宋体" w:hAnsi="宋体" w:cs="宋体" w:eastAsia="宋体" w:hint="default"/>
                <w:sz w:val="13"/>
                <w:szCs w:val="13"/>
              </w:rPr>
              <w:t>准备</w:t>
            </w:r>
            <w:r>
              <w:rPr>
                <w:rFonts w:ascii="宋体" w:hAnsi="宋体" w:cs="宋体" w:eastAsia="宋体" w:hint="default"/>
                <w:w w:val="99"/>
                <w:sz w:val="13"/>
                <w:szCs w:val="13"/>
              </w:rPr>
              <w:t> </w:t>
            </w: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720" w:hRule="exact"/>
        </w:trPr>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2"/>
              <w:jc w:val="center"/>
              <w:rPr>
                <w:rFonts w:ascii="宋体" w:hAnsi="宋体" w:cs="宋体" w:eastAsia="宋体" w:hint="default"/>
                <w:sz w:val="13"/>
                <w:szCs w:val="13"/>
              </w:rPr>
            </w:pPr>
            <w:r>
              <w:rPr>
                <w:rFonts w:ascii="宋体" w:hAnsi="宋体" w:cs="宋体" w:eastAsia="宋体" w:hint="default"/>
                <w:sz w:val="13"/>
                <w:szCs w:val="13"/>
              </w:rPr>
              <w:t>追加投资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68" w:lineRule="exact"/>
              <w:ind w:left="149" w:right="146"/>
              <w:jc w:val="left"/>
              <w:rPr>
                <w:rFonts w:ascii="宋体" w:hAnsi="宋体" w:cs="宋体" w:eastAsia="宋体" w:hint="default"/>
                <w:sz w:val="13"/>
                <w:szCs w:val="13"/>
              </w:rPr>
            </w:pPr>
            <w:r>
              <w:rPr>
                <w:rFonts w:ascii="宋体" w:hAnsi="宋体" w:cs="宋体" w:eastAsia="宋体" w:hint="default"/>
                <w:sz w:val="13"/>
                <w:szCs w:val="13"/>
              </w:rPr>
              <w:t>减少</w:t>
            </w:r>
            <w:r>
              <w:rPr>
                <w:rFonts w:ascii="宋体" w:hAnsi="宋体" w:cs="宋体" w:eastAsia="宋体" w:hint="default"/>
                <w:w w:val="99"/>
                <w:sz w:val="13"/>
                <w:szCs w:val="13"/>
              </w:rPr>
              <w:t> </w:t>
            </w:r>
            <w:r>
              <w:rPr>
                <w:rFonts w:ascii="宋体" w:hAnsi="宋体" w:cs="宋体" w:eastAsia="宋体" w:hint="default"/>
                <w:sz w:val="13"/>
                <w:szCs w:val="13"/>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96"/>
              <w:ind w:left="165" w:right="168"/>
              <w:jc w:val="center"/>
              <w:rPr>
                <w:rFonts w:ascii="宋体" w:hAnsi="宋体" w:cs="宋体" w:eastAsia="宋体" w:hint="default"/>
                <w:sz w:val="13"/>
                <w:szCs w:val="13"/>
              </w:rPr>
            </w:pPr>
            <w:r>
              <w:rPr>
                <w:rFonts w:ascii="宋体" w:hAnsi="宋体" w:cs="宋体" w:eastAsia="宋体" w:hint="default"/>
                <w:sz w:val="13"/>
                <w:szCs w:val="13"/>
              </w:rPr>
              <w:t>权益法下确</w:t>
            </w:r>
            <w:r>
              <w:rPr>
                <w:rFonts w:ascii="宋体" w:hAnsi="宋体" w:cs="宋体" w:eastAsia="宋体" w:hint="default"/>
                <w:w w:val="99"/>
                <w:sz w:val="13"/>
                <w:szCs w:val="13"/>
              </w:rPr>
              <w:t> </w:t>
            </w:r>
            <w:r>
              <w:rPr>
                <w:rFonts w:ascii="宋体" w:hAnsi="宋体" w:cs="宋体" w:eastAsia="宋体" w:hint="default"/>
                <w:sz w:val="13"/>
                <w:szCs w:val="13"/>
              </w:rPr>
              <w:t>认的投资损</w:t>
            </w:r>
            <w:r>
              <w:rPr>
                <w:rFonts w:ascii="宋体" w:hAnsi="宋体" w:cs="宋体" w:eastAsia="宋体" w:hint="default"/>
                <w:w w:val="99"/>
                <w:sz w:val="13"/>
                <w:szCs w:val="13"/>
              </w:rPr>
              <w:t> </w:t>
            </w:r>
            <w:r>
              <w:rPr>
                <w:rFonts w:ascii="宋体" w:hAnsi="宋体" w:cs="宋体" w:eastAsia="宋体" w:hint="default"/>
                <w:sz w:val="13"/>
                <w:szCs w:val="13"/>
              </w:rPr>
              <w:t>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146" w:right="149"/>
              <w:jc w:val="both"/>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w w:val="99"/>
                <w:sz w:val="13"/>
                <w:szCs w:val="13"/>
              </w:rPr>
              <w:t> </w:t>
            </w:r>
            <w:r>
              <w:rPr>
                <w:rFonts w:ascii="宋体" w:hAnsi="宋体" w:cs="宋体" w:eastAsia="宋体" w:hint="default"/>
                <w:sz w:val="13"/>
                <w:szCs w:val="13"/>
              </w:rPr>
              <w:t>综合</w:t>
            </w:r>
            <w:r>
              <w:rPr>
                <w:rFonts w:ascii="宋体" w:hAnsi="宋体" w:cs="宋体" w:eastAsia="宋体" w:hint="default"/>
                <w:w w:val="99"/>
                <w:sz w:val="13"/>
                <w:szCs w:val="13"/>
              </w:rPr>
              <w:t> </w:t>
            </w:r>
            <w:r>
              <w:rPr>
                <w:rFonts w:ascii="宋体" w:hAnsi="宋体" w:cs="宋体" w:eastAsia="宋体" w:hint="default"/>
                <w:sz w:val="13"/>
                <w:szCs w:val="13"/>
              </w:rPr>
              <w:t>收益</w:t>
            </w:r>
            <w:r>
              <w:rPr>
                <w:rFonts w:ascii="宋体" w:hAnsi="宋体" w:cs="宋体" w:eastAsia="宋体" w:hint="default"/>
                <w:w w:val="99"/>
                <w:sz w:val="13"/>
                <w:szCs w:val="13"/>
              </w:rPr>
              <w:t> </w:t>
            </w:r>
            <w:r>
              <w:rPr>
                <w:rFonts w:ascii="宋体" w:hAnsi="宋体" w:cs="宋体" w:eastAsia="宋体" w:hint="default"/>
                <w:sz w:val="13"/>
                <w:szCs w:val="13"/>
              </w:rPr>
              <w:t>调整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68" w:lineRule="exact"/>
              <w:ind w:left="290" w:right="161" w:hanging="132"/>
              <w:jc w:val="left"/>
              <w:rPr>
                <w:rFonts w:ascii="宋体" w:hAnsi="宋体" w:cs="宋体" w:eastAsia="宋体" w:hint="default"/>
                <w:sz w:val="13"/>
                <w:szCs w:val="13"/>
              </w:rPr>
            </w:pPr>
            <w:r>
              <w:rPr>
                <w:rFonts w:ascii="宋体" w:hAnsi="宋体" w:cs="宋体" w:eastAsia="宋体" w:hint="default"/>
                <w:sz w:val="13"/>
                <w:szCs w:val="13"/>
              </w:rPr>
              <w:t>其他权益</w:t>
            </w:r>
            <w:r>
              <w:rPr>
                <w:rFonts w:ascii="宋体" w:hAnsi="宋体" w:cs="宋体" w:eastAsia="宋体" w:hint="default"/>
                <w:w w:val="99"/>
                <w:sz w:val="13"/>
                <w:szCs w:val="13"/>
              </w:rPr>
              <w:t> </w:t>
            </w:r>
            <w:r>
              <w:rPr>
                <w:rFonts w:ascii="宋体" w:hAnsi="宋体" w:cs="宋体" w:eastAsia="宋体" w:hint="default"/>
                <w:sz w:val="13"/>
                <w:szCs w:val="13"/>
              </w:rPr>
              <w:t>变动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153" w:right="156"/>
              <w:jc w:val="both"/>
              <w:rPr>
                <w:rFonts w:ascii="宋体" w:hAnsi="宋体" w:cs="宋体" w:eastAsia="宋体" w:hint="default"/>
                <w:sz w:val="13"/>
                <w:szCs w:val="13"/>
              </w:rPr>
            </w:pPr>
            <w:r>
              <w:rPr>
                <w:rFonts w:ascii="宋体" w:hAnsi="宋体" w:cs="宋体" w:eastAsia="宋体" w:hint="default"/>
                <w:sz w:val="13"/>
                <w:szCs w:val="13"/>
              </w:rPr>
              <w:t>宣告发</w:t>
            </w:r>
            <w:r>
              <w:rPr>
                <w:rFonts w:ascii="宋体" w:hAnsi="宋体" w:cs="宋体" w:eastAsia="宋体" w:hint="default"/>
                <w:w w:val="99"/>
                <w:sz w:val="13"/>
                <w:szCs w:val="13"/>
              </w:rPr>
              <w:t> </w:t>
            </w:r>
            <w:r>
              <w:rPr>
                <w:rFonts w:ascii="宋体" w:hAnsi="宋体" w:cs="宋体" w:eastAsia="宋体" w:hint="default"/>
                <w:sz w:val="13"/>
                <w:szCs w:val="13"/>
              </w:rPr>
              <w:t>放现金</w:t>
            </w:r>
            <w:r>
              <w:rPr>
                <w:rFonts w:ascii="宋体" w:hAnsi="宋体" w:cs="宋体" w:eastAsia="宋体" w:hint="default"/>
                <w:w w:val="99"/>
                <w:sz w:val="13"/>
                <w:szCs w:val="13"/>
              </w:rPr>
              <w:t> </w:t>
            </w:r>
            <w:r>
              <w:rPr>
                <w:rFonts w:ascii="宋体" w:hAnsi="宋体" w:cs="宋体" w:eastAsia="宋体" w:hint="default"/>
                <w:sz w:val="13"/>
                <w:szCs w:val="13"/>
              </w:rPr>
              <w:t>股利或</w:t>
            </w:r>
            <w:r>
              <w:rPr>
                <w:rFonts w:ascii="宋体" w:hAnsi="宋体" w:cs="宋体" w:eastAsia="宋体" w:hint="default"/>
                <w:w w:val="99"/>
                <w:sz w:val="13"/>
                <w:szCs w:val="13"/>
              </w:rPr>
              <w:t> </w:t>
            </w:r>
            <w:r>
              <w:rPr>
                <w:rFonts w:ascii="宋体" w:hAnsi="宋体" w:cs="宋体" w:eastAsia="宋体" w:hint="default"/>
                <w:sz w:val="13"/>
                <w:szCs w:val="13"/>
              </w:rPr>
              <w:t>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96"/>
              <w:ind w:left="146" w:right="149"/>
              <w:jc w:val="both"/>
              <w:rPr>
                <w:rFonts w:ascii="宋体" w:hAnsi="宋体" w:cs="宋体" w:eastAsia="宋体" w:hint="default"/>
                <w:sz w:val="13"/>
                <w:szCs w:val="13"/>
              </w:rPr>
            </w:pPr>
            <w:r>
              <w:rPr>
                <w:rFonts w:ascii="宋体" w:hAnsi="宋体" w:cs="宋体" w:eastAsia="宋体" w:hint="default"/>
                <w:sz w:val="13"/>
                <w:szCs w:val="13"/>
              </w:rPr>
              <w:t>计提</w:t>
            </w:r>
            <w:r>
              <w:rPr>
                <w:rFonts w:ascii="宋体" w:hAnsi="宋体" w:cs="宋体" w:eastAsia="宋体" w:hint="default"/>
                <w:w w:val="99"/>
                <w:sz w:val="13"/>
                <w:szCs w:val="13"/>
              </w:rPr>
              <w:t> </w:t>
            </w:r>
            <w:r>
              <w:rPr>
                <w:rFonts w:ascii="宋体" w:hAnsi="宋体" w:cs="宋体" w:eastAsia="宋体" w:hint="default"/>
                <w:sz w:val="13"/>
                <w:szCs w:val="13"/>
              </w:rPr>
              <w:t>减值</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r>
      <w:tr>
        <w:trPr>
          <w:trHeight w:val="178" w:hRule="exact"/>
        </w:trPr>
        <w:tc>
          <w:tcPr>
            <w:tcW w:w="99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8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0" w:right="0"/>
              <w:jc w:val="both"/>
              <w:rPr>
                <w:rFonts w:ascii="宋体" w:hAnsi="宋体" w:cs="宋体" w:eastAsia="宋体" w:hint="default"/>
                <w:sz w:val="13"/>
                <w:szCs w:val="13"/>
              </w:rPr>
            </w:pPr>
            <w:r>
              <w:rPr>
                <w:rFonts w:ascii="宋体" w:hAnsi="宋体" w:cs="宋体" w:eastAsia="宋体" w:hint="default"/>
                <w:spacing w:val="33"/>
                <w:sz w:val="13"/>
                <w:szCs w:val="13"/>
              </w:rPr>
              <w:t>天津英</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237" w:lineRule="auto"/>
              <w:ind w:left="100" w:right="56"/>
              <w:jc w:val="both"/>
              <w:rPr>
                <w:rFonts w:ascii="宋体" w:hAnsi="宋体" w:cs="宋体" w:eastAsia="宋体" w:hint="default"/>
                <w:sz w:val="13"/>
                <w:szCs w:val="13"/>
              </w:rPr>
            </w:pPr>
            <w:r>
              <w:rPr>
                <w:rFonts w:ascii="宋体" w:hAnsi="宋体" w:cs="宋体" w:eastAsia="宋体" w:hint="default"/>
                <w:spacing w:val="33"/>
                <w:sz w:val="13"/>
                <w:szCs w:val="13"/>
              </w:rPr>
              <w:t>捷利汽</w:t>
            </w:r>
            <w:r>
              <w:rPr>
                <w:rFonts w:ascii="宋体" w:hAnsi="宋体" w:cs="宋体" w:eastAsia="宋体" w:hint="default"/>
                <w:spacing w:val="-15"/>
                <w:sz w:val="13"/>
                <w:szCs w:val="13"/>
              </w:rPr>
              <w:t> </w:t>
            </w:r>
            <w:r>
              <w:rPr>
                <w:rFonts w:ascii="宋体" w:hAnsi="宋体" w:cs="宋体" w:eastAsia="宋体" w:hint="default"/>
                <w:spacing w:val="33"/>
                <w:sz w:val="13"/>
                <w:szCs w:val="13"/>
              </w:rPr>
              <w:t>车技术</w:t>
            </w:r>
            <w:r>
              <w:rPr>
                <w:rFonts w:ascii="宋体" w:hAnsi="宋体" w:cs="宋体" w:eastAsia="宋体" w:hint="default"/>
                <w:spacing w:val="-15"/>
                <w:sz w:val="13"/>
                <w:szCs w:val="13"/>
              </w:rPr>
              <w:t> </w:t>
            </w:r>
            <w:r>
              <w:rPr>
                <w:rFonts w:ascii="宋体" w:hAnsi="宋体" w:cs="宋体" w:eastAsia="宋体" w:hint="default"/>
                <w:spacing w:val="33"/>
                <w:sz w:val="13"/>
                <w:szCs w:val="13"/>
              </w:rPr>
              <w:t>有限责</w:t>
            </w:r>
            <w:r>
              <w:rPr>
                <w:rFonts w:ascii="宋体" w:hAnsi="宋体" w:cs="宋体" w:eastAsia="宋体" w:hint="default"/>
                <w:spacing w:val="-15"/>
                <w:sz w:val="13"/>
                <w:szCs w:val="13"/>
              </w:rPr>
              <w:t> </w:t>
            </w:r>
            <w:r>
              <w:rPr>
                <w:rFonts w:ascii="宋体" w:hAnsi="宋体" w:cs="宋体" w:eastAsia="宋体" w:hint="default"/>
                <w:sz w:val="13"/>
                <w:szCs w:val="13"/>
              </w:rPr>
              <w:t>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15,728,519.37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13"/>
                <w:szCs w:val="13"/>
              </w:rPr>
            </w:pPr>
            <w:r>
              <w:rPr>
                <w:rFonts w:ascii="Times New Roman"/>
                <w:sz w:val="13"/>
              </w:rPr>
              <w:t>13,647,960.00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9" w:right="0"/>
              <w:jc w:val="center"/>
              <w:rPr>
                <w:rFonts w:ascii="Times New Roman" w:hAnsi="Times New Roman" w:cs="Times New Roman" w:eastAsia="Times New Roman" w:hint="default"/>
                <w:sz w:val="13"/>
                <w:szCs w:val="13"/>
              </w:rPr>
            </w:pPr>
            <w:r>
              <w:rPr>
                <w:rFonts w:ascii="Times New Roman"/>
                <w:sz w:val="13"/>
              </w:rPr>
              <w:t>-3,087,681.39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 w:right="0"/>
              <w:jc w:val="center"/>
              <w:rPr>
                <w:rFonts w:ascii="Times New Roman" w:hAnsi="Times New Roman" w:cs="Times New Roman" w:eastAsia="Times New Roman" w:hint="default"/>
                <w:sz w:val="13"/>
                <w:szCs w:val="13"/>
              </w:rPr>
            </w:pPr>
            <w:r>
              <w:rPr>
                <w:rFonts w:ascii="Times New Roman"/>
                <w:sz w:val="13"/>
              </w:rPr>
              <w:t>152,702.29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sz w:val="13"/>
              </w:rPr>
              <w:t>-26,441,500.27</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both"/>
              <w:rPr>
                <w:rFonts w:ascii="宋体" w:hAnsi="宋体" w:cs="宋体" w:eastAsia="宋体" w:hint="default"/>
                <w:sz w:val="13"/>
                <w:szCs w:val="13"/>
              </w:rPr>
            </w:pPr>
            <w:r>
              <w:rPr>
                <w:rFonts w:ascii="宋体" w:hAnsi="宋体" w:cs="宋体" w:eastAsia="宋体" w:hint="default"/>
                <w:spacing w:val="33"/>
                <w:sz w:val="13"/>
                <w:szCs w:val="13"/>
              </w:rPr>
              <w:t>广州思</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237" w:lineRule="auto"/>
              <w:ind w:left="100" w:right="56"/>
              <w:jc w:val="both"/>
              <w:rPr>
                <w:rFonts w:ascii="宋体" w:hAnsi="宋体" w:cs="宋体" w:eastAsia="宋体" w:hint="default"/>
                <w:sz w:val="13"/>
                <w:szCs w:val="13"/>
              </w:rPr>
            </w:pPr>
            <w:r>
              <w:rPr>
                <w:rFonts w:ascii="宋体" w:hAnsi="宋体" w:cs="宋体" w:eastAsia="宋体" w:hint="default"/>
                <w:spacing w:val="33"/>
                <w:sz w:val="13"/>
                <w:szCs w:val="13"/>
              </w:rPr>
              <w:t>创科技</w:t>
            </w:r>
            <w:r>
              <w:rPr>
                <w:rFonts w:ascii="宋体" w:hAnsi="宋体" w:cs="宋体" w:eastAsia="宋体" w:hint="default"/>
                <w:spacing w:val="-15"/>
                <w:sz w:val="13"/>
                <w:szCs w:val="13"/>
              </w:rPr>
              <w:t> </w:t>
            </w:r>
            <w:r>
              <w:rPr>
                <w:rFonts w:ascii="宋体" w:hAnsi="宋体" w:cs="宋体" w:eastAsia="宋体" w:hint="default"/>
                <w:spacing w:val="33"/>
                <w:sz w:val="13"/>
                <w:szCs w:val="13"/>
              </w:rPr>
              <w:t>发展有</w:t>
            </w:r>
            <w:r>
              <w:rPr>
                <w:rFonts w:ascii="宋体" w:hAnsi="宋体" w:cs="宋体" w:eastAsia="宋体" w:hint="default"/>
                <w:spacing w:val="-15"/>
                <w:sz w:val="13"/>
                <w:szCs w:val="13"/>
              </w:rPr>
              <w:t> </w:t>
            </w:r>
            <w:r>
              <w:rPr>
                <w:rFonts w:ascii="宋体" w:hAnsi="宋体" w:cs="宋体" w:eastAsia="宋体" w:hint="default"/>
                <w:sz w:val="13"/>
                <w:szCs w:val="13"/>
              </w:rPr>
              <w:t>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99"/>
              <w:jc w:val="right"/>
              <w:rPr>
                <w:rFonts w:ascii="Times New Roman" w:hAnsi="Times New Roman" w:cs="Times New Roman" w:eastAsia="Times New Roman" w:hint="default"/>
                <w:sz w:val="13"/>
                <w:szCs w:val="13"/>
              </w:rPr>
            </w:pPr>
            <w:r>
              <w:rPr>
                <w:rFonts w:ascii="Times New Roman"/>
                <w:sz w:val="13"/>
              </w:rPr>
              <w:t>26,232,708.04</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28" w:right="0"/>
              <w:jc w:val="center"/>
              <w:rPr>
                <w:rFonts w:ascii="Times New Roman" w:hAnsi="Times New Roman" w:cs="Times New Roman" w:eastAsia="Times New Roman" w:hint="default"/>
                <w:sz w:val="13"/>
                <w:szCs w:val="13"/>
              </w:rPr>
            </w:pPr>
            <w:r>
              <w:rPr>
                <w:rFonts w:ascii="Times New Roman"/>
                <w:sz w:val="13"/>
              </w:rPr>
              <w:t>12,914,736.29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102"/>
              <w:jc w:val="right"/>
              <w:rPr>
                <w:rFonts w:ascii="Times New Roman" w:hAnsi="Times New Roman" w:cs="Times New Roman" w:eastAsia="Times New Roman" w:hint="default"/>
                <w:sz w:val="13"/>
                <w:szCs w:val="13"/>
              </w:rPr>
            </w:pPr>
            <w:r>
              <w:rPr>
                <w:rFonts w:ascii="Times New Roman"/>
                <w:sz w:val="13"/>
              </w:rPr>
              <w:t>-39,147,444.33</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41,961,227.41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 w:right="0"/>
              <w:jc w:val="center"/>
              <w:rPr>
                <w:rFonts w:ascii="Times New Roman" w:hAnsi="Times New Roman" w:cs="Times New Roman" w:eastAsia="Times New Roman" w:hint="default"/>
                <w:sz w:val="13"/>
                <w:szCs w:val="13"/>
              </w:rPr>
            </w:pPr>
            <w:r>
              <w:rPr>
                <w:rFonts w:ascii="Times New Roman"/>
                <w:sz w:val="13"/>
              </w:rPr>
              <w:t>13,647,960.00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3" w:right="0"/>
              <w:jc w:val="center"/>
              <w:rPr>
                <w:rFonts w:ascii="Times New Roman" w:hAnsi="Times New Roman" w:cs="Times New Roman" w:eastAsia="Times New Roman" w:hint="default"/>
                <w:sz w:val="13"/>
                <w:szCs w:val="13"/>
              </w:rPr>
            </w:pPr>
            <w:r>
              <w:rPr>
                <w:rFonts w:ascii="Times New Roman"/>
                <w:sz w:val="13"/>
              </w:rPr>
              <w:t>9,827,054.90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7" w:right="0"/>
              <w:jc w:val="center"/>
              <w:rPr>
                <w:rFonts w:ascii="Times New Roman" w:hAnsi="Times New Roman" w:cs="Times New Roman" w:eastAsia="Times New Roman" w:hint="default"/>
                <w:sz w:val="13"/>
                <w:szCs w:val="13"/>
              </w:rPr>
            </w:pPr>
            <w:r>
              <w:rPr>
                <w:rFonts w:ascii="Times New Roman"/>
                <w:sz w:val="13"/>
              </w:rPr>
              <w:t>152,702.29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3"/>
                <w:szCs w:val="13"/>
              </w:rPr>
            </w:pPr>
            <w:r>
              <w:rPr>
                <w:rFonts w:ascii="Times New Roman"/>
                <w:sz w:val="13"/>
              </w:rPr>
              <w:t>-65,588,944.60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9924"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68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both"/>
              <w:rPr>
                <w:rFonts w:ascii="宋体" w:hAnsi="宋体" w:cs="宋体" w:eastAsia="宋体" w:hint="default"/>
                <w:sz w:val="13"/>
                <w:szCs w:val="13"/>
              </w:rPr>
            </w:pPr>
            <w:r>
              <w:rPr>
                <w:rFonts w:ascii="宋体" w:hAnsi="宋体" w:cs="宋体" w:eastAsia="宋体" w:hint="default"/>
                <w:spacing w:val="33"/>
                <w:sz w:val="13"/>
                <w:szCs w:val="13"/>
              </w:rPr>
              <w:t>广州思</w:t>
            </w:r>
            <w:r>
              <w:rPr>
                <w:rFonts w:ascii="宋体" w:hAnsi="宋体" w:cs="宋体" w:eastAsia="宋体" w:hint="default"/>
                <w:spacing w:val="-15"/>
                <w:sz w:val="13"/>
                <w:szCs w:val="13"/>
              </w:rPr>
              <w:t> </w:t>
            </w:r>
            <w:r>
              <w:rPr>
                <w:rFonts w:ascii="宋体" w:hAnsi="宋体" w:cs="宋体" w:eastAsia="宋体" w:hint="default"/>
                <w:sz w:val="13"/>
                <w:szCs w:val="13"/>
              </w:rPr>
            </w:r>
          </w:p>
          <w:p>
            <w:pPr>
              <w:pStyle w:val="TableParagraph"/>
              <w:spacing w:line="237" w:lineRule="auto"/>
              <w:ind w:left="100" w:right="56"/>
              <w:jc w:val="both"/>
              <w:rPr>
                <w:rFonts w:ascii="宋体" w:hAnsi="宋体" w:cs="宋体" w:eastAsia="宋体" w:hint="default"/>
                <w:sz w:val="13"/>
                <w:szCs w:val="13"/>
              </w:rPr>
            </w:pPr>
            <w:r>
              <w:rPr>
                <w:rFonts w:ascii="宋体" w:hAnsi="宋体" w:cs="宋体" w:eastAsia="宋体" w:hint="default"/>
                <w:spacing w:val="33"/>
                <w:sz w:val="13"/>
                <w:szCs w:val="13"/>
              </w:rPr>
              <w:t>创科技</w:t>
            </w:r>
            <w:r>
              <w:rPr>
                <w:rFonts w:ascii="宋体" w:hAnsi="宋体" w:cs="宋体" w:eastAsia="宋体" w:hint="default"/>
                <w:spacing w:val="-15"/>
                <w:sz w:val="13"/>
                <w:szCs w:val="13"/>
              </w:rPr>
              <w:t> </w:t>
            </w:r>
            <w:r>
              <w:rPr>
                <w:rFonts w:ascii="宋体" w:hAnsi="宋体" w:cs="宋体" w:eastAsia="宋体" w:hint="default"/>
                <w:spacing w:val="33"/>
                <w:sz w:val="13"/>
                <w:szCs w:val="13"/>
              </w:rPr>
              <w:t>发展有</w:t>
            </w:r>
            <w:r>
              <w:rPr>
                <w:rFonts w:ascii="宋体" w:hAnsi="宋体" w:cs="宋体" w:eastAsia="宋体" w:hint="default"/>
                <w:spacing w:val="-15"/>
                <w:sz w:val="13"/>
                <w:szCs w:val="13"/>
              </w:rPr>
              <w:t> </w:t>
            </w:r>
            <w:r>
              <w:rPr>
                <w:rFonts w:ascii="宋体" w:hAnsi="宋体" w:cs="宋体" w:eastAsia="宋体" w:hint="default"/>
                <w:sz w:val="13"/>
                <w:szCs w:val="13"/>
              </w:rPr>
              <w:t>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93" w:right="0"/>
              <w:jc w:val="center"/>
              <w:rPr>
                <w:rFonts w:ascii="Times New Roman" w:hAnsi="Times New Roman" w:cs="Times New Roman" w:eastAsia="Times New Roman" w:hint="default"/>
                <w:sz w:val="13"/>
                <w:szCs w:val="13"/>
              </w:rPr>
            </w:pPr>
            <w:r>
              <w:rPr>
                <w:rFonts w:ascii="Times New Roman"/>
                <w:sz w:val="13"/>
              </w:rPr>
              <w:t>1,933,414.95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4" w:right="0"/>
              <w:jc w:val="center"/>
              <w:rPr>
                <w:rFonts w:ascii="Times New Roman" w:hAnsi="Times New Roman" w:cs="Times New Roman" w:eastAsia="Times New Roman" w:hint="default"/>
                <w:sz w:val="13"/>
                <w:szCs w:val="13"/>
              </w:rPr>
            </w:pPr>
            <w:r>
              <w:rPr>
                <w:rFonts w:ascii="Times New Roman"/>
                <w:sz w:val="13"/>
              </w:rPr>
              <w:t>-396,719.99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99"/>
              <w:jc w:val="right"/>
              <w:rPr>
                <w:rFonts w:ascii="Times New Roman" w:hAnsi="Times New Roman" w:cs="Times New Roman" w:eastAsia="Times New Roman" w:hint="default"/>
                <w:sz w:val="13"/>
                <w:szCs w:val="13"/>
              </w:rPr>
            </w:pPr>
            <w:r>
              <w:rPr>
                <w:rFonts w:ascii="Times New Roman"/>
                <w:sz w:val="13"/>
              </w:rPr>
              <w:t>39,147,444.33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right="99"/>
              <w:jc w:val="right"/>
              <w:rPr>
                <w:rFonts w:ascii="Times New Roman" w:hAnsi="Times New Roman" w:cs="Times New Roman" w:eastAsia="Times New Roman" w:hint="default"/>
                <w:sz w:val="13"/>
                <w:szCs w:val="13"/>
              </w:rPr>
            </w:pPr>
            <w:r>
              <w:rPr>
                <w:rFonts w:ascii="Times New Roman"/>
                <w:sz w:val="13"/>
              </w:rPr>
              <w:t>40,684,139.29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93" w:right="0"/>
              <w:jc w:val="center"/>
              <w:rPr>
                <w:rFonts w:ascii="Times New Roman" w:hAnsi="Times New Roman" w:cs="Times New Roman" w:eastAsia="Times New Roman" w:hint="default"/>
                <w:sz w:val="13"/>
                <w:szCs w:val="13"/>
              </w:rPr>
            </w:pPr>
            <w:r>
              <w:rPr>
                <w:rFonts w:ascii="Times New Roman"/>
                <w:sz w:val="13"/>
              </w:rPr>
              <w:t>1,933,414.95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4" w:right="0"/>
              <w:jc w:val="center"/>
              <w:rPr>
                <w:rFonts w:ascii="Times New Roman" w:hAnsi="Times New Roman" w:cs="Times New Roman" w:eastAsia="Times New Roman" w:hint="default"/>
                <w:sz w:val="13"/>
                <w:szCs w:val="13"/>
              </w:rPr>
            </w:pPr>
            <w:r>
              <w:rPr>
                <w:rFonts w:ascii="Times New Roman"/>
                <w:sz w:val="13"/>
              </w:rPr>
              <w:t>-396,719.99</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39,147,444.33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40,684,139.29</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16" w:right="0"/>
              <w:jc w:val="left"/>
              <w:rPr>
                <w:rFonts w:ascii="宋体" w:hAnsi="宋体" w:cs="宋体" w:eastAsia="宋体" w:hint="default"/>
                <w:sz w:val="13"/>
                <w:szCs w:val="13"/>
              </w:rPr>
            </w:pPr>
            <w:r>
              <w:rPr>
                <w:rFonts w:ascii="宋体" w:hAnsi="宋体" w:cs="宋体" w:eastAsia="宋体" w:hint="default"/>
                <w:b/>
                <w:bCs/>
                <w:sz w:val="13"/>
                <w:szCs w:val="13"/>
              </w:rPr>
              <w:t>合计</w:t>
            </w:r>
            <w:r>
              <w:rPr>
                <w:rFonts w:ascii="宋体" w:hAnsi="宋体" w:cs="宋体" w:eastAsia="宋体" w:hint="default"/>
                <w:sz w:val="13"/>
                <w:szCs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13"/>
                <w:szCs w:val="13"/>
              </w:rPr>
            </w:pPr>
            <w:r>
              <w:rPr>
                <w:rFonts w:ascii="Times New Roman"/>
                <w:b/>
                <w:sz w:val="13"/>
              </w:rPr>
              <w:t>41,961,227.41</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 w:right="0"/>
              <w:jc w:val="center"/>
              <w:rPr>
                <w:rFonts w:ascii="Times New Roman" w:hAnsi="Times New Roman" w:cs="Times New Roman" w:eastAsia="Times New Roman" w:hint="default"/>
                <w:sz w:val="13"/>
                <w:szCs w:val="13"/>
              </w:rPr>
            </w:pPr>
            <w:r>
              <w:rPr>
                <w:rFonts w:ascii="Times New Roman"/>
                <w:b/>
                <w:sz w:val="13"/>
              </w:rPr>
              <w:t>13,647,960.00</w:t>
            </w:r>
            <w:r>
              <w:rPr>
                <w:rFonts w:ascii="Times New Roman"/>
                <w:sz w:val="13"/>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 w:right="0"/>
              <w:jc w:val="center"/>
              <w:rPr>
                <w:rFonts w:ascii="Times New Roman" w:hAnsi="Times New Roman" w:cs="Times New Roman" w:eastAsia="Times New Roman" w:hint="default"/>
                <w:sz w:val="13"/>
                <w:szCs w:val="13"/>
              </w:rPr>
            </w:pPr>
            <w:r>
              <w:rPr>
                <w:rFonts w:ascii="Times New Roman"/>
                <w:b/>
                <w:sz w:val="13"/>
              </w:rPr>
              <w:t>11,760,469.85</w:t>
            </w:r>
            <w:r>
              <w:rPr>
                <w:rFonts w:ascii="Times New Roman"/>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Times New Roman" w:hAnsi="Times New Roman" w:cs="Times New Roman" w:eastAsia="Times New Roman" w:hint="default"/>
                <w:sz w:val="13"/>
                <w:szCs w:val="13"/>
              </w:rPr>
            </w:pPr>
            <w:r>
              <w:rPr>
                <w:rFonts w:ascii="Times New Roman"/>
                <w:b/>
                <w:sz w:val="13"/>
              </w:rPr>
              <w:t>-244,017.70</w:t>
            </w:r>
            <w:r>
              <w:rPr>
                <w:rFonts w:ascii="Times New Roman"/>
                <w:sz w:val="13"/>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Times New Roman" w:hAnsi="Times New Roman" w:cs="Times New Roman" w:eastAsia="Times New Roman" w:hint="default"/>
                <w:sz w:val="13"/>
                <w:szCs w:val="13"/>
              </w:rPr>
            </w:pPr>
            <w:r>
              <w:rPr>
                <w:rFonts w:ascii="Times New Roman"/>
                <w:b/>
                <w:sz w:val="13"/>
              </w:rPr>
              <w:t>-26,441,500.27</w:t>
            </w:r>
            <w:r>
              <w:rPr>
                <w:rFonts w:ascii="Times New Roman"/>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13"/>
                <w:szCs w:val="13"/>
              </w:rPr>
            </w:pPr>
            <w:r>
              <w:rPr>
                <w:rFonts w:ascii="Times New Roman"/>
                <w:b/>
                <w:sz w:val="13"/>
              </w:rPr>
              <w:t>40,684,139.29</w:t>
            </w:r>
            <w:r>
              <w:rPr>
                <w:rFonts w:ascii="Times New Roman"/>
                <w:sz w:val="13"/>
              </w:rPr>
            </w:r>
          </w:p>
        </w:tc>
        <w:tc>
          <w:tcPr>
            <w:tcW w:w="5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798" w:right="0"/>
        <w:jc w:val="left"/>
      </w:pPr>
      <w:r>
        <w:rPr/>
        <w:t>其他说明</w:t>
      </w:r>
    </w:p>
    <w:p>
      <w:pPr>
        <w:pStyle w:val="BodyText"/>
        <w:spacing w:line="259" w:lineRule="auto" w:before="37"/>
        <w:ind w:left="798" w:right="527" w:firstLine="419"/>
        <w:jc w:val="both"/>
      </w:pPr>
      <w:r>
        <w:rPr/>
        <w:t>注</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日，公司与四川帝华汽车科技股份有限公司（以下简称四川帝华）签</w:t>
      </w:r>
      <w:r>
        <w:rPr>
          <w:w w:val="100"/>
        </w:rPr>
        <w:t> </w:t>
      </w:r>
      <w:r>
        <w:rPr>
          <w:spacing w:val="-8"/>
          <w:w w:val="100"/>
        </w:rPr>
        <w:t>订《股权转让协议》，受让四川帝华持有的英捷利</w:t>
      </w:r>
      <w:r>
        <w:rPr>
          <w:spacing w:val="-41"/>
          <w:w w:val="100"/>
        </w:rPr>
        <w:t> </w:t>
      </w:r>
      <w:r>
        <w:rPr>
          <w:rFonts w:ascii="Times New Roman" w:hAnsi="Times New Roman" w:cs="Times New Roman" w:eastAsia="Times New Roman" w:hint="default"/>
          <w:spacing w:val="-3"/>
          <w:w w:val="100"/>
        </w:rPr>
        <w:t>5.74%</w:t>
      </w:r>
      <w:r>
        <w:rPr>
          <w:spacing w:val="-3"/>
          <w:w w:val="100"/>
        </w:rPr>
        <w:t>股权，交易完成后，英捷利成为本公司的</w:t>
      </w:r>
      <w:r>
        <w:rPr>
          <w:spacing w:val="-100"/>
          <w:w w:val="100"/>
        </w:rPr>
        <w:t> </w:t>
      </w:r>
      <w:r>
        <w:rPr>
          <w:spacing w:val="-100"/>
          <w:w w:val="100"/>
        </w:rPr>
      </w:r>
      <w:r>
        <w:rPr/>
        <w:t>子公司。</w:t>
      </w:r>
    </w:p>
    <w:p>
      <w:pPr>
        <w:pStyle w:val="BodyText"/>
        <w:spacing w:line="256" w:lineRule="auto" w:before="23"/>
        <w:ind w:left="798" w:right="0" w:firstLine="419"/>
        <w:jc w:val="left"/>
      </w:pPr>
      <w:r>
        <w:rPr/>
        <w:t>注</w:t>
      </w:r>
      <w:r>
        <w:rPr>
          <w:spacing w:val="-51"/>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日，由于思创科技股东广州公交集团第二公共汽车有限公司对其增资，</w:t>
      </w:r>
      <w:r>
        <w:rPr>
          <w:w w:val="100"/>
        </w:rPr>
        <w:t> </w:t>
      </w:r>
      <w:r>
        <w:rPr/>
        <w:t>本公司持股比例由</w:t>
      </w:r>
      <w:r>
        <w:rPr>
          <w:spacing w:val="-56"/>
        </w:rPr>
        <w:t> </w:t>
      </w:r>
      <w:r>
        <w:rPr>
          <w:rFonts w:ascii="Times New Roman" w:hAnsi="Times New Roman" w:cs="Times New Roman" w:eastAsia="Times New Roman" w:hint="default"/>
        </w:rPr>
        <w:t>50.00%</w:t>
      </w:r>
      <w:r>
        <w:rPr/>
        <w:t>变更为</w:t>
      </w:r>
      <w:r>
        <w:rPr>
          <w:spacing w:val="-56"/>
        </w:rPr>
        <w:t> </w:t>
      </w:r>
      <w:r>
        <w:rPr>
          <w:rFonts w:ascii="Times New Roman" w:hAnsi="Times New Roman" w:cs="Times New Roman" w:eastAsia="Times New Roman" w:hint="default"/>
        </w:rPr>
        <w:t>48.08%</w:t>
      </w:r>
      <w:r>
        <w:rPr/>
        <w:t>，思创科技由合营企业转为联营企业。</w:t>
      </w:r>
    </w:p>
    <w:p>
      <w:pPr>
        <w:spacing w:line="240" w:lineRule="auto" w:before="4"/>
        <w:rPr>
          <w:rFonts w:ascii="宋体" w:hAnsi="宋体" w:cs="宋体" w:eastAsia="宋体" w:hint="default"/>
          <w:sz w:val="24"/>
          <w:szCs w:val="24"/>
        </w:rPr>
      </w:pPr>
    </w:p>
    <w:p>
      <w:pPr>
        <w:pStyle w:val="Heading2"/>
        <w:spacing w:line="240" w:lineRule="auto" w:before="0"/>
        <w:ind w:left="798" w:right="0"/>
        <w:jc w:val="left"/>
        <w:rPr>
          <w:b w:val="0"/>
          <w:bCs w:val="0"/>
        </w:rPr>
      </w:pPr>
      <w:r>
        <w:rPr>
          <w:rFonts w:ascii="Times New Roman" w:hAnsi="Times New Roman" w:cs="Times New Roman" w:eastAsia="Times New Roman" w:hint="default"/>
        </w:rPr>
        <w:t>17</w:t>
      </w:r>
      <w:r>
        <w:rPr/>
        <w:t>、</w:t>
      </w:r>
      <w:r>
        <w:rPr>
          <w:spacing w:val="-101"/>
        </w:rPr>
        <w:t> </w:t>
      </w:r>
      <w:r>
        <w:rPr/>
        <w:t>其他权益工具投资</w:t>
      </w:r>
      <w:r>
        <w:rPr>
          <w:b w:val="0"/>
          <w:bCs w:val="0"/>
        </w:rPr>
      </w:r>
    </w:p>
    <w:p>
      <w:pPr>
        <w:spacing w:before="37"/>
        <w:ind w:left="79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其他权益工具投资情况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798" w:right="0"/>
        <w:jc w:val="left"/>
      </w:pPr>
      <w:r>
        <w:rPr/>
        <w:t>□适用 √不适用</w:t>
      </w:r>
    </w:p>
    <w:p>
      <w:pPr>
        <w:pStyle w:val="Heading2"/>
        <w:spacing w:line="240" w:lineRule="auto" w:before="52"/>
        <w:ind w:left="79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798" w:right="7773"/>
        <w:jc w:val="left"/>
      </w:pPr>
      <w:r>
        <w:rPr/>
        <w:t>□适用 √不适用</w:t>
      </w:r>
      <w:r>
        <w:rPr>
          <w:w w:val="100"/>
        </w:rPr>
        <w:t> </w:t>
      </w:r>
      <w:r>
        <w:rPr/>
        <w:t>其他说明：</w:t>
      </w:r>
    </w:p>
    <w:p>
      <w:pPr>
        <w:pStyle w:val="BodyText"/>
        <w:spacing w:line="271" w:lineRule="exact"/>
        <w:ind w:left="798" w:right="0"/>
        <w:jc w:val="left"/>
      </w:pPr>
      <w:r>
        <w:rPr/>
        <w:t>□适用 √不适用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00" w:right="740"/>
        </w:sectPr>
      </w:pPr>
    </w:p>
    <w:p>
      <w:pPr>
        <w:pStyle w:val="Heading2"/>
        <w:spacing w:line="240" w:lineRule="auto"/>
        <w:ind w:left="798" w:right="-18"/>
        <w:jc w:val="left"/>
        <w:rPr>
          <w:b w:val="0"/>
          <w:bCs w:val="0"/>
        </w:rPr>
      </w:pPr>
      <w:r>
        <w:rPr>
          <w:rFonts w:ascii="Times New Roman" w:hAnsi="Times New Roman" w:cs="Times New Roman" w:eastAsia="Times New Roman" w:hint="default"/>
        </w:rPr>
        <w:t>18</w:t>
      </w:r>
      <w:r>
        <w:rPr/>
        <w:t>、</w:t>
      </w:r>
      <w:r>
        <w:rPr>
          <w:spacing w:val="-100"/>
        </w:rPr>
        <w:t> </w:t>
      </w:r>
      <w:r>
        <w:rPr/>
        <w:t>其他非流动金融资产</w:t>
      </w:r>
      <w:r>
        <w:rPr>
          <w:b w:val="0"/>
          <w:bCs w:val="0"/>
        </w:rPr>
      </w:r>
    </w:p>
    <w:p>
      <w:pPr>
        <w:pStyle w:val="BodyText"/>
        <w:spacing w:line="240" w:lineRule="auto" w:before="43"/>
        <w:ind w:left="798" w:right="-18"/>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tabs>
          <w:tab w:pos="1998" w:val="left" w:leader="none"/>
        </w:tabs>
        <w:spacing w:before="0"/>
        <w:ind w:left="79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000" w:right="740"/>
          <w:cols w:num="2" w:equalWidth="0">
            <w:col w:w="3471" w:space="2722"/>
            <w:col w:w="3977"/>
          </w:cols>
        </w:sectPr>
      </w:pPr>
    </w:p>
    <w:p>
      <w:pPr>
        <w:spacing w:line="240" w:lineRule="auto" w:before="10"/>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5526"/>
        <w:gridCol w:w="1841"/>
        <w:gridCol w:w="1682"/>
      </w:tblGrid>
      <w:tr>
        <w:trPr>
          <w:trHeight w:val="286" w:hRule="exact"/>
        </w:trPr>
        <w:tc>
          <w:tcPr>
            <w:tcW w:w="5526"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82"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分类为以公允价值计量且其变动计入当期损益的金融资产</w:t>
            </w:r>
          </w:p>
        </w:tc>
        <w:tc>
          <w:tcPr>
            <w:tcW w:w="1841"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其中：权益工具投资</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10,272,431.02</w:t>
            </w:r>
            <w:r>
              <w:rPr>
                <w:rFonts w:ascii="Times New Roman"/>
                <w:sz w:val="20"/>
              </w:rPr>
            </w:r>
          </w:p>
        </w:tc>
        <w:tc>
          <w:tcPr>
            <w:tcW w:w="1682" w:type="dxa"/>
            <w:tcBorders>
              <w:top w:val="single" w:sz="6" w:space="0" w:color="000000"/>
              <w:left w:val="single" w:sz="6" w:space="0" w:color="000000"/>
              <w:bottom w:val="single" w:sz="6" w:space="0" w:color="000000"/>
              <w:right w:val="single" w:sz="4" w:space="0" w:color="000000"/>
            </w:tcBorders>
          </w:tcPr>
          <w:p>
            <w:pPr>
              <w:pStyle w:val="TableParagraph"/>
              <w:spacing w:line="223" w:lineRule="exact"/>
              <w:ind w:left="417" w:right="0"/>
              <w:jc w:val="left"/>
              <w:rPr>
                <w:rFonts w:ascii="Times New Roman" w:hAnsi="Times New Roman" w:cs="Times New Roman" w:eastAsia="Times New Roman" w:hint="default"/>
                <w:sz w:val="20"/>
                <w:szCs w:val="20"/>
              </w:rPr>
            </w:pPr>
            <w:r>
              <w:rPr>
                <w:rFonts w:ascii="Times New Roman"/>
                <w:sz w:val="20"/>
              </w:rPr>
              <w:t>17,200,000.00</w:t>
            </w:r>
          </w:p>
        </w:tc>
      </w:tr>
      <w:tr>
        <w:trPr>
          <w:trHeight w:val="286" w:hRule="exact"/>
        </w:trPr>
        <w:tc>
          <w:tcPr>
            <w:tcW w:w="552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b/>
                <w:w w:val="95"/>
                <w:sz w:val="20"/>
              </w:rPr>
              <w:t>10,272,431.02</w:t>
            </w:r>
            <w:r>
              <w:rPr>
                <w:rFonts w:ascii="Times New Roman"/>
                <w:sz w:val="20"/>
              </w:rPr>
            </w:r>
          </w:p>
        </w:tc>
        <w:tc>
          <w:tcPr>
            <w:tcW w:w="168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left="417" w:right="0"/>
              <w:jc w:val="left"/>
              <w:rPr>
                <w:rFonts w:ascii="Times New Roman" w:hAnsi="Times New Roman" w:cs="Times New Roman" w:eastAsia="Times New Roman" w:hint="default"/>
                <w:sz w:val="20"/>
                <w:szCs w:val="20"/>
              </w:rPr>
            </w:pPr>
            <w:r>
              <w:rPr>
                <w:rFonts w:ascii="Times New Roman"/>
                <w:b/>
                <w:sz w:val="20"/>
              </w:rPr>
              <w:t>17,200,000.00</w:t>
            </w:r>
            <w:r>
              <w:rPr>
                <w:rFonts w:ascii="Times New Roman"/>
                <w:sz w:val="20"/>
              </w:rPr>
            </w:r>
          </w:p>
        </w:tc>
      </w:tr>
    </w:tbl>
    <w:p>
      <w:pPr>
        <w:spacing w:line="240" w:lineRule="auto" w:before="3"/>
        <w:rPr>
          <w:rFonts w:ascii="宋体" w:hAnsi="宋体" w:cs="宋体" w:eastAsia="宋体" w:hint="default"/>
          <w:sz w:val="14"/>
          <w:szCs w:val="14"/>
        </w:rPr>
      </w:pPr>
    </w:p>
    <w:p>
      <w:pPr>
        <w:pStyle w:val="BodyText"/>
        <w:spacing w:line="274" w:lineRule="exact" w:before="36"/>
        <w:ind w:left="798" w:right="0"/>
        <w:jc w:val="left"/>
      </w:pPr>
      <w:r>
        <w:rPr/>
        <w:t>其他说明：</w:t>
      </w:r>
    </w:p>
    <w:p>
      <w:pPr>
        <w:pStyle w:val="BodyText"/>
        <w:spacing w:line="272" w:lineRule="exact"/>
        <w:ind w:left="798" w:right="0"/>
        <w:jc w:val="left"/>
      </w:pPr>
      <w:r>
        <w:rPr/>
        <w:t>√适用 □不适用</w:t>
      </w:r>
    </w:p>
    <w:p>
      <w:pPr>
        <w:pStyle w:val="BodyText"/>
        <w:spacing w:line="289" w:lineRule="exact"/>
        <w:ind w:left="121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日，本公司将可供出售金融资产重分类为以公允价值计量且变动计入当期损益</w:t>
      </w:r>
    </w:p>
    <w:p>
      <w:pPr>
        <w:spacing w:after="0" w:line="289" w:lineRule="exact"/>
        <w:jc w:val="left"/>
        <w:sectPr>
          <w:type w:val="continuous"/>
          <w:pgSz w:w="11910" w:h="16840"/>
          <w:pgMar w:top="1120" w:bottom="1380" w:left="1000" w:right="740"/>
        </w:sectPr>
      </w:pPr>
    </w:p>
    <w:p>
      <w:pPr>
        <w:spacing w:line="240" w:lineRule="auto" w:before="1"/>
        <w:rPr>
          <w:rFonts w:ascii="宋体" w:hAnsi="宋体" w:cs="宋体" w:eastAsia="宋体" w:hint="default"/>
          <w:sz w:val="25"/>
          <w:szCs w:val="25"/>
        </w:rPr>
      </w:pPr>
    </w:p>
    <w:p>
      <w:pPr>
        <w:pStyle w:val="BodyText"/>
        <w:spacing w:line="268" w:lineRule="auto" w:before="36"/>
        <w:ind w:right="228"/>
        <w:jc w:val="both"/>
      </w:pPr>
      <w:r>
        <w:rPr>
          <w:spacing w:val="-1"/>
        </w:rPr>
        <w:t>的金融资产并计入其他非流动金融资产。该可供出售金融资产为在活跃市场中没有报价且其公允</w:t>
      </w:r>
      <w:r>
        <w:rPr>
          <w:spacing w:val="-55"/>
        </w:rPr>
        <w:t> </w:t>
      </w:r>
      <w:r>
        <w:rPr>
          <w:spacing w:val="-55"/>
        </w:rPr>
      </w:r>
      <w:r>
        <w:rPr>
          <w:spacing w:val="-1"/>
        </w:rPr>
        <w:t>价值不能可靠计量的权益工具投资，以前期间根据原金融工具准则按照成本计量。本公司管理层</w:t>
      </w:r>
      <w:r>
        <w:rPr>
          <w:spacing w:val="-55"/>
        </w:rPr>
        <w:t> </w:t>
      </w:r>
      <w:r>
        <w:rPr>
          <w:spacing w:val="-55"/>
        </w:rPr>
      </w:r>
      <w:r>
        <w:rPr/>
        <w:t>认为，于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日对该部分股权投资采用公允价值计量与按照成本</w:t>
      </w:r>
      <w:r>
        <w:rPr>
          <w:rFonts w:ascii="Times New Roman" w:hAnsi="Times New Roman" w:cs="Times New Roman" w:eastAsia="Times New Roman" w:hint="default"/>
        </w:rPr>
        <w:t>/</w:t>
      </w:r>
      <w:r>
        <w:rPr/>
        <w:t>账面净值计量差额不</w:t>
      </w:r>
      <w:r>
        <w:rPr>
          <w:w w:val="100"/>
        </w:rPr>
        <w:t> </w:t>
      </w:r>
      <w:r>
        <w:rPr/>
        <w:t>重大。</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9"/>
          <w:pgSz w:w="11910" w:h="16840"/>
          <w:pgMar w:footer="1195" w:header="882" w:top="1120" w:bottom="1380" w:left="1580" w:right="1040"/>
          <w:pgNumType w:start="141"/>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19</w:t>
      </w:r>
      <w:r>
        <w:rPr/>
        <w:t>、</w:t>
      </w:r>
      <w:r>
        <w:rPr>
          <w:spacing w:val="-101"/>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left="638" w:right="0" w:hanging="420"/>
        <w:jc w:val="left"/>
      </w:pPr>
      <w:r>
        <w:rPr>
          <w:spacing w:val="-2"/>
        </w:rPr>
        <w:t>投资性房地产计量模式</w:t>
      </w:r>
      <w:r>
        <w:rPr>
          <w:spacing w:val="-86"/>
        </w:rPr>
        <w:t> </w:t>
      </w:r>
      <w:r>
        <w:rPr>
          <w:spacing w:val="-86"/>
        </w:rPr>
      </w:r>
      <w:r>
        <w:rPr/>
        <w:t>不适用</w:t>
      </w:r>
    </w:p>
    <w:p>
      <w:pPr>
        <w:pStyle w:val="Heading2"/>
        <w:spacing w:line="268" w:lineRule="auto" w:before="68"/>
        <w:ind w:right="0"/>
        <w:jc w:val="left"/>
        <w:rPr>
          <w:rFonts w:ascii="宋体" w:hAnsi="宋体" w:cs="宋体" w:eastAsia="宋体" w:hint="default"/>
          <w:b w:val="0"/>
          <w:bCs w:val="0"/>
        </w:rPr>
      </w:pPr>
      <w:r>
        <w:rPr>
          <w:rFonts w:ascii="Times New Roman" w:hAnsi="Times New Roman" w:cs="Times New Roman" w:eastAsia="Times New Roman" w:hint="default"/>
        </w:rPr>
        <w:t>20</w:t>
      </w:r>
      <w:r>
        <w:rPr/>
        <w:t>、</w:t>
      </w:r>
      <w:r>
        <w:rPr>
          <w:spacing w:val="-98"/>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232,912,102.71</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38,124,678.84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232,912,102.71</w:t>
            </w:r>
            <w:r>
              <w:rPr>
                <w:rFonts w:ascii="Times New Roman"/>
                <w:spacing w:val="-1"/>
                <w:sz w:val="21"/>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38,124,678.84</w:t>
            </w:r>
            <w:r>
              <w:rPr>
                <w:rFonts w:ascii="Times New Roman"/>
                <w:spacing w:val="-1"/>
                <w:sz w:val="21"/>
              </w:rPr>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BodyText"/>
        <w:spacing w:line="273" w:lineRule="exact" w:before="36"/>
        <w:ind w:right="0"/>
        <w:jc w:val="left"/>
      </w:pPr>
      <w:r>
        <w:rPr/>
        <w:t>其他说明：</w:t>
      </w:r>
    </w:p>
    <w:p>
      <w:pPr>
        <w:pStyle w:val="BodyText"/>
        <w:spacing w:line="273" w:lineRule="exact"/>
        <w:ind w:right="0"/>
        <w:jc w:val="left"/>
      </w:pPr>
      <w:r>
        <w:rPr/>
        <w:t>□适用 √不适用</w:t>
      </w:r>
    </w:p>
    <w:p>
      <w:pPr>
        <w:pStyle w:val="Heading2"/>
        <w:spacing w:line="240" w:lineRule="auto" w:before="52"/>
        <w:ind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b w:val="0"/>
          <w:bCs w:val="0"/>
        </w:rPr>
      </w:r>
    </w:p>
    <w:p>
      <w:pPr>
        <w:spacing w:before="55"/>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固定资产情况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1394"/>
        <w:gridCol w:w="1306"/>
        <w:gridCol w:w="1306"/>
        <w:gridCol w:w="1309"/>
        <w:gridCol w:w="1483"/>
      </w:tblGrid>
      <w:tr>
        <w:trPr>
          <w:trHeight w:val="24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10,984,564.72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40,501,665.15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7,807,299.33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28" w:right="0"/>
              <w:jc w:val="left"/>
              <w:rPr>
                <w:rFonts w:ascii="Times New Roman" w:hAnsi="Times New Roman" w:cs="Times New Roman" w:eastAsia="Times New Roman" w:hint="default"/>
                <w:sz w:val="18"/>
                <w:szCs w:val="18"/>
              </w:rPr>
            </w:pPr>
            <w:r>
              <w:rPr>
                <w:rFonts w:ascii="Times New Roman"/>
                <w:b/>
                <w:sz w:val="18"/>
              </w:rPr>
              <w:t>59,293,529.20</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0"/>
              <w:jc w:val="left"/>
              <w:rPr>
                <w:rFonts w:ascii="Times New Roman" w:hAnsi="Times New Roman" w:cs="Times New Roman" w:eastAsia="Times New Roman" w:hint="default"/>
                <w:sz w:val="18"/>
                <w:szCs w:val="18"/>
              </w:rPr>
            </w:pPr>
            <w:r>
              <w:rPr>
                <w:rFonts w:ascii="Times New Roman"/>
                <w:sz w:val="18"/>
              </w:rPr>
              <w:t>170,765,293.97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21,410,953.87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17,061,424.85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1,385,738.55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7" w:right="0"/>
              <w:jc w:val="left"/>
              <w:rPr>
                <w:rFonts w:ascii="Times New Roman" w:hAnsi="Times New Roman" w:cs="Times New Roman" w:eastAsia="Times New Roman" w:hint="default"/>
                <w:sz w:val="18"/>
                <w:szCs w:val="18"/>
              </w:rPr>
            </w:pPr>
            <w:r>
              <w:rPr>
                <w:rFonts w:ascii="Times New Roman"/>
                <w:b/>
                <w:sz w:val="18"/>
              </w:rPr>
              <w:t>210,623,411.24</w:t>
            </w:r>
            <w:r>
              <w:rPr>
                <w:rFonts w:ascii="Times New Roman"/>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3,065,390.78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9,605,968.40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1,193,138.55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Times New Roman" w:hAnsi="Times New Roman" w:cs="Times New Roman" w:eastAsia="Times New Roman" w:hint="default"/>
                <w:sz w:val="18"/>
                <w:szCs w:val="18"/>
              </w:rPr>
            </w:pPr>
            <w:r>
              <w:rPr>
                <w:rFonts w:ascii="Times New Roman"/>
                <w:b/>
                <w:sz w:val="18"/>
              </w:rPr>
              <w:t>13,864,497.73</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0"/>
              <w:jc w:val="left"/>
              <w:rPr>
                <w:rFonts w:ascii="Times New Roman" w:hAnsi="Times New Roman" w:cs="Times New Roman" w:eastAsia="Times New Roman" w:hint="default"/>
                <w:sz w:val="18"/>
                <w:szCs w:val="18"/>
              </w:rPr>
            </w:pPr>
            <w:r>
              <w:rPr>
                <w:rFonts w:ascii="Times New Roman"/>
                <w:sz w:val="18"/>
              </w:rPr>
              <w:t>170,765,293.97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14,063,605.58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6,354,080.19</w:t>
            </w: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Times New Roman" w:hAnsi="Times New Roman" w:cs="Times New Roman" w:eastAsia="Times New Roman" w:hint="default"/>
                <w:sz w:val="18"/>
                <w:szCs w:val="18"/>
              </w:rPr>
            </w:pPr>
            <w:r>
              <w:rPr>
                <w:rFonts w:ascii="Times New Roman"/>
                <w:b/>
                <w:sz w:val="18"/>
              </w:rPr>
              <w:t>191,182,979.74</w:t>
            </w:r>
            <w:r>
              <w:rPr>
                <w:rFonts w:ascii="Times New Roman"/>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6"/>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4,281,957.51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1,101,376.26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6" w:right="0"/>
              <w:jc w:val="left"/>
              <w:rPr>
                <w:rFonts w:ascii="Times New Roman" w:hAnsi="Times New Roman" w:cs="Times New Roman" w:eastAsia="Times New Roman" w:hint="default"/>
                <w:sz w:val="18"/>
                <w:szCs w:val="18"/>
              </w:rPr>
            </w:pPr>
            <w:r>
              <w:rPr>
                <w:rFonts w:ascii="Times New Roman"/>
                <w:sz w:val="18"/>
              </w:rPr>
              <w:t>192,600.00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5,575,933.77</w:t>
            </w:r>
            <w:r>
              <w:rPr>
                <w:rFonts w:ascii="Times New Roman"/>
                <w:spacing w:val="-1"/>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288,365.32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1,021,854.72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z w:val="18"/>
              </w:rPr>
              <w:t>234,440.00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b/>
                <w:spacing w:val="-1"/>
                <w:sz w:val="18"/>
              </w:rPr>
              <w:t>1,544,660.04</w:t>
            </w:r>
            <w:r>
              <w:rPr>
                <w:rFonts w:ascii="Times New Roman"/>
                <w:spacing w:val="-1"/>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288,365.32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1,021,854.72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z w:val="18"/>
              </w:rPr>
              <w:t>234,440.00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b/>
                <w:spacing w:val="-1"/>
                <w:sz w:val="18"/>
              </w:rPr>
              <w:t>1,544,660.04</w:t>
            </w:r>
            <w:r>
              <w:rPr>
                <w:rFonts w:ascii="Times New Roman"/>
                <w:spacing w:val="-1"/>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0"/>
              <w:jc w:val="left"/>
              <w:rPr>
                <w:rFonts w:ascii="Times New Roman" w:hAnsi="Times New Roman" w:cs="Times New Roman" w:eastAsia="Times New Roman" w:hint="default"/>
                <w:sz w:val="18"/>
                <w:szCs w:val="18"/>
              </w:rPr>
            </w:pPr>
            <w:r>
              <w:rPr>
                <w:rFonts w:ascii="Times New Roman"/>
                <w:sz w:val="18"/>
              </w:rPr>
              <w:t>170,765,293.97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32,107,153.27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Times New Roman" w:hAnsi="Times New Roman" w:cs="Times New Roman" w:eastAsia="Times New Roman" w:hint="default"/>
                <w:sz w:val="18"/>
                <w:szCs w:val="18"/>
              </w:rPr>
            </w:pPr>
            <w:r>
              <w:rPr>
                <w:rFonts w:ascii="Times New Roman"/>
                <w:sz w:val="18"/>
              </w:rPr>
              <w:t>56,541,235.28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8,958,597.88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7" w:right="0"/>
              <w:jc w:val="left"/>
              <w:rPr>
                <w:rFonts w:ascii="Times New Roman" w:hAnsi="Times New Roman" w:cs="Times New Roman" w:eastAsia="Times New Roman" w:hint="default"/>
                <w:sz w:val="18"/>
                <w:szCs w:val="18"/>
              </w:rPr>
            </w:pPr>
            <w:r>
              <w:rPr>
                <w:rFonts w:ascii="Times New Roman"/>
                <w:b/>
                <w:sz w:val="18"/>
              </w:rPr>
              <w:t>268,372,280.40</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5,734,756.89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3" w:right="0"/>
              <w:jc w:val="left"/>
              <w:rPr>
                <w:rFonts w:ascii="Times New Roman" w:hAnsi="Times New Roman" w:cs="Times New Roman" w:eastAsia="Times New Roman" w:hint="default"/>
                <w:sz w:val="18"/>
                <w:szCs w:val="18"/>
              </w:rPr>
            </w:pPr>
            <w:r>
              <w:rPr>
                <w:rFonts w:ascii="Times New Roman"/>
                <w:sz w:val="18"/>
              </w:rPr>
              <w:t>12,934,152.92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2,499,940.55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Times New Roman" w:hAnsi="Times New Roman" w:cs="Times New Roman" w:eastAsia="Times New Roman" w:hint="default"/>
                <w:sz w:val="18"/>
                <w:szCs w:val="18"/>
              </w:rPr>
            </w:pPr>
            <w:r>
              <w:rPr>
                <w:rFonts w:ascii="Times New Roman"/>
                <w:b/>
                <w:sz w:val="18"/>
              </w:rPr>
              <w:t>21,168,850.36</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1" w:right="0"/>
              <w:jc w:val="left"/>
              <w:rPr>
                <w:rFonts w:ascii="Times New Roman" w:hAnsi="Times New Roman" w:cs="Times New Roman" w:eastAsia="Times New Roman" w:hint="default"/>
                <w:sz w:val="18"/>
                <w:szCs w:val="18"/>
              </w:rPr>
            </w:pPr>
            <w:r>
              <w:rPr>
                <w:rFonts w:ascii="Times New Roman"/>
                <w:sz w:val="18"/>
              </w:rPr>
              <w:t>2,257,387.50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3,796,355.65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2" w:right="0"/>
              <w:jc w:val="left"/>
              <w:rPr>
                <w:rFonts w:ascii="Times New Roman" w:hAnsi="Times New Roman" w:cs="Times New Roman" w:eastAsia="Times New Roman" w:hint="default"/>
                <w:sz w:val="18"/>
                <w:szCs w:val="18"/>
              </w:rPr>
            </w:pPr>
            <w:r>
              <w:rPr>
                <w:rFonts w:ascii="Times New Roman"/>
                <w:sz w:val="18"/>
              </w:rPr>
              <w:t>8,575,606.03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z w:val="18"/>
              </w:rPr>
              <w:t>915,583.27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28" w:right="0"/>
              <w:jc w:val="left"/>
              <w:rPr>
                <w:rFonts w:ascii="Times New Roman" w:hAnsi="Times New Roman" w:cs="Times New Roman" w:eastAsia="Times New Roman" w:hint="default"/>
                <w:sz w:val="18"/>
                <w:szCs w:val="18"/>
              </w:rPr>
            </w:pPr>
            <w:r>
              <w:rPr>
                <w:rFonts w:ascii="Times New Roman"/>
                <w:b/>
                <w:sz w:val="18"/>
              </w:rPr>
              <w:t>15,544,932.45</w:t>
            </w:r>
            <w:r>
              <w:rPr>
                <w:rFonts w:ascii="Times New Roman"/>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1" w:right="0"/>
              <w:jc w:val="left"/>
              <w:rPr>
                <w:rFonts w:ascii="Times New Roman" w:hAnsi="Times New Roman" w:cs="Times New Roman" w:eastAsia="Times New Roman" w:hint="default"/>
                <w:sz w:val="18"/>
                <w:szCs w:val="18"/>
              </w:rPr>
            </w:pPr>
            <w:r>
              <w:rPr>
                <w:rFonts w:ascii="Times New Roman"/>
                <w:sz w:val="18"/>
              </w:rPr>
              <w:t>2,257,387.50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2,659,455.33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8,031,817.64</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6" w:right="0"/>
              <w:jc w:val="left"/>
              <w:rPr>
                <w:rFonts w:ascii="Times New Roman" w:hAnsi="Times New Roman" w:cs="Times New Roman" w:eastAsia="Times New Roman" w:hint="default"/>
                <w:sz w:val="18"/>
                <w:szCs w:val="18"/>
              </w:rPr>
            </w:pPr>
            <w:r>
              <w:rPr>
                <w:rFonts w:ascii="Times New Roman"/>
                <w:sz w:val="18"/>
              </w:rPr>
              <w:t>864,853.84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Times New Roman" w:hAnsi="Times New Roman" w:cs="Times New Roman" w:eastAsia="Times New Roman" w:hint="default"/>
                <w:sz w:val="18"/>
                <w:szCs w:val="18"/>
              </w:rPr>
            </w:pPr>
            <w:r>
              <w:rPr>
                <w:rFonts w:ascii="Times New Roman"/>
                <w:b/>
                <w:sz w:val="18"/>
              </w:rPr>
              <w:t>13,813,514.31</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6"/>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）企业合并增加</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2" w:right="0"/>
              <w:jc w:val="left"/>
              <w:rPr>
                <w:rFonts w:ascii="Times New Roman" w:hAnsi="Times New Roman" w:cs="Times New Roman" w:eastAsia="Times New Roman" w:hint="default"/>
                <w:sz w:val="18"/>
                <w:szCs w:val="18"/>
              </w:rPr>
            </w:pPr>
            <w:r>
              <w:rPr>
                <w:rFonts w:ascii="Times New Roman"/>
                <w:sz w:val="18"/>
              </w:rPr>
              <w:t>1,136,900.32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spacing w:val="-1"/>
                <w:sz w:val="18"/>
              </w:rPr>
              <w:t>543,788.39</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8"/>
              <w:jc w:val="right"/>
              <w:rPr>
                <w:rFonts w:ascii="Times New Roman" w:hAnsi="Times New Roman" w:cs="Times New Roman" w:eastAsia="Times New Roman" w:hint="default"/>
                <w:sz w:val="18"/>
                <w:szCs w:val="18"/>
              </w:rPr>
            </w:pPr>
            <w:r>
              <w:rPr>
                <w:rFonts w:ascii="Times New Roman"/>
                <w:spacing w:val="-1"/>
                <w:sz w:val="18"/>
              </w:rPr>
              <w:t>50,729.43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b/>
                <w:spacing w:val="-1"/>
                <w:sz w:val="18"/>
              </w:rPr>
              <w:t>1,731,418.14</w:t>
            </w:r>
            <w:r>
              <w:rPr>
                <w:rFonts w:ascii="Times New Roman"/>
                <w:spacing w:val="-1"/>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234,254.92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822,484.20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76" w:right="0"/>
              <w:jc w:val="left"/>
              <w:rPr>
                <w:rFonts w:ascii="Times New Roman" w:hAnsi="Times New Roman" w:cs="Times New Roman" w:eastAsia="Times New Roman" w:hint="default"/>
                <w:sz w:val="18"/>
                <w:szCs w:val="18"/>
              </w:rPr>
            </w:pPr>
            <w:r>
              <w:rPr>
                <w:rFonts w:ascii="Times New Roman"/>
                <w:sz w:val="18"/>
              </w:rPr>
              <w:t>196,866.00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b/>
                <w:spacing w:val="-1"/>
                <w:sz w:val="18"/>
              </w:rPr>
              <w:t>1,253,605.12</w:t>
            </w:r>
            <w:r>
              <w:rPr>
                <w:rFonts w:ascii="Times New Roman"/>
                <w:spacing w:val="-1"/>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234,254.92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822,484.20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6" w:right="0"/>
              <w:jc w:val="left"/>
              <w:rPr>
                <w:rFonts w:ascii="Times New Roman" w:hAnsi="Times New Roman" w:cs="Times New Roman" w:eastAsia="Times New Roman" w:hint="default"/>
                <w:sz w:val="18"/>
                <w:szCs w:val="18"/>
              </w:rPr>
            </w:pPr>
            <w:r>
              <w:rPr>
                <w:rFonts w:ascii="Times New Roman"/>
                <w:sz w:val="18"/>
              </w:rPr>
              <w:t>196,866.00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b/>
                <w:spacing w:val="-1"/>
                <w:sz w:val="18"/>
              </w:rPr>
              <w:t>1,253,605.12</w:t>
            </w:r>
            <w:r>
              <w:rPr>
                <w:rFonts w:ascii="Times New Roman"/>
                <w:spacing w:val="-1"/>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06"/>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）企业合并减少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17"/>
              <w:jc w:val="right"/>
              <w:rPr>
                <w:rFonts w:ascii="宋体" w:hAnsi="宋体" w:cs="宋体" w:eastAsia="宋体" w:hint="default"/>
                <w:sz w:val="18"/>
                <w:szCs w:val="18"/>
              </w:rPr>
            </w:pPr>
            <w:r>
              <w:rPr>
                <w:rFonts w:ascii="宋体"/>
                <w:sz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18"/>
              <w:jc w:val="right"/>
              <w:rPr>
                <w:rFonts w:ascii="宋体" w:hAnsi="宋体" w:cs="宋体" w:eastAsia="宋体" w:hint="default"/>
                <w:sz w:val="18"/>
                <w:szCs w:val="18"/>
              </w:rPr>
            </w:pPr>
            <w:r>
              <w:rPr>
                <w:rFonts w:ascii="宋体"/>
                <w:sz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18"/>
              <w:jc w:val="right"/>
              <w:rPr>
                <w:rFonts w:ascii="宋体" w:hAnsi="宋体" w:cs="宋体" w:eastAsia="宋体" w:hint="default"/>
                <w:sz w:val="18"/>
                <w:szCs w:val="18"/>
              </w:rPr>
            </w:pPr>
            <w:r>
              <w:rPr>
                <w:rFonts w:ascii="宋体"/>
                <w:b/>
                <w:w w:val="99"/>
                <w:sz w:val="18"/>
              </w:rPr>
              <w:t> </w:t>
            </w:r>
            <w:r>
              <w:rPr>
                <w:rFonts w:ascii="宋体"/>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1" w:right="0"/>
              <w:jc w:val="left"/>
              <w:rPr>
                <w:rFonts w:ascii="Times New Roman" w:hAnsi="Times New Roman" w:cs="Times New Roman" w:eastAsia="Times New Roman" w:hint="default"/>
                <w:sz w:val="18"/>
                <w:szCs w:val="18"/>
              </w:rPr>
            </w:pPr>
            <w:r>
              <w:rPr>
                <w:rFonts w:ascii="Times New Roman"/>
                <w:sz w:val="18"/>
              </w:rPr>
              <w:t>2,257,387.50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9,296,857.62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3" w:right="0"/>
              <w:jc w:val="left"/>
              <w:rPr>
                <w:rFonts w:ascii="Times New Roman" w:hAnsi="Times New Roman" w:cs="Times New Roman" w:eastAsia="Times New Roman" w:hint="default"/>
                <w:sz w:val="18"/>
                <w:szCs w:val="18"/>
              </w:rPr>
            </w:pPr>
            <w:r>
              <w:rPr>
                <w:rFonts w:ascii="Times New Roman"/>
                <w:sz w:val="18"/>
              </w:rPr>
              <w:t>20,687,274.75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Times New Roman" w:hAnsi="Times New Roman" w:cs="Times New Roman" w:eastAsia="Times New Roman" w:hint="default"/>
                <w:sz w:val="18"/>
                <w:szCs w:val="18"/>
              </w:rPr>
            </w:pPr>
            <w:r>
              <w:rPr>
                <w:rFonts w:ascii="Times New Roman"/>
                <w:sz w:val="18"/>
              </w:rPr>
              <w:t>3,218,657.82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28" w:right="0"/>
              <w:jc w:val="left"/>
              <w:rPr>
                <w:rFonts w:ascii="Times New Roman" w:hAnsi="Times New Roman" w:cs="Times New Roman" w:eastAsia="Times New Roman" w:hint="default"/>
                <w:sz w:val="18"/>
                <w:szCs w:val="18"/>
              </w:rPr>
            </w:pPr>
            <w:r>
              <w:rPr>
                <w:rFonts w:ascii="Times New Roman"/>
                <w:b/>
                <w:sz w:val="18"/>
              </w:rPr>
              <w:t>35,460,177.69</w:t>
            </w:r>
            <w:r>
              <w:rPr>
                <w:rFonts w:ascii="Times New Roman"/>
                <w:sz w:val="18"/>
              </w:rPr>
            </w: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6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64"/>
        <w:gridCol w:w="1394"/>
        <w:gridCol w:w="1306"/>
        <w:gridCol w:w="1306"/>
        <w:gridCol w:w="1309"/>
        <w:gridCol w:w="1483"/>
      </w:tblGrid>
      <w:tr>
        <w:trPr>
          <w:trHeight w:val="24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1" w:right="0"/>
              <w:jc w:val="left"/>
              <w:rPr>
                <w:rFonts w:ascii="Times New Roman" w:hAnsi="Times New Roman" w:cs="Times New Roman" w:eastAsia="Times New Roman" w:hint="default"/>
                <w:sz w:val="18"/>
                <w:szCs w:val="18"/>
              </w:rPr>
            </w:pPr>
            <w:r>
              <w:rPr>
                <w:rFonts w:ascii="Times New Roman"/>
                <w:sz w:val="18"/>
              </w:rPr>
              <w:t>168,507,906.47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22,810,295.65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35,853,960.53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5,739,940.06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b/>
                <w:spacing w:val="-1"/>
                <w:sz w:val="18"/>
              </w:rPr>
              <w:t>232,912,102.71</w:t>
            </w:r>
            <w:r>
              <w:rPr>
                <w:rFonts w:ascii="Times New Roman"/>
                <w:spacing w:val="-1"/>
                <w:sz w:val="18"/>
              </w:rPr>
            </w:r>
          </w:p>
        </w:tc>
      </w:tr>
      <w:tr>
        <w:trPr>
          <w:trHeight w:val="24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5,249,807.83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27,567,512.23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5,307,358.78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b/>
                <w:spacing w:val="-1"/>
                <w:sz w:val="18"/>
              </w:rPr>
              <w:t>38,124,678.84</w:t>
            </w:r>
            <w:r>
              <w:rPr>
                <w:rFonts w:ascii="Times New Roman"/>
                <w:spacing w:val="-1"/>
                <w:sz w:val="18"/>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pStyle w:val="Heading2"/>
        <w:spacing w:line="240" w:lineRule="auto" w:before="50"/>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0"/>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81" w:space="214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通巴达厂房</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168,507,906.47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168,507,906.47</w:t>
            </w:r>
            <w:r>
              <w:rPr>
                <w:rFonts w:ascii="Times New Roman"/>
                <w:spacing w:val="-1"/>
                <w:sz w:val="21"/>
              </w:rPr>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4"/>
          <w:szCs w:val="2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pStyle w:val="Heading2"/>
        <w:spacing w:line="240" w:lineRule="auto" w:before="52"/>
        <w:ind w:right="1539"/>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1"/>
        <w:ind w:right="1539"/>
        <w:jc w:val="left"/>
      </w:pPr>
      <w:r>
        <w:rPr/>
        <w:t>□适用 √不适用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66" w:lineRule="auto"/>
        <w:ind w:right="-7"/>
        <w:jc w:val="left"/>
        <w:rPr>
          <w:rFonts w:ascii="宋体" w:hAnsi="宋体" w:cs="宋体" w:eastAsia="宋体" w:hint="default"/>
          <w:b w:val="0"/>
          <w:bCs w:val="0"/>
        </w:rPr>
      </w:pPr>
      <w:r>
        <w:rPr>
          <w:rFonts w:ascii="Times New Roman" w:hAnsi="Times New Roman" w:cs="Times New Roman" w:eastAsia="Times New Roman" w:hint="default"/>
        </w:rPr>
        <w:t>21</w:t>
      </w:r>
      <w:r>
        <w:rPr/>
        <w:t>、</w:t>
      </w:r>
      <w:r>
        <w:rPr>
          <w:spacing w:val="-98"/>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07" w:space="4714"/>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78,430,285.65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100,722,462.35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78,430,285.65</w:t>
            </w:r>
            <w:r>
              <w:rPr>
                <w:rFonts w:ascii="Times New Roman"/>
                <w:spacing w:val="-1"/>
                <w:sz w:val="21"/>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Times New Roman" w:hAnsi="Times New Roman" w:cs="Times New Roman" w:eastAsia="Times New Roman" w:hint="default"/>
                <w:sz w:val="21"/>
                <w:szCs w:val="21"/>
              </w:rPr>
            </w:pPr>
            <w:r>
              <w:rPr>
                <w:rFonts w:ascii="Times New Roman"/>
                <w:b/>
                <w:spacing w:val="-1"/>
                <w:sz w:val="21"/>
              </w:rPr>
              <w:t>100,722,462.35</w:t>
            </w:r>
            <w:r>
              <w:rPr>
                <w:rFonts w:ascii="Times New Roman"/>
                <w:spacing w:val="-1"/>
                <w:sz w:val="21"/>
              </w:rPr>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在建工程情况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53"/>
        <w:gridCol w:w="1405"/>
        <w:gridCol w:w="708"/>
        <w:gridCol w:w="1402"/>
        <w:gridCol w:w="1433"/>
        <w:gridCol w:w="709"/>
        <w:gridCol w:w="1387"/>
      </w:tblGrid>
      <w:tr>
        <w:trPr>
          <w:trHeight w:val="281" w:hRule="exact"/>
        </w:trPr>
        <w:tc>
          <w:tcPr>
            <w:tcW w:w="18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1853"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8"/>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3" w:lineRule="exact"/>
              <w:ind w:left="105" w:right="-8"/>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6"/>
              <w:jc w:val="righ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13"/>
              <w:jc w:val="left"/>
              <w:rPr>
                <w:rFonts w:ascii="宋体" w:hAnsi="宋体" w:cs="宋体" w:eastAsia="宋体" w:hint="default"/>
                <w:sz w:val="24"/>
                <w:szCs w:val="24"/>
              </w:rPr>
            </w:pPr>
            <w:r>
              <w:rPr>
                <w:rFonts w:ascii="宋体" w:hAnsi="宋体" w:cs="宋体" w:eastAsia="宋体" w:hint="default"/>
                <w:sz w:val="24"/>
                <w:szCs w:val="24"/>
              </w:rPr>
              <w:t>减值</w:t>
            </w:r>
          </w:p>
          <w:p>
            <w:pPr>
              <w:pStyle w:val="TableParagraph"/>
              <w:spacing w:line="313" w:lineRule="exact"/>
              <w:ind w:left="110" w:right="-13"/>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6"/>
              <w:jc w:val="righ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281"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通巴达厂房</w:t>
            </w:r>
          </w:p>
        </w:tc>
        <w:tc>
          <w:tcPr>
            <w:tcW w:w="14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94,213,215.95</w:t>
            </w: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94,213,215.95</w:t>
            </w:r>
          </w:p>
        </w:tc>
      </w:tr>
      <w:tr>
        <w:trPr>
          <w:trHeight w:val="557"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通达 </w:t>
            </w:r>
            <w:r>
              <w:rPr>
                <w:rFonts w:ascii="Times New Roman" w:hAnsi="Times New Roman" w:cs="Times New Roman" w:eastAsia="Times New Roman" w:hint="default"/>
                <w:sz w:val="21"/>
                <w:szCs w:val="21"/>
              </w:rPr>
              <w:t>HCS</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ONLINE</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29"/>
              <w:jc w:val="right"/>
              <w:rPr>
                <w:rFonts w:ascii="Times New Roman" w:hAnsi="Times New Roman" w:cs="Times New Roman" w:eastAsia="Times New Roman" w:hint="default"/>
                <w:sz w:val="21"/>
                <w:szCs w:val="21"/>
              </w:rPr>
            </w:pPr>
            <w:r>
              <w:rPr>
                <w:rFonts w:ascii="Times New Roman"/>
                <w:spacing w:val="-1"/>
                <w:sz w:val="21"/>
              </w:rPr>
              <w:t>267,319.05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267,319.05</w:t>
            </w:r>
          </w:p>
        </w:tc>
        <w:tc>
          <w:tcPr>
            <w:tcW w:w="143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通达云项目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0"/>
              <w:jc w:val="right"/>
              <w:rPr>
                <w:rFonts w:ascii="Times New Roman" w:hAnsi="Times New Roman" w:cs="Times New Roman" w:eastAsia="Times New Roman" w:hint="default"/>
                <w:sz w:val="21"/>
                <w:szCs w:val="21"/>
              </w:rPr>
            </w:pPr>
            <w:r>
              <w:rPr>
                <w:rFonts w:ascii="Times New Roman"/>
                <w:spacing w:val="-1"/>
                <w:sz w:val="21"/>
              </w:rPr>
              <w:t>2,064,274.25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2,064,274.25</w:t>
            </w:r>
          </w:p>
        </w:tc>
        <w:tc>
          <w:tcPr>
            <w:tcW w:w="143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通达新厂房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0"/>
              <w:jc w:val="right"/>
              <w:rPr>
                <w:rFonts w:ascii="Times New Roman" w:hAnsi="Times New Roman" w:cs="Times New Roman" w:eastAsia="Times New Roman" w:hint="default"/>
                <w:sz w:val="21"/>
                <w:szCs w:val="21"/>
              </w:rPr>
            </w:pPr>
            <w:r>
              <w:rPr>
                <w:rFonts w:ascii="Times New Roman"/>
                <w:spacing w:val="-1"/>
                <w:sz w:val="21"/>
              </w:rPr>
              <w:t>75,092,719.98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75,092,719.98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5,615,464.10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5,615,464.10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2" w:type="dxa"/>
        <w:tblLayout w:type="fixed"/>
        <w:tblCellMar>
          <w:top w:w="0" w:type="dxa"/>
          <w:left w:w="0" w:type="dxa"/>
          <w:bottom w:w="0" w:type="dxa"/>
          <w:right w:w="0" w:type="dxa"/>
        </w:tblCellMar>
        <w:tblLook w:val="01E0"/>
      </w:tblPr>
      <w:tblGrid>
        <w:gridCol w:w="1853"/>
        <w:gridCol w:w="1405"/>
        <w:gridCol w:w="708"/>
        <w:gridCol w:w="1402"/>
        <w:gridCol w:w="1433"/>
        <w:gridCol w:w="709"/>
        <w:gridCol w:w="1387"/>
      </w:tblGrid>
      <w:tr>
        <w:trPr>
          <w:trHeight w:val="28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制造执行系统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9"/>
              <w:jc w:val="right"/>
              <w:rPr>
                <w:rFonts w:ascii="Times New Roman" w:hAnsi="Times New Roman" w:cs="Times New Roman" w:eastAsia="Times New Roman" w:hint="default"/>
                <w:sz w:val="21"/>
                <w:szCs w:val="21"/>
              </w:rPr>
            </w:pPr>
            <w:r>
              <w:rPr>
                <w:rFonts w:ascii="Times New Roman"/>
                <w:spacing w:val="-1"/>
                <w:sz w:val="21"/>
              </w:rPr>
              <w:t>167,256.58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167,256.58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823,879.39</w:t>
            </w: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823,879.39</w:t>
            </w:r>
          </w:p>
        </w:tc>
      </w:tr>
      <w:tr>
        <w:trPr>
          <w:trHeight w:val="554"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HG </w:t>
            </w:r>
            <w:r>
              <w:rPr>
                <w:rFonts w:ascii="Times New Roman" w:hAnsi="Times New Roman" w:cs="Times New Roman" w:eastAsia="Times New Roman" w:hint="default"/>
                <w:spacing w:val="37"/>
                <w:sz w:val="21"/>
                <w:szCs w:val="21"/>
              </w:rPr>
              <w:t> </w:t>
            </w:r>
            <w:r>
              <w:rPr>
                <w:rFonts w:ascii="宋体" w:hAnsi="宋体" w:cs="宋体" w:eastAsia="宋体" w:hint="default"/>
                <w:spacing w:val="14"/>
                <w:sz w:val="21"/>
                <w:szCs w:val="21"/>
              </w:rPr>
              <w:t>设备资产全生</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命周期管理系统</w:t>
            </w:r>
          </w:p>
        </w:tc>
        <w:tc>
          <w:tcPr>
            <w:tcW w:w="140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69,902.91</w:t>
            </w: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69,902.91</w:t>
            </w: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英捷利减速器项目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9"/>
              <w:jc w:val="right"/>
              <w:rPr>
                <w:rFonts w:ascii="Times New Roman" w:hAnsi="Times New Roman" w:cs="Times New Roman" w:eastAsia="Times New Roman" w:hint="default"/>
                <w:sz w:val="21"/>
                <w:szCs w:val="21"/>
              </w:rPr>
            </w:pPr>
            <w:r>
              <w:rPr>
                <w:rFonts w:ascii="Times New Roman"/>
                <w:spacing w:val="-1"/>
                <w:sz w:val="21"/>
              </w:rPr>
              <w:t>838,715.79</w:t>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838,715.79</w:t>
            </w:r>
          </w:p>
        </w:tc>
        <w:tc>
          <w:tcPr>
            <w:tcW w:w="143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59"/>
              <w:jc w:val="right"/>
              <w:rPr>
                <w:rFonts w:ascii="Times New Roman" w:hAnsi="Times New Roman" w:cs="Times New Roman" w:eastAsia="Times New Roman" w:hint="default"/>
                <w:sz w:val="21"/>
                <w:szCs w:val="21"/>
              </w:rPr>
            </w:pPr>
            <w:r>
              <w:rPr>
                <w:rFonts w:ascii="Times New Roman"/>
                <w:b/>
                <w:spacing w:val="-1"/>
                <w:sz w:val="21"/>
              </w:rPr>
              <w:t>78,430,285.65</w:t>
            </w:r>
            <w:r>
              <w:rPr>
                <w:rFonts w:ascii="Times New Roman"/>
                <w:spacing w:val="-1"/>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56"/>
              <w:jc w:val="right"/>
              <w:rPr>
                <w:rFonts w:ascii="Times New Roman" w:hAnsi="Times New Roman" w:cs="Times New Roman" w:eastAsia="Times New Roman" w:hint="default"/>
                <w:sz w:val="21"/>
                <w:szCs w:val="21"/>
              </w:rPr>
            </w:pPr>
            <w:r>
              <w:rPr>
                <w:rFonts w:ascii="Times New Roman"/>
                <w:b/>
                <w:spacing w:val="-1"/>
                <w:sz w:val="21"/>
              </w:rPr>
              <w:t>78,430,285.65</w:t>
            </w:r>
            <w:r>
              <w:rPr>
                <w:rFonts w:ascii="Times New Roman"/>
                <w:spacing w:val="-1"/>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79"/>
              <w:jc w:val="right"/>
              <w:rPr>
                <w:rFonts w:ascii="Times New Roman" w:hAnsi="Times New Roman" w:cs="Times New Roman" w:eastAsia="Times New Roman" w:hint="default"/>
                <w:sz w:val="21"/>
                <w:szCs w:val="21"/>
              </w:rPr>
            </w:pPr>
            <w:r>
              <w:rPr>
                <w:rFonts w:ascii="Times New Roman"/>
                <w:b/>
                <w:spacing w:val="-1"/>
                <w:sz w:val="21"/>
              </w:rPr>
              <w:t>100,722,462.35</w:t>
            </w:r>
            <w:r>
              <w:rPr>
                <w:rFonts w:ascii="Times New Roman"/>
                <w:spacing w:val="-1"/>
                <w:sz w:val="21"/>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3"/>
              <w:jc w:val="right"/>
              <w:rPr>
                <w:rFonts w:ascii="Times New Roman" w:hAnsi="Times New Roman" w:cs="Times New Roman" w:eastAsia="Times New Roman" w:hint="default"/>
                <w:sz w:val="21"/>
                <w:szCs w:val="21"/>
              </w:rPr>
            </w:pPr>
            <w:r>
              <w:rPr>
                <w:rFonts w:ascii="Times New Roman"/>
                <w:b/>
                <w:spacing w:val="-1"/>
                <w:sz w:val="21"/>
              </w:rPr>
              <w:t>100,722,462.35</w:t>
            </w:r>
            <w:r>
              <w:rPr>
                <w:rFonts w:ascii="Times New Roman"/>
                <w:spacing w:val="-1"/>
                <w:sz w:val="21"/>
              </w:rPr>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40" w:right="1120"/>
        </w:sectPr>
      </w:pPr>
    </w:p>
    <w:p>
      <w:pPr>
        <w:pStyle w:val="Heading2"/>
        <w:spacing w:line="240" w:lineRule="auto"/>
        <w:ind w:left="15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09" w:val="left" w:leader="none"/>
        </w:tabs>
        <w:spacing w:line="240" w:lineRule="auto" w:before="154"/>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081" w:space="2441"/>
            <w:col w:w="262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708"/>
        <w:gridCol w:w="994"/>
        <w:gridCol w:w="994"/>
        <w:gridCol w:w="991"/>
        <w:gridCol w:w="991"/>
        <w:gridCol w:w="711"/>
        <w:gridCol w:w="850"/>
        <w:gridCol w:w="425"/>
        <w:gridCol w:w="569"/>
        <w:gridCol w:w="425"/>
        <w:gridCol w:w="425"/>
        <w:gridCol w:w="425"/>
        <w:gridCol w:w="394"/>
      </w:tblGrid>
      <w:tr>
        <w:trPr>
          <w:trHeight w:val="102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105"/>
              <w:jc w:val="center"/>
              <w:rPr>
                <w:rFonts w:ascii="宋体" w:hAnsi="宋体" w:cs="宋体" w:eastAsia="宋体" w:hint="default"/>
                <w:sz w:val="13"/>
                <w:szCs w:val="13"/>
              </w:rPr>
            </w:pPr>
            <w:r>
              <w:rPr>
                <w:rFonts w:ascii="宋体" w:hAnsi="宋体" w:cs="宋体" w:eastAsia="宋体" w:hint="default"/>
                <w:sz w:val="13"/>
                <w:szCs w:val="13"/>
              </w:rPr>
              <w:t>项目名称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242"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307" w:right="416"/>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156"/>
              <w:jc w:val="right"/>
              <w:rPr>
                <w:rFonts w:ascii="宋体" w:hAnsi="宋体" w:cs="宋体" w:eastAsia="宋体" w:hint="default"/>
                <w:sz w:val="13"/>
                <w:szCs w:val="13"/>
              </w:rPr>
            </w:pPr>
            <w:r>
              <w:rPr>
                <w:rFonts w:ascii="宋体" w:hAnsi="宋体" w:cs="宋体" w:eastAsia="宋体" w:hint="default"/>
                <w:w w:val="95"/>
                <w:sz w:val="13"/>
                <w:szCs w:val="13"/>
              </w:rPr>
              <w:t>本期增加金额</w:t>
            </w:r>
            <w:r>
              <w:rPr>
                <w:rFonts w:ascii="宋体" w:hAnsi="宋体" w:cs="宋体" w:eastAsia="宋体" w:hint="default"/>
                <w:sz w:val="13"/>
                <w:szCs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194" w:right="137" w:hanging="130"/>
              <w:jc w:val="left"/>
              <w:rPr>
                <w:rFonts w:ascii="宋体" w:hAnsi="宋体" w:cs="宋体" w:eastAsia="宋体" w:hint="default"/>
                <w:sz w:val="13"/>
                <w:szCs w:val="13"/>
              </w:rPr>
            </w:pPr>
            <w:r>
              <w:rPr>
                <w:rFonts w:ascii="宋体" w:hAnsi="宋体" w:cs="宋体" w:eastAsia="宋体" w:hint="default"/>
                <w:sz w:val="13"/>
                <w:szCs w:val="13"/>
              </w:rPr>
              <w:t>本期转入固定</w:t>
            </w:r>
            <w:r>
              <w:rPr>
                <w:rFonts w:ascii="宋体" w:hAnsi="宋体" w:cs="宋体" w:eastAsia="宋体" w:hint="default"/>
                <w:w w:val="99"/>
                <w:sz w:val="13"/>
                <w:szCs w:val="13"/>
              </w:rPr>
              <w:t> </w:t>
            </w:r>
            <w:r>
              <w:rPr>
                <w:rFonts w:ascii="宋体" w:hAnsi="宋体" w:cs="宋体" w:eastAsia="宋体" w:hint="default"/>
                <w:sz w:val="13"/>
                <w:szCs w:val="13"/>
              </w:rPr>
              <w:t>资产金额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53" w:right="127"/>
              <w:jc w:val="left"/>
              <w:rPr>
                <w:rFonts w:ascii="宋体" w:hAnsi="宋体" w:cs="宋体" w:eastAsia="宋体" w:hint="default"/>
                <w:sz w:val="13"/>
                <w:szCs w:val="13"/>
              </w:rPr>
            </w:pPr>
            <w:r>
              <w:rPr>
                <w:rFonts w:ascii="宋体" w:hAnsi="宋体" w:cs="宋体" w:eastAsia="宋体" w:hint="default"/>
                <w:sz w:val="13"/>
                <w:szCs w:val="13"/>
              </w:rPr>
              <w:t>本期其他</w:t>
            </w:r>
            <w:r>
              <w:rPr>
                <w:rFonts w:ascii="宋体" w:hAnsi="宋体" w:cs="宋体" w:eastAsia="宋体" w:hint="default"/>
                <w:w w:val="99"/>
                <w:sz w:val="13"/>
                <w:szCs w:val="13"/>
              </w:rPr>
              <w:t> </w:t>
            </w:r>
            <w:r>
              <w:rPr>
                <w:rFonts w:ascii="宋体" w:hAnsi="宋体" w:cs="宋体" w:eastAsia="宋体" w:hint="default"/>
                <w:sz w:val="13"/>
                <w:szCs w:val="13"/>
              </w:rPr>
              <w:t>减少金额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288" w:right="290"/>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76" w:right="0"/>
              <w:jc w:val="both"/>
              <w:rPr>
                <w:rFonts w:ascii="宋体" w:hAnsi="宋体" w:cs="宋体" w:eastAsia="宋体" w:hint="default"/>
                <w:sz w:val="13"/>
                <w:szCs w:val="13"/>
              </w:rPr>
            </w:pPr>
            <w:r>
              <w:rPr>
                <w:rFonts w:ascii="宋体" w:hAnsi="宋体" w:cs="宋体" w:eastAsia="宋体" w:hint="default"/>
                <w:sz w:val="13"/>
                <w:szCs w:val="13"/>
              </w:rPr>
              <w:t>工程</w:t>
            </w:r>
          </w:p>
          <w:p>
            <w:pPr>
              <w:pStyle w:val="TableParagraph"/>
              <w:spacing w:line="237" w:lineRule="auto"/>
              <w:ind w:left="43" w:right="47" w:firstLine="33"/>
              <w:jc w:val="both"/>
              <w:rPr>
                <w:rFonts w:ascii="Times New Roman" w:hAnsi="Times New Roman" w:cs="Times New Roman" w:eastAsia="Times New Roman" w:hint="default"/>
                <w:sz w:val="13"/>
                <w:szCs w:val="13"/>
              </w:rPr>
            </w:pPr>
            <w:r>
              <w:rPr>
                <w:rFonts w:ascii="宋体" w:hAnsi="宋体" w:cs="宋体" w:eastAsia="宋体" w:hint="default"/>
                <w:sz w:val="13"/>
                <w:szCs w:val="13"/>
              </w:rPr>
              <w:t>累计</w:t>
            </w:r>
            <w:r>
              <w:rPr>
                <w:rFonts w:ascii="宋体" w:hAnsi="宋体" w:cs="宋体" w:eastAsia="宋体" w:hint="default"/>
                <w:w w:val="99"/>
                <w:sz w:val="13"/>
                <w:szCs w:val="13"/>
              </w:rPr>
              <w:t> </w:t>
            </w:r>
            <w:r>
              <w:rPr>
                <w:rFonts w:ascii="宋体" w:hAnsi="宋体" w:cs="宋体" w:eastAsia="宋体" w:hint="default"/>
                <w:sz w:val="13"/>
                <w:szCs w:val="13"/>
              </w:rPr>
              <w:t>投入</w:t>
            </w:r>
            <w:r>
              <w:rPr>
                <w:rFonts w:ascii="宋体" w:hAnsi="宋体" w:cs="宋体" w:eastAsia="宋体" w:hint="default"/>
                <w:w w:val="99"/>
                <w:sz w:val="13"/>
                <w:szCs w:val="13"/>
              </w:rPr>
              <w:t> </w:t>
            </w:r>
            <w:r>
              <w:rPr>
                <w:rFonts w:ascii="宋体" w:hAnsi="宋体" w:cs="宋体" w:eastAsia="宋体" w:hint="default"/>
                <w:sz w:val="13"/>
                <w:szCs w:val="13"/>
              </w:rPr>
              <w:t>占预</w:t>
            </w:r>
            <w:r>
              <w:rPr>
                <w:rFonts w:ascii="宋体" w:hAnsi="宋体" w:cs="宋体" w:eastAsia="宋体" w:hint="default"/>
                <w:w w:val="99"/>
                <w:sz w:val="13"/>
                <w:szCs w:val="13"/>
              </w:rPr>
              <w:t> </w:t>
            </w:r>
            <w:r>
              <w:rPr>
                <w:rFonts w:ascii="宋体" w:hAnsi="宋体" w:cs="宋体" w:eastAsia="宋体" w:hint="default"/>
                <w:sz w:val="13"/>
                <w:szCs w:val="13"/>
              </w:rPr>
              <w:t>算比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Times New Roman" w:hAnsi="Times New Roman" w:cs="Times New Roman" w:eastAsia="Times New Roman" w:hint="default"/>
                <w:sz w:val="13"/>
                <w:szCs w:val="13"/>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213" w:right="86" w:hanging="132"/>
              <w:jc w:val="left"/>
              <w:rPr>
                <w:rFonts w:ascii="宋体" w:hAnsi="宋体" w:cs="宋体" w:eastAsia="宋体" w:hint="default"/>
                <w:sz w:val="13"/>
                <w:szCs w:val="13"/>
              </w:rPr>
            </w:pPr>
            <w:r>
              <w:rPr>
                <w:rFonts w:ascii="宋体" w:hAnsi="宋体" w:cs="宋体" w:eastAsia="宋体" w:hint="default"/>
                <w:sz w:val="13"/>
                <w:szCs w:val="13"/>
              </w:rPr>
              <w:t>工程进</w:t>
            </w:r>
            <w:r>
              <w:rPr>
                <w:rFonts w:ascii="宋体" w:hAnsi="宋体" w:cs="宋体" w:eastAsia="宋体" w:hint="default"/>
                <w:w w:val="99"/>
                <w:sz w:val="13"/>
                <w:szCs w:val="13"/>
              </w:rPr>
              <w:t> </w:t>
            </w:r>
            <w:r>
              <w:rPr>
                <w:rFonts w:ascii="宋体" w:hAnsi="宋体" w:cs="宋体" w:eastAsia="宋体" w:hint="default"/>
                <w:sz w:val="13"/>
                <w:szCs w:val="13"/>
              </w:rPr>
              <w:t>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1"/>
              <w:ind w:left="75" w:right="79"/>
              <w:jc w:val="both"/>
              <w:rPr>
                <w:rFonts w:ascii="宋体" w:hAnsi="宋体" w:cs="宋体" w:eastAsia="宋体" w:hint="default"/>
                <w:sz w:val="13"/>
                <w:szCs w:val="13"/>
              </w:rPr>
            </w:pP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化累</w:t>
            </w:r>
            <w:r>
              <w:rPr>
                <w:rFonts w:ascii="宋体" w:hAnsi="宋体" w:cs="宋体" w:eastAsia="宋体" w:hint="default"/>
                <w:w w:val="99"/>
                <w:sz w:val="13"/>
                <w:szCs w:val="13"/>
              </w:rPr>
              <w:t> </w:t>
            </w:r>
            <w:r>
              <w:rPr>
                <w:rFonts w:ascii="宋体" w:hAnsi="宋体" w:cs="宋体" w:eastAsia="宋体" w:hint="default"/>
                <w:sz w:val="13"/>
                <w:szCs w:val="13"/>
              </w:rPr>
              <w:t>计金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74" w:right="0" w:hanging="51"/>
              <w:jc w:val="both"/>
              <w:rPr>
                <w:rFonts w:ascii="宋体" w:hAnsi="宋体" w:cs="宋体" w:eastAsia="宋体" w:hint="default"/>
                <w:sz w:val="13"/>
                <w:szCs w:val="13"/>
              </w:rPr>
            </w:pPr>
            <w:r>
              <w:rPr>
                <w:rFonts w:ascii="宋体" w:hAnsi="宋体" w:cs="宋体" w:eastAsia="宋体" w:hint="default"/>
                <w:sz w:val="13"/>
                <w:szCs w:val="13"/>
              </w:rPr>
              <w:t>其中：</w:t>
            </w:r>
          </w:p>
          <w:p>
            <w:pPr>
              <w:pStyle w:val="TableParagraph"/>
              <w:spacing w:line="237" w:lineRule="auto"/>
              <w:ind w:left="74" w:right="79"/>
              <w:jc w:val="both"/>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化金</w:t>
            </w:r>
            <w:r>
              <w:rPr>
                <w:rFonts w:ascii="宋体" w:hAnsi="宋体" w:cs="宋体" w:eastAsia="宋体" w:hint="default"/>
                <w:w w:val="99"/>
                <w:sz w:val="13"/>
                <w:szCs w:val="13"/>
              </w:rPr>
              <w:t> </w:t>
            </w:r>
            <w:r>
              <w:rPr>
                <w:rFonts w:ascii="宋体" w:hAnsi="宋体" w:cs="宋体" w:eastAsia="宋体" w:hint="default"/>
                <w:sz w:val="13"/>
                <w:szCs w:val="13"/>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9"/>
              <w:ind w:left="74" w:right="79"/>
              <w:jc w:val="both"/>
              <w:rPr>
                <w:rFonts w:ascii="Times New Roman" w:hAnsi="Times New Roman" w:cs="Times New Roman" w:eastAsia="Times New Roman"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利息</w:t>
            </w:r>
            <w:r>
              <w:rPr>
                <w:rFonts w:ascii="宋体" w:hAnsi="宋体" w:cs="宋体" w:eastAsia="宋体" w:hint="default"/>
                <w:w w:val="99"/>
                <w:sz w:val="13"/>
                <w:szCs w:val="13"/>
              </w:rPr>
              <w:t> </w:t>
            </w:r>
            <w:r>
              <w:rPr>
                <w:rFonts w:ascii="宋体" w:hAnsi="宋体" w:cs="宋体" w:eastAsia="宋体" w:hint="default"/>
                <w:sz w:val="13"/>
                <w:szCs w:val="13"/>
              </w:rPr>
              <w:t>资本</w:t>
            </w:r>
            <w:r>
              <w:rPr>
                <w:rFonts w:ascii="宋体" w:hAnsi="宋体" w:cs="宋体" w:eastAsia="宋体" w:hint="default"/>
                <w:w w:val="99"/>
                <w:sz w:val="13"/>
                <w:szCs w:val="13"/>
              </w:rPr>
              <w:t> </w:t>
            </w:r>
            <w:r>
              <w:rPr>
                <w:rFonts w:ascii="宋体" w:hAnsi="宋体" w:cs="宋体" w:eastAsia="宋体" w:hint="default"/>
                <w:sz w:val="13"/>
                <w:szCs w:val="13"/>
              </w:rPr>
              <w:t>化率</w:t>
            </w:r>
            <w:r>
              <w:rPr>
                <w:rFonts w:ascii="宋体" w:hAnsi="宋体" w:cs="宋体" w:eastAsia="宋体" w:hint="default"/>
                <w:w w:val="99"/>
                <w:sz w:val="13"/>
                <w:szCs w:val="13"/>
              </w:rPr>
              <w:t> </w:t>
            </w:r>
            <w:r>
              <w:rPr>
                <w:rFonts w:ascii="Times New Roman" w:hAnsi="Times New Roman" w:cs="Times New Roman" w:eastAsia="Times New Roman" w:hint="default"/>
                <w:sz w:val="13"/>
                <w:szCs w:val="13"/>
              </w:rPr>
              <w:t>(%)</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60" w:right="62"/>
              <w:jc w:val="left"/>
              <w:rPr>
                <w:rFonts w:ascii="宋体" w:hAnsi="宋体" w:cs="宋体" w:eastAsia="宋体" w:hint="default"/>
                <w:sz w:val="13"/>
                <w:szCs w:val="13"/>
              </w:rPr>
            </w:pP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来源</w:t>
            </w:r>
          </w:p>
        </w:tc>
      </w:tr>
      <w:tr>
        <w:trPr>
          <w:trHeight w:val="3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pacing w:val="7"/>
                <w:sz w:val="13"/>
                <w:szCs w:val="13"/>
              </w:rPr>
              <w:t>通巴达厂</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w w:val="99"/>
                <w:sz w:val="13"/>
                <w:szCs w:val="13"/>
              </w:rPr>
              <w:t>房</w:t>
            </w:r>
            <w:r>
              <w:rPr>
                <w:rFonts w:ascii="宋体" w:hAnsi="宋体" w:cs="宋体" w:eastAsia="宋体" w:hint="default"/>
                <w:sz w:val="13"/>
                <w:szCs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0"/>
              <w:jc w:val="right"/>
              <w:rPr>
                <w:rFonts w:ascii="Times New Roman" w:hAnsi="Times New Roman" w:cs="Times New Roman" w:eastAsia="Times New Roman" w:hint="default"/>
                <w:sz w:val="13"/>
                <w:szCs w:val="13"/>
              </w:rPr>
            </w:pPr>
            <w:r>
              <w:rPr>
                <w:rFonts w:ascii="Times New Roman"/>
                <w:sz w:val="13"/>
              </w:rPr>
              <w:t>188,447,200.00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3"/>
                <w:szCs w:val="13"/>
              </w:rPr>
            </w:pPr>
            <w:r>
              <w:rPr>
                <w:rFonts w:ascii="Times New Roman"/>
                <w:sz w:val="13"/>
              </w:rPr>
              <w:t>94,213,215.95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3"/>
                <w:szCs w:val="13"/>
              </w:rPr>
            </w:pPr>
            <w:r>
              <w:rPr>
                <w:rFonts w:ascii="Times New Roman"/>
                <w:sz w:val="13"/>
              </w:rPr>
              <w:t>96,784,763.79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3"/>
                <w:szCs w:val="13"/>
              </w:rPr>
            </w:pPr>
            <w:r>
              <w:rPr>
                <w:rFonts w:ascii="Times New Roman"/>
                <w:sz w:val="13"/>
              </w:rPr>
              <w:t>190,997,979.74</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3"/>
                <w:szCs w:val="13"/>
              </w:rPr>
            </w:pPr>
            <w:r>
              <w:rPr>
                <w:rFonts w:ascii="Times New Roman"/>
                <w:w w:val="95"/>
                <w:sz w:val="13"/>
              </w:rPr>
              <w:t>101.35</w:t>
            </w:r>
            <w:r>
              <w:rPr>
                <w:rFonts w:ascii="Times New Roman"/>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 w:right="0"/>
              <w:jc w:val="center"/>
              <w:rPr>
                <w:rFonts w:ascii="Times New Roman" w:hAnsi="Times New Roman" w:cs="Times New Roman" w:eastAsia="Times New Roman" w:hint="default"/>
                <w:sz w:val="13"/>
                <w:szCs w:val="13"/>
              </w:rPr>
            </w:pPr>
            <w:r>
              <w:rPr>
                <w:rFonts w:ascii="Times New Roman"/>
                <w:sz w:val="13"/>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 w:right="0"/>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6"/>
                <w:sz w:val="13"/>
                <w:szCs w:val="13"/>
              </w:rPr>
              <w:t> </w:t>
            </w:r>
            <w:r>
              <w:rPr>
                <w:rFonts w:ascii="宋体" w:hAnsi="宋体" w:cs="宋体" w:eastAsia="宋体" w:hint="default"/>
                <w:sz w:val="13"/>
                <w:szCs w:val="13"/>
              </w:rPr>
              <w:t>有</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资金</w:t>
            </w:r>
          </w:p>
        </w:tc>
      </w:tr>
      <w:tr>
        <w:trPr>
          <w:trHeight w:val="49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before="3"/>
              <w:ind w:left="26" w:right="127"/>
              <w:jc w:val="left"/>
              <w:rPr>
                <w:rFonts w:ascii="Times New Roman" w:hAnsi="Times New Roman" w:cs="Times New Roman" w:eastAsia="Times New Roman" w:hint="default"/>
                <w:sz w:val="13"/>
                <w:szCs w:val="13"/>
              </w:rPr>
            </w:pPr>
            <w:r>
              <w:rPr>
                <w:rFonts w:ascii="宋体" w:hAnsi="宋体" w:cs="宋体" w:eastAsia="宋体" w:hint="default"/>
                <w:sz w:val="13"/>
                <w:szCs w:val="13"/>
              </w:rPr>
              <w:t>通达</w:t>
            </w:r>
            <w:r>
              <w:rPr>
                <w:rFonts w:ascii="宋体" w:hAnsi="宋体" w:cs="宋体" w:eastAsia="宋体" w:hint="default"/>
                <w:spacing w:val="-37"/>
                <w:sz w:val="13"/>
                <w:szCs w:val="13"/>
              </w:rPr>
              <w:t> </w:t>
            </w:r>
            <w:r>
              <w:rPr>
                <w:rFonts w:ascii="Times New Roman" w:hAnsi="Times New Roman" w:cs="Times New Roman" w:eastAsia="Times New Roman" w:hint="default"/>
                <w:sz w:val="13"/>
                <w:szCs w:val="13"/>
              </w:rPr>
              <w:t>HCS</w:t>
            </w:r>
            <w:r>
              <w:rPr>
                <w:rFonts w:ascii="Times New Roman" w:hAnsi="Times New Roman" w:cs="Times New Roman" w:eastAsia="Times New Roman" w:hint="default"/>
                <w:w w:val="99"/>
                <w:sz w:val="13"/>
                <w:szCs w:val="13"/>
              </w:rPr>
              <w:t> </w:t>
            </w:r>
            <w:r>
              <w:rPr>
                <w:rFonts w:ascii="Times New Roman" w:hAnsi="Times New Roman" w:cs="Times New Roman" w:eastAsia="Times New Roman" w:hint="default"/>
                <w:sz w:val="13"/>
                <w:szCs w:val="13"/>
              </w:rPr>
              <w:t>ONLINE</w:t>
            </w:r>
          </w:p>
          <w:p>
            <w:pPr>
              <w:pStyle w:val="TableParagraph"/>
              <w:spacing w:line="145" w:lineRule="exact"/>
              <w:ind w:left="26" w:right="0"/>
              <w:jc w:val="left"/>
              <w:rPr>
                <w:rFonts w:ascii="宋体" w:hAnsi="宋体" w:cs="宋体" w:eastAsia="宋体" w:hint="default"/>
                <w:sz w:val="13"/>
                <w:szCs w:val="13"/>
              </w:rPr>
            </w:pPr>
            <w:r>
              <w:rPr>
                <w:rFonts w:ascii="宋体" w:hAnsi="宋体" w:cs="宋体" w:eastAsia="宋体" w:hint="default"/>
                <w:sz w:val="13"/>
                <w:szCs w:val="13"/>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8"/>
              <w:jc w:val="right"/>
              <w:rPr>
                <w:rFonts w:ascii="Times New Roman" w:hAnsi="Times New Roman" w:cs="Times New Roman" w:eastAsia="Times New Roman" w:hint="default"/>
                <w:sz w:val="13"/>
                <w:szCs w:val="13"/>
              </w:rPr>
            </w:pPr>
            <w:r>
              <w:rPr>
                <w:rFonts w:ascii="Times New Roman"/>
                <w:sz w:val="13"/>
              </w:rPr>
              <w:t>1,566,149.14</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267,319.05</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3"/>
                <w:szCs w:val="13"/>
              </w:rPr>
            </w:pPr>
            <w:r>
              <w:rPr>
                <w:rFonts w:ascii="Times New Roman"/>
                <w:sz w:val="13"/>
              </w:rPr>
              <w:t>267,319.05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sz w:val="13"/>
              </w:rPr>
              <w:t>17.07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3"/>
                <w:szCs w:val="13"/>
              </w:rPr>
            </w:pPr>
            <w:r>
              <w:rPr>
                <w:rFonts w:ascii="Times New Roman"/>
                <w:sz w:val="13"/>
              </w:rPr>
              <w:t>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69"/>
              <w:ind w:left="24" w:right="26"/>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6"/>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资金</w:t>
            </w:r>
          </w:p>
        </w:tc>
      </w:tr>
      <w:tr>
        <w:trPr>
          <w:trHeight w:val="3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pacing w:val="7"/>
                <w:sz w:val="13"/>
                <w:szCs w:val="13"/>
              </w:rPr>
              <w:t>通达云项</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w w:val="99"/>
                <w:sz w:val="13"/>
                <w:szCs w:val="13"/>
              </w:rPr>
              <w:t>目</w:t>
            </w:r>
            <w:r>
              <w:rPr>
                <w:rFonts w:ascii="宋体" w:hAnsi="宋体" w:cs="宋体" w:eastAsia="宋体" w:hint="default"/>
                <w:sz w:val="13"/>
                <w:szCs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8"/>
              <w:jc w:val="right"/>
              <w:rPr>
                <w:rFonts w:ascii="Times New Roman" w:hAnsi="Times New Roman" w:cs="Times New Roman" w:eastAsia="Times New Roman" w:hint="default"/>
                <w:sz w:val="13"/>
                <w:szCs w:val="13"/>
              </w:rPr>
            </w:pPr>
            <w:r>
              <w:rPr>
                <w:rFonts w:ascii="Times New Roman"/>
                <w:sz w:val="13"/>
              </w:rPr>
              <w:t>3,526,618.00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3"/>
                <w:szCs w:val="13"/>
              </w:rPr>
            </w:pPr>
            <w:r>
              <w:rPr>
                <w:rFonts w:ascii="Times New Roman"/>
                <w:sz w:val="13"/>
              </w:rPr>
              <w:t>2,064,274.25</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3"/>
                <w:szCs w:val="13"/>
              </w:rPr>
            </w:pPr>
            <w:r>
              <w:rPr>
                <w:rFonts w:ascii="Times New Roman"/>
                <w:sz w:val="13"/>
              </w:rPr>
              <w:t>2,064,274.25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3"/>
                <w:szCs w:val="13"/>
              </w:rPr>
            </w:pPr>
            <w:r>
              <w:rPr>
                <w:rFonts w:ascii="Times New Roman"/>
                <w:sz w:val="13"/>
              </w:rPr>
              <w:t>58.53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center"/>
              <w:rPr>
                <w:rFonts w:ascii="Times New Roman" w:hAnsi="Times New Roman" w:cs="Times New Roman" w:eastAsia="Times New Roman" w:hint="default"/>
                <w:sz w:val="13"/>
                <w:szCs w:val="13"/>
              </w:rPr>
            </w:pPr>
            <w:r>
              <w:rPr>
                <w:rFonts w:ascii="Times New Roman"/>
                <w:sz w:val="13"/>
              </w:rPr>
              <w:t>60.00%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6"/>
                <w:sz w:val="13"/>
                <w:szCs w:val="13"/>
              </w:rPr>
              <w:t> </w:t>
            </w:r>
            <w:r>
              <w:rPr>
                <w:rFonts w:ascii="宋体" w:hAnsi="宋体" w:cs="宋体" w:eastAsia="宋体" w:hint="default"/>
                <w:sz w:val="13"/>
                <w:szCs w:val="13"/>
              </w:rPr>
              <w:t>有</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资金</w:t>
            </w:r>
          </w:p>
        </w:tc>
      </w:tr>
      <w:tr>
        <w:trPr>
          <w:trHeight w:val="102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68" w:lineRule="exact"/>
              <w:ind w:left="26" w:right="122"/>
              <w:jc w:val="left"/>
              <w:rPr>
                <w:rFonts w:ascii="宋体" w:hAnsi="宋体" w:cs="宋体" w:eastAsia="宋体" w:hint="default"/>
                <w:sz w:val="13"/>
                <w:szCs w:val="13"/>
              </w:rPr>
            </w:pPr>
            <w:r>
              <w:rPr>
                <w:rFonts w:ascii="宋体" w:hAnsi="宋体" w:cs="宋体" w:eastAsia="宋体" w:hint="default"/>
                <w:spacing w:val="7"/>
                <w:sz w:val="13"/>
                <w:szCs w:val="13"/>
              </w:rPr>
              <w:t>通达新厂</w:t>
            </w:r>
            <w:r>
              <w:rPr>
                <w:rFonts w:ascii="宋体" w:hAnsi="宋体" w:cs="宋体" w:eastAsia="宋体" w:hint="default"/>
                <w:spacing w:val="7"/>
                <w:w w:val="99"/>
                <w:sz w:val="13"/>
                <w:szCs w:val="13"/>
              </w:rPr>
              <w:t> </w:t>
            </w:r>
            <w:r>
              <w:rPr>
                <w:rFonts w:ascii="宋体" w:hAnsi="宋体" w:cs="宋体" w:eastAsia="宋体" w:hint="default"/>
                <w:sz w:val="13"/>
                <w:szCs w:val="13"/>
              </w:rPr>
              <w:t>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30"/>
              <w:jc w:val="right"/>
              <w:rPr>
                <w:rFonts w:ascii="Times New Roman" w:hAnsi="Times New Roman" w:cs="Times New Roman" w:eastAsia="Times New Roman" w:hint="default"/>
                <w:sz w:val="13"/>
                <w:szCs w:val="13"/>
              </w:rPr>
            </w:pPr>
            <w:r>
              <w:rPr>
                <w:rFonts w:ascii="Times New Roman"/>
                <w:sz w:val="13"/>
              </w:rPr>
              <w:t>382,187,800.00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25"/>
              <w:jc w:val="right"/>
              <w:rPr>
                <w:rFonts w:ascii="Times New Roman" w:hAnsi="Times New Roman" w:cs="Times New Roman" w:eastAsia="Times New Roman" w:hint="default"/>
                <w:sz w:val="13"/>
                <w:szCs w:val="13"/>
              </w:rPr>
            </w:pPr>
            <w:r>
              <w:rPr>
                <w:rFonts w:ascii="Times New Roman"/>
                <w:sz w:val="13"/>
              </w:rPr>
              <w:t>5,615,464.10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96"/>
              <w:jc w:val="right"/>
              <w:rPr>
                <w:rFonts w:ascii="Times New Roman" w:hAnsi="Times New Roman" w:cs="Times New Roman" w:eastAsia="Times New Roman" w:hint="default"/>
                <w:sz w:val="13"/>
                <w:szCs w:val="13"/>
              </w:rPr>
            </w:pPr>
            <w:r>
              <w:rPr>
                <w:rFonts w:ascii="Times New Roman"/>
                <w:sz w:val="13"/>
              </w:rPr>
              <w:t>69,477,255.88</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sz w:val="13"/>
              </w:rPr>
              <w:t>75,092,719.98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24"/>
              <w:jc w:val="right"/>
              <w:rPr>
                <w:rFonts w:ascii="Times New Roman" w:hAnsi="Times New Roman" w:cs="Times New Roman" w:eastAsia="Times New Roman" w:hint="default"/>
                <w:sz w:val="13"/>
                <w:szCs w:val="13"/>
              </w:rPr>
            </w:pPr>
            <w:r>
              <w:rPr>
                <w:rFonts w:ascii="Times New Roman"/>
                <w:sz w:val="13"/>
              </w:rPr>
              <w:t>19.65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00" w:right="0"/>
              <w:jc w:val="center"/>
              <w:rPr>
                <w:rFonts w:ascii="Times New Roman" w:hAnsi="Times New Roman" w:cs="Times New Roman" w:eastAsia="Times New Roman" w:hint="default"/>
                <w:sz w:val="13"/>
                <w:szCs w:val="13"/>
              </w:rPr>
            </w:pPr>
            <w:r>
              <w:rPr>
                <w:rFonts w:ascii="Times New Roman"/>
                <w:sz w:val="13"/>
              </w:rPr>
              <w:t>20.00%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29"/>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6"/>
                <w:sz w:val="13"/>
                <w:szCs w:val="13"/>
              </w:rPr>
              <w:t> </w:t>
            </w:r>
            <w:r>
              <w:rPr>
                <w:rFonts w:ascii="宋体" w:hAnsi="宋体" w:cs="宋体" w:eastAsia="宋体" w:hint="default"/>
                <w:sz w:val="13"/>
                <w:szCs w:val="13"/>
              </w:rPr>
              <w:t>有</w:t>
            </w:r>
          </w:p>
          <w:p>
            <w:pPr>
              <w:pStyle w:val="TableParagraph"/>
              <w:spacing w:line="237" w:lineRule="auto"/>
              <w:ind w:left="24" w:right="-29"/>
              <w:jc w:val="left"/>
              <w:rPr>
                <w:rFonts w:ascii="宋体" w:hAnsi="宋体" w:cs="宋体" w:eastAsia="宋体" w:hint="default"/>
                <w:sz w:val="13"/>
                <w:szCs w:val="13"/>
              </w:rPr>
            </w:pP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募</w:t>
            </w:r>
            <w:r>
              <w:rPr>
                <w:rFonts w:ascii="宋体" w:hAnsi="宋体" w:cs="宋体" w:eastAsia="宋体" w:hint="default"/>
                <w:spacing w:val="6"/>
                <w:sz w:val="13"/>
                <w:szCs w:val="13"/>
              </w:rPr>
              <w:t> </w:t>
            </w:r>
            <w:r>
              <w:rPr>
                <w:rFonts w:ascii="宋体" w:hAnsi="宋体" w:cs="宋体" w:eastAsia="宋体" w:hint="default"/>
                <w:sz w:val="13"/>
                <w:szCs w:val="13"/>
              </w:rPr>
              <w:t>集</w:t>
            </w:r>
            <w:r>
              <w:rPr>
                <w:rFonts w:ascii="宋体" w:hAnsi="宋体" w:cs="宋体" w:eastAsia="宋体" w:hint="default"/>
                <w:w w:val="99"/>
                <w:sz w:val="13"/>
                <w:szCs w:val="13"/>
              </w:rPr>
              <w:t> </w:t>
            </w:r>
            <w:r>
              <w:rPr>
                <w:rFonts w:ascii="宋体" w:hAnsi="宋体" w:cs="宋体" w:eastAsia="宋体" w:hint="default"/>
                <w:sz w:val="13"/>
                <w:szCs w:val="13"/>
              </w:rPr>
              <w:t>资金、</w:t>
            </w:r>
            <w:r>
              <w:rPr>
                <w:rFonts w:ascii="宋体" w:hAnsi="宋体" w:cs="宋体" w:eastAsia="宋体" w:hint="default"/>
                <w:w w:val="99"/>
                <w:sz w:val="13"/>
                <w:szCs w:val="13"/>
              </w:rPr>
              <w:t> </w:t>
            </w:r>
            <w:r>
              <w:rPr>
                <w:rFonts w:ascii="宋体" w:hAnsi="宋体" w:cs="宋体" w:eastAsia="宋体" w:hint="default"/>
                <w:sz w:val="13"/>
                <w:szCs w:val="13"/>
              </w:rPr>
              <w:t>银</w:t>
            </w:r>
            <w:r>
              <w:rPr>
                <w:rFonts w:ascii="宋体" w:hAnsi="宋体" w:cs="宋体" w:eastAsia="宋体" w:hint="default"/>
                <w:spacing w:val="6"/>
                <w:sz w:val="13"/>
                <w:szCs w:val="13"/>
              </w:rPr>
              <w:t> </w:t>
            </w:r>
            <w:r>
              <w:rPr>
                <w:rFonts w:ascii="宋体" w:hAnsi="宋体" w:cs="宋体" w:eastAsia="宋体" w:hint="default"/>
                <w:sz w:val="13"/>
                <w:szCs w:val="13"/>
              </w:rPr>
              <w:t>行</w:t>
            </w:r>
            <w:r>
              <w:rPr>
                <w:rFonts w:ascii="宋体" w:hAnsi="宋体" w:cs="宋体" w:eastAsia="宋体" w:hint="default"/>
                <w:w w:val="99"/>
                <w:sz w:val="13"/>
                <w:szCs w:val="13"/>
              </w:rPr>
              <w:t> </w:t>
            </w:r>
            <w:r>
              <w:rPr>
                <w:rFonts w:ascii="宋体" w:hAnsi="宋体" w:cs="宋体" w:eastAsia="宋体" w:hint="default"/>
                <w:sz w:val="13"/>
                <w:szCs w:val="13"/>
              </w:rPr>
              <w:t>借款</w:t>
            </w:r>
          </w:p>
        </w:tc>
      </w:tr>
      <w:tr>
        <w:trPr>
          <w:trHeight w:val="3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pacing w:val="7"/>
                <w:sz w:val="13"/>
                <w:szCs w:val="13"/>
              </w:rPr>
              <w:t>制造执行</w:t>
            </w:r>
            <w:r>
              <w:rPr>
                <w:rFonts w:ascii="宋体" w:hAnsi="宋体" w:cs="宋体" w:eastAsia="宋体" w:hint="default"/>
                <w:sz w:val="13"/>
                <w:szCs w:val="13"/>
              </w:rPr>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系统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8"/>
              <w:jc w:val="right"/>
              <w:rPr>
                <w:rFonts w:ascii="Times New Roman" w:hAnsi="Times New Roman" w:cs="Times New Roman" w:eastAsia="Times New Roman" w:hint="default"/>
                <w:sz w:val="13"/>
                <w:szCs w:val="13"/>
              </w:rPr>
            </w:pPr>
            <w:r>
              <w:rPr>
                <w:rFonts w:ascii="Times New Roman"/>
                <w:sz w:val="13"/>
              </w:rPr>
              <w:t>1,936,700.00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Times New Roman" w:hAnsi="Times New Roman" w:cs="Times New Roman" w:eastAsia="Times New Roman" w:hint="default"/>
                <w:sz w:val="13"/>
                <w:szCs w:val="13"/>
              </w:rPr>
            </w:pPr>
            <w:r>
              <w:rPr>
                <w:rFonts w:ascii="Times New Roman"/>
                <w:sz w:val="13"/>
              </w:rPr>
              <w:t>823,879.39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517,859.93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3"/>
                <w:szCs w:val="13"/>
              </w:rPr>
            </w:pPr>
            <w:r>
              <w:rPr>
                <w:rFonts w:ascii="Times New Roman"/>
                <w:sz w:val="13"/>
              </w:rPr>
              <w:t>185,000.00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3"/>
                <w:szCs w:val="13"/>
              </w:rPr>
            </w:pPr>
            <w:r>
              <w:rPr>
                <w:rFonts w:ascii="Times New Roman"/>
                <w:sz w:val="13"/>
              </w:rPr>
              <w:t>989,482.74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7"/>
              <w:jc w:val="right"/>
              <w:rPr>
                <w:rFonts w:ascii="Times New Roman" w:hAnsi="Times New Roman" w:cs="Times New Roman" w:eastAsia="Times New Roman" w:hint="default"/>
                <w:sz w:val="13"/>
                <w:szCs w:val="13"/>
              </w:rPr>
            </w:pPr>
            <w:r>
              <w:rPr>
                <w:rFonts w:ascii="Times New Roman"/>
                <w:sz w:val="13"/>
              </w:rPr>
              <w:t>167,256.58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3"/>
                <w:szCs w:val="13"/>
              </w:rPr>
            </w:pPr>
            <w:r>
              <w:rPr>
                <w:rFonts w:ascii="Times New Roman"/>
                <w:sz w:val="13"/>
              </w:rPr>
              <w:t>69.28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center"/>
              <w:rPr>
                <w:rFonts w:ascii="Times New Roman" w:hAnsi="Times New Roman" w:cs="Times New Roman" w:eastAsia="Times New Roman" w:hint="default"/>
                <w:sz w:val="13"/>
                <w:szCs w:val="13"/>
              </w:rPr>
            </w:pPr>
            <w:r>
              <w:rPr>
                <w:rFonts w:ascii="Times New Roman"/>
                <w:sz w:val="13"/>
              </w:rPr>
              <w:t>70.00%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6"/>
                <w:sz w:val="13"/>
                <w:szCs w:val="13"/>
              </w:rPr>
              <w:t> </w:t>
            </w:r>
            <w:r>
              <w:rPr>
                <w:rFonts w:ascii="宋体" w:hAnsi="宋体" w:cs="宋体" w:eastAsia="宋体" w:hint="default"/>
                <w:sz w:val="13"/>
                <w:szCs w:val="13"/>
              </w:rPr>
              <w:t>有</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资金</w:t>
            </w:r>
          </w:p>
        </w:tc>
      </w:tr>
      <w:tr>
        <w:trPr>
          <w:trHeight w:val="18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center"/>
              <w:rPr>
                <w:rFonts w:ascii="宋体" w:hAnsi="宋体" w:cs="宋体" w:eastAsia="宋体" w:hint="default"/>
                <w:sz w:val="13"/>
                <w:szCs w:val="13"/>
              </w:rPr>
            </w:pPr>
            <w:r>
              <w:rPr>
                <w:rFonts w:ascii="宋体" w:hAnsi="宋体" w:cs="宋体" w:eastAsia="宋体" w:hint="default"/>
                <w:b/>
                <w:bCs/>
                <w:sz w:val="13"/>
                <w:szCs w:val="13"/>
              </w:rPr>
              <w:t>合计</w:t>
            </w:r>
            <w:r>
              <w:rPr>
                <w:rFonts w:ascii="宋体" w:hAnsi="宋体" w:cs="宋体" w:eastAsia="宋体" w:hint="default"/>
                <w:sz w:val="13"/>
                <w:szCs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0"/>
              <w:jc w:val="right"/>
              <w:rPr>
                <w:rFonts w:ascii="Times New Roman" w:hAnsi="Times New Roman" w:cs="Times New Roman" w:eastAsia="Times New Roman" w:hint="default"/>
                <w:sz w:val="13"/>
                <w:szCs w:val="13"/>
              </w:rPr>
            </w:pPr>
            <w:r>
              <w:rPr>
                <w:rFonts w:ascii="Times New Roman"/>
                <w:b/>
                <w:sz w:val="13"/>
              </w:rPr>
              <w:t>577,664,467.14</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Times New Roman" w:hAnsi="Times New Roman" w:cs="Times New Roman" w:eastAsia="Times New Roman" w:hint="default"/>
                <w:sz w:val="13"/>
                <w:szCs w:val="13"/>
              </w:rPr>
            </w:pPr>
            <w:r>
              <w:rPr>
                <w:rFonts w:ascii="Times New Roman"/>
                <w:b/>
                <w:sz w:val="13"/>
              </w:rPr>
              <w:t>100,652,559.44</w:t>
            </w:r>
            <w:r>
              <w:rPr>
                <w:rFonts w:ascii="Times New Roman"/>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b/>
                <w:spacing w:val="-1"/>
                <w:w w:val="95"/>
                <w:sz w:val="13"/>
              </w:rPr>
              <w:t>169,111,472.90</w:t>
            </w:r>
            <w:r>
              <w:rPr>
                <w:rFonts w:ascii="Times New Roman"/>
                <w:spacing w:val="-1"/>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13"/>
                <w:szCs w:val="13"/>
              </w:rPr>
            </w:pPr>
            <w:r>
              <w:rPr>
                <w:rFonts w:ascii="Times New Roman"/>
                <w:b/>
                <w:sz w:val="13"/>
              </w:rPr>
              <w:t>191,182,979.74</w:t>
            </w:r>
            <w:r>
              <w:rPr>
                <w:rFonts w:ascii="Times New Roman"/>
                <w:sz w:val="13"/>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13"/>
                <w:szCs w:val="13"/>
              </w:rPr>
            </w:pPr>
            <w:r>
              <w:rPr>
                <w:rFonts w:ascii="Times New Roman"/>
                <w:b/>
                <w:sz w:val="13"/>
              </w:rPr>
              <w:t>989,482.74</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13"/>
                <w:szCs w:val="13"/>
              </w:rPr>
            </w:pPr>
            <w:r>
              <w:rPr>
                <w:rFonts w:ascii="Times New Roman"/>
                <w:b/>
                <w:sz w:val="13"/>
              </w:rPr>
              <w:t>77,591,569.86</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 w:right="0"/>
              <w:jc w:val="center"/>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Times New Roman" w:hAnsi="Times New Roman" w:cs="Times New Roman" w:eastAsia="Times New Roman" w:hint="default"/>
                <w:sz w:val="13"/>
                <w:szCs w:val="13"/>
              </w:rPr>
            </w:pPr>
            <w:r>
              <w:rPr>
                <w:rFonts w:ascii="Times New Roman"/>
                <w:b/>
                <w:w w:val="99"/>
                <w:sz w:val="13"/>
              </w:rPr>
              <w:t>-</w:t>
            </w:r>
            <w:r>
              <w:rPr>
                <w:rFonts w:ascii="Times New Roman"/>
                <w:sz w:val="13"/>
              </w:rPr>
            </w:r>
          </w:p>
        </w:tc>
      </w:tr>
    </w:tbl>
    <w:p>
      <w:pPr>
        <w:spacing w:line="240" w:lineRule="auto" w:before="2"/>
        <w:rPr>
          <w:rFonts w:ascii="宋体" w:hAnsi="宋体" w:cs="宋体" w:eastAsia="宋体" w:hint="default"/>
          <w:sz w:val="19"/>
          <w:szCs w:val="19"/>
        </w:rPr>
      </w:pPr>
    </w:p>
    <w:p>
      <w:pPr>
        <w:pStyle w:val="Heading2"/>
        <w:spacing w:line="240" w:lineRule="auto"/>
        <w:ind w:left="158" w:right="3067"/>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4"/>
        <w:ind w:left="158" w:right="7393"/>
        <w:jc w:val="left"/>
      </w:pPr>
      <w:r>
        <w:rPr/>
        <w:t>□适用 √不适用</w:t>
      </w:r>
      <w:r>
        <w:rPr>
          <w:w w:val="100"/>
        </w:rPr>
        <w:t> </w:t>
      </w:r>
      <w:r>
        <w:rPr/>
        <w:t>其他说明</w:t>
      </w:r>
    </w:p>
    <w:p>
      <w:pPr>
        <w:pStyle w:val="BodyText"/>
        <w:spacing w:line="271" w:lineRule="exact"/>
        <w:ind w:left="158" w:right="3067"/>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left="158" w:right="3067"/>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b w:val="0"/>
          <w:bCs w:val="0"/>
        </w:rPr>
      </w:r>
    </w:p>
    <w:p>
      <w:pPr>
        <w:spacing w:before="55"/>
        <w:ind w:left="158" w:right="306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工程物资情况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58" w:right="3067"/>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58" w:right="3067"/>
        <w:jc w:val="left"/>
        <w:rPr>
          <w:rFonts w:ascii="宋体" w:hAnsi="宋体" w:cs="宋体" w:eastAsia="宋体" w:hint="default"/>
          <w:b w:val="0"/>
          <w:bCs w:val="0"/>
        </w:rPr>
      </w:pPr>
      <w:r>
        <w:rPr>
          <w:rFonts w:ascii="Times New Roman" w:hAnsi="Times New Roman" w:cs="Times New Roman" w:eastAsia="Times New Roman" w:hint="default"/>
        </w:rPr>
        <w:t>22</w:t>
      </w:r>
      <w:r>
        <w:rPr/>
        <w:t>、</w:t>
      </w:r>
      <w:r>
        <w:rPr>
          <w:spacing w:val="-99"/>
        </w:rPr>
        <w:t> </w:t>
      </w:r>
      <w:r>
        <w:rPr/>
        <w:t>生产性生物资产</w:t>
      </w:r>
      <w:r>
        <w:rPr>
          <w:rFonts w:ascii="宋体" w:hAnsi="宋体" w:cs="宋体" w:eastAsia="宋体" w:hint="default"/>
          <w:w w:val="99"/>
        </w:rPr>
        <w:t> </w:t>
      </w:r>
      <w:r>
        <w:rPr>
          <w:rFonts w:ascii="宋体" w:hAnsi="宋体" w:cs="宋体" w:eastAsia="宋体" w:hint="default"/>
          <w:b w:val="0"/>
          <w:bCs w:val="0"/>
        </w:rPr>
      </w:r>
    </w:p>
    <w:p>
      <w:pPr>
        <w:spacing w:before="39"/>
        <w:ind w:left="158" w:right="306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采用成本计量模式的生产性生物资产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58" w:right="3067"/>
        <w:jc w:val="left"/>
      </w:pPr>
      <w:r>
        <w:rPr/>
        <w:t>□适用 √不适用</w:t>
      </w:r>
    </w:p>
    <w:p>
      <w:pPr>
        <w:pStyle w:val="Heading2"/>
        <w:spacing w:line="240" w:lineRule="auto" w:before="50"/>
        <w:ind w:left="158" w:right="3067"/>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left="158" w:right="7393"/>
        <w:jc w:val="left"/>
      </w:pPr>
      <w:r>
        <w:rPr/>
        <w:t>□适用 √不适用</w:t>
      </w:r>
      <w:r>
        <w:rPr>
          <w:w w:val="100"/>
        </w:rPr>
        <w:t> </w:t>
      </w:r>
      <w:r>
        <w:rPr/>
        <w:t>其他说明</w:t>
      </w:r>
    </w:p>
    <w:p>
      <w:pPr>
        <w:pStyle w:val="BodyText"/>
        <w:spacing w:line="249" w:lineRule="exact"/>
        <w:ind w:left="158" w:right="3067"/>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58" w:right="3067"/>
        <w:jc w:val="left"/>
        <w:rPr>
          <w:rFonts w:ascii="宋体" w:hAnsi="宋体" w:cs="宋体" w:eastAsia="宋体" w:hint="default"/>
          <w:b w:val="0"/>
          <w:bCs w:val="0"/>
        </w:rPr>
      </w:pPr>
      <w:r>
        <w:rPr>
          <w:rFonts w:ascii="Times New Roman" w:hAnsi="Times New Roman" w:cs="Times New Roman" w:eastAsia="Times New Roman" w:hint="default"/>
        </w:rPr>
        <w:t>23</w:t>
      </w:r>
      <w:r>
        <w:rPr/>
        <w:t>、</w:t>
      </w:r>
      <w:r>
        <w:rPr>
          <w:spacing w:val="-99"/>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58" w:right="3067"/>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58" w:right="3067"/>
        <w:jc w:val="left"/>
        <w:rPr>
          <w:b w:val="0"/>
          <w:bCs w:val="0"/>
        </w:rPr>
      </w:pPr>
      <w:r>
        <w:rPr>
          <w:rFonts w:ascii="Times New Roman" w:hAnsi="Times New Roman" w:cs="Times New Roman" w:eastAsia="Times New Roman" w:hint="default"/>
        </w:rPr>
        <w:t>24</w:t>
      </w:r>
      <w:r>
        <w:rPr/>
        <w:t>、</w:t>
      </w:r>
      <w:r>
        <w:rPr>
          <w:spacing w:val="-100"/>
        </w:rPr>
        <w:t> </w:t>
      </w:r>
      <w:r>
        <w:rPr/>
        <w:t>使用权资产</w:t>
      </w:r>
      <w:r>
        <w:rPr>
          <w:b w:val="0"/>
          <w:bCs w:val="0"/>
        </w:rPr>
      </w:r>
    </w:p>
    <w:p>
      <w:pPr>
        <w:pStyle w:val="BodyText"/>
        <w:spacing w:line="240" w:lineRule="auto" w:before="46"/>
        <w:ind w:left="158" w:right="3067"/>
        <w:jc w:val="left"/>
      </w:pPr>
      <w:r>
        <w:rPr/>
        <w:t>□适用 √不适用</w:t>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60"/>
          <w:pgSz w:w="11910" w:h="16840"/>
          <w:pgMar w:footer="1195" w:header="882" w:top="1120" w:bottom="1380" w:left="1580" w:right="1040"/>
          <w:pgNumType w:start="144"/>
        </w:sectPr>
      </w:pPr>
    </w:p>
    <w:p>
      <w:pPr>
        <w:pStyle w:val="Heading2"/>
        <w:spacing w:line="268" w:lineRule="auto"/>
        <w:ind w:right="0"/>
        <w:jc w:val="left"/>
        <w:rPr>
          <w:rFonts w:ascii="宋体" w:hAnsi="宋体" w:cs="宋体" w:eastAsia="宋体" w:hint="default"/>
          <w:b w:val="0"/>
          <w:bCs w:val="0"/>
        </w:rPr>
      </w:pPr>
      <w:r>
        <w:rPr>
          <w:rFonts w:ascii="Times New Roman" w:hAnsi="Times New Roman" w:cs="Times New Roman" w:eastAsia="Times New Roman" w:hint="default"/>
        </w:rPr>
        <w:t>25</w:t>
      </w:r>
      <w:r>
        <w:rPr/>
        <w:t>、</w:t>
      </w:r>
      <w:r>
        <w:rPr>
          <w:spacing w:val="87"/>
        </w:rPr>
        <w:t> </w:t>
      </w:r>
      <w:r>
        <w:rPr/>
        <w:t>无形资产</w:t>
      </w:r>
      <w:r>
        <w:rPr>
          <w:rFonts w:ascii="宋体" w:hAnsi="宋体" w:cs="宋体" w:eastAsia="宋体" w:hint="default"/>
          <w:w w:val="99"/>
        </w:rPr>
        <w:t> </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7"/>
        <w:gridCol w:w="2047"/>
        <w:gridCol w:w="2062"/>
        <w:gridCol w:w="2273"/>
      </w:tblGrid>
      <w:tr>
        <w:trPr>
          <w:trHeight w:val="348"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83,296,612.30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744,029.81</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2"/>
                <w:sz w:val="21"/>
              </w:rPr>
              <w:t>84,040,642.11</w:t>
            </w:r>
            <w:r>
              <w:rPr>
                <w:rFonts w:ascii="Times New Roman"/>
                <w:spacing w:val="-2"/>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2,386,758.47</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2,386,758.47</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710,211.15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2"/>
                <w:sz w:val="21"/>
              </w:rPr>
              <w:t>710,211.15</w:t>
            </w:r>
            <w:r>
              <w:rPr>
                <w:rFonts w:ascii="Times New Roman"/>
                <w:spacing w:val="-2"/>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1,553,878.30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1,553,878.30</w:t>
            </w:r>
            <w:r>
              <w:rPr>
                <w:rFonts w:ascii="Times New Roman"/>
                <w:spacing w:val="-1"/>
                <w:sz w:val="21"/>
              </w:rPr>
            </w:r>
          </w:p>
        </w:tc>
      </w:tr>
      <w:tr>
        <w:trPr>
          <w:trHeight w:val="349"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122,669.02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122,669.02</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83,296,612.30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3,130,788.28</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86,427,400.58</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1,978,940.45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118,365.95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2,097,306.40</w:t>
            </w:r>
            <w:r>
              <w:rPr>
                <w:rFonts w:ascii="Times New Roman"/>
                <w:spacing w:val="-1"/>
                <w:sz w:val="21"/>
              </w:rPr>
            </w:r>
          </w:p>
        </w:tc>
      </w:tr>
      <w:tr>
        <w:trPr>
          <w:trHeight w:val="348"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1,665,932.28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331,831.64</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1,997,763.92</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1,665,932.28</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235,110.58</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1,901,042.86</w:t>
            </w:r>
            <w:r>
              <w:rPr>
                <w:rFonts w:ascii="Times New Roman"/>
                <w:spacing w:val="-1"/>
                <w:sz w:val="21"/>
              </w:rPr>
            </w:r>
          </w:p>
        </w:tc>
      </w:tr>
      <w:tr>
        <w:trPr>
          <w:trHeight w:val="28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合并增加</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96,721.06</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96,721.06</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8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3,644,872.73</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450,197.59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4,095,070.32</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79,651,739.57</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2,680,590.69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82,332,330.26</w:t>
            </w:r>
            <w:r>
              <w:rPr>
                <w:rFonts w:ascii="Times New Roman"/>
                <w:spacing w:val="-1"/>
                <w:sz w:val="21"/>
              </w:rPr>
            </w:r>
          </w:p>
        </w:tc>
      </w:tr>
      <w:tr>
        <w:trPr>
          <w:trHeight w:val="350"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81,317,671.85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625,663.86</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81,943,335.71</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7473"/>
        <w:jc w:val="left"/>
      </w:pPr>
      <w:r>
        <w:rPr/>
        <w:t>□适用 √不适用</w:t>
      </w:r>
      <w:r>
        <w:rPr>
          <w:w w:val="100"/>
        </w:rPr>
        <w:t> </w:t>
      </w:r>
      <w:r>
        <w:rPr/>
        <w:t>其他说明：</w:t>
      </w:r>
    </w:p>
    <w:p>
      <w:pPr>
        <w:pStyle w:val="BodyText"/>
        <w:spacing w:line="271" w:lineRule="exact"/>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26</w:t>
      </w:r>
      <w:r>
        <w:rPr/>
        <w:t>、</w:t>
      </w:r>
      <w:r>
        <w:rPr>
          <w:spacing w:val="-99"/>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27</w:t>
      </w:r>
      <w:r>
        <w:rPr/>
        <w:t>、</w:t>
      </w:r>
      <w:r>
        <w:rPr>
          <w:spacing w:val="-99"/>
        </w:rPr>
        <w:t> </w:t>
      </w:r>
      <w:r>
        <w:rPr/>
        <w:t>商誉</w:t>
      </w:r>
      <w:r>
        <w:rPr>
          <w:rFonts w:ascii="宋体" w:hAnsi="宋体" w:cs="宋体" w:eastAsia="宋体" w:hint="default"/>
          <w:w w:val="99"/>
        </w:rPr>
        <w:t> </w:t>
      </w:r>
      <w:r>
        <w:rPr>
          <w:rFonts w:ascii="宋体" w:hAnsi="宋体" w:cs="宋体" w:eastAsia="宋体" w:hint="default"/>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商誉账面原值</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951"/>
        <w:gridCol w:w="139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72" w:lineRule="exact" w:before="140"/>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7" w:type="dxa"/>
            <w:vMerge/>
            <w:tcBorders>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天津英捷利汽车技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术有限责任公司</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603,579.72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603,579.72</w:t>
            </w:r>
          </w:p>
        </w:tc>
      </w:tr>
      <w:tr>
        <w:trPr>
          <w:trHeight w:val="30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b/>
                <w:spacing w:val="-1"/>
                <w:sz w:val="21"/>
              </w:rPr>
              <w:t>603,579.72</w:t>
            </w:r>
            <w:r>
              <w:rPr>
                <w:rFonts w:ascii="Times New Roman"/>
                <w:spacing w:val="-1"/>
                <w:sz w:val="21"/>
              </w:rPr>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b/>
                <w:spacing w:val="-1"/>
                <w:sz w:val="21"/>
              </w:rPr>
              <w:t>603,579.72</w:t>
            </w:r>
            <w:r>
              <w:rPr>
                <w:rFonts w:ascii="Times New Roman"/>
                <w:spacing w:val="-1"/>
                <w:sz w:val="21"/>
              </w:rPr>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161" w:space="1140"/>
            <w:col w:w="2989"/>
          </w:cols>
        </w:sectPr>
      </w:pP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5713"/>
        <w:gridCol w:w="3195"/>
      </w:tblGrid>
      <w:tr>
        <w:trPr>
          <w:trHeight w:val="826" w:hRule="exact"/>
        </w:trPr>
        <w:tc>
          <w:tcPr>
            <w:tcW w:w="5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600" w:right="0"/>
              <w:jc w:val="left"/>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pacing w:val="-2"/>
                <w:sz w:val="21"/>
                <w:szCs w:val="21"/>
              </w:rPr>
              <w:t>天津英捷利汽车技术有限责任公司</w:t>
            </w:r>
          </w:p>
          <w:p>
            <w:pPr>
              <w:pStyle w:val="TableParagraph"/>
              <w:spacing w:line="240" w:lineRule="auto" w:before="133"/>
              <w:ind w:left="26" w:right="0"/>
              <w:jc w:val="center"/>
              <w:rPr>
                <w:rFonts w:ascii="宋体" w:hAnsi="宋体" w:cs="宋体" w:eastAsia="宋体" w:hint="default"/>
                <w:sz w:val="21"/>
                <w:szCs w:val="21"/>
              </w:rPr>
            </w:pPr>
            <w:r>
              <w:rPr>
                <w:rFonts w:ascii="宋体" w:hAnsi="宋体" w:cs="宋体" w:eastAsia="宋体" w:hint="default"/>
                <w:sz w:val="21"/>
                <w:szCs w:val="21"/>
              </w:rPr>
              <w:t>资产组包含的资产和负债</w:t>
            </w:r>
          </w:p>
        </w:tc>
      </w:tr>
      <w:tr>
        <w:trPr>
          <w:trHeight w:val="420" w:hRule="exact"/>
        </w:trPr>
        <w:tc>
          <w:tcPr>
            <w:tcW w:w="57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pacing w:val="-1"/>
                <w:sz w:val="21"/>
              </w:rPr>
              <w:t>55,032,844.62</w:t>
            </w:r>
          </w:p>
        </w:tc>
      </w:tr>
      <w:tr>
        <w:trPr>
          <w:trHeight w:val="281" w:hRule="exact"/>
        </w:trPr>
        <w:tc>
          <w:tcPr>
            <w:tcW w:w="57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分摊至本资产组或资产组组合的商誉账面价值及分摊方法</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pacing w:val="-1"/>
                <w:sz w:val="21"/>
              </w:rPr>
              <w:t>1,285,579.82</w:t>
            </w:r>
          </w:p>
        </w:tc>
      </w:tr>
      <w:tr>
        <w:trPr>
          <w:trHeight w:val="283" w:hRule="exact"/>
        </w:trPr>
        <w:tc>
          <w:tcPr>
            <w:tcW w:w="571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56,318,424.44</w:t>
            </w:r>
          </w:p>
        </w:tc>
      </w:tr>
      <w:tr>
        <w:trPr>
          <w:trHeight w:val="555" w:hRule="exact"/>
        </w:trPr>
        <w:tc>
          <w:tcPr>
            <w:tcW w:w="571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资产组或资产组组合是否与购买日、以前年度商誉减值测试</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时所确定的资产组或资产组组合一致</w:t>
            </w:r>
          </w:p>
        </w:tc>
        <w:tc>
          <w:tcPr>
            <w:tcW w:w="3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26"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2"/>
        <w:rPr>
          <w:rFonts w:ascii="宋体" w:hAnsi="宋体" w:cs="宋体" w:eastAsia="宋体" w:hint="default"/>
          <w:sz w:val="19"/>
          <w:szCs w:val="19"/>
        </w:rPr>
      </w:pPr>
    </w:p>
    <w:p>
      <w:pPr>
        <w:pStyle w:val="Heading2"/>
        <w:spacing w:line="230" w:lineRule="auto" w:before="37"/>
        <w:ind w:left="702" w:right="235" w:hanging="485"/>
        <w:jc w:val="both"/>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说明商誉减值测试过程、关键参数（例如预计未来现金流量现值时的预测期增长</w:t>
      </w:r>
      <w:r>
        <w:rPr>
          <w:w w:val="99"/>
        </w:rPr>
        <w:t> </w:t>
      </w:r>
      <w:r>
        <w:rPr>
          <w:spacing w:val="-2"/>
          <w:w w:val="95"/>
        </w:rPr>
        <w:t>率、稳定期增长率、利润率、折现率、预测期等，如适用）及商誉减值损失的确</w:t>
      </w:r>
      <w:r>
        <w:rPr>
          <w:w w:val="99"/>
        </w:rPr>
        <w:t> </w:t>
      </w:r>
      <w:r>
        <w:rPr/>
        <w:t>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65"/>
        <w:ind w:right="1539"/>
        <w:jc w:val="left"/>
      </w:pPr>
      <w:r>
        <w:rPr/>
        <w:t>√适用 □不适用</w:t>
      </w:r>
    </w:p>
    <w:p>
      <w:pPr>
        <w:pStyle w:val="BodyText"/>
        <w:spacing w:line="343" w:lineRule="auto"/>
        <w:ind w:right="228" w:firstLine="479"/>
        <w:jc w:val="both"/>
      </w:pPr>
      <w:r>
        <w:rPr>
          <w:spacing w:val="-3"/>
        </w:rPr>
        <w:t>商誉的可收回金额按照预计未来现金流量的现值计算，采用的折现率是反映当前市场货币时</w:t>
      </w:r>
      <w:r>
        <w:rPr>
          <w:w w:val="100"/>
        </w:rPr>
        <w:t> </w:t>
      </w:r>
      <w:r>
        <w:rPr>
          <w:spacing w:val="-3"/>
        </w:rPr>
        <w:t>间价值和相关资产组特定风险的税前利率，现金流量预测使用的折现率 </w:t>
      </w:r>
      <w:r>
        <w:rPr>
          <w:rFonts w:ascii="Times New Roman" w:hAnsi="Times New Roman" w:cs="Times New Roman" w:eastAsia="Times New Roman" w:hint="default"/>
          <w:spacing w:val="-4"/>
        </w:rPr>
        <w:t>11.02%</w:t>
      </w:r>
      <w:r>
        <w:rPr>
          <w:spacing w:val="-4"/>
        </w:rPr>
        <w:t>，预测期以后的现</w:t>
      </w:r>
      <w:r>
        <w:rPr>
          <w:spacing w:val="-74"/>
        </w:rPr>
        <w:t> </w:t>
      </w:r>
      <w:r>
        <w:rPr>
          <w:spacing w:val="-74"/>
        </w:rPr>
      </w:r>
      <w:r>
        <w:rPr/>
        <w:t>金流量根据增长率</w:t>
      </w:r>
      <w:r>
        <w:rPr>
          <w:spacing w:val="-25"/>
        </w:rPr>
        <w:t> </w:t>
      </w:r>
      <w:r>
        <w:rPr>
          <w:rFonts w:ascii="Times New Roman" w:hAnsi="Times New Roman" w:cs="Times New Roman" w:eastAsia="Times New Roman" w:hint="default"/>
          <w:spacing w:val="-3"/>
        </w:rPr>
        <w:t>11.02%</w:t>
      </w:r>
      <w:r>
        <w:rPr>
          <w:spacing w:val="-3"/>
        </w:rPr>
        <w:t>推断得出，该增长率和相关行业总体长期平均增长率相当。减值测试中</w:t>
      </w:r>
      <w:r>
        <w:rPr>
          <w:spacing w:val="-91"/>
        </w:rPr>
        <w:t> </w:t>
      </w:r>
      <w:r>
        <w:rPr>
          <w:spacing w:val="-91"/>
        </w:rPr>
      </w:r>
      <w:r>
        <w:rPr/>
        <w:t>采用的其他关键数据包括：产品预计售价、销量、生产成本及其他相关费用。</w:t>
      </w:r>
    </w:p>
    <w:p>
      <w:pPr>
        <w:pStyle w:val="BodyText"/>
        <w:spacing w:line="357" w:lineRule="auto" w:before="43"/>
        <w:ind w:left="698" w:right="1539"/>
        <w:jc w:val="left"/>
      </w:pPr>
      <w:r>
        <w:rPr>
          <w:spacing w:val="-2"/>
        </w:rPr>
        <w:t>公司根据历史经验及对市场发展的预测确定上述关键数据。</w:t>
      </w:r>
      <w:r>
        <w:rPr>
          <w:spacing w:val="-55"/>
        </w:rPr>
        <w:t> </w:t>
      </w:r>
      <w:r>
        <w:rPr>
          <w:spacing w:val="-55"/>
        </w:rPr>
      </w:r>
      <w:r>
        <w:rPr/>
        <w:t>上述对可收回金额的预计表明商誉并未出现减值损失。</w:t>
      </w:r>
    </w:p>
    <w:p>
      <w:pPr>
        <w:spacing w:line="240" w:lineRule="auto" w:before="1"/>
        <w:rPr>
          <w:rFonts w:ascii="宋体" w:hAnsi="宋体" w:cs="宋体" w:eastAsia="宋体" w:hint="default"/>
          <w:sz w:val="26"/>
          <w:szCs w:val="26"/>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7473"/>
        <w:jc w:val="left"/>
      </w:pPr>
      <w:r>
        <w:rPr/>
        <w:t>□适用 √不适用</w:t>
      </w:r>
      <w:r>
        <w:rPr>
          <w:w w:val="100"/>
        </w:rPr>
        <w:t> </w:t>
      </w:r>
      <w:r>
        <w:rPr/>
        <w:t>其他说明</w:t>
      </w:r>
    </w:p>
    <w:p>
      <w:pPr>
        <w:pStyle w:val="BodyText"/>
        <w:spacing w:line="271" w:lineRule="exact"/>
        <w:ind w:right="1539"/>
        <w:jc w:val="left"/>
      </w:pPr>
      <w:r>
        <w:rPr/>
        <w:t>□适用 √不适用</w:t>
      </w:r>
    </w:p>
    <w:p>
      <w:pPr>
        <w:spacing w:after="0" w:line="271" w:lineRule="exact"/>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28</w:t>
      </w:r>
      <w:r>
        <w:rPr/>
        <w:t>、</w:t>
      </w:r>
      <w:r>
        <w:rPr>
          <w:spacing w:val="-101"/>
        </w:rPr>
        <w:t> </w:t>
      </w:r>
      <w:r>
        <w:rPr/>
        <w:t>长期待摊费用</w:t>
      </w:r>
      <w:r>
        <w:rPr>
          <w:rFonts w:ascii="宋体" w:hAnsi="宋体" w:cs="宋体" w:eastAsia="宋体" w:hint="default"/>
          <w:w w:val="99"/>
        </w:rPr>
        <w:t> </w:t>
      </w:r>
      <w:r>
        <w:rPr>
          <w:rFonts w:ascii="宋体" w:hAnsi="宋体" w:cs="宋体" w:eastAsia="宋体" w:hint="default"/>
          <w:b w:val="0"/>
          <w:bCs w:val="0"/>
        </w:rPr>
      </w:r>
    </w:p>
    <w:p>
      <w:pPr>
        <w:spacing w:before="39"/>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2379" w:space="3814"/>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95"/>
        <w:gridCol w:w="1320"/>
        <w:gridCol w:w="1328"/>
        <w:gridCol w:w="1534"/>
        <w:gridCol w:w="1167"/>
        <w:gridCol w:w="1406"/>
      </w:tblGrid>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9"/>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自用</w:t>
            </w:r>
            <w:r>
              <w:rPr>
                <w:rFonts w:ascii="宋体" w:hAnsi="宋体" w:cs="宋体" w:eastAsia="宋体" w:hint="default"/>
                <w:spacing w:val="-54"/>
                <w:sz w:val="21"/>
                <w:szCs w:val="21"/>
              </w:rPr>
              <w:t> </w:t>
            </w:r>
            <w:r>
              <w:rPr>
                <w:rFonts w:ascii="宋体" w:hAnsi="宋体" w:cs="宋体" w:eastAsia="宋体" w:hint="default"/>
                <w:sz w:val="21"/>
                <w:szCs w:val="21"/>
              </w:rPr>
              <w:t>LED</w:t>
            </w:r>
            <w:r>
              <w:rPr>
                <w:rFonts w:ascii="宋体" w:hAnsi="宋体" w:cs="宋体" w:eastAsia="宋体" w:hint="default"/>
                <w:spacing w:val="-54"/>
                <w:sz w:val="21"/>
                <w:szCs w:val="21"/>
              </w:rPr>
              <w:t> </w:t>
            </w:r>
            <w:r>
              <w:rPr>
                <w:rFonts w:ascii="宋体" w:hAnsi="宋体" w:cs="宋体" w:eastAsia="宋体" w:hint="default"/>
                <w:sz w:val="21"/>
                <w:szCs w:val="21"/>
              </w:rPr>
              <w:t>显示屏</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1,773,416.00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1,758,988.06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14,427.94</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英捷利办公楼装修费</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4,017,446.14</w:t>
            </w:r>
          </w:p>
        </w:tc>
        <w:tc>
          <w:tcPr>
            <w:tcW w:w="153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21"/>
                <w:szCs w:val="21"/>
              </w:rPr>
            </w:pPr>
            <w:r>
              <w:rPr>
                <w:rFonts w:ascii="Times New Roman"/>
                <w:sz w:val="21"/>
              </w:rPr>
              <w:t>803,489.23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3,213,956.91</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Times New Roman" w:hAnsi="Times New Roman" w:cs="Times New Roman" w:eastAsia="Times New Roman" w:hint="default"/>
                <w:sz w:val="21"/>
                <w:szCs w:val="21"/>
              </w:rPr>
            </w:pPr>
            <w:r>
              <w:rPr>
                <w:rFonts w:ascii="Times New Roman"/>
                <w:b/>
                <w:sz w:val="21"/>
              </w:rPr>
              <w:t>1,773,416.00</w:t>
            </w:r>
            <w:r>
              <w:rPr>
                <w:rFonts w:ascii="Times New Roman"/>
                <w:sz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4,017,446.14</w:t>
            </w:r>
            <w:r>
              <w:rPr>
                <w:rFonts w:ascii="Times New Roman"/>
                <w:spacing w:val="-1"/>
                <w:sz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1,758,988.06</w:t>
            </w:r>
            <w:r>
              <w:rPr>
                <w:rFonts w:ascii="Times New Roman"/>
                <w:spacing w:val="-1"/>
                <w:sz w:val="21"/>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left"/>
              <w:rPr>
                <w:rFonts w:ascii="Times New Roman" w:hAnsi="Times New Roman" w:cs="Times New Roman" w:eastAsia="Times New Roman" w:hint="default"/>
                <w:sz w:val="21"/>
                <w:szCs w:val="21"/>
              </w:rPr>
            </w:pPr>
            <w:r>
              <w:rPr>
                <w:rFonts w:ascii="Times New Roman"/>
                <w:b/>
                <w:sz w:val="21"/>
              </w:rPr>
              <w:t>803,489.23</w:t>
            </w:r>
            <w:r>
              <w:rPr>
                <w:rFonts w:ascii="Times New Roman"/>
                <w:sz w:val="21"/>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3,228,384.85</w:t>
            </w:r>
            <w:r>
              <w:rPr>
                <w:rFonts w:ascii="Times New Roman"/>
                <w:spacing w:val="-1"/>
                <w:sz w:val="21"/>
              </w:rPr>
            </w:r>
          </w:p>
        </w:tc>
      </w:tr>
    </w:tbl>
    <w:p>
      <w:pPr>
        <w:spacing w:line="272" w:lineRule="exact" w:before="0"/>
        <w:ind w:left="0" w:right="7528" w:firstLine="0"/>
        <w:jc w:val="center"/>
        <w:rPr>
          <w:rFonts w:ascii="宋体" w:hAnsi="宋体" w:cs="宋体" w:eastAsia="宋体" w:hint="default"/>
          <w:sz w:val="24"/>
          <w:szCs w:val="24"/>
        </w:rPr>
      </w:pPr>
      <w:r>
        <w:rPr>
          <w:rFonts w:ascii="宋体" w:hAnsi="宋体" w:cs="宋体" w:eastAsia="宋体" w:hint="default"/>
          <w:sz w:val="24"/>
          <w:szCs w:val="24"/>
        </w:rPr>
        <w:t>其他说明：</w:t>
      </w:r>
      <w:r>
        <w:rPr>
          <w:rFonts w:ascii="宋体" w:hAnsi="宋体" w:cs="宋体" w:eastAsia="宋体" w:hint="default"/>
          <w:sz w:val="24"/>
          <w:szCs w:val="24"/>
        </w:rPr>
        <w:t> </w:t>
      </w:r>
    </w:p>
    <w:p>
      <w:pPr>
        <w:spacing w:line="312" w:lineRule="exact" w:before="0"/>
        <w:ind w:left="0" w:right="7528" w:firstLine="0"/>
        <w:jc w:val="center"/>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71" w:lineRule="auto"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w:t>
      </w:r>
      <w:r>
        <w:rPr>
          <w:rFonts w:ascii="宋体" w:hAnsi="宋体" w:cs="宋体" w:eastAsia="宋体" w:hint="default"/>
          <w:b/>
          <w:bCs/>
          <w:spacing w:val="-98"/>
          <w:sz w:val="24"/>
          <w:szCs w:val="24"/>
        </w:rPr>
        <w:t> </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pacing w:val="-2"/>
          <w:sz w:val="24"/>
          <w:szCs w:val="24"/>
        </w:rPr>
        <w:t> </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未经抵销的递延所得税资产</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5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58" w:space="206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90,208,025.08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13,534,546.94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98,296,774.44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14,850,430.76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14,969,886.20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2,245,482.93</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6,570,904.71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985,635.70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3"/>
                <w:sz w:val="21"/>
              </w:rPr>
              <w:t>111,748,815.99</w:t>
            </w:r>
            <w:r>
              <w:rPr>
                <w:rFonts w:ascii="Times New Roman"/>
                <w:spacing w:val="-3"/>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16,765,665.57</w:t>
            </w:r>
            <w:r>
              <w:rPr>
                <w:rFonts w:ascii="Times New Roman"/>
                <w:spacing w:val="-1"/>
                <w:sz w:val="21"/>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98,296,774.44</w:t>
            </w:r>
            <w:r>
              <w:rPr>
                <w:rFonts w:ascii="Times New Roman"/>
                <w:spacing w:val="-1"/>
                <w:sz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14,850,430.76</w:t>
            </w:r>
            <w:r>
              <w:rPr>
                <w:rFonts w:ascii="Times New Roman"/>
                <w:spacing w:val="-1"/>
                <w:sz w:val="21"/>
              </w:rPr>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0"/>
        <w:jc w:val="left"/>
      </w:pPr>
      <w:r>
        <w:rPr/>
        <w:t>□适用</w:t>
        <w:tab/>
        <w:t>√不适用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46" w:space="117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30.25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455,375.53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1,676,001.35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52,926.12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1,094,454.74</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508,333.65</w:t>
            </w:r>
            <w:r>
              <w:rPr>
                <w:rFonts w:ascii="Times New Roman"/>
                <w:spacing w:val="-1"/>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2,770,486.34</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304" w:lineRule="exact" w:before="0"/>
        <w:ind w:left="0" w:right="168" w:firstLine="0"/>
        <w:jc w:val="righ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4"/>
              <w:jc w:val="right"/>
              <w:rPr>
                <w:rFonts w:ascii="宋体" w:hAnsi="宋体" w:cs="宋体" w:eastAsia="宋体" w:hint="default"/>
                <w:sz w:val="24"/>
                <w:szCs w:val="24"/>
              </w:rPr>
            </w:pPr>
            <w:r>
              <w:rPr>
                <w:rFonts w:ascii="宋体" w:hAnsi="宋体" w:cs="宋体" w:eastAsia="宋体" w:hint="default"/>
                <w:sz w:val="24"/>
                <w:szCs w:val="24"/>
              </w:rPr>
              <w:t>年份</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hAnsi="宋体" w:cs="宋体" w:eastAsia="宋体" w:hint="default"/>
                <w:sz w:val="24"/>
                <w:szCs w:val="24"/>
              </w:rPr>
              <w:t>期末金额</w:t>
            </w:r>
            <w:r>
              <w:rPr>
                <w:rFonts w:ascii="宋体" w:hAnsi="宋体" w:cs="宋体" w:eastAsia="宋体" w:hint="default"/>
                <w:sz w:val="24"/>
                <w:szCs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4"/>
                <w:szCs w:val="24"/>
              </w:rPr>
            </w:pPr>
            <w:r>
              <w:rPr>
                <w:rFonts w:ascii="宋体" w:hAnsi="宋体" w:cs="宋体" w:eastAsia="宋体" w:hint="default"/>
                <w:sz w:val="24"/>
                <w:szCs w:val="24"/>
              </w:rPr>
              <w:t>期初金额</w:t>
            </w:r>
            <w:r>
              <w:rPr>
                <w:rFonts w:ascii="宋体" w:hAnsi="宋体" w:cs="宋体" w:eastAsia="宋体" w:hint="default"/>
                <w:sz w:val="24"/>
                <w:szCs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 </w:t>
            </w:r>
          </w:p>
        </w:tc>
      </w:tr>
      <w:tr>
        <w:trPr>
          <w:trHeight w:val="319"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7"/>
              <w:jc w:val="right"/>
              <w:rPr>
                <w:rFonts w:ascii="宋体" w:hAnsi="宋体" w:cs="宋体" w:eastAsia="宋体" w:hint="default"/>
                <w:sz w:val="24"/>
                <w:szCs w:val="24"/>
              </w:rPr>
            </w:pPr>
            <w:r>
              <w:rPr>
                <w:rFonts w:ascii="Times New Roman"/>
                <w:w w:val="95"/>
                <w:sz w:val="20"/>
              </w:rPr>
              <w:t>857,230.28</w:t>
            </w: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4"/>
                <w:szCs w:val="24"/>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7"/>
              <w:jc w:val="right"/>
              <w:rPr>
                <w:rFonts w:ascii="宋体" w:hAnsi="宋体" w:cs="宋体" w:eastAsia="宋体" w:hint="default"/>
                <w:sz w:val="24"/>
                <w:szCs w:val="24"/>
              </w:rPr>
            </w:pPr>
            <w:r>
              <w:rPr>
                <w:rFonts w:ascii="Times New Roman"/>
                <w:w w:val="95"/>
                <w:sz w:val="20"/>
              </w:rPr>
              <w:t>208,721.96</w:t>
            </w: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7"/>
              <w:jc w:val="right"/>
              <w:rPr>
                <w:rFonts w:ascii="宋体" w:hAnsi="宋体" w:cs="宋体" w:eastAsia="宋体" w:hint="default"/>
                <w:sz w:val="24"/>
                <w:szCs w:val="24"/>
              </w:rPr>
            </w:pPr>
            <w:r>
              <w:rPr>
                <w:rFonts w:ascii="Times New Roman"/>
                <w:w w:val="95"/>
                <w:sz w:val="20"/>
              </w:rPr>
              <w:t>818,771.07</w:t>
            </w: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7"/>
              <w:jc w:val="right"/>
              <w:rPr>
                <w:rFonts w:ascii="宋体" w:hAnsi="宋体" w:cs="宋体" w:eastAsia="宋体" w:hint="default"/>
                <w:sz w:val="24"/>
                <w:szCs w:val="24"/>
              </w:rPr>
            </w:pPr>
            <w:r>
              <w:rPr>
                <w:rFonts w:ascii="Times New Roman"/>
                <w:w w:val="95"/>
                <w:sz w:val="20"/>
              </w:rPr>
              <w:t>246,653.57</w:t>
            </w: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4"/>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7"/>
              <w:jc w:val="right"/>
              <w:rPr>
                <w:rFonts w:ascii="宋体" w:hAnsi="宋体" w:cs="宋体" w:eastAsia="宋体" w:hint="default"/>
                <w:sz w:val="24"/>
                <w:szCs w:val="24"/>
              </w:rPr>
            </w:pPr>
            <w:r>
              <w:rPr>
                <w:rFonts w:ascii="Times New Roman"/>
                <w:b/>
                <w:w w:val="95"/>
                <w:sz w:val="20"/>
              </w:rPr>
              <w:t>455,375.53</w:t>
            </w:r>
            <w:r>
              <w:rPr>
                <w:rFonts w:ascii="宋体"/>
                <w:sz w:val="24"/>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7"/>
              <w:jc w:val="right"/>
              <w:rPr>
                <w:rFonts w:ascii="宋体" w:hAnsi="宋体" w:cs="宋体" w:eastAsia="宋体" w:hint="default"/>
                <w:sz w:val="24"/>
                <w:szCs w:val="24"/>
              </w:rPr>
            </w:pPr>
            <w:r>
              <w:rPr>
                <w:rFonts w:ascii="Times New Roman"/>
                <w:b/>
                <w:w w:val="95"/>
                <w:sz w:val="20"/>
              </w:rPr>
              <w:t>1,676,001.35</w:t>
            </w: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sz w:val="24"/>
              </w:rPr>
              <w:t>/ </w:t>
            </w:r>
          </w:p>
        </w:tc>
      </w:tr>
    </w:tbl>
    <w:p>
      <w:pPr>
        <w:spacing w:after="0" w:line="274" w:lineRule="exact"/>
        <w:jc w:val="center"/>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74" w:lineRule="exact" w:before="36"/>
        <w:ind w:left="158" w:right="3067"/>
        <w:jc w:val="left"/>
      </w:pPr>
      <w:r>
        <w:rPr/>
        <w:t>其他说明：</w:t>
      </w:r>
    </w:p>
    <w:p>
      <w:pPr>
        <w:pStyle w:val="BodyText"/>
        <w:spacing w:line="274" w:lineRule="exact"/>
        <w:ind w:left="158" w:right="3067"/>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40" w:right="1120"/>
        </w:sectPr>
      </w:pPr>
    </w:p>
    <w:p>
      <w:pPr>
        <w:pStyle w:val="Heading2"/>
        <w:spacing w:line="240" w:lineRule="auto"/>
        <w:ind w:left="158" w:right="-18"/>
        <w:jc w:val="left"/>
        <w:rPr>
          <w:b w:val="0"/>
          <w:bCs w:val="0"/>
        </w:rPr>
      </w:pPr>
      <w:r>
        <w:rPr>
          <w:rFonts w:ascii="Times New Roman" w:hAnsi="Times New Roman" w:cs="Times New Roman" w:eastAsia="Times New Roman" w:hint="default"/>
        </w:rPr>
        <w:t>30</w:t>
      </w:r>
      <w:r>
        <w:rPr/>
        <w:t>、</w:t>
      </w:r>
      <w:r>
        <w:rPr>
          <w:spacing w:val="-100"/>
        </w:rPr>
        <w:t> </w:t>
      </w:r>
      <w:r>
        <w:rPr/>
        <w:t>其他非流动资产</w:t>
      </w:r>
      <w:r>
        <w:rPr>
          <w:b w:val="0"/>
          <w:bCs w:val="0"/>
        </w:rPr>
      </w:r>
    </w:p>
    <w:p>
      <w:pPr>
        <w:spacing w:before="39"/>
        <w:ind w:left="158" w:right="-18"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349" w:space="4173"/>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2,580,182.36</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580,348.28</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2,580,182.36</w:t>
            </w:r>
            <w:r>
              <w:rPr>
                <w:rFonts w:ascii="Times New Roman"/>
                <w:spacing w:val="-1"/>
                <w:sz w:val="21"/>
              </w:rPr>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580,348.28</w:t>
            </w:r>
            <w:r>
              <w:rPr>
                <w:rFonts w:ascii="Times New Roman"/>
                <w:spacing w:val="-1"/>
                <w:sz w:val="21"/>
              </w:rPr>
            </w:r>
          </w:p>
        </w:tc>
      </w:tr>
    </w:tbl>
    <w:p>
      <w:pPr>
        <w:pStyle w:val="BodyText"/>
        <w:spacing w:line="239" w:lineRule="exact"/>
        <w:ind w:left="141" w:right="7915"/>
        <w:jc w:val="center"/>
      </w:pPr>
      <w:r>
        <w:rPr/>
        <w:t>其他说明：</w:t>
      </w:r>
    </w:p>
    <w:p>
      <w:pPr>
        <w:pStyle w:val="BodyText"/>
        <w:spacing w:line="273" w:lineRule="exact"/>
        <w:ind w:left="138" w:right="7915"/>
        <w:jc w:val="center"/>
      </w:pPr>
      <w:r>
        <w:rPr>
          <w:w w:val="100"/>
        </w:rPr>
        <w:t>无</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40" w:right="1120"/>
        </w:sectPr>
      </w:pPr>
    </w:p>
    <w:p>
      <w:pPr>
        <w:pStyle w:val="Heading2"/>
        <w:spacing w:line="266" w:lineRule="auto"/>
        <w:ind w:left="158" w:right="0"/>
        <w:jc w:val="left"/>
        <w:rPr>
          <w:rFonts w:ascii="宋体" w:hAnsi="宋体" w:cs="宋体" w:eastAsia="宋体" w:hint="default"/>
          <w:b w:val="0"/>
          <w:bCs w:val="0"/>
        </w:rPr>
      </w:pPr>
      <w:r>
        <w:rPr>
          <w:rFonts w:ascii="Times New Roman" w:hAnsi="Times New Roman" w:cs="Times New Roman" w:eastAsia="Times New Roman" w:hint="default"/>
        </w:rPr>
        <w:t>31</w:t>
      </w:r>
      <w:r>
        <w:rPr/>
        <w:t>、</w:t>
      </w:r>
      <w:r>
        <w:rPr>
          <w:spacing w:val="87"/>
        </w:rPr>
        <w:t> </w:t>
      </w:r>
      <w:r>
        <w:rPr/>
        <w:t>短期借款</w:t>
      </w:r>
      <w:r>
        <w:rPr>
          <w:rFonts w:ascii="宋体" w:hAnsi="宋体" w:cs="宋体" w:eastAsia="宋体" w:hint="default"/>
          <w:w w:val="99"/>
        </w:rPr>
        <w:t> </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
        <w:ind w:left="1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151" w:space="4371"/>
            <w:col w:w="2628"/>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96" w:right="0"/>
              <w:jc w:val="left"/>
              <w:rPr>
                <w:rFonts w:ascii="Times New Roman" w:hAnsi="Times New Roman" w:cs="Times New Roman" w:eastAsia="Times New Roman" w:hint="default"/>
                <w:sz w:val="21"/>
                <w:szCs w:val="21"/>
              </w:rPr>
            </w:pPr>
            <w:r>
              <w:rPr>
                <w:rFonts w:ascii="Times New Roman"/>
                <w:sz w:val="21"/>
              </w:rPr>
              <w:t>15,000,000.00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2" w:right="0"/>
              <w:jc w:val="left"/>
              <w:rPr>
                <w:rFonts w:ascii="Times New Roman" w:hAnsi="Times New Roman" w:cs="Times New Roman" w:eastAsia="Times New Roman" w:hint="default"/>
                <w:sz w:val="21"/>
                <w:szCs w:val="21"/>
              </w:rPr>
            </w:pPr>
            <w:r>
              <w:rPr>
                <w:rFonts w:ascii="Times New Roman"/>
                <w:sz w:val="21"/>
              </w:rPr>
              <w:t>8,500,000.00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保证、抵押、质押借款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6" w:right="0"/>
              <w:jc w:val="left"/>
              <w:rPr>
                <w:rFonts w:ascii="Times New Roman" w:hAnsi="Times New Roman" w:cs="Times New Roman" w:eastAsia="Times New Roman" w:hint="default"/>
                <w:sz w:val="21"/>
                <w:szCs w:val="21"/>
              </w:rPr>
            </w:pPr>
            <w:r>
              <w:rPr>
                <w:rFonts w:ascii="Times New Roman"/>
                <w:sz w:val="21"/>
              </w:rPr>
              <w:t>29,000,000.00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商业承兑汇票贴现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2"/>
              <w:jc w:val="right"/>
              <w:rPr>
                <w:rFonts w:ascii="Times New Roman" w:hAnsi="Times New Roman" w:cs="Times New Roman" w:eastAsia="Times New Roman" w:hint="default"/>
                <w:sz w:val="21"/>
                <w:szCs w:val="21"/>
              </w:rPr>
            </w:pPr>
            <w:r>
              <w:rPr>
                <w:rFonts w:ascii="Times New Roman"/>
                <w:spacing w:val="-1"/>
                <w:sz w:val="21"/>
              </w:rPr>
              <w:t>8,325,000.00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2" w:right="0"/>
              <w:jc w:val="left"/>
              <w:rPr>
                <w:rFonts w:ascii="Times New Roman" w:hAnsi="Times New Roman" w:cs="Times New Roman" w:eastAsia="Times New Roman" w:hint="default"/>
                <w:sz w:val="21"/>
                <w:szCs w:val="21"/>
              </w:rPr>
            </w:pPr>
            <w:r>
              <w:rPr>
                <w:rFonts w:ascii="Times New Roman"/>
                <w:sz w:val="21"/>
              </w:rPr>
              <w:t>7,499,071.16</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96" w:right="0"/>
              <w:jc w:val="left"/>
              <w:rPr>
                <w:rFonts w:ascii="Times New Roman" w:hAnsi="Times New Roman" w:cs="Times New Roman" w:eastAsia="Times New Roman" w:hint="default"/>
                <w:sz w:val="21"/>
                <w:szCs w:val="21"/>
              </w:rPr>
            </w:pPr>
            <w:r>
              <w:rPr>
                <w:rFonts w:ascii="Times New Roman"/>
                <w:sz w:val="21"/>
              </w:rPr>
              <w:t>42,164,664.56</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2"/>
              <w:jc w:val="right"/>
              <w:rPr>
                <w:rFonts w:ascii="Times New Roman" w:hAnsi="Times New Roman" w:cs="Times New Roman" w:eastAsia="Times New Roman" w:hint="default"/>
                <w:sz w:val="21"/>
                <w:szCs w:val="21"/>
              </w:rPr>
            </w:pPr>
            <w:r>
              <w:rPr>
                <w:rFonts w:ascii="Times New Roman"/>
                <w:b/>
                <w:spacing w:val="-1"/>
                <w:sz w:val="21"/>
              </w:rPr>
              <w:t>8,325,000.00</w:t>
            </w:r>
            <w:r>
              <w:rPr>
                <w:rFonts w:ascii="Times New Roman"/>
                <w:spacing w:val="-1"/>
                <w:sz w:val="21"/>
              </w:rPr>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71" w:right="0"/>
              <w:jc w:val="left"/>
              <w:rPr>
                <w:rFonts w:ascii="Times New Roman" w:hAnsi="Times New Roman" w:cs="Times New Roman" w:eastAsia="Times New Roman" w:hint="default"/>
                <w:sz w:val="21"/>
                <w:szCs w:val="21"/>
              </w:rPr>
            </w:pPr>
            <w:r>
              <w:rPr>
                <w:rFonts w:ascii="Times New Roman"/>
                <w:b/>
                <w:sz w:val="21"/>
              </w:rPr>
              <w:t>102,163,735.72</w:t>
            </w:r>
            <w:r>
              <w:rPr>
                <w:rFonts w:ascii="Times New Roman"/>
                <w:sz w:val="21"/>
              </w:rPr>
            </w:r>
          </w:p>
        </w:tc>
      </w:tr>
    </w:tbl>
    <w:p>
      <w:pPr>
        <w:spacing w:line="240" w:lineRule="auto" w:before="13"/>
        <w:rPr>
          <w:rFonts w:ascii="宋体" w:hAnsi="宋体" w:cs="宋体" w:eastAsia="宋体" w:hint="default"/>
          <w:sz w:val="18"/>
          <w:szCs w:val="18"/>
        </w:rPr>
      </w:pPr>
    </w:p>
    <w:p>
      <w:pPr>
        <w:pStyle w:val="Heading2"/>
        <w:spacing w:line="240" w:lineRule="auto"/>
        <w:ind w:left="158" w:right="3067"/>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left="158" w:right="3067"/>
        <w:jc w:val="left"/>
      </w:pPr>
      <w:r>
        <w:rPr/>
        <w:t>□适用</w:t>
      </w:r>
      <w:r>
        <w:rPr>
          <w:spacing w:val="-2"/>
        </w:rPr>
        <w:t> </w:t>
      </w:r>
      <w:r>
        <w:rPr/>
        <w:t>√不适用</w:t>
      </w:r>
      <w:r>
        <w:rPr>
          <w:spacing w:val="-103"/>
        </w:rPr>
        <w:t> </w:t>
      </w:r>
      <w:r>
        <w:rPr>
          <w:spacing w:val="-103"/>
        </w:rPr>
      </w:r>
      <w:r>
        <w:rPr>
          <w:spacing w:val="-2"/>
        </w:rPr>
        <w:t>其中重要的已逾期未偿还的短期借款情况如下：</w:t>
      </w:r>
    </w:p>
    <w:p>
      <w:pPr>
        <w:pStyle w:val="BodyText"/>
        <w:spacing w:line="272" w:lineRule="exact" w:before="1"/>
        <w:ind w:left="158" w:right="7393"/>
        <w:jc w:val="left"/>
      </w:pPr>
      <w:r>
        <w:rPr/>
        <w:t>□适用 √不适用</w:t>
      </w:r>
      <w:r>
        <w:rPr>
          <w:w w:val="100"/>
        </w:rPr>
        <w:t> </w:t>
      </w:r>
      <w:r>
        <w:rPr/>
        <w:t>其他说明</w:t>
      </w:r>
    </w:p>
    <w:p>
      <w:pPr>
        <w:pStyle w:val="BodyText"/>
        <w:spacing w:line="249" w:lineRule="exact"/>
        <w:ind w:left="158" w:right="3067"/>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58" w:right="3067"/>
        <w:jc w:val="left"/>
        <w:rPr>
          <w:b w:val="0"/>
          <w:bCs w:val="0"/>
        </w:rPr>
      </w:pPr>
      <w:r>
        <w:rPr>
          <w:rFonts w:ascii="Times New Roman" w:hAnsi="Times New Roman" w:cs="Times New Roman" w:eastAsia="Times New Roman" w:hint="default"/>
        </w:rPr>
        <w:t>32</w:t>
      </w:r>
      <w:r>
        <w:rPr/>
        <w:t>、</w:t>
      </w:r>
      <w:r>
        <w:rPr>
          <w:spacing w:val="-100"/>
        </w:rPr>
        <w:t> </w:t>
      </w:r>
      <w:r>
        <w:rPr/>
        <w:t>交易性金融负债</w:t>
      </w:r>
      <w:r>
        <w:rPr>
          <w:b w:val="0"/>
          <w:bCs w:val="0"/>
        </w:rPr>
      </w:r>
    </w:p>
    <w:p>
      <w:pPr>
        <w:pStyle w:val="BodyText"/>
        <w:spacing w:line="240" w:lineRule="auto" w:before="46"/>
        <w:ind w:left="158" w:right="3067"/>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58" w:right="3067"/>
        <w:jc w:val="left"/>
        <w:rPr>
          <w:b w:val="0"/>
          <w:bCs w:val="0"/>
        </w:rPr>
      </w:pPr>
      <w:r>
        <w:rPr>
          <w:rFonts w:ascii="Times New Roman" w:hAnsi="Times New Roman" w:cs="Times New Roman" w:eastAsia="Times New Roman" w:hint="default"/>
        </w:rPr>
        <w:t>33</w:t>
      </w:r>
      <w:r>
        <w:rPr/>
        <w:t>、</w:t>
      </w:r>
      <w:r>
        <w:rPr>
          <w:spacing w:val="-101"/>
        </w:rPr>
        <w:t> </w:t>
      </w:r>
      <w:r>
        <w:rPr/>
        <w:t>衍生金融负债</w:t>
      </w:r>
      <w:r>
        <w:rPr>
          <w:b w:val="0"/>
          <w:bCs w:val="0"/>
        </w:rPr>
      </w:r>
    </w:p>
    <w:p>
      <w:pPr>
        <w:pStyle w:val="BodyText"/>
        <w:spacing w:line="240" w:lineRule="auto" w:before="46"/>
        <w:ind w:left="158" w:right="3067"/>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40" w:right="1120"/>
        </w:sectPr>
      </w:pPr>
    </w:p>
    <w:p>
      <w:pPr>
        <w:pStyle w:val="Heading2"/>
        <w:spacing w:line="240" w:lineRule="auto"/>
        <w:ind w:left="158" w:right="0"/>
        <w:jc w:val="left"/>
        <w:rPr>
          <w:b w:val="0"/>
          <w:bCs w:val="0"/>
        </w:rPr>
      </w:pPr>
      <w:r>
        <w:rPr>
          <w:rFonts w:ascii="Times New Roman" w:hAnsi="Times New Roman" w:cs="Times New Roman" w:eastAsia="Times New Roman" w:hint="default"/>
        </w:rPr>
        <w:t>34</w:t>
      </w:r>
      <w:r>
        <w:rPr/>
        <w:t>、</w:t>
      </w:r>
      <w:r>
        <w:rPr>
          <w:spacing w:val="-99"/>
        </w:rPr>
        <w:t> </w:t>
      </w:r>
      <w:r>
        <w:rPr/>
        <w:t>应付票据</w:t>
      </w:r>
      <w:r>
        <w:rPr>
          <w:b w:val="0"/>
          <w:bCs w:val="0"/>
        </w:rPr>
      </w:r>
    </w:p>
    <w:p>
      <w:pPr>
        <w:spacing w:before="39"/>
        <w:ind w:left="15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应付票据列示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5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151" w:space="4371"/>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73,641,831.06</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79,228,504.66</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73,641,831.06</w:t>
            </w:r>
            <w:r>
              <w:rPr>
                <w:rFonts w:ascii="Times New Roman"/>
                <w:spacing w:val="-1"/>
                <w:sz w:val="21"/>
              </w:rPr>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b/>
                <w:spacing w:val="-1"/>
                <w:sz w:val="21"/>
              </w:rPr>
              <w:t>79,228,504.66</w:t>
            </w:r>
            <w:r>
              <w:rPr>
                <w:rFonts w:ascii="Times New Roman"/>
                <w:spacing w:val="-1"/>
                <w:sz w:val="21"/>
              </w:rPr>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640" w:right="112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0"/>
        <w:jc w:val="left"/>
        <w:rPr>
          <w:b w:val="0"/>
          <w:bCs w:val="0"/>
        </w:rPr>
      </w:pPr>
      <w:r>
        <w:rPr>
          <w:rFonts w:ascii="Times New Roman" w:hAnsi="Times New Roman" w:cs="Times New Roman" w:eastAsia="Times New Roman" w:hint="default"/>
        </w:rPr>
        <w:t>35</w:t>
      </w:r>
      <w:r>
        <w:rPr/>
        <w:t>、</w:t>
      </w:r>
      <w:r>
        <w:rPr>
          <w:spacing w:val="-99"/>
        </w:rPr>
        <w:t> </w:t>
      </w:r>
      <w:r>
        <w:rPr/>
        <w:t>应付账款</w:t>
      </w:r>
      <w:r>
        <w:rPr>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应付账款列示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183,159,615.01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257,822,569.83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5,403,286.12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4,451,793.25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媒体使用费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549,352.04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1,735,538.12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37,845,339.71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619,072.23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9,035,000.00</w:t>
            </w: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235,992,592.88</w:t>
            </w:r>
            <w:r>
              <w:rPr>
                <w:rFonts w:ascii="Times New Roman"/>
                <w:spacing w:val="-1"/>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264,628,973.43</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(2). </w:t>
      </w:r>
      <w:r>
        <w:rPr/>
        <w:t>账龄超过 </w:t>
      </w:r>
      <w:r>
        <w:rPr>
          <w:rFonts w:ascii="宋体" w:hAnsi="宋体" w:cs="宋体" w:eastAsia="宋体" w:hint="default"/>
        </w:rPr>
        <w:t>1</w:t>
      </w:r>
      <w:r>
        <w:rPr>
          <w:rFonts w:ascii="宋体" w:hAnsi="宋体" w:cs="宋体" w:eastAsia="宋体" w:hint="default"/>
          <w:spacing w:val="-98"/>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right="7473"/>
        <w:jc w:val="left"/>
      </w:pPr>
      <w:r>
        <w:rPr/>
        <w:t>□适用 √不适用</w:t>
      </w:r>
      <w:r>
        <w:rPr>
          <w:w w:val="100"/>
        </w:rPr>
        <w:t> </w:t>
      </w:r>
      <w:r>
        <w:rPr/>
        <w:t>其他说明</w:t>
      </w:r>
    </w:p>
    <w:p>
      <w:pPr>
        <w:pStyle w:val="BodyText"/>
        <w:spacing w:line="249"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36</w:t>
      </w:r>
      <w:r>
        <w:rPr/>
        <w:t>、</w:t>
      </w:r>
      <w:r>
        <w:rPr>
          <w:spacing w:val="-99"/>
        </w:rPr>
        <w:t> </w:t>
      </w:r>
      <w:r>
        <w:rPr/>
        <w:t>预收款项</w:t>
      </w:r>
      <w:r>
        <w:rPr>
          <w:rFonts w:ascii="宋体" w:hAnsi="宋体" w:cs="宋体" w:eastAsia="宋体" w:hint="default"/>
          <w:w w:val="99"/>
        </w:rPr>
        <w:t> </w:t>
      </w:r>
      <w:r>
        <w:rPr>
          <w:rFonts w:ascii="宋体" w:hAnsi="宋体" w:cs="宋体" w:eastAsia="宋体" w:hint="default"/>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宋体" w:hAnsi="宋体" w:cs="宋体" w:eastAsia="宋体" w:hint="default"/>
          <w:b/>
          <w:bCs/>
          <w:sz w:val="24"/>
          <w:szCs w:val="24"/>
        </w:rPr>
        <w:t>预收账款项列示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27" w:space="409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724,269.61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4,914,055.65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724,269.61</w:t>
            </w:r>
            <w:r>
              <w:rPr>
                <w:rFonts w:ascii="Times New Roman"/>
                <w:spacing w:val="-1"/>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b/>
                <w:spacing w:val="-1"/>
                <w:sz w:val="21"/>
              </w:rPr>
              <w:t>4,914,055.65</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账龄超过</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(3).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7473"/>
        <w:jc w:val="left"/>
      </w:pPr>
      <w:r>
        <w:rPr/>
        <w:t>□适用 √不适用</w:t>
      </w:r>
      <w:r>
        <w:rPr>
          <w:w w:val="100"/>
        </w:rPr>
        <w:t> </w:t>
      </w:r>
      <w:r>
        <w:rPr/>
        <w:t>其他说明</w:t>
      </w:r>
    </w:p>
    <w:p>
      <w:pPr>
        <w:pStyle w:val="BodyText"/>
        <w:spacing w:line="271"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68" w:lineRule="auto"/>
        <w:ind w:right="0"/>
        <w:jc w:val="left"/>
        <w:rPr>
          <w:rFonts w:ascii="宋体" w:hAnsi="宋体" w:cs="宋体" w:eastAsia="宋体" w:hint="default"/>
          <w:b w:val="0"/>
          <w:bCs w:val="0"/>
        </w:rPr>
      </w:pPr>
      <w:r>
        <w:rPr>
          <w:rFonts w:ascii="Times New Roman" w:hAnsi="Times New Roman" w:cs="Times New Roman" w:eastAsia="Times New Roman" w:hint="default"/>
        </w:rPr>
        <w:t>37</w:t>
      </w:r>
      <w:r>
        <w:rPr/>
        <w:t>、</w:t>
      </w:r>
      <w:r>
        <w:rPr>
          <w:spacing w:val="85"/>
        </w:rPr>
        <w:t> </w:t>
      </w:r>
      <w:r>
        <w:rPr/>
        <w:t>应付职工薪酬</w:t>
      </w:r>
      <w:r>
        <w:rPr>
          <w:rFonts w:ascii="宋体" w:hAnsi="宋体" w:cs="宋体" w:eastAsia="宋体" w:hint="default"/>
          <w:w w:val="99"/>
        </w:rPr>
        <w:t> </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91" w:space="383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center"/>
              <w:rPr>
                <w:rFonts w:ascii="Times New Roman" w:hAnsi="Times New Roman" w:cs="Times New Roman" w:eastAsia="Times New Roman" w:hint="default"/>
                <w:sz w:val="21"/>
                <w:szCs w:val="21"/>
              </w:rPr>
            </w:pPr>
            <w:r>
              <w:rPr>
                <w:rFonts w:ascii="Times New Roman"/>
                <w:sz w:val="21"/>
              </w:rPr>
              <w:t>20,187,111.69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130,810,911.85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126,365,941.22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24,632,082.32</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9,470,273.90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9,470,273.90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33,508.20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19,723.20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13,785.00</w:t>
            </w:r>
          </w:p>
        </w:tc>
      </w:tr>
      <w:tr>
        <w:trPr>
          <w:trHeight w:val="288"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77"/>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center"/>
              <w:rPr>
                <w:rFonts w:ascii="Times New Roman" w:hAnsi="Times New Roman" w:cs="Times New Roman" w:eastAsia="Times New Roman" w:hint="default"/>
                <w:sz w:val="21"/>
                <w:szCs w:val="21"/>
              </w:rPr>
            </w:pPr>
            <w:r>
              <w:rPr>
                <w:rFonts w:ascii="Times New Roman"/>
                <w:b/>
                <w:sz w:val="21"/>
              </w:rPr>
              <w:t>20,187,111.69</w:t>
            </w:r>
            <w:r>
              <w:rPr>
                <w:rFonts w:ascii="Times New Roman"/>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140,314,693.95</w:t>
            </w:r>
            <w:r>
              <w:rPr>
                <w:rFonts w:ascii="Times New Roman"/>
                <w:spacing w:val="-1"/>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135,855,938.32</w:t>
            </w:r>
            <w:r>
              <w:rPr>
                <w:rFonts w:ascii="Times New Roman"/>
                <w:spacing w:val="-1"/>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24,645,867.32</w:t>
            </w:r>
            <w:r>
              <w:rPr>
                <w:rFonts w:ascii="Times New Roman"/>
                <w:spacing w:val="-1"/>
                <w:sz w:val="21"/>
              </w:rPr>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208" w:space="4470"/>
            <w:col w:w="2612"/>
          </w:cols>
        </w:sectPr>
      </w:pPr>
    </w:p>
    <w:tbl>
      <w:tblPr>
        <w:tblW w:w="0" w:type="auto"/>
        <w:jc w:val="left"/>
        <w:tblInd w:w="105" w:type="dxa"/>
        <w:tblLayout w:type="fixed"/>
        <w:tblCellMar>
          <w:top w:w="0" w:type="dxa"/>
          <w:left w:w="0" w:type="dxa"/>
          <w:bottom w:w="0" w:type="dxa"/>
          <w:right w:w="0" w:type="dxa"/>
        </w:tblCellMar>
        <w:tblLook w:val="01E0"/>
      </w:tblPr>
      <w:tblGrid>
        <w:gridCol w:w="2905"/>
        <w:gridCol w:w="1454"/>
        <w:gridCol w:w="1599"/>
        <w:gridCol w:w="1599"/>
        <w:gridCol w:w="1493"/>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一、工资、奖金、津贴和补贴</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 w:right="0"/>
              <w:jc w:val="center"/>
              <w:rPr>
                <w:rFonts w:ascii="Times New Roman" w:hAnsi="Times New Roman" w:cs="Times New Roman" w:eastAsia="Times New Roman" w:hint="default"/>
                <w:sz w:val="21"/>
                <w:szCs w:val="21"/>
              </w:rPr>
            </w:pPr>
            <w:r>
              <w:rPr>
                <w:rFonts w:ascii="Times New Roman"/>
                <w:sz w:val="21"/>
              </w:rPr>
              <w:t>20,187,111.69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117,680,225.14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113,248,820.51</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24,618,516.32</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2,847,528.91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2,847,528.91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5,689,160.08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5,689,160.08</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4,509,294.71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4,509,294.71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245,238.85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245,238.85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641,516.79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641,516.79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重大疾病医疗补助</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293,109.73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293,109.73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3,244,187.52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3,244,187.52</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五、工会经费和职工教育经费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1,349,810.20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1,336,244.20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13,566.00</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45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Times New Roman" w:hAnsi="Times New Roman" w:cs="Times New Roman" w:eastAsia="Times New Roman" w:hint="default"/>
                <w:sz w:val="21"/>
                <w:szCs w:val="21"/>
              </w:rPr>
            </w:pPr>
            <w:r>
              <w:rPr>
                <w:rFonts w:ascii="Times New Roman"/>
                <w:b/>
                <w:spacing w:val="-3"/>
                <w:sz w:val="21"/>
              </w:rPr>
              <w:t>20,187,111.69</w:t>
            </w:r>
            <w:r>
              <w:rPr>
                <w:rFonts w:ascii="Times New Roman"/>
                <w:spacing w:val="-3"/>
                <w:sz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2"/>
                <w:sz w:val="21"/>
              </w:rPr>
              <w:t>130,810,911.85</w:t>
            </w:r>
            <w:r>
              <w:rPr>
                <w:rFonts w:ascii="Times New Roman"/>
                <w:spacing w:val="-2"/>
                <w:sz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126,365,941.22</w:t>
            </w:r>
            <w:r>
              <w:rPr>
                <w:rFonts w:ascii="Times New Roman"/>
                <w:spacing w:val="-1"/>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24,632,082.32</w:t>
            </w:r>
            <w:r>
              <w:rPr>
                <w:rFonts w:ascii="Times New Roman"/>
                <w:spacing w:val="-1"/>
                <w:sz w:val="21"/>
              </w:rPr>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设定提存计划列示</w:t>
      </w:r>
      <w:r>
        <w:rPr>
          <w:rFonts w:ascii="宋体" w:hAnsi="宋体" w:cs="宋体" w:eastAsia="宋体" w:hint="default"/>
          <w:w w:val="99"/>
        </w:rPr>
        <w:t> </w:t>
      </w:r>
      <w:r>
        <w:rPr>
          <w:rFonts w:ascii="宋体" w:hAnsi="宋体" w:cs="宋体" w:eastAsia="宋体" w:hint="default"/>
          <w:spacing w:val="-73"/>
        </w:rPr>
        <w:t> </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9" w:space="36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88"/>
        <w:gridCol w:w="1541"/>
        <w:gridCol w:w="1690"/>
        <w:gridCol w:w="1837"/>
        <w:gridCol w:w="1394"/>
      </w:tblGrid>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54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9,122,357.72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9,122,357.72</w:t>
            </w: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54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347,916.18</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347,916.18</w:t>
            </w: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9,470,273.90</w:t>
            </w:r>
            <w:r>
              <w:rPr>
                <w:rFonts w:ascii="Times New Roman"/>
                <w:spacing w:val="-1"/>
                <w:sz w:val="21"/>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9,470,273.90</w:t>
            </w:r>
            <w:r>
              <w:rPr>
                <w:rFonts w:ascii="Times New Roman"/>
                <w:spacing w:val="-1"/>
                <w:sz w:val="21"/>
              </w:rPr>
            </w:r>
          </w:p>
        </w:tc>
        <w:tc>
          <w:tcPr>
            <w:tcW w:w="13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4"/>
          <w:szCs w:val="1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38</w:t>
      </w:r>
      <w:r>
        <w:rPr/>
        <w:t>、</w:t>
      </w:r>
      <w:r>
        <w:rPr>
          <w:spacing w:val="-99"/>
        </w:rPr>
        <w:t> </w:t>
      </w:r>
      <w:r>
        <w:rPr/>
        <w:t>应交税费</w:t>
      </w:r>
      <w:r>
        <w:rPr>
          <w:rFonts w:ascii="宋体" w:hAnsi="宋体" w:cs="宋体" w:eastAsia="宋体" w:hint="default"/>
          <w:w w:val="99"/>
        </w:rPr>
        <w:t> </w:t>
      </w:r>
      <w:r>
        <w:rPr>
          <w:rFonts w:ascii="宋体" w:hAnsi="宋体" w:cs="宋体" w:eastAsia="宋体" w:hint="default"/>
          <w:b w:val="0"/>
          <w:bCs w:val="0"/>
        </w:rPr>
      </w:r>
    </w:p>
    <w:p>
      <w:pPr>
        <w:spacing w:before="39"/>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79" w:space="414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5,978,748.39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7,245,706.64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1,556,049.43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12,124,527.89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1,239,398.86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136,300.64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677,260.14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514,772.05</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54,114.50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290,254.34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220,616.59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193,502.89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147,077.73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277,856.57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35,283.10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环境保护税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2,333.34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2,333.34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10,215,403.96</w:t>
            </w:r>
            <w:r>
              <w:rPr>
                <w:rFonts w:ascii="Times New Roman"/>
                <w:spacing w:val="-1"/>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b/>
                <w:spacing w:val="-1"/>
                <w:sz w:val="21"/>
              </w:rPr>
              <w:t>20,480,732.48</w:t>
            </w:r>
            <w:r>
              <w:rPr>
                <w:rFonts w:ascii="Times New Roman"/>
                <w:spacing w:val="-1"/>
                <w:sz w:val="21"/>
              </w:rPr>
            </w:r>
          </w:p>
        </w:tc>
      </w:tr>
    </w:tbl>
    <w:p>
      <w:pPr>
        <w:pStyle w:val="BodyText"/>
        <w:spacing w:line="240" w:lineRule="exact"/>
        <w:ind w:left="0" w:right="7691"/>
        <w:jc w:val="center"/>
        <w:rPr>
          <w:rFonts w:ascii="宋体" w:hAnsi="宋体" w:cs="宋体" w:eastAsia="宋体" w:hint="default"/>
        </w:rPr>
      </w:pPr>
      <w:r>
        <w:rPr/>
        <w:t>其他说明：</w:t>
      </w:r>
      <w:r>
        <w:rPr>
          <w:rFonts w:ascii="宋体" w:hAnsi="宋体" w:cs="宋体" w:eastAsia="宋体" w:hint="default"/>
        </w:rPr>
        <w:t> </w:t>
      </w:r>
    </w:p>
    <w:p>
      <w:pPr>
        <w:spacing w:line="274" w:lineRule="exact" w:before="0"/>
        <w:ind w:left="0" w:right="7677" w:firstLine="0"/>
        <w:jc w:val="center"/>
        <w:rPr>
          <w:rFonts w:ascii="宋体" w:hAnsi="宋体" w:cs="宋体" w:eastAsia="宋体" w:hint="default"/>
          <w:sz w:val="24"/>
          <w:szCs w:val="24"/>
        </w:rPr>
      </w:pPr>
      <w:r>
        <w:rPr>
          <w:rFonts w:ascii="宋体" w:hAnsi="宋体" w:cs="宋体" w:eastAsia="宋体" w:hint="default"/>
          <w:sz w:val="21"/>
          <w:szCs w:val="21"/>
        </w:rPr>
        <w:t>无</w:t>
      </w:r>
      <w:r>
        <w:rPr>
          <w:rFonts w:ascii="宋体" w:hAnsi="宋体" w:cs="宋体" w:eastAsia="宋体" w:hint="default"/>
          <w:sz w:val="24"/>
          <w:szCs w:val="24"/>
        </w:rPr>
        <w:t> </w:t>
      </w:r>
    </w:p>
    <w:p>
      <w:pPr>
        <w:spacing w:after="0" w:line="274" w:lineRule="exact"/>
        <w:jc w:val="center"/>
        <w:rPr>
          <w:rFonts w:ascii="宋体" w:hAnsi="宋体" w:cs="宋体" w:eastAsia="宋体" w:hint="default"/>
          <w:sz w:val="24"/>
          <w:szCs w:val="24"/>
        </w:rPr>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1"/>
          <w:pgSz w:w="11910" w:h="16840"/>
          <w:pgMar w:footer="1195" w:header="882" w:top="1120" w:bottom="1380" w:left="1580" w:right="1040"/>
        </w:sectPr>
      </w:pPr>
    </w:p>
    <w:p>
      <w:pPr>
        <w:pStyle w:val="Heading2"/>
        <w:spacing w:line="268" w:lineRule="auto"/>
        <w:ind w:right="-19"/>
        <w:jc w:val="left"/>
        <w:rPr>
          <w:rFonts w:ascii="宋体" w:hAnsi="宋体" w:cs="宋体" w:eastAsia="宋体" w:hint="default"/>
          <w:b w:val="0"/>
          <w:bCs w:val="0"/>
        </w:rPr>
      </w:pPr>
      <w:r>
        <w:rPr>
          <w:rFonts w:ascii="Times New Roman" w:hAnsi="Times New Roman" w:cs="Times New Roman" w:eastAsia="Times New Roman" w:hint="default"/>
        </w:rPr>
        <w:t>39</w:t>
      </w:r>
      <w:r>
        <w:rPr/>
        <w:t>、</w:t>
      </w:r>
      <w:r>
        <w:rPr>
          <w:spacing w:val="-100"/>
        </w:rPr>
        <w:t> </w:t>
      </w:r>
      <w:r>
        <w:rPr/>
        <w:t>其他应付款</w:t>
      </w:r>
      <w:r>
        <w:rPr>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5"/>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27" w:space="459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2,096,073.07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350,821.36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2,096,073.07</w:t>
            </w:r>
            <w:r>
              <w:rPr>
                <w:rFonts w:ascii="Times New Roman"/>
                <w:spacing w:val="-1"/>
                <w:sz w:val="21"/>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350,821.36</w:t>
            </w:r>
            <w:r>
              <w:rPr>
                <w:rFonts w:ascii="Times New Roman"/>
                <w:spacing w:val="-1"/>
                <w:sz w:val="21"/>
              </w:rPr>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pStyle w:val="Heading2"/>
        <w:spacing w:line="240" w:lineRule="auto" w:before="53"/>
        <w:ind w:right="1539"/>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分类列示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b w:val="0"/>
          <w:bCs w:val="0"/>
        </w:rPr>
      </w:r>
    </w:p>
    <w:p>
      <w:pPr>
        <w:spacing w:before="55"/>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分类列示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按款项性质列示其他应付款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32" w:space="289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290,476.00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290,476.00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1,456,000.00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349,597.07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60,345.36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b/>
                <w:spacing w:val="-1"/>
                <w:sz w:val="21"/>
              </w:rPr>
              <w:t>2,096,073.07</w:t>
            </w:r>
            <w:r>
              <w:rPr>
                <w:rFonts w:ascii="Times New Roman"/>
                <w:spacing w:val="-1"/>
                <w:sz w:val="21"/>
              </w:rPr>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350,821.36</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(2). </w:t>
      </w:r>
      <w:r>
        <w:rPr/>
        <w:t>账龄超过</w:t>
      </w:r>
      <w:r>
        <w:rPr>
          <w:spacing w:val="-63"/>
        </w:rPr>
        <w:t> </w:t>
      </w:r>
      <w:r>
        <w:rPr>
          <w:rFonts w:ascii="宋体" w:hAnsi="宋体" w:cs="宋体" w:eastAsia="宋体" w:hint="default"/>
        </w:rPr>
        <w:t>1</w:t>
      </w:r>
      <w:r>
        <w:rPr>
          <w:rFonts w:ascii="宋体" w:hAnsi="宋体" w:cs="宋体" w:eastAsia="宋体" w:hint="default"/>
          <w:spacing w:val="-61"/>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7383"/>
        <w:jc w:val="left"/>
      </w:pPr>
      <w:r>
        <w:rPr/>
        <w:t>□适用</w:t>
        <w:tab/>
      </w:r>
      <w:r>
        <w:rPr>
          <w:spacing w:val="-2"/>
        </w:rPr>
        <w:t>√不适用</w:t>
      </w:r>
      <w:r>
        <w:rPr>
          <w:spacing w:val="-99"/>
        </w:rPr>
        <w:t> </w:t>
      </w:r>
      <w:r>
        <w:rPr>
          <w:spacing w:val="-99"/>
        </w:rPr>
      </w:r>
      <w:r>
        <w:rPr/>
        <w:t>其他说明：</w:t>
      </w:r>
    </w:p>
    <w:p>
      <w:pPr>
        <w:pStyle w:val="BodyText"/>
        <w:tabs>
          <w:tab w:pos="1060" w:val="left" w:leader="none"/>
        </w:tabs>
        <w:spacing w:line="271" w:lineRule="exact"/>
        <w:ind w:right="1539"/>
        <w:jc w:val="left"/>
      </w:pPr>
      <w:r>
        <w:rPr/>
        <w:t>□适用</w:t>
        <w:tab/>
        <w:t>√不适用</w:t>
      </w:r>
    </w:p>
    <w:p>
      <w:pPr>
        <w:spacing w:line="240" w:lineRule="auto" w:before="9"/>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40</w:t>
      </w:r>
      <w:r>
        <w:rPr/>
        <w:t>、</w:t>
      </w:r>
      <w:r>
        <w:rPr>
          <w:spacing w:val="-101"/>
        </w:rPr>
        <w:t> </w:t>
      </w:r>
      <w:r>
        <w:rPr/>
        <w:t>持有待售负债</w:t>
      </w:r>
      <w:r>
        <w:rPr>
          <w:b w:val="0"/>
          <w:bCs w:val="0"/>
        </w:rPr>
      </w:r>
    </w:p>
    <w:p>
      <w:pPr>
        <w:pStyle w:val="BodyText"/>
        <w:spacing w:line="240" w:lineRule="auto" w:before="43"/>
        <w:ind w:right="1539"/>
        <w:jc w:val="left"/>
      </w:pPr>
      <w:r>
        <w:rPr/>
        <w:t>□适用 √不适用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41</w:t>
      </w:r>
      <w:r>
        <w:rPr/>
        <w:t>、</w:t>
      </w:r>
      <w:r>
        <w:rPr>
          <w:spacing w:val="-99"/>
        </w:rPr>
        <w:t> </w:t>
      </w:r>
      <w:r>
        <w:rPr>
          <w:rFonts w:ascii="宋体" w:hAnsi="宋体" w:cs="宋体" w:eastAsia="宋体" w:hint="default"/>
        </w:rPr>
        <w:t>1</w:t>
      </w:r>
      <w:r>
        <w:rPr>
          <w:rFonts w:ascii="宋体" w:hAnsi="宋体" w:cs="宋体" w:eastAsia="宋体" w:hint="default"/>
          <w:spacing w:val="-63"/>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before="37"/>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33" w:space="30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2,003,430.60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2,003,430.60</w:t>
            </w:r>
            <w:r>
              <w:rPr>
                <w:rFonts w:ascii="Times New Roman"/>
                <w:spacing w:val="-1"/>
                <w:sz w:val="21"/>
              </w:rPr>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7,000,000.00</w:t>
            </w:r>
            <w:r>
              <w:rPr>
                <w:rFonts w:ascii="Times New Roman"/>
                <w:spacing w:val="-1"/>
                <w:sz w:val="21"/>
              </w:rPr>
            </w:r>
          </w:p>
        </w:tc>
      </w:tr>
    </w:tbl>
    <w:p>
      <w:pPr>
        <w:pStyle w:val="BodyText"/>
        <w:spacing w:line="240" w:lineRule="auto" w:before="26"/>
        <w:ind w:right="1539"/>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140"/>
        <w:jc w:val="left"/>
      </w:pPr>
      <w:r>
        <w:rPr>
          <w:w w:val="100"/>
        </w:rPr>
        <w:t>无</w:t>
      </w:r>
    </w:p>
    <w:p>
      <w:pPr>
        <w:spacing w:line="240" w:lineRule="auto" w:before="2"/>
        <w:rPr>
          <w:rFonts w:ascii="宋体" w:hAnsi="宋体" w:cs="宋体" w:eastAsia="宋体" w:hint="default"/>
          <w:sz w:val="27"/>
          <w:szCs w:val="27"/>
        </w:rPr>
      </w:pPr>
    </w:p>
    <w:p>
      <w:pPr>
        <w:pStyle w:val="Heading2"/>
        <w:spacing w:line="240" w:lineRule="auto" w:before="0"/>
        <w:ind w:left="138" w:right="140"/>
        <w:jc w:val="left"/>
        <w:rPr>
          <w:rFonts w:ascii="宋体" w:hAnsi="宋体" w:cs="宋体" w:eastAsia="宋体" w:hint="default"/>
          <w:b w:val="0"/>
          <w:bCs w:val="0"/>
        </w:rPr>
      </w:pPr>
      <w:r>
        <w:rPr>
          <w:rFonts w:ascii="Times New Roman" w:hAnsi="Times New Roman" w:cs="Times New Roman" w:eastAsia="Times New Roman" w:hint="default"/>
        </w:rPr>
        <w:t>42</w:t>
      </w:r>
      <w:r>
        <w:rPr/>
        <w:t>、</w:t>
      </w:r>
      <w:r>
        <w:rPr>
          <w:spacing w:val="-101"/>
        </w:rPr>
        <w:t> </w:t>
      </w:r>
      <w:r>
        <w:rPr/>
        <w:t>其他流动负债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3"/>
        <w:ind w:left="138" w:right="140"/>
        <w:jc w:val="left"/>
      </w:pPr>
      <w:r>
        <w:rPr/>
        <w:t>其他流动负债情况</w:t>
      </w:r>
    </w:p>
    <w:p>
      <w:pPr>
        <w:pStyle w:val="BodyText"/>
        <w:tabs>
          <w:tab w:pos="980" w:val="left" w:leader="none"/>
        </w:tabs>
        <w:spacing w:line="272" w:lineRule="exact" w:before="27"/>
        <w:ind w:left="138" w:right="6463"/>
        <w:jc w:val="left"/>
      </w:pPr>
      <w:r>
        <w:rPr/>
        <w:t>□适用</w:t>
        <w:tab/>
        <w:t>√不适用</w:t>
      </w:r>
      <w:r>
        <w:rPr>
          <w:w w:val="100"/>
        </w:rPr>
        <w:t> </w:t>
      </w:r>
      <w:r>
        <w:rPr>
          <w:spacing w:val="-2"/>
        </w:rPr>
        <w:t>短期应付债券的增减变动：</w:t>
      </w:r>
    </w:p>
    <w:p>
      <w:pPr>
        <w:pStyle w:val="BodyText"/>
        <w:spacing w:line="249" w:lineRule="exact"/>
        <w:ind w:left="138" w:right="140"/>
        <w:jc w:val="left"/>
      </w:pPr>
      <w:r>
        <w:rPr/>
        <w:t>□适用 √不适用</w:t>
      </w:r>
    </w:p>
    <w:p>
      <w:pPr>
        <w:pStyle w:val="BodyText"/>
        <w:spacing w:line="240" w:lineRule="auto" w:before="56"/>
        <w:ind w:left="138" w:right="140"/>
        <w:jc w:val="left"/>
      </w:pPr>
      <w:r>
        <w:rPr/>
        <w:t>其他说明：</w:t>
      </w:r>
    </w:p>
    <w:p>
      <w:pPr>
        <w:pStyle w:val="BodyText"/>
        <w:spacing w:line="240" w:lineRule="auto" w:before="58"/>
        <w:ind w:left="138" w:right="140"/>
        <w:jc w:val="left"/>
      </w:pPr>
      <w:r>
        <w:rPr/>
        <w:t>□适用 √不适用</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2"/>
          <w:pgSz w:w="11910" w:h="16840"/>
          <w:pgMar w:footer="1195" w:header="882" w:top="1120" w:bottom="1380" w:left="1660" w:right="1120"/>
          <w:pgNumType w:start="151"/>
        </w:sectPr>
      </w:pPr>
    </w:p>
    <w:p>
      <w:pPr>
        <w:pStyle w:val="Heading2"/>
        <w:spacing w:line="268"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43</w:t>
      </w:r>
      <w:r>
        <w:rPr/>
        <w:t>、</w:t>
      </w:r>
      <w:r>
        <w:rPr>
          <w:spacing w:val="60"/>
        </w:rPr>
        <w:t> </w:t>
      </w:r>
      <w:r>
        <w:rPr/>
        <w:t>长期借款</w:t>
      </w:r>
      <w:r>
        <w:rPr>
          <w:rFonts w:ascii="宋体" w:hAnsi="宋体" w:cs="宋体" w:eastAsia="宋体" w:hint="default"/>
          <w:w w:val="99"/>
        </w:rPr>
        <w:t> </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104" w:space="441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2" w:right="0"/>
              <w:jc w:val="left"/>
              <w:rPr>
                <w:rFonts w:ascii="Times New Roman" w:hAnsi="Times New Roman" w:cs="Times New Roman" w:eastAsia="Times New Roman" w:hint="default"/>
                <w:sz w:val="21"/>
                <w:szCs w:val="21"/>
              </w:rPr>
            </w:pPr>
            <w:r>
              <w:rPr>
                <w:rFonts w:ascii="Times New Roman"/>
                <w:sz w:val="21"/>
              </w:rPr>
              <w:t>7,012,007.10</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保证及抵押借款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76" w:right="0"/>
              <w:jc w:val="left"/>
              <w:rPr>
                <w:rFonts w:ascii="Times New Roman" w:hAnsi="Times New Roman" w:cs="Times New Roman" w:eastAsia="Times New Roman" w:hint="default"/>
                <w:sz w:val="21"/>
                <w:szCs w:val="21"/>
              </w:rPr>
            </w:pPr>
            <w:r>
              <w:rPr>
                <w:rFonts w:ascii="Times New Roman"/>
                <w:sz w:val="21"/>
              </w:rPr>
              <w:t>22,041,922.22</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2"/>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7" w:right="0"/>
              <w:jc w:val="left"/>
              <w:rPr>
                <w:rFonts w:ascii="Times New Roman" w:hAnsi="Times New Roman" w:cs="Times New Roman" w:eastAsia="Times New Roman" w:hint="default"/>
                <w:sz w:val="21"/>
                <w:szCs w:val="21"/>
              </w:rPr>
            </w:pPr>
            <w:r>
              <w:rPr>
                <w:rFonts w:ascii="Times New Roman"/>
                <w:b/>
                <w:sz w:val="21"/>
              </w:rPr>
              <w:t>29,053,929.32</w:t>
            </w:r>
            <w:r>
              <w:rPr>
                <w:rFonts w:ascii="Times New Roman"/>
                <w:sz w:val="21"/>
              </w:rPr>
            </w: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6"/>
          <w:szCs w:val="26"/>
        </w:rPr>
      </w:pPr>
    </w:p>
    <w:p>
      <w:pPr>
        <w:pStyle w:val="BodyText"/>
        <w:spacing w:line="240" w:lineRule="auto" w:before="36"/>
        <w:ind w:left="138" w:right="140"/>
        <w:jc w:val="left"/>
      </w:pPr>
      <w:r>
        <w:rPr/>
        <w:t>其他说明，包括利率区间：</w:t>
      </w:r>
    </w:p>
    <w:p>
      <w:pPr>
        <w:pStyle w:val="BodyText"/>
        <w:spacing w:line="240" w:lineRule="auto" w:before="37"/>
        <w:ind w:left="138" w:right="140"/>
        <w:jc w:val="left"/>
      </w:pPr>
      <w:r>
        <w:rPr/>
        <w:t>□适用 √不适用</w:t>
      </w:r>
    </w:p>
    <w:p>
      <w:pPr>
        <w:spacing w:line="240" w:lineRule="auto" w:before="8"/>
        <w:rPr>
          <w:rFonts w:ascii="宋体" w:hAnsi="宋体" w:cs="宋体" w:eastAsia="宋体" w:hint="default"/>
          <w:sz w:val="23"/>
          <w:szCs w:val="23"/>
        </w:rPr>
      </w:pPr>
    </w:p>
    <w:p>
      <w:pPr>
        <w:pStyle w:val="Heading2"/>
        <w:spacing w:line="266" w:lineRule="auto" w:before="0"/>
        <w:ind w:left="138" w:right="7393"/>
        <w:jc w:val="left"/>
        <w:rPr>
          <w:rFonts w:ascii="宋体" w:hAnsi="宋体" w:cs="宋体" w:eastAsia="宋体" w:hint="default"/>
          <w:b w:val="0"/>
          <w:bCs w:val="0"/>
        </w:rPr>
      </w:pPr>
      <w:r>
        <w:rPr>
          <w:rFonts w:ascii="Times New Roman" w:hAnsi="Times New Roman" w:cs="Times New Roman" w:eastAsia="Times New Roman" w:hint="default"/>
        </w:rPr>
        <w:t>44</w:t>
      </w:r>
      <w:r>
        <w:rPr/>
        <w:t>、</w:t>
      </w:r>
      <w:r>
        <w:rPr>
          <w:spacing w:val="-98"/>
        </w:rPr>
        <w:t> </w:t>
      </w:r>
      <w:r>
        <w:rPr/>
        <w:t>应付债券</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
        <w:ind w:left="138" w:right="140"/>
        <w:jc w:val="left"/>
      </w:pPr>
      <w:r>
        <w:rPr/>
        <w:t>□适用 √不适用</w:t>
      </w:r>
    </w:p>
    <w:p>
      <w:pPr>
        <w:pStyle w:val="Heading2"/>
        <w:spacing w:line="312" w:lineRule="exact" w:before="81"/>
        <w:ind w:left="565" w:right="140" w:hanging="428"/>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应付债券的增减变动：（不包括划分为金融负债的优先股、永续债等其他金融工</w:t>
      </w:r>
      <w:r>
        <w:rPr>
          <w:w w:val="99"/>
        </w:rPr>
        <w:t> </w:t>
      </w:r>
      <w:r>
        <w:rPr/>
        <w:t>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5"/>
        <w:ind w:left="138" w:right="140"/>
        <w:jc w:val="left"/>
      </w:pPr>
      <w:r>
        <w:rPr/>
        <w:t>□适用 √不适用</w:t>
      </w:r>
    </w:p>
    <w:p>
      <w:pPr>
        <w:pStyle w:val="Heading2"/>
        <w:spacing w:line="240" w:lineRule="auto" w:before="50"/>
        <w:ind w:left="138" w:right="140"/>
        <w:jc w:val="left"/>
        <w:rPr>
          <w:rFonts w:ascii="宋体" w:hAnsi="宋体" w:cs="宋体" w:eastAsia="宋体" w:hint="default"/>
          <w:b w:val="0"/>
          <w:bCs w:val="0"/>
        </w:rPr>
      </w:pPr>
      <w:bookmarkStart w:name="OLE_LINK16" w:id="14"/>
      <w:bookmarkEnd w:id="14"/>
      <w:r>
        <w:rPr>
          <w:b w:val="0"/>
          <w:bCs w:val="0"/>
        </w:rPr>
      </w:r>
      <w:bookmarkStart w:name="OLE_LINK18" w:id="15"/>
      <w:bookmarkEnd w:id="15"/>
      <w:r>
        <w:rPr>
          <w:b w:val="0"/>
          <w:bCs w:val="0"/>
        </w:rPr>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6"/>
        <w:ind w:left="138" w:right="140"/>
        <w:jc w:val="left"/>
      </w:pPr>
      <w:r>
        <w:rPr/>
        <w:t>□适用</w:t>
        <w:tab/>
        <w:t>√不适用</w:t>
      </w:r>
    </w:p>
    <w:p>
      <w:pPr>
        <w:pStyle w:val="Heading2"/>
        <w:spacing w:line="240" w:lineRule="auto" w:before="50"/>
        <w:ind w:left="138" w:right="14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划分为金融负债的其他金融工具说明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6"/>
        <w:ind w:left="138" w:right="140"/>
        <w:jc w:val="left"/>
      </w:pPr>
      <w:r>
        <w:rPr/>
        <w:t>期末发行在外的优先股、永续债等其他金融工具基本情况</w:t>
      </w:r>
    </w:p>
    <w:p>
      <w:pPr>
        <w:pStyle w:val="BodyText"/>
        <w:spacing w:line="272" w:lineRule="exact" w:before="27"/>
        <w:ind w:left="138" w:right="2443"/>
        <w:jc w:val="left"/>
      </w:pPr>
      <w:r>
        <w:rPr/>
        <w:t>□适用</w:t>
      </w:r>
      <w:r>
        <w:rPr>
          <w:spacing w:val="-2"/>
        </w:rPr>
        <w:t> </w:t>
      </w:r>
      <w:r>
        <w:rPr/>
        <w:t>√不适用</w:t>
      </w:r>
      <w:r>
        <w:rPr>
          <w:spacing w:val="-103"/>
        </w:rPr>
        <w:t> </w:t>
      </w:r>
      <w:r>
        <w:rPr>
          <w:spacing w:val="-103"/>
        </w:rPr>
      </w:r>
      <w:r>
        <w:rPr>
          <w:spacing w:val="-2"/>
        </w:rPr>
        <w:t>期末发行在外的优先股、永续债等金融工具变动情况表</w:t>
      </w:r>
    </w:p>
    <w:p>
      <w:pPr>
        <w:pStyle w:val="BodyText"/>
        <w:spacing w:line="249" w:lineRule="exact"/>
        <w:ind w:left="138" w:right="140"/>
        <w:jc w:val="left"/>
      </w:pPr>
      <w:r>
        <w:rPr/>
        <w:t>□适用 √不适用</w:t>
      </w:r>
    </w:p>
    <w:p>
      <w:pPr>
        <w:pStyle w:val="BodyText"/>
        <w:spacing w:line="240" w:lineRule="auto" w:before="56"/>
        <w:ind w:left="138" w:right="140"/>
        <w:jc w:val="left"/>
      </w:pPr>
      <w:r>
        <w:rPr/>
        <w:t>其他金融工具划分为金融负债的依据说明：</w:t>
      </w:r>
    </w:p>
    <w:p>
      <w:pPr>
        <w:pStyle w:val="BodyText"/>
        <w:spacing w:line="290" w:lineRule="auto" w:before="56"/>
        <w:ind w:left="138" w:right="7393"/>
        <w:jc w:val="left"/>
      </w:pPr>
      <w:r>
        <w:rPr/>
        <w:t>□适用 √不适用</w:t>
      </w:r>
      <w:r>
        <w:rPr>
          <w:w w:val="100"/>
        </w:rPr>
        <w:t> </w:t>
      </w:r>
      <w:r>
        <w:rPr/>
        <w:t>其他说明：</w:t>
      </w:r>
    </w:p>
    <w:p>
      <w:pPr>
        <w:pStyle w:val="BodyText"/>
        <w:spacing w:line="240" w:lineRule="auto" w:before="12"/>
        <w:ind w:left="138" w:right="140"/>
        <w:jc w:val="left"/>
      </w:pPr>
      <w:r>
        <w:rPr/>
        <w:t>□适用 √不适用</w:t>
      </w:r>
    </w:p>
    <w:p>
      <w:pPr>
        <w:spacing w:line="240" w:lineRule="auto" w:before="3"/>
        <w:rPr>
          <w:rFonts w:ascii="宋体" w:hAnsi="宋体" w:cs="宋体" w:eastAsia="宋体" w:hint="default"/>
          <w:sz w:val="28"/>
          <w:szCs w:val="28"/>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45</w:t>
      </w:r>
      <w:r>
        <w:rPr/>
        <w:t>、</w:t>
      </w:r>
      <w:r>
        <w:rPr>
          <w:spacing w:val="-99"/>
        </w:rPr>
        <w:t> </w:t>
      </w:r>
      <w:r>
        <w:rPr/>
        <w:t>租赁负债</w:t>
      </w:r>
      <w:r>
        <w:rPr>
          <w:b w:val="0"/>
          <w:bCs w:val="0"/>
        </w:rPr>
      </w:r>
    </w:p>
    <w:p>
      <w:pPr>
        <w:pStyle w:val="BodyText"/>
        <w:spacing w:line="240" w:lineRule="auto" w:before="43"/>
        <w:ind w:left="138" w:right="140"/>
        <w:jc w:val="left"/>
      </w:pPr>
      <w:r>
        <w:rPr/>
        <w:t>□适用 √不适用</w:t>
      </w:r>
    </w:p>
    <w:p>
      <w:pPr>
        <w:spacing w:after="0" w:line="240" w:lineRule="auto"/>
        <w:jc w:val="left"/>
        <w:sectPr>
          <w:type w:val="continuous"/>
          <w:pgSz w:w="11910" w:h="16840"/>
          <w:pgMar w:top="1120" w:bottom="1380" w:left="1660" w:right="1120"/>
        </w:sectPr>
      </w:pPr>
    </w:p>
    <w:p>
      <w:pPr>
        <w:spacing w:line="240" w:lineRule="auto" w:before="5"/>
        <w:rPr>
          <w:rFonts w:ascii="宋体" w:hAnsi="宋体" w:cs="宋体" w:eastAsia="宋体" w:hint="default"/>
          <w:sz w:val="25"/>
          <w:szCs w:val="25"/>
        </w:rPr>
      </w:pPr>
    </w:p>
    <w:p>
      <w:pPr>
        <w:pStyle w:val="Heading2"/>
        <w:spacing w:line="268" w:lineRule="auto"/>
        <w:ind w:right="7202"/>
        <w:jc w:val="left"/>
        <w:rPr>
          <w:rFonts w:ascii="宋体" w:hAnsi="宋体" w:cs="宋体" w:eastAsia="宋体" w:hint="default"/>
          <w:b w:val="0"/>
          <w:bCs w:val="0"/>
        </w:rPr>
      </w:pPr>
      <w:r>
        <w:rPr>
          <w:rFonts w:ascii="Times New Roman" w:hAnsi="Times New Roman" w:cs="Times New Roman" w:eastAsia="Times New Roman" w:hint="default"/>
        </w:rPr>
        <w:t>46</w:t>
      </w:r>
      <w:r>
        <w:rPr/>
        <w:t>、</w:t>
      </w:r>
      <w:r>
        <w:rPr>
          <w:spacing w:val="-98"/>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5"/>
        <w:ind w:right="1539"/>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right="1539"/>
        <w:jc w:val="left"/>
      </w:pPr>
      <w:r>
        <w:rPr/>
        <w:t>其他说明：</w:t>
      </w:r>
    </w:p>
    <w:p>
      <w:pPr>
        <w:pStyle w:val="BodyText"/>
        <w:spacing w:line="274" w:lineRule="exact"/>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按款项性质列示长期应付款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3"/>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b w:val="0"/>
          <w:bCs w:val="0"/>
        </w:rPr>
      </w:r>
    </w:p>
    <w:p>
      <w:pPr>
        <w:spacing w:before="56"/>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按款项性质列示专项应付款</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47</w:t>
      </w:r>
      <w:r>
        <w:rPr/>
        <w:t>、</w:t>
      </w:r>
      <w:r>
        <w:rPr>
          <w:spacing w:val="-101"/>
        </w:rPr>
        <w:t> </w:t>
      </w:r>
      <w:r>
        <w:rPr/>
        <w:t>长期应付职工薪酬</w:t>
      </w:r>
      <w:r>
        <w:rPr>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48</w:t>
      </w:r>
      <w:r>
        <w:rPr/>
        <w:t>、</w:t>
      </w:r>
      <w:r>
        <w:rPr>
          <w:spacing w:val="-99"/>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spacing w:line="268" w:lineRule="auto" w:before="0"/>
        <w:ind w:left="218" w:right="72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49</w:t>
      </w:r>
      <w:r>
        <w:rPr>
          <w:rFonts w:ascii="宋体" w:hAnsi="宋体" w:cs="宋体" w:eastAsia="宋体" w:hint="default"/>
          <w:b/>
          <w:bCs/>
          <w:sz w:val="24"/>
          <w:szCs w:val="24"/>
        </w:rPr>
        <w:t>、</w:t>
      </w:r>
      <w:r>
        <w:rPr>
          <w:rFonts w:ascii="宋体" w:hAnsi="宋体" w:cs="宋体" w:eastAsia="宋体" w:hint="default"/>
          <w:b/>
          <w:bCs/>
          <w:spacing w:val="-98"/>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递延收益情况</w:t>
      </w:r>
      <w:r>
        <w:rPr>
          <w:rFonts w:ascii="宋体" w:hAnsi="宋体" w:cs="宋体" w:eastAsia="宋体" w:hint="default"/>
          <w:sz w:val="24"/>
          <w:szCs w:val="24"/>
        </w:rPr>
        <w:t> </w:t>
      </w:r>
    </w:p>
    <w:p>
      <w:pPr>
        <w:spacing w:line="281"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pStyle w:val="BodyText"/>
        <w:spacing w:line="240" w:lineRule="auto" w:before="64"/>
        <w:ind w:right="1539"/>
        <w:jc w:val="left"/>
      </w:pPr>
      <w:r>
        <w:rPr/>
        <w:t>涉及政府补助的项目：</w:t>
      </w:r>
    </w:p>
    <w:p>
      <w:pPr>
        <w:pStyle w:val="BodyText"/>
        <w:spacing w:line="290" w:lineRule="auto" w:before="58"/>
        <w:ind w:right="7473"/>
        <w:jc w:val="left"/>
      </w:pPr>
      <w:r>
        <w:rPr/>
        <w:t>□适用 √不适用</w:t>
      </w:r>
      <w:r>
        <w:rPr>
          <w:w w:val="100"/>
        </w:rPr>
        <w:t> </w:t>
      </w:r>
      <w:bookmarkStart w:name="OLE_LINK85" w:id="16"/>
      <w:bookmarkEnd w:id="16"/>
      <w:r>
        <w:rPr>
          <w:w w:val="100"/>
        </w:rPr>
      </w:r>
      <w:bookmarkStart w:name="OLE_LINK84" w:id="17"/>
      <w:bookmarkEnd w:id="17"/>
      <w:r>
        <w:rPr/>
        <w:t>其他</w:t>
      </w:r>
      <w:r>
        <w:rPr/>
        <w:t>说明：</w:t>
      </w:r>
    </w:p>
    <w:p>
      <w:pPr>
        <w:pStyle w:val="BodyText"/>
        <w:spacing w:line="240" w:lineRule="auto" w:before="14"/>
        <w:ind w:right="1539"/>
        <w:jc w:val="left"/>
      </w:pPr>
      <w:r>
        <w:rPr/>
        <w:t>□适用 √不适用</w:t>
      </w:r>
    </w:p>
    <w:p>
      <w:pPr>
        <w:spacing w:line="240" w:lineRule="auto" w:before="1"/>
        <w:rPr>
          <w:rFonts w:ascii="宋体" w:hAnsi="宋体" w:cs="宋体" w:eastAsia="宋体" w:hint="default"/>
          <w:sz w:val="28"/>
          <w:szCs w:val="28"/>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50</w:t>
      </w:r>
      <w:r>
        <w:rPr/>
        <w:t>、</w:t>
      </w:r>
      <w:r>
        <w:rPr>
          <w:spacing w:val="-99"/>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19"/>
        <w:jc w:val="left"/>
        <w:rPr>
          <w:rFonts w:ascii="宋体" w:hAnsi="宋体" w:cs="宋体" w:eastAsia="宋体" w:hint="default"/>
          <w:b w:val="0"/>
          <w:bCs w:val="0"/>
        </w:rPr>
      </w:pPr>
      <w:r>
        <w:rPr>
          <w:rFonts w:ascii="Times New Roman" w:hAnsi="Times New Roman" w:cs="Times New Roman" w:eastAsia="Times New Roman" w:hint="default"/>
        </w:rPr>
        <w:t>51</w:t>
      </w:r>
      <w:r>
        <w:rPr/>
        <w:t>、</w:t>
      </w:r>
      <w:r>
        <w:rPr>
          <w:spacing w:val="-99"/>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9"/>
        <w:gridCol w:w="1316"/>
        <w:gridCol w:w="1207"/>
        <w:gridCol w:w="794"/>
        <w:gridCol w:w="1071"/>
        <w:gridCol w:w="828"/>
        <w:gridCol w:w="1318"/>
        <w:gridCol w:w="1356"/>
      </w:tblGrid>
      <w:tr>
        <w:trPr>
          <w:trHeight w:val="283" w:hRule="exact"/>
        </w:trPr>
        <w:tc>
          <w:tcPr>
            <w:tcW w:w="1159"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49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59"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56" w:type="dxa"/>
            <w:vMerge/>
            <w:tcBorders>
              <w:left w:val="single" w:sz="4" w:space="0" w:color="000000"/>
              <w:bottom w:val="single" w:sz="4" w:space="0" w:color="000000"/>
              <w:right w:val="single" w:sz="4" w:space="0" w:color="000000"/>
            </w:tcBorders>
          </w:tcPr>
          <w:p>
            <w:pP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4" w:right="0"/>
              <w:jc w:val="left"/>
              <w:rPr>
                <w:rFonts w:ascii="Times New Roman" w:hAnsi="Times New Roman" w:cs="Times New Roman" w:eastAsia="Times New Roman" w:hint="default"/>
                <w:sz w:val="18"/>
                <w:szCs w:val="18"/>
              </w:rPr>
            </w:pPr>
            <w:r>
              <w:rPr>
                <w:rFonts w:ascii="Times New Roman"/>
                <w:sz w:val="18"/>
              </w:rPr>
              <w:t>263,765,184.00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9" w:right="0"/>
              <w:jc w:val="left"/>
              <w:rPr>
                <w:rFonts w:ascii="Times New Roman" w:hAnsi="Times New Roman" w:cs="Times New Roman" w:eastAsia="Times New Roman" w:hint="default"/>
                <w:sz w:val="18"/>
                <w:szCs w:val="18"/>
              </w:rPr>
            </w:pPr>
            <w:r>
              <w:rPr>
                <w:rFonts w:ascii="Times New Roman"/>
                <w:sz w:val="18"/>
              </w:rPr>
              <w:t>87,921,800.00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6" w:right="0"/>
              <w:jc w:val="center"/>
              <w:rPr>
                <w:rFonts w:ascii="Times New Roman" w:hAnsi="Times New Roman" w:cs="Times New Roman" w:eastAsia="Times New Roman" w:hint="default"/>
                <w:sz w:val="18"/>
                <w:szCs w:val="18"/>
              </w:rPr>
            </w:pPr>
            <w:r>
              <w:rPr>
                <w:rFonts w:ascii="Times New Roman"/>
                <w:sz w:val="18"/>
              </w:rPr>
              <w:t>87,921,800.00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351,686,984.00</w:t>
            </w:r>
          </w:p>
        </w:tc>
      </w:tr>
    </w:tbl>
    <w:p>
      <w:pPr>
        <w:pStyle w:val="BodyText"/>
        <w:spacing w:line="240" w:lineRule="auto" w:before="26"/>
        <w:ind w:right="1539"/>
        <w:jc w:val="left"/>
      </w:pPr>
      <w:r>
        <w:rPr/>
        <w:t>其他说明：</w:t>
      </w:r>
    </w:p>
    <w:p>
      <w:pPr>
        <w:pStyle w:val="BodyText"/>
        <w:spacing w:line="336" w:lineRule="auto" w:before="56"/>
        <w:ind w:right="220" w:firstLine="41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日，经中国证券监督管理委员会《关于核准广州通达汽车电气股份有限公司</w:t>
      </w:r>
      <w:r>
        <w:rPr>
          <w:w w:val="100"/>
        </w:rPr>
        <w:t> </w:t>
      </w:r>
      <w:r>
        <w:rPr>
          <w:spacing w:val="-5"/>
          <w:w w:val="100"/>
        </w:rPr>
        <w:t>首次公开发行股票的批复》（证监许可〔</w:t>
      </w:r>
      <w:r>
        <w:rPr>
          <w:rFonts w:ascii="Times New Roman" w:hAnsi="Times New Roman" w:cs="Times New Roman" w:eastAsia="Times New Roman" w:hint="default"/>
          <w:spacing w:val="-5"/>
          <w:w w:val="100"/>
        </w:rPr>
        <w:t>2019</w:t>
      </w:r>
      <w:r>
        <w:rPr>
          <w:spacing w:val="-5"/>
          <w:w w:val="100"/>
        </w:rPr>
        <w:t>〕</w:t>
      </w:r>
      <w:r>
        <w:rPr>
          <w:rFonts w:ascii="Times New Roman" w:hAnsi="Times New Roman" w:cs="Times New Roman" w:eastAsia="Times New Roman" w:hint="default"/>
          <w:spacing w:val="-5"/>
          <w:w w:val="100"/>
        </w:rPr>
        <w:t>2145</w:t>
      </w:r>
      <w:r>
        <w:rPr>
          <w:rFonts w:ascii="Times New Roman" w:hAnsi="Times New Roman" w:cs="Times New Roman" w:eastAsia="Times New Roman" w:hint="default"/>
          <w:w w:val="100"/>
        </w:rPr>
        <w:t> </w:t>
      </w:r>
      <w:r>
        <w:rPr>
          <w:rFonts w:ascii="Times New Roman" w:hAnsi="Times New Roman" w:cs="Times New Roman" w:eastAsia="Times New Roman" w:hint="default"/>
          <w:spacing w:val="6"/>
          <w:w w:val="100"/>
        </w:rPr>
        <w:t> </w:t>
      </w:r>
      <w:r>
        <w:rPr>
          <w:spacing w:val="-1"/>
          <w:w w:val="100"/>
        </w:rPr>
        <w:t>号）核准，公司获准向社会公众首次公开发</w:t>
      </w:r>
    </w:p>
    <w:p>
      <w:pPr>
        <w:spacing w:after="0" w:line="336"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股）股票</w:t>
      </w:r>
      <w:r>
        <w:rPr>
          <w:spacing w:val="-44"/>
        </w:rPr>
        <w:t> </w:t>
      </w:r>
      <w:r>
        <w:rPr>
          <w:rFonts w:ascii="Times New Roman" w:hAnsi="Times New Roman" w:cs="Times New Roman" w:eastAsia="Times New Roman" w:hint="default"/>
        </w:rPr>
        <w:t>87,921,800</w:t>
      </w:r>
      <w:r>
        <w:rPr>
          <w:rFonts w:ascii="Times New Roman" w:hAnsi="Times New Roman" w:cs="Times New Roman" w:eastAsia="Times New Roman" w:hint="default"/>
          <w:spacing w:val="8"/>
        </w:rPr>
        <w:t> </w:t>
      </w:r>
      <w:r>
        <w:rPr/>
        <w:t>股，每股面值</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元，发行价为每股人民币</w:t>
      </w:r>
      <w:r>
        <w:rPr>
          <w:spacing w:val="-46"/>
        </w:rPr>
        <w:t> </w:t>
      </w:r>
      <w:r>
        <w:rPr>
          <w:rFonts w:ascii="Times New Roman" w:hAnsi="Times New Roman" w:cs="Times New Roman" w:eastAsia="Times New Roman" w:hint="default"/>
        </w:rPr>
        <w:t>10.07</w:t>
      </w:r>
      <w:r>
        <w:rPr>
          <w:rFonts w:ascii="Times New Roman" w:hAnsi="Times New Roman" w:cs="Times New Roman" w:eastAsia="Times New Roman" w:hint="default"/>
          <w:spacing w:val="6"/>
        </w:rPr>
        <w:t> </w:t>
      </w:r>
      <w:r>
        <w:rPr/>
        <w:t>元，可</w:t>
      </w:r>
    </w:p>
    <w:p>
      <w:pPr>
        <w:pStyle w:val="BodyText"/>
        <w:spacing w:line="240" w:lineRule="auto" w:before="120"/>
        <w:ind w:right="0"/>
        <w:jc w:val="left"/>
      </w:pPr>
      <w:r>
        <w:rPr/>
        <w:t>募集资金总额为</w:t>
      </w:r>
      <w:r>
        <w:rPr>
          <w:spacing w:val="-48"/>
        </w:rPr>
        <w:t> </w:t>
      </w:r>
      <w:r>
        <w:rPr>
          <w:rFonts w:ascii="Times New Roman" w:hAnsi="Times New Roman" w:cs="Times New Roman" w:eastAsia="Times New Roman" w:hint="default"/>
        </w:rPr>
        <w:t>885,372,526.00</w:t>
      </w:r>
      <w:r>
        <w:rPr>
          <w:rFonts w:ascii="Times New Roman" w:hAnsi="Times New Roman" w:cs="Times New Roman" w:eastAsia="Times New Roman" w:hint="default"/>
          <w:spacing w:val="3"/>
        </w:rPr>
        <w:t> </w:t>
      </w:r>
      <w:r>
        <w:rPr>
          <w:spacing w:val="-5"/>
        </w:rPr>
        <w:t>元。截至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3"/>
        </w:rPr>
        <w:t>日止，公司已实际向社会公开发行人民</w:t>
      </w:r>
    </w:p>
    <w:p>
      <w:pPr>
        <w:pStyle w:val="BodyText"/>
        <w:spacing w:line="240" w:lineRule="auto" w:before="117"/>
        <w:ind w:right="0"/>
        <w:jc w:val="left"/>
        <w:rPr>
          <w:rFonts w:ascii="Times New Roman" w:hAnsi="Times New Roman" w:cs="Times New Roman" w:eastAsia="Times New Roman" w:hint="default"/>
        </w:rPr>
      </w:pPr>
      <w:r>
        <w:rPr>
          <w:w w:val="100"/>
        </w:rPr>
        <w:t>币普</w:t>
      </w:r>
      <w:r>
        <w:rPr>
          <w:spacing w:val="-3"/>
          <w:w w:val="100"/>
        </w:rPr>
        <w:t>通</w:t>
      </w:r>
      <w:r>
        <w:rPr>
          <w:spacing w:val="-106"/>
          <w:w w:val="100"/>
        </w:rPr>
        <w:t>股</w:t>
      </w:r>
      <w:r>
        <w:rPr>
          <w:spacing w:val="-3"/>
          <w:w w:val="100"/>
        </w:rPr>
        <w:t>（</w:t>
      </w:r>
      <w:r>
        <w:rPr>
          <w:rFonts w:ascii="Times New Roman" w:hAnsi="Times New Roman" w:cs="Times New Roman" w:eastAsia="Times New Roman" w:hint="default"/>
          <w:w w:val="100"/>
        </w:rPr>
        <w:t>A</w:t>
      </w:r>
      <w:r>
        <w:rPr>
          <w:rFonts w:ascii="Times New Roman" w:hAnsi="Times New Roman" w:cs="Times New Roman" w:eastAsia="Times New Roman" w:hint="default"/>
          <w:spacing w:val="-23"/>
        </w:rPr>
        <w:t> </w:t>
      </w:r>
      <w:r>
        <w:rPr>
          <w:spacing w:val="-3"/>
          <w:w w:val="100"/>
        </w:rPr>
        <w:t>股</w:t>
      </w:r>
      <w:r>
        <w:rPr>
          <w:spacing w:val="-106"/>
          <w:w w:val="100"/>
        </w:rPr>
        <w:t>）</w:t>
      </w:r>
      <w:r>
        <w:rPr>
          <w:w w:val="100"/>
        </w:rPr>
        <w:t>股票</w:t>
      </w:r>
      <w:r>
        <w:rPr>
          <w:spacing w:val="-79"/>
        </w:rPr>
        <w:t> </w:t>
      </w:r>
      <w:r>
        <w:rPr>
          <w:rFonts w:ascii="Times New Roman" w:hAnsi="Times New Roman" w:cs="Times New Roman" w:eastAsia="Times New Roman" w:hint="default"/>
          <w:w w:val="100"/>
        </w:rPr>
        <w:t>87,9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1,800</w:t>
      </w:r>
      <w:r>
        <w:rPr>
          <w:rFonts w:ascii="Times New Roman" w:hAnsi="Times New Roman" w:cs="Times New Roman" w:eastAsia="Times New Roman" w:hint="default"/>
          <w:spacing w:val="-24"/>
        </w:rPr>
        <w:t> </w:t>
      </w:r>
      <w:r>
        <w:rPr>
          <w:spacing w:val="-3"/>
          <w:w w:val="100"/>
        </w:rPr>
        <w:t>股</w:t>
      </w:r>
      <w:r>
        <w:rPr>
          <w:spacing w:val="-106"/>
          <w:w w:val="100"/>
        </w:rPr>
        <w:t>，</w:t>
      </w:r>
      <w:r>
        <w:rPr>
          <w:spacing w:val="-3"/>
          <w:w w:val="100"/>
        </w:rPr>
        <w:t>募</w:t>
      </w:r>
      <w:r>
        <w:rPr>
          <w:w w:val="100"/>
        </w:rPr>
        <w:t>集</w:t>
      </w:r>
      <w:r>
        <w:rPr>
          <w:spacing w:val="-3"/>
          <w:w w:val="100"/>
        </w:rPr>
        <w:t>资</w:t>
      </w:r>
      <w:r>
        <w:rPr>
          <w:w w:val="100"/>
        </w:rPr>
        <w:t>金</w:t>
      </w:r>
      <w:r>
        <w:rPr>
          <w:spacing w:val="-3"/>
          <w:w w:val="100"/>
        </w:rPr>
        <w:t>总</w:t>
      </w:r>
      <w:r>
        <w:rPr>
          <w:w w:val="100"/>
        </w:rPr>
        <w:t>额为</w:t>
      </w:r>
      <w:r>
        <w:rPr>
          <w:spacing w:val="-77"/>
        </w:rPr>
        <w:t> </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85,372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526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4"/>
        </w:rPr>
        <w:t> </w:t>
      </w:r>
      <w:r>
        <w:rPr>
          <w:w w:val="100"/>
        </w:rPr>
        <w:t>元</w:t>
      </w:r>
      <w:r>
        <w:rPr>
          <w:spacing w:val="-108"/>
          <w:w w:val="100"/>
        </w:rPr>
        <w:t>，</w:t>
      </w:r>
      <w:r>
        <w:rPr>
          <w:w w:val="100"/>
        </w:rPr>
        <w:t>减</w:t>
      </w:r>
      <w:r>
        <w:rPr>
          <w:spacing w:val="-3"/>
          <w:w w:val="100"/>
        </w:rPr>
        <w:t>除</w:t>
      </w:r>
      <w:r>
        <w:rPr>
          <w:w w:val="100"/>
        </w:rPr>
        <w:t>发</w:t>
      </w:r>
      <w:r>
        <w:rPr>
          <w:spacing w:val="-3"/>
          <w:w w:val="100"/>
        </w:rPr>
        <w:t>行</w:t>
      </w:r>
      <w:r>
        <w:rPr>
          <w:w w:val="100"/>
        </w:rPr>
        <w:t>费用</w:t>
      </w:r>
      <w:r>
        <w:rPr>
          <w:spacing w:val="-76"/>
        </w:rPr>
        <w:t> </w:t>
      </w:r>
      <w:r>
        <w:rPr>
          <w:rFonts w:ascii="Times New Roman" w:hAnsi="Times New Roman" w:cs="Times New Roman" w:eastAsia="Times New Roman" w:hint="default"/>
          <w:w w:val="100"/>
        </w:rPr>
        <w:t>67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318,</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p>
    <w:p>
      <w:pPr>
        <w:pStyle w:val="BodyText"/>
        <w:spacing w:line="336" w:lineRule="auto" w:before="117"/>
        <w:ind w:right="225"/>
        <w:jc w:val="left"/>
      </w:pPr>
      <w:r>
        <w:rPr/>
        <w:t>元后，募集资金净额为</w:t>
      </w:r>
      <w:r>
        <w:rPr>
          <w:spacing w:val="-51"/>
        </w:rPr>
        <w:t> </w:t>
      </w:r>
      <w:r>
        <w:rPr>
          <w:rFonts w:ascii="Times New Roman" w:hAnsi="Times New Roman" w:cs="Times New Roman" w:eastAsia="Times New Roman" w:hint="default"/>
        </w:rPr>
        <w:t>818,054,105.69</w:t>
      </w:r>
      <w:r>
        <w:rPr>
          <w:rFonts w:ascii="Times New Roman" w:hAnsi="Times New Roman" w:cs="Times New Roman" w:eastAsia="Times New Roman" w:hint="default"/>
          <w:spacing w:val="-1"/>
        </w:rPr>
        <w:t> </w:t>
      </w:r>
      <w:r>
        <w:rPr/>
        <w:t>元。其中，计入股本</w:t>
      </w:r>
      <w:r>
        <w:rPr>
          <w:spacing w:val="-51"/>
        </w:rPr>
        <w:t> </w:t>
      </w:r>
      <w:r>
        <w:rPr>
          <w:rFonts w:ascii="Times New Roman" w:hAnsi="Times New Roman" w:cs="Times New Roman" w:eastAsia="Times New Roman" w:hint="default"/>
        </w:rPr>
        <w:t>87,921,800.00</w:t>
      </w:r>
      <w:r>
        <w:rPr>
          <w:rFonts w:ascii="Times New Roman" w:hAnsi="Times New Roman" w:cs="Times New Roman" w:eastAsia="Times New Roman" w:hint="default"/>
          <w:spacing w:val="1"/>
        </w:rPr>
        <w:t> </w:t>
      </w:r>
      <w:r>
        <w:rPr/>
        <w:t>元，计入资本公积（股</w:t>
      </w:r>
      <w:r>
        <w:rPr>
          <w:w w:val="100"/>
        </w:rPr>
        <w:t> </w:t>
      </w:r>
      <w:r>
        <w:rPr/>
        <w:t>本溢价）</w:t>
      </w:r>
      <w:r>
        <w:rPr>
          <w:rFonts w:ascii="Times New Roman" w:hAnsi="Times New Roman" w:cs="Times New Roman" w:eastAsia="Times New Roman" w:hint="default"/>
        </w:rPr>
        <w:t>730,132,305.69</w:t>
      </w:r>
      <w:r>
        <w:rPr>
          <w:rFonts w:ascii="Times New Roman" w:hAnsi="Times New Roman" w:cs="Times New Roman" w:eastAsia="Times New Roman" w:hint="default"/>
          <w:spacing w:val="25"/>
        </w:rPr>
        <w:t> </w:t>
      </w:r>
      <w:r>
        <w:rPr>
          <w:spacing w:val="-4"/>
        </w:rPr>
        <w:t>元。上述变更业经天健会计师事务所（特殊普通合伙）审验，并由其出具</w:t>
      </w:r>
    </w:p>
    <w:p>
      <w:pPr>
        <w:pStyle w:val="BodyText"/>
        <w:spacing w:line="240" w:lineRule="auto" w:before="24"/>
        <w:ind w:right="1539"/>
        <w:jc w:val="left"/>
      </w:pPr>
      <w:r>
        <w:rPr>
          <w:w w:val="100"/>
        </w:rPr>
        <w:t>《验</w:t>
      </w:r>
      <w:r>
        <w:rPr>
          <w:spacing w:val="-3"/>
          <w:w w:val="100"/>
        </w:rPr>
        <w:t>资</w:t>
      </w:r>
      <w:r>
        <w:rPr>
          <w:w w:val="100"/>
        </w:rPr>
        <w:t>报</w:t>
      </w:r>
      <w:r>
        <w:rPr>
          <w:spacing w:val="-3"/>
          <w:w w:val="100"/>
        </w:rPr>
        <w:t>告</w:t>
      </w:r>
      <w:r>
        <w:rPr>
          <w:spacing w:val="-106"/>
          <w:w w:val="100"/>
        </w:rPr>
        <w:t>》</w:t>
      </w:r>
      <w:r>
        <w:rPr>
          <w:spacing w:val="-3"/>
          <w:w w:val="100"/>
        </w:rPr>
        <w:t>（</w:t>
      </w:r>
      <w:r>
        <w:rPr>
          <w:w w:val="100"/>
        </w:rPr>
        <w:t>天</w:t>
      </w:r>
      <w:r>
        <w:rPr>
          <w:spacing w:val="-3"/>
          <w:w w:val="100"/>
        </w:rPr>
        <w:t>健</w:t>
      </w:r>
      <w:r>
        <w:rPr>
          <w:w w:val="100"/>
        </w:rPr>
        <w:t>验〔</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9</w:t>
      </w:r>
      <w:r>
        <w:rPr>
          <w:w w:val="100"/>
        </w:rPr>
        <w:t>〕</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99</w:t>
      </w:r>
      <w:r>
        <w:rPr>
          <w:rFonts w:ascii="Times New Roman" w:hAnsi="Times New Roman" w:cs="Times New Roman" w:eastAsia="Times New Roman" w:hint="default"/>
        </w:rPr>
        <w:t> </w:t>
      </w:r>
      <w:r>
        <w:rPr>
          <w:w w:val="100"/>
        </w:rPr>
        <w:t>号</w:t>
      </w:r>
      <w:r>
        <w:rPr>
          <w:spacing w:val="-108"/>
          <w:w w:val="100"/>
        </w:rPr>
        <w:t>）</w:t>
      </w:r>
      <w:r>
        <w:rPr>
          <w:w w:val="100"/>
        </w:rPr>
        <w:t>。</w:t>
      </w:r>
    </w:p>
    <w:p>
      <w:pPr>
        <w:spacing w:line="240" w:lineRule="auto" w:before="12"/>
        <w:rPr>
          <w:rFonts w:ascii="宋体" w:hAnsi="宋体" w:cs="宋体" w:eastAsia="宋体" w:hint="default"/>
          <w:sz w:val="32"/>
          <w:szCs w:val="32"/>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52</w:t>
      </w:r>
      <w:r>
        <w:rPr/>
        <w:t>、</w:t>
      </w:r>
      <w:r>
        <w:rPr>
          <w:spacing w:val="-101"/>
        </w:rPr>
        <w:t> </w:t>
      </w:r>
      <w:r>
        <w:rPr/>
        <w:t>其他权益工具</w:t>
      </w:r>
      <w:r>
        <w:rPr>
          <w:rFonts w:ascii="宋体" w:hAnsi="宋体" w:cs="宋体" w:eastAsia="宋体" w:hint="default"/>
          <w:w w:val="99"/>
        </w:rPr>
        <w:t> </w:t>
      </w:r>
      <w:r>
        <w:rPr>
          <w:rFonts w:ascii="宋体" w:hAnsi="宋体" w:cs="宋体" w:eastAsia="宋体" w:hint="default"/>
          <w:b w:val="0"/>
          <w:bCs w:val="0"/>
        </w:rPr>
      </w:r>
    </w:p>
    <w:p>
      <w:pPr>
        <w:spacing w:before="37"/>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期末发行在外的优先股、永续债等其他金融工具基本情况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1539"/>
        <w:jc w:val="left"/>
      </w:pPr>
      <w:r>
        <w:rPr/>
        <w:t>□适用 √不适用</w:t>
      </w:r>
    </w:p>
    <w:p>
      <w:pPr>
        <w:spacing w:line="240" w:lineRule="auto" w:before="7"/>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3"/>
        <w:ind w:right="1539"/>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2" w:lineRule="exact" w:before="1"/>
        <w:ind w:right="7473"/>
        <w:jc w:val="left"/>
        <w:rPr>
          <w:rFonts w:ascii="Calibri" w:hAnsi="Calibri" w:cs="Calibri" w:eastAsia="Calibri" w:hint="default"/>
        </w:rPr>
      </w:pPr>
      <w:r>
        <w:rPr/>
        <w:t>□适用 √不适用</w:t>
      </w:r>
      <w:r>
        <w:rPr>
          <w:w w:val="100"/>
        </w:rPr>
        <w:t> </w:t>
      </w:r>
      <w:r>
        <w:rPr/>
        <w:t>其他说明</w:t>
      </w:r>
      <w:r>
        <w:rPr>
          <w:rFonts w:ascii="Calibri" w:hAnsi="Calibri" w:cs="Calibri" w:eastAsia="Calibri" w:hint="default"/>
        </w:rPr>
        <w:t>:</w:t>
      </w:r>
    </w:p>
    <w:p>
      <w:pPr>
        <w:pStyle w:val="BodyText"/>
        <w:spacing w:line="249"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7"/>
        <w:jc w:val="left"/>
        <w:rPr>
          <w:rFonts w:ascii="宋体" w:hAnsi="宋体" w:cs="宋体" w:eastAsia="宋体" w:hint="default"/>
          <w:b w:val="0"/>
          <w:bCs w:val="0"/>
        </w:rPr>
      </w:pPr>
      <w:r>
        <w:rPr>
          <w:rFonts w:ascii="Times New Roman" w:hAnsi="Times New Roman" w:cs="Times New Roman" w:eastAsia="Times New Roman" w:hint="default"/>
        </w:rPr>
        <w:t>53</w:t>
      </w:r>
      <w:r>
        <w:rPr/>
        <w:t>、</w:t>
      </w:r>
      <w:r>
        <w:rPr>
          <w:spacing w:val="-99"/>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07" w:space="4714"/>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1843"/>
        <w:gridCol w:w="1702"/>
        <w:gridCol w:w="1414"/>
        <w:gridCol w:w="1839"/>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183,456,336.62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730,132,305.69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913,588,642.31</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32,704.37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152,702.29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396,719.99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2"/>
                <w:sz w:val="21"/>
              </w:rPr>
              <w:t>-211,313.33</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183,489,040.99</w:t>
            </w:r>
            <w:r>
              <w:rPr>
                <w:rFonts w:ascii="Times New Roman"/>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730,285,007.98</w:t>
            </w:r>
            <w:r>
              <w:rPr>
                <w:rFonts w:ascii="Times New Roman"/>
                <w:spacing w:val="-1"/>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396,719.99</w:t>
            </w:r>
            <w:r>
              <w:rPr>
                <w:rFonts w:ascii="Times New Roman"/>
                <w:spacing w:val="-1"/>
                <w:sz w:val="21"/>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913,377,328.98</w:t>
            </w:r>
            <w:r>
              <w:rPr>
                <w:rFonts w:ascii="Times New Roman"/>
                <w:spacing w:val="-1"/>
                <w:sz w:val="21"/>
              </w:rPr>
            </w:r>
          </w:p>
        </w:tc>
      </w:tr>
    </w:tbl>
    <w:p>
      <w:pPr>
        <w:pStyle w:val="BodyText"/>
        <w:spacing w:line="241" w:lineRule="exact"/>
        <w:ind w:right="1539"/>
        <w:jc w:val="left"/>
      </w:pPr>
      <w:r>
        <w:rPr/>
        <w:t>其他说明，包括本期增减变动情况、变动原因说明：</w:t>
      </w:r>
    </w:p>
    <w:p>
      <w:pPr>
        <w:pStyle w:val="BodyText"/>
        <w:spacing w:line="240" w:lineRule="auto" w:before="39"/>
        <w:ind w:left="63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7"/>
        </w:rPr>
        <w:t> </w:t>
      </w:r>
      <w:r>
        <w:rPr>
          <w:spacing w:val="2"/>
        </w:rPr>
        <w:t>权益法核算的天津英捷利汽车技术有限责任公司其他股东增资导致本公司享有其净资产</w:t>
      </w:r>
    </w:p>
    <w:p>
      <w:pPr>
        <w:pStyle w:val="BodyText"/>
        <w:spacing w:line="240" w:lineRule="auto" w:before="21"/>
        <w:ind w:right="1539"/>
        <w:jc w:val="left"/>
      </w:pPr>
      <w:r>
        <w:rPr/>
        <w:t>发生变化，导致其他资本公积本期增加</w:t>
      </w:r>
      <w:r>
        <w:rPr>
          <w:spacing w:val="-53"/>
        </w:rPr>
        <w:t> </w:t>
      </w:r>
      <w:r>
        <w:rPr>
          <w:rFonts w:ascii="Times New Roman" w:hAnsi="Times New Roman" w:cs="Times New Roman" w:eastAsia="Times New Roman" w:hint="default"/>
        </w:rPr>
        <w:t>152,702.29</w:t>
      </w:r>
      <w:r>
        <w:rPr>
          <w:rFonts w:ascii="Times New Roman" w:hAnsi="Times New Roman" w:cs="Times New Roman" w:eastAsia="Times New Roman" w:hint="default"/>
          <w:spacing w:val="-3"/>
        </w:rPr>
        <w:t> </w:t>
      </w:r>
      <w:r>
        <w:rPr/>
        <w:t>元。</w:t>
      </w:r>
    </w:p>
    <w:p>
      <w:pPr>
        <w:pStyle w:val="BodyText"/>
        <w:spacing w:line="240" w:lineRule="auto" w:before="23"/>
        <w:ind w:left="63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spacing w:val="2"/>
        </w:rPr>
        <w:t>权益法核算的广州思创科技发展有限公司其他股东增资导致本公司享有其净资产发生变</w:t>
      </w:r>
    </w:p>
    <w:p>
      <w:pPr>
        <w:pStyle w:val="BodyText"/>
        <w:spacing w:line="240" w:lineRule="auto" w:before="21"/>
        <w:ind w:right="1539"/>
        <w:jc w:val="left"/>
      </w:pPr>
      <w:r>
        <w:rPr/>
        <w:t>化，导致其他资本公积本期减少</w:t>
      </w:r>
      <w:r>
        <w:rPr>
          <w:spacing w:val="-55"/>
        </w:rPr>
        <w:t> </w:t>
      </w:r>
      <w:r>
        <w:rPr>
          <w:rFonts w:ascii="Times New Roman" w:hAnsi="Times New Roman" w:cs="Times New Roman" w:eastAsia="Times New Roman" w:hint="default"/>
        </w:rPr>
        <w:t>396,719.99</w:t>
      </w:r>
      <w:r>
        <w:rPr>
          <w:rFonts w:ascii="Times New Roman" w:hAnsi="Times New Roman" w:cs="Times New Roman" w:eastAsia="Times New Roman" w:hint="default"/>
          <w:spacing w:val="-2"/>
        </w:rPr>
        <w:t> </w:t>
      </w:r>
      <w:r>
        <w:rPr/>
        <w:t>元。</w:t>
      </w:r>
    </w:p>
    <w:p>
      <w:pPr>
        <w:pStyle w:val="BodyText"/>
        <w:spacing w:line="256" w:lineRule="auto" w:before="23"/>
        <w:ind w:right="0" w:firstLine="419"/>
        <w:jc w:val="left"/>
      </w:pPr>
      <w:r>
        <w:rPr>
          <w:rFonts w:ascii="Times New Roman" w:hAnsi="Times New Roman" w:cs="Times New Roman" w:eastAsia="Times New Roman" w:hint="default"/>
        </w:rPr>
        <w:t>3) </w:t>
      </w:r>
      <w:r>
        <w:rPr/>
        <w:t>资本公积股本溢价变动原因详见本报告“第十一节</w:t>
      </w:r>
      <w:r>
        <w:rPr>
          <w:spacing w:val="46"/>
        </w:rPr>
        <w:t> </w:t>
      </w:r>
      <w:r>
        <w:rPr/>
        <w:t>财务报告”之“七、合并财务报表项</w:t>
      </w:r>
      <w:r>
        <w:rPr>
          <w:w w:val="100"/>
        </w:rPr>
        <w:t> </w:t>
      </w:r>
      <w:r>
        <w:rPr/>
        <w:t>目注释”之“</w:t>
      </w:r>
      <w:r>
        <w:rPr>
          <w:rFonts w:ascii="Times New Roman" w:hAnsi="Times New Roman" w:cs="Times New Roman" w:eastAsia="Times New Roman" w:hint="default"/>
        </w:rPr>
        <w:t>51</w:t>
      </w:r>
      <w:r>
        <w:rPr/>
        <w:t>、股本”之说明。</w:t>
      </w:r>
    </w:p>
    <w:p>
      <w:pPr>
        <w:spacing w:line="240" w:lineRule="auto" w:before="5"/>
        <w:rPr>
          <w:rFonts w:ascii="宋体" w:hAnsi="宋体" w:cs="宋体" w:eastAsia="宋体" w:hint="default"/>
          <w:sz w:val="24"/>
          <w:szCs w:val="24"/>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54</w:t>
      </w:r>
      <w:r>
        <w:rPr/>
        <w:t>、</w:t>
      </w:r>
      <w:r>
        <w:rPr>
          <w:spacing w:val="-100"/>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55</w:t>
      </w:r>
      <w:r>
        <w:rPr/>
        <w:t>、</w:t>
      </w:r>
      <w:r>
        <w:rPr>
          <w:spacing w:val="-101"/>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56</w:t>
      </w:r>
      <w:r>
        <w:rPr/>
        <w:t>、</w:t>
      </w:r>
      <w:r>
        <w:rPr>
          <w:spacing w:val="-99"/>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spacing w:after="0" w:line="240" w:lineRule="auto"/>
        <w:jc w:val="left"/>
        <w:sectPr>
          <w:type w:val="continuous"/>
          <w:pgSz w:w="11910" w:h="16840"/>
          <w:pgMar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7"/>
        <w:jc w:val="left"/>
        <w:rPr>
          <w:rFonts w:ascii="宋体" w:hAnsi="宋体" w:cs="宋体" w:eastAsia="宋体" w:hint="default"/>
          <w:b w:val="0"/>
          <w:bCs w:val="0"/>
        </w:rPr>
      </w:pPr>
      <w:r>
        <w:rPr>
          <w:rFonts w:ascii="Times New Roman" w:hAnsi="Times New Roman" w:cs="Times New Roman" w:eastAsia="Times New Roman" w:hint="default"/>
        </w:rPr>
        <w:t>57</w:t>
      </w:r>
      <w:r>
        <w:rPr/>
        <w:t>、</w:t>
      </w:r>
      <w:r>
        <w:rPr>
          <w:spacing w:val="-99"/>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7"/>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4"/>
        <w:rPr>
          <w:rFonts w:ascii="宋体" w:hAnsi="宋体" w:cs="宋体" w:eastAsia="宋体" w:hint="default"/>
          <w:sz w:val="27"/>
          <w:szCs w:val="27"/>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1807" w:space="4386"/>
            <w:col w:w="3097"/>
          </w:cols>
        </w:sectPr>
      </w:pP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1" w:right="0"/>
              <w:jc w:val="left"/>
              <w:rPr>
                <w:rFonts w:ascii="Times New Roman" w:hAnsi="Times New Roman" w:cs="Times New Roman" w:eastAsia="Times New Roman" w:hint="default"/>
                <w:sz w:val="20"/>
                <w:szCs w:val="20"/>
              </w:rPr>
            </w:pPr>
            <w:r>
              <w:rPr>
                <w:rFonts w:ascii="Times New Roman"/>
                <w:sz w:val="20"/>
              </w:rPr>
              <w:t>50,838,509.07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39" w:right="0"/>
              <w:jc w:val="left"/>
              <w:rPr>
                <w:rFonts w:ascii="Times New Roman" w:hAnsi="Times New Roman" w:cs="Times New Roman" w:eastAsia="Times New Roman" w:hint="default"/>
                <w:sz w:val="20"/>
                <w:szCs w:val="20"/>
              </w:rPr>
            </w:pPr>
            <w:r>
              <w:rPr>
                <w:rFonts w:ascii="Times New Roman"/>
                <w:sz w:val="20"/>
              </w:rPr>
              <w:t>13,632,495.68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42" w:right="0"/>
              <w:jc w:val="left"/>
              <w:rPr>
                <w:rFonts w:ascii="Times New Roman" w:hAnsi="Times New Roman" w:cs="Times New Roman" w:eastAsia="Times New Roman" w:hint="default"/>
                <w:sz w:val="20"/>
                <w:szCs w:val="20"/>
              </w:rPr>
            </w:pPr>
            <w:r>
              <w:rPr>
                <w:rFonts w:ascii="Times New Roman"/>
                <w:sz w:val="20"/>
              </w:rPr>
              <w:t>64,471,004.75</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31" w:right="0"/>
              <w:jc w:val="left"/>
              <w:rPr>
                <w:rFonts w:ascii="Times New Roman" w:hAnsi="Times New Roman" w:cs="Times New Roman" w:eastAsia="Times New Roman" w:hint="default"/>
                <w:sz w:val="20"/>
                <w:szCs w:val="20"/>
              </w:rPr>
            </w:pPr>
            <w:r>
              <w:rPr>
                <w:rFonts w:ascii="Times New Roman"/>
                <w:b/>
                <w:sz w:val="20"/>
              </w:rPr>
              <w:t>50,838,509.07</w:t>
            </w:r>
            <w:r>
              <w:rPr>
                <w:rFonts w:ascii="Times New Roman"/>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39" w:right="0"/>
              <w:jc w:val="left"/>
              <w:rPr>
                <w:rFonts w:ascii="Times New Roman" w:hAnsi="Times New Roman" w:cs="Times New Roman" w:eastAsia="Times New Roman" w:hint="default"/>
                <w:sz w:val="20"/>
                <w:szCs w:val="20"/>
              </w:rPr>
            </w:pPr>
            <w:r>
              <w:rPr>
                <w:rFonts w:ascii="Times New Roman"/>
                <w:b/>
                <w:sz w:val="20"/>
              </w:rPr>
              <w:t>13,632,495.68</w:t>
            </w:r>
            <w:r>
              <w:rPr>
                <w:rFonts w:ascii="Times New Roman"/>
                <w:sz w:val="20"/>
              </w:rPr>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42" w:right="0"/>
              <w:jc w:val="left"/>
              <w:rPr>
                <w:rFonts w:ascii="Times New Roman" w:hAnsi="Times New Roman" w:cs="Times New Roman" w:eastAsia="Times New Roman" w:hint="default"/>
                <w:sz w:val="20"/>
                <w:szCs w:val="20"/>
              </w:rPr>
            </w:pPr>
            <w:r>
              <w:rPr>
                <w:rFonts w:ascii="Times New Roman"/>
                <w:b/>
                <w:sz w:val="20"/>
              </w:rPr>
              <w:t>64,471,004.75</w:t>
            </w:r>
            <w:r>
              <w:rPr>
                <w:rFonts w:ascii="Times New Roman"/>
                <w:sz w:val="20"/>
              </w:rPr>
            </w:r>
          </w:p>
        </w:tc>
      </w:tr>
    </w:tbl>
    <w:p>
      <w:pPr>
        <w:pStyle w:val="BodyText"/>
        <w:spacing w:line="290" w:lineRule="auto" w:before="26"/>
        <w:ind w:left="638" w:right="1539" w:hanging="42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盈余公积的变动为按母公司净利润的</w:t>
      </w:r>
      <w:r>
        <w:rPr>
          <w:rFonts w:ascii="宋体" w:hAnsi="宋体" w:cs="宋体" w:eastAsia="宋体" w:hint="default"/>
        </w:rPr>
        <w:t>10%</w:t>
      </w:r>
      <w:r>
        <w:rPr/>
        <w:t>提取法定盈余公积。</w:t>
      </w:r>
      <w:r>
        <w:rPr>
          <w:rFonts w:ascii="宋体" w:hAnsi="宋体" w:cs="宋体" w:eastAsia="宋体" w:hint="default"/>
        </w:rPr>
        <w:t> </w:t>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58</w:t>
      </w:r>
      <w:r>
        <w:rPr/>
        <w:t>、</w:t>
      </w:r>
      <w:r>
        <w:rPr>
          <w:spacing w:val="-100"/>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47" w:space="4474"/>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49"/>
        <w:gridCol w:w="2410"/>
        <w:gridCol w:w="2403"/>
      </w:tblGrid>
      <w:tr>
        <w:trPr>
          <w:trHeight w:val="281"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0"/>
              <w:jc w:val="right"/>
              <w:rPr>
                <w:rFonts w:ascii="Times New Roman" w:hAnsi="Times New Roman" w:cs="Times New Roman" w:eastAsia="Times New Roman" w:hint="default"/>
                <w:sz w:val="22"/>
                <w:szCs w:val="22"/>
              </w:rPr>
            </w:pPr>
            <w:r>
              <w:rPr>
                <w:rFonts w:ascii="Times New Roman"/>
                <w:spacing w:val="-1"/>
                <w:sz w:val="22"/>
              </w:rPr>
              <w:t>264,333,817.15</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6"/>
              <w:jc w:val="right"/>
              <w:rPr>
                <w:rFonts w:ascii="Times New Roman" w:hAnsi="Times New Roman" w:cs="Times New Roman" w:eastAsia="Times New Roman" w:hint="default"/>
                <w:sz w:val="22"/>
                <w:szCs w:val="22"/>
              </w:rPr>
            </w:pPr>
            <w:r>
              <w:rPr>
                <w:rFonts w:ascii="Times New Roman"/>
                <w:spacing w:val="-1"/>
                <w:sz w:val="22"/>
              </w:rPr>
              <w:t>135,232,579.35</w:t>
            </w:r>
          </w:p>
        </w:tc>
      </w:tr>
      <w:tr>
        <w:trPr>
          <w:trHeight w:val="28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89"/>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调</w:t>
            </w:r>
            <w:r>
              <w:rPr>
                <w:rFonts w:ascii="宋体" w:hAnsi="宋体" w:cs="宋体" w:eastAsia="宋体" w:hint="default"/>
                <w:spacing w:val="-1"/>
                <w:w w:val="100"/>
                <w:sz w:val="21"/>
                <w:szCs w:val="21"/>
              </w:rPr>
              <w:t>增</w:t>
            </w:r>
            <w:r>
              <w:rPr>
                <w:rFonts w:ascii="Calibri" w:hAnsi="Calibri" w:cs="Calibri" w:eastAsia="Calibri" w:hint="default"/>
                <w:spacing w:val="-2"/>
                <w:w w:val="100"/>
                <w:sz w:val="21"/>
                <w:szCs w:val="21"/>
              </w:rPr>
              <w:t>+</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调</w:t>
            </w:r>
            <w:r>
              <w:rPr>
                <w:rFonts w:ascii="宋体" w:hAnsi="宋体" w:cs="宋体" w:eastAsia="宋体" w:hint="default"/>
                <w:w w:val="100"/>
                <w:sz w:val="21"/>
                <w:szCs w:val="21"/>
              </w:rPr>
              <w:t>减</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pacing w:val="-1"/>
                <w:sz w:val="22"/>
              </w:rPr>
              <w:t>264,333,817.15</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Times New Roman" w:hAnsi="Times New Roman" w:cs="Times New Roman" w:eastAsia="Times New Roman" w:hint="default"/>
                <w:sz w:val="22"/>
                <w:szCs w:val="22"/>
              </w:rPr>
            </w:pPr>
            <w:r>
              <w:rPr>
                <w:rFonts w:ascii="Times New Roman"/>
                <w:spacing w:val="-1"/>
                <w:sz w:val="22"/>
              </w:rPr>
              <w:t>135,232,579.35</w:t>
            </w:r>
          </w:p>
        </w:tc>
      </w:tr>
      <w:tr>
        <w:trPr>
          <w:trHeight w:val="28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spacing w:val="-1"/>
                <w:sz w:val="22"/>
              </w:rPr>
              <w:t>143,748,762.65</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22"/>
                <w:szCs w:val="22"/>
              </w:rPr>
            </w:pPr>
            <w:r>
              <w:rPr>
                <w:rFonts w:ascii="Times New Roman"/>
                <w:spacing w:val="-1"/>
                <w:sz w:val="22"/>
              </w:rPr>
              <w:t>171,321,493.36</w:t>
            </w:r>
          </w:p>
        </w:tc>
      </w:tr>
      <w:tr>
        <w:trPr>
          <w:trHeight w:val="28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pacing w:val="-1"/>
                <w:sz w:val="22"/>
              </w:rPr>
              <w:t>13,632,495.68</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Times New Roman" w:hAnsi="Times New Roman" w:cs="Times New Roman" w:eastAsia="Times New Roman" w:hint="default"/>
                <w:sz w:val="22"/>
                <w:szCs w:val="22"/>
              </w:rPr>
            </w:pPr>
            <w:r>
              <w:rPr>
                <w:rFonts w:ascii="Times New Roman"/>
                <w:spacing w:val="-1"/>
                <w:sz w:val="22"/>
              </w:rPr>
              <w:t>15,843,737.16</w:t>
            </w:r>
          </w:p>
        </w:tc>
      </w:tr>
      <w:tr>
        <w:trPr>
          <w:trHeight w:val="281"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10"/>
              <w:jc w:val="right"/>
              <w:rPr>
                <w:rFonts w:ascii="Times New Roman" w:hAnsi="Times New Roman" w:cs="Times New Roman" w:eastAsia="Times New Roman" w:hint="default"/>
                <w:sz w:val="22"/>
                <w:szCs w:val="22"/>
              </w:rPr>
            </w:pPr>
            <w:r>
              <w:rPr>
                <w:rFonts w:ascii="Times New Roman"/>
                <w:spacing w:val="-1"/>
                <w:sz w:val="22"/>
              </w:rPr>
              <w:t>26,376,518.40</w:t>
            </w:r>
          </w:p>
        </w:tc>
      </w:tr>
      <w:tr>
        <w:trPr>
          <w:trHeight w:val="28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pacing w:val="-1"/>
                <w:sz w:val="22"/>
              </w:rPr>
              <w:t>394,450,084.12</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Times New Roman" w:hAnsi="Times New Roman" w:cs="Times New Roman" w:eastAsia="Times New Roman" w:hint="default"/>
                <w:sz w:val="22"/>
                <w:szCs w:val="22"/>
              </w:rPr>
            </w:pPr>
            <w:r>
              <w:rPr>
                <w:rFonts w:ascii="Times New Roman"/>
                <w:spacing w:val="-1"/>
                <w:sz w:val="22"/>
              </w:rPr>
              <w:t>264,333,817.15</w:t>
            </w:r>
          </w:p>
        </w:tc>
      </w:tr>
    </w:tbl>
    <w:p>
      <w:pPr>
        <w:pStyle w:val="BodyText"/>
        <w:spacing w:line="240" w:lineRule="auto" w:before="26"/>
        <w:ind w:right="1539"/>
        <w:jc w:val="left"/>
      </w:pPr>
      <w:r>
        <w:rPr/>
        <w:t>调整期初未分配利润明细：</w:t>
      </w:r>
    </w:p>
    <w:p>
      <w:pPr>
        <w:pStyle w:val="BodyText"/>
        <w:spacing w:line="240" w:lineRule="auto" w:before="99"/>
        <w:ind w:left="638"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r>
    </w:p>
    <w:p>
      <w:pPr>
        <w:pStyle w:val="BodyText"/>
        <w:spacing w:line="240" w:lineRule="auto" w:before="21"/>
        <w:ind w:left="638" w:right="1539"/>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pStyle w:val="BodyText"/>
        <w:spacing w:line="240" w:lineRule="auto" w:before="24"/>
        <w:ind w:left="638" w:right="1539"/>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21"/>
        <w:ind w:left="638" w:right="1539"/>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23"/>
        <w:ind w:left="638" w:right="1539"/>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spacing w:val="-3"/>
        </w:rPr>
        <w:t>元。</w:t>
      </w:r>
      <w:r>
        <w:rPr/>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0"/>
        <w:jc w:val="left"/>
        <w:rPr>
          <w:b w:val="0"/>
          <w:bCs w:val="0"/>
        </w:rPr>
      </w:pPr>
      <w:r>
        <w:rPr>
          <w:rFonts w:ascii="Times New Roman" w:hAnsi="Times New Roman" w:cs="Times New Roman" w:eastAsia="Times New Roman" w:hint="default"/>
        </w:rPr>
        <w:t>59</w:t>
      </w:r>
      <w:r>
        <w:rPr/>
        <w:t>、</w:t>
      </w:r>
      <w:r>
        <w:rPr>
          <w:spacing w:val="-100"/>
        </w:rPr>
        <w:t> </w:t>
      </w:r>
      <w:r>
        <w:rPr/>
        <w:t>营业收入和营业成本</w:t>
      </w:r>
      <w:r>
        <w:rPr>
          <w:b w:val="0"/>
          <w:bCs w:val="0"/>
        </w:rPr>
      </w:r>
    </w:p>
    <w:p>
      <w:pPr>
        <w:tabs>
          <w:tab w:pos="1057" w:val="left" w:leader="none"/>
        </w:tabs>
        <w:spacing w:before="39"/>
        <w:ind w:left="218" w:right="0"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营业收入和营业成本情况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1"/>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29" w:space="2693"/>
            <w:col w:w="2768"/>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5"/>
        <w:gridCol w:w="1865"/>
        <w:gridCol w:w="1877"/>
        <w:gridCol w:w="1877"/>
        <w:gridCol w:w="1875"/>
      </w:tblGrid>
      <w:tr>
        <w:trPr>
          <w:trHeight w:val="283"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5"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7"/>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784,398,926.80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498,206,341.84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952,470,963.50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599,557,404.61</w:t>
            </w:r>
          </w:p>
        </w:tc>
      </w:tr>
      <w:tr>
        <w:trPr>
          <w:trHeight w:val="283" w:hRule="exact"/>
        </w:trPr>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right"/>
              <w:rPr>
                <w:rFonts w:ascii="Times New Roman" w:hAnsi="Times New Roman" w:cs="Times New Roman" w:eastAsia="Times New Roman" w:hint="default"/>
                <w:sz w:val="21"/>
                <w:szCs w:val="21"/>
              </w:rPr>
            </w:pPr>
            <w:r>
              <w:rPr>
                <w:rFonts w:ascii="Times New Roman"/>
                <w:b/>
                <w:spacing w:val="-1"/>
                <w:sz w:val="21"/>
              </w:rPr>
              <w:t>784,398,926.80</w:t>
            </w:r>
            <w:r>
              <w:rPr>
                <w:rFonts w:ascii="Times New Roman"/>
                <w:spacing w:val="-1"/>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1"/>
              <w:jc w:val="right"/>
              <w:rPr>
                <w:rFonts w:ascii="Times New Roman" w:hAnsi="Times New Roman" w:cs="Times New Roman" w:eastAsia="Times New Roman" w:hint="default"/>
                <w:sz w:val="21"/>
                <w:szCs w:val="21"/>
              </w:rPr>
            </w:pPr>
            <w:r>
              <w:rPr>
                <w:rFonts w:ascii="Times New Roman"/>
                <w:b/>
                <w:spacing w:val="-1"/>
                <w:sz w:val="21"/>
              </w:rPr>
              <w:t>498,206,341.84</w:t>
            </w:r>
            <w:r>
              <w:rPr>
                <w:rFonts w:ascii="Times New Roman"/>
                <w:spacing w:val="-1"/>
                <w:sz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3"/>
              <w:jc w:val="right"/>
              <w:rPr>
                <w:rFonts w:ascii="Times New Roman" w:hAnsi="Times New Roman" w:cs="Times New Roman" w:eastAsia="Times New Roman" w:hint="default"/>
                <w:sz w:val="21"/>
                <w:szCs w:val="21"/>
              </w:rPr>
            </w:pPr>
            <w:r>
              <w:rPr>
                <w:rFonts w:ascii="Times New Roman"/>
                <w:b/>
                <w:spacing w:val="-1"/>
                <w:sz w:val="21"/>
              </w:rPr>
              <w:t>952,470,963.50</w:t>
            </w:r>
            <w:r>
              <w:rPr>
                <w:rFonts w:ascii="Times New Roman"/>
                <w:spacing w:val="-1"/>
                <w:sz w:val="21"/>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3"/>
              <w:jc w:val="right"/>
              <w:rPr>
                <w:rFonts w:ascii="Times New Roman" w:hAnsi="Times New Roman" w:cs="Times New Roman" w:eastAsia="Times New Roman" w:hint="default"/>
                <w:sz w:val="21"/>
                <w:szCs w:val="21"/>
              </w:rPr>
            </w:pPr>
            <w:r>
              <w:rPr>
                <w:rFonts w:ascii="Times New Roman"/>
                <w:b/>
                <w:spacing w:val="-1"/>
                <w:sz w:val="21"/>
              </w:rPr>
              <w:t>599,557,404.61</w:t>
            </w:r>
            <w:r>
              <w:rPr>
                <w:rFonts w:ascii="Times New Roman"/>
                <w:spacing w:val="-1"/>
                <w:sz w:val="21"/>
              </w:rPr>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60</w:t>
      </w:r>
      <w:r>
        <w:rPr/>
        <w:t>、</w:t>
      </w:r>
      <w:r>
        <w:rPr>
          <w:spacing w:val="-100"/>
        </w:rPr>
        <w:t> </w:t>
      </w:r>
      <w:r>
        <w:rPr/>
        <w:t>税金及附加</w:t>
      </w:r>
      <w:r>
        <w:rPr>
          <w:rFonts w:ascii="宋体" w:hAnsi="宋体" w:cs="宋体" w:eastAsia="宋体" w:hint="default"/>
          <w:w w:val="99"/>
        </w:rPr>
        <w:t> </w:t>
      </w:r>
      <w:r>
        <w:rPr>
          <w:rFonts w:ascii="宋体" w:hAnsi="宋体" w:cs="宋体" w:eastAsia="宋体" w:hint="default"/>
          <w:b w:val="0"/>
          <w:bCs w:val="0"/>
        </w:rPr>
      </w:r>
    </w:p>
    <w:p>
      <w:pPr>
        <w:spacing w:before="37"/>
        <w:ind w:left="2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79" w:space="414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12"/>
        <w:gridCol w:w="3075"/>
        <w:gridCol w:w="3075"/>
      </w:tblGrid>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159,449.00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188,001.17</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3,024,533.05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3,616,736.26</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2,160,380.69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2,583,341.11</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326,041.80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391,652.50</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10,640.93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26,230.59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12"/>
        <w:gridCol w:w="3075"/>
        <w:gridCol w:w="3075"/>
      </w:tblGrid>
      <w:tr>
        <w:trPr>
          <w:trHeight w:val="28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车船税</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13,059.63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11,918.35</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环境保护税</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9,333.36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9,333.36</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5,703,438.46</w:t>
            </w:r>
            <w:r>
              <w:rPr>
                <w:rFonts w:ascii="Times New Roman"/>
                <w:spacing w:val="-1"/>
                <w:sz w:val="21"/>
              </w:rPr>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6,827,213.34</w:t>
            </w:r>
            <w:r>
              <w:rPr>
                <w:rFonts w:ascii="Times New Roman"/>
                <w:spacing w:val="-1"/>
                <w:sz w:val="21"/>
              </w:rPr>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2"/>
        <w:jc w:val="left"/>
        <w:rPr>
          <w:rFonts w:ascii="宋体" w:hAnsi="宋体" w:cs="宋体" w:eastAsia="宋体" w:hint="default"/>
          <w:b w:val="0"/>
          <w:bCs w:val="0"/>
        </w:rPr>
      </w:pPr>
      <w:r>
        <w:rPr>
          <w:rFonts w:ascii="Times New Roman" w:hAnsi="Times New Roman" w:cs="Times New Roman" w:eastAsia="Times New Roman" w:hint="default"/>
        </w:rPr>
        <w:t>61</w:t>
      </w:r>
      <w:r>
        <w:rPr/>
        <w:t>、</w:t>
      </w:r>
      <w:r>
        <w:rPr>
          <w:spacing w:val="-99"/>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2"/>
        <w:jc w:val="left"/>
      </w:pPr>
      <w:r>
        <w:rPr/>
        <w:t>√适用</w:t>
        <w:tab/>
      </w:r>
      <w:r>
        <w:rPr>
          <w:spacing w:val="-2"/>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1901" w:space="4292"/>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运输及仓储费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13,601,811.39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12,694,530.95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14,863,761.90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11,671,942.82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5,026,346.61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5,328,822.77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质保维修费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2,293,886.10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1,462,840.40</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2,215,349.23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2,656,579.71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552,113.82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592,062.08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390,590.74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213,803.62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525,971.19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646,593.19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39,469,830.98</w:t>
            </w:r>
            <w:r>
              <w:rPr>
                <w:rFonts w:ascii="Times New Roman"/>
                <w:spacing w:val="-1"/>
                <w:sz w:val="21"/>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35,267,175.54</w:t>
            </w:r>
            <w:r>
              <w:rPr>
                <w:rFonts w:ascii="Times New Roman"/>
                <w:spacing w:val="-1"/>
                <w:sz w:val="21"/>
              </w:rPr>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spacing w:before="26"/>
        <w:ind w:left="218" w:right="-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62</w:t>
      </w:r>
      <w:r>
        <w:rPr>
          <w:rFonts w:ascii="宋体" w:hAnsi="宋体" w:cs="宋体" w:eastAsia="宋体" w:hint="default"/>
          <w:b/>
          <w:bCs/>
          <w:sz w:val="24"/>
          <w:szCs w:val="24"/>
        </w:rPr>
        <w:t>、</w:t>
      </w:r>
      <w:r>
        <w:rPr>
          <w:rFonts w:ascii="宋体" w:hAnsi="宋体" w:cs="宋体" w:eastAsia="宋体" w:hint="default"/>
          <w:b/>
          <w:bCs/>
          <w:spacing w:val="-99"/>
          <w:sz w:val="24"/>
          <w:szCs w:val="24"/>
        </w:rPr>
        <w:t> </w:t>
      </w:r>
      <w:r>
        <w:rPr>
          <w:rFonts w:ascii="宋体" w:hAnsi="宋体" w:cs="宋体" w:eastAsia="宋体" w:hint="default"/>
          <w:b/>
          <w:bCs/>
          <w:sz w:val="24"/>
          <w:szCs w:val="24"/>
        </w:rPr>
        <w:t>管理费用</w:t>
      </w:r>
      <w:r>
        <w:rPr>
          <w:rFonts w:ascii="宋体" w:hAnsi="宋体" w:cs="宋体" w:eastAsia="宋体" w:hint="default"/>
          <w:sz w:val="24"/>
          <w:szCs w:val="24"/>
        </w:rPr>
      </w:r>
    </w:p>
    <w:p>
      <w:pPr>
        <w:pStyle w:val="BodyText"/>
        <w:tabs>
          <w:tab w:pos="1060" w:val="left" w:leader="none"/>
        </w:tabs>
        <w:spacing w:line="240" w:lineRule="auto" w:before="4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14,689,027.53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12,165,442.62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4,571,980.88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10,730,751.52</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办公差旅及通讯费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6,245,959.25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4,366,352.95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3,046,958.56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1,822,191.15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507,273.83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566,898.15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1,160,555.24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504,793.37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30,221,755.29</w:t>
            </w:r>
            <w:r>
              <w:rPr>
                <w:rFonts w:ascii="Times New Roman"/>
                <w:spacing w:val="-1"/>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30,156,429.76</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2"/>
        <w:jc w:val="left"/>
        <w:rPr>
          <w:b w:val="0"/>
          <w:bCs w:val="0"/>
        </w:rPr>
      </w:pPr>
      <w:r>
        <w:rPr>
          <w:rFonts w:ascii="Times New Roman" w:hAnsi="Times New Roman" w:cs="Times New Roman" w:eastAsia="Times New Roman" w:hint="default"/>
        </w:rPr>
        <w:t>63</w:t>
      </w:r>
      <w:r>
        <w:rPr/>
        <w:t>、</w:t>
      </w:r>
      <w:r>
        <w:rPr>
          <w:spacing w:val="-99"/>
        </w:rPr>
        <w:t> </w:t>
      </w:r>
      <w:r>
        <w:rPr/>
        <w:t>研发费用</w:t>
      </w:r>
      <w:r>
        <w:rPr>
          <w:b w:val="0"/>
          <w:bCs w:val="0"/>
        </w:rPr>
      </w:r>
    </w:p>
    <w:p>
      <w:pPr>
        <w:pStyle w:val="BodyText"/>
        <w:tabs>
          <w:tab w:pos="1060" w:val="left" w:leader="none"/>
        </w:tabs>
        <w:spacing w:line="240" w:lineRule="auto" w:before="46"/>
        <w:ind w:right="-12"/>
        <w:jc w:val="left"/>
      </w:pPr>
      <w:r>
        <w:rPr/>
        <w:t>√适用</w:t>
        <w:tab/>
      </w:r>
      <w:r>
        <w:rPr>
          <w:spacing w:val="-2"/>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tabs>
          <w:tab w:pos="1418" w:val="left" w:leader="none"/>
        </w:tabs>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1901" w:space="4292"/>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38,556,179.03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35,155,349.03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直接投入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14,936,489.36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15,675,475.04</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折旧费用与长期费用摊销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988,198.29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726,007.36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委托外部研究开发费用</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707,859.52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12,109.23</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2,916,082.17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3,382,331.17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57,409,058.08</w:t>
            </w:r>
            <w:r>
              <w:rPr>
                <w:rFonts w:ascii="Times New Roman"/>
                <w:spacing w:val="-1"/>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55,647,022.12</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before="26"/>
        <w:ind w:left="218" w:right="-1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64</w:t>
      </w:r>
      <w:r>
        <w:rPr>
          <w:rFonts w:ascii="宋体" w:hAnsi="宋体" w:cs="宋体" w:eastAsia="宋体" w:hint="default"/>
          <w:b/>
          <w:bCs/>
          <w:sz w:val="24"/>
          <w:szCs w:val="24"/>
        </w:rPr>
        <w:t>、</w:t>
      </w:r>
      <w:r>
        <w:rPr>
          <w:rFonts w:ascii="宋体" w:hAnsi="宋体" w:cs="宋体" w:eastAsia="宋体" w:hint="default"/>
          <w:b/>
          <w:bCs/>
          <w:spacing w:val="-99"/>
          <w:sz w:val="24"/>
          <w:szCs w:val="24"/>
        </w:rPr>
        <w:t> </w:t>
      </w:r>
      <w:r>
        <w:rPr>
          <w:rFonts w:ascii="宋体" w:hAnsi="宋体" w:cs="宋体" w:eastAsia="宋体" w:hint="default"/>
          <w:b/>
          <w:bCs/>
          <w:sz w:val="24"/>
          <w:szCs w:val="24"/>
        </w:rPr>
        <w:t>财务费用</w:t>
      </w:r>
      <w:r>
        <w:rPr>
          <w:rFonts w:ascii="宋体" w:hAnsi="宋体" w:cs="宋体" w:eastAsia="宋体" w:hint="default"/>
          <w:sz w:val="24"/>
          <w:szCs w:val="24"/>
        </w:rPr>
      </w:r>
    </w:p>
    <w:p>
      <w:pPr>
        <w:pStyle w:val="BodyText"/>
        <w:tabs>
          <w:tab w:pos="1060" w:val="left" w:leader="none"/>
        </w:tabs>
        <w:spacing w:line="240" w:lineRule="auto" w:before="46"/>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89" w:right="0"/>
              <w:jc w:val="left"/>
              <w:rPr>
                <w:rFonts w:ascii="Times New Roman" w:hAnsi="Times New Roman" w:cs="Times New Roman" w:eastAsia="Times New Roman" w:hint="default"/>
                <w:sz w:val="21"/>
                <w:szCs w:val="21"/>
              </w:rPr>
            </w:pPr>
            <w:r>
              <w:rPr>
                <w:rFonts w:ascii="Times New Roman"/>
                <w:sz w:val="21"/>
              </w:rPr>
              <w:t>5,743,154.08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28" w:right="0"/>
              <w:jc w:val="left"/>
              <w:rPr>
                <w:rFonts w:ascii="Times New Roman" w:hAnsi="Times New Roman" w:cs="Times New Roman" w:eastAsia="Times New Roman" w:hint="default"/>
                <w:sz w:val="21"/>
                <w:szCs w:val="21"/>
              </w:rPr>
            </w:pPr>
            <w:r>
              <w:rPr>
                <w:rFonts w:ascii="Times New Roman"/>
                <w:sz w:val="21"/>
              </w:rPr>
              <w:t>11,310,460.69</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-1,701,641.87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-845,424.99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-30,586.49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13,682.12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179,629.35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185,540.45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1,109,334.42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613,829.09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5,299,889.49</w:t>
            </w:r>
            <w:r>
              <w:rPr>
                <w:rFonts w:ascii="Times New Roman"/>
                <w:spacing w:val="-1"/>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2"/>
                <w:sz w:val="21"/>
              </w:rPr>
              <w:t>11,278,087.36</w:t>
            </w:r>
            <w:r>
              <w:rPr>
                <w:rFonts w:ascii="Times New Roman"/>
                <w:spacing w:val="-2"/>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19"/>
        <w:jc w:val="left"/>
        <w:rPr>
          <w:b w:val="0"/>
          <w:bCs w:val="0"/>
        </w:rPr>
      </w:pPr>
      <w:r>
        <w:rPr>
          <w:rFonts w:ascii="Times New Roman" w:hAnsi="Times New Roman" w:cs="Times New Roman" w:eastAsia="Times New Roman" w:hint="default"/>
        </w:rPr>
        <w:t>65</w:t>
      </w:r>
      <w:r>
        <w:rPr/>
        <w:t>、</w:t>
      </w:r>
      <w:r>
        <w:rPr>
          <w:spacing w:val="-99"/>
        </w:rPr>
        <w:t> </w:t>
      </w:r>
      <w:r>
        <w:rPr/>
        <w:t>其他收益</w:t>
      </w:r>
      <w:r>
        <w:rPr>
          <w:b w:val="0"/>
          <w:bCs w:val="0"/>
        </w:rPr>
      </w:r>
    </w:p>
    <w:p>
      <w:pPr>
        <w:pStyle w:val="BodyText"/>
        <w:spacing w:line="240" w:lineRule="auto" w:before="43"/>
        <w:ind w:right="-19"/>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tabs>
          <w:tab w:pos="1418" w:val="left" w:leader="none"/>
        </w:tabs>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1795" w:space="4397"/>
            <w:col w:w="3098"/>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8,630,572.36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19,020,685.55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8,630,572.36</w:t>
            </w:r>
            <w:r>
              <w:rPr>
                <w:rFonts w:ascii="Times New Roman"/>
                <w:spacing w:val="-1"/>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19,020,685.55</w:t>
            </w:r>
            <w:r>
              <w:rPr>
                <w:rFonts w:ascii="Times New Roman"/>
                <w:spacing w:val="-1"/>
                <w:sz w:val="21"/>
              </w:rPr>
            </w:r>
          </w:p>
        </w:tc>
      </w:tr>
    </w:tbl>
    <w:p>
      <w:pPr>
        <w:pStyle w:val="BodyText"/>
        <w:spacing w:line="241" w:lineRule="exact"/>
        <w:ind w:left="638" w:right="0"/>
        <w:jc w:val="left"/>
      </w:pPr>
      <w:r>
        <w:rPr>
          <w:spacing w:val="-4"/>
        </w:rPr>
        <w:t>注：本期计入其他收益的政府补助情况详见本报告“第十一节</w:t>
      </w:r>
      <w:r>
        <w:rPr>
          <w:spacing w:val="62"/>
        </w:rPr>
        <w:t> </w:t>
      </w:r>
      <w:r>
        <w:rPr>
          <w:spacing w:val="-4"/>
        </w:rPr>
        <w:t>财务报告”之“七、合并财务</w:t>
      </w:r>
    </w:p>
    <w:p>
      <w:pPr>
        <w:pStyle w:val="BodyText"/>
        <w:spacing w:line="240" w:lineRule="auto" w:before="37"/>
        <w:ind w:right="1539"/>
        <w:jc w:val="left"/>
      </w:pPr>
      <w:r>
        <w:rPr/>
        <w:t>报表项目注释”之“</w:t>
      </w:r>
      <w:r>
        <w:rPr>
          <w:rFonts w:ascii="Times New Roman" w:hAnsi="Times New Roman" w:cs="Times New Roman" w:eastAsia="Times New Roman" w:hint="default"/>
        </w:rPr>
        <w:t>82</w:t>
      </w:r>
      <w:r>
        <w:rPr/>
        <w:t>、政府补助”之说明。</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7"/>
        <w:jc w:val="left"/>
        <w:rPr>
          <w:rFonts w:ascii="宋体" w:hAnsi="宋体" w:cs="宋体" w:eastAsia="宋体" w:hint="default"/>
          <w:b w:val="0"/>
          <w:bCs w:val="0"/>
        </w:rPr>
      </w:pPr>
      <w:r>
        <w:rPr>
          <w:rFonts w:ascii="Times New Roman" w:hAnsi="Times New Roman" w:cs="Times New Roman" w:eastAsia="Times New Roman" w:hint="default"/>
        </w:rPr>
        <w:t>66</w:t>
      </w:r>
      <w:r>
        <w:rPr/>
        <w:t>、</w:t>
      </w:r>
      <w:r>
        <w:rPr>
          <w:spacing w:val="-99"/>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807" w:space="471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07"/>
        <w:gridCol w:w="2240"/>
        <w:gridCol w:w="2703"/>
      </w:tblGrid>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11,760,469.85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19,876,758.66</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4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283"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24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331,616.44</w:t>
            </w:r>
          </w:p>
        </w:tc>
      </w:tr>
      <w:tr>
        <w:trPr>
          <w:trHeight w:val="281" w:hRule="exact"/>
        </w:trPr>
        <w:tc>
          <w:tcPr>
            <w:tcW w:w="4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2"/>
                <w:sz w:val="21"/>
              </w:rPr>
              <w:t>11,760,469.85</w:t>
            </w:r>
            <w:r>
              <w:rPr>
                <w:rFonts w:ascii="Times New Roman"/>
                <w:spacing w:val="-2"/>
                <w:sz w:val="21"/>
              </w:rPr>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b/>
                <w:spacing w:val="-1"/>
                <w:sz w:val="21"/>
              </w:rPr>
              <w:t>20,908,375.10</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b w:val="0"/>
          <w:bCs w:val="0"/>
        </w:rPr>
      </w:pPr>
      <w:r>
        <w:rPr>
          <w:rFonts w:ascii="Times New Roman" w:hAnsi="Times New Roman" w:cs="Times New Roman" w:eastAsia="Times New Roman" w:hint="default"/>
        </w:rPr>
        <w:t>67</w:t>
      </w:r>
      <w:r>
        <w:rPr/>
        <w:t>、</w:t>
      </w:r>
      <w:r>
        <w:rPr>
          <w:spacing w:val="-100"/>
        </w:rPr>
        <w:t> </w:t>
      </w:r>
      <w:r>
        <w:rPr/>
        <w:t>净敞口套期收益</w:t>
      </w:r>
      <w:r>
        <w:rPr>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68</w:t>
      </w:r>
      <w:r>
        <w:rPr/>
        <w:t>、</w:t>
      </w:r>
      <w:r>
        <w:rPr>
          <w:spacing w:val="-100"/>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70" w:space="3751"/>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24"/>
        <w:gridCol w:w="2400"/>
        <w:gridCol w:w="2825"/>
      </w:tblGrid>
      <w:tr>
        <w:trPr>
          <w:trHeight w:val="28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其他非流动金融资产公允价值变动收益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-6,927,568.98</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356,664.27</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-6,570,904.71</w:t>
            </w:r>
            <w:r>
              <w:rPr>
                <w:rFonts w:ascii="Times New Roman"/>
                <w:spacing w:val="-1"/>
                <w:sz w:val="21"/>
              </w:rPr>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2"/>
        <w:spacing w:line="240" w:lineRule="auto"/>
        <w:ind w:right="-19"/>
        <w:jc w:val="left"/>
        <w:rPr>
          <w:b w:val="0"/>
          <w:bCs w:val="0"/>
        </w:rPr>
      </w:pPr>
      <w:r>
        <w:rPr>
          <w:rFonts w:ascii="Times New Roman" w:hAnsi="Times New Roman" w:cs="Times New Roman" w:eastAsia="Times New Roman" w:hint="default"/>
        </w:rPr>
        <w:t>69</w:t>
      </w:r>
      <w:r>
        <w:rPr/>
        <w:t>、</w:t>
      </w:r>
      <w:r>
        <w:rPr>
          <w:spacing w:val="-101"/>
        </w:rPr>
        <w:t> </w:t>
      </w:r>
      <w:r>
        <w:rPr/>
        <w:t>信用减值损失</w:t>
      </w:r>
      <w:r>
        <w:rPr>
          <w:b w:val="0"/>
          <w:bCs w:val="0"/>
        </w:rPr>
      </w:r>
    </w:p>
    <w:p>
      <w:pPr>
        <w:pStyle w:val="BodyText"/>
        <w:spacing w:line="240" w:lineRule="auto" w:before="46"/>
        <w:ind w:right="-19"/>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7"/>
          <w:szCs w:val="27"/>
        </w:rPr>
      </w:pPr>
    </w:p>
    <w:p>
      <w:pPr>
        <w:tabs>
          <w:tab w:pos="1418" w:val="left" w:leader="none"/>
        </w:tabs>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2167" w:space="4026"/>
            <w:col w:w="309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604"/>
              <w:jc w:val="right"/>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-3,122,861.50</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3"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60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b/>
                <w:spacing w:val="-1"/>
                <w:sz w:val="21"/>
              </w:rPr>
              <w:t>-3,122,861.50</w:t>
            </w:r>
            <w:r>
              <w:rPr>
                <w:rFonts w:ascii="Times New Roman"/>
                <w:spacing w:val="-1"/>
                <w:sz w:val="21"/>
              </w:rPr>
            </w:r>
          </w:p>
        </w:tc>
        <w:tc>
          <w:tcPr>
            <w:tcW w:w="271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70</w:t>
      </w:r>
      <w:r>
        <w:rPr>
          <w:rFonts w:ascii="宋体" w:hAnsi="宋体" w:cs="宋体" w:eastAsia="宋体" w:hint="default"/>
          <w:b/>
          <w:bCs/>
          <w:sz w:val="24"/>
          <w:szCs w:val="24"/>
        </w:rPr>
        <w:t>、</w:t>
      </w:r>
      <w:r>
        <w:rPr>
          <w:rFonts w:ascii="宋体" w:hAnsi="宋体" w:cs="宋体" w:eastAsia="宋体" w:hint="default"/>
          <w:b/>
          <w:bCs/>
          <w:spacing w:val="-101"/>
          <w:sz w:val="24"/>
          <w:szCs w:val="24"/>
        </w:rPr>
        <w:t> </w:t>
      </w:r>
      <w:r>
        <w:rPr>
          <w:rFonts w:ascii="宋体" w:hAnsi="宋体" w:cs="宋体" w:eastAsia="宋体" w:hint="default"/>
          <w:b/>
          <w:bCs/>
          <w:sz w:val="24"/>
          <w:szCs w:val="24"/>
        </w:rPr>
        <w:t>资产减值损失</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87" w:space="423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-42,551,394.92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-504,947.96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-3,255,956.53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-17,000,000.00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b/>
                <w:spacing w:val="-1"/>
                <w:sz w:val="21"/>
              </w:rPr>
              <w:t>-504,947.96</w:t>
            </w:r>
            <w:r>
              <w:rPr>
                <w:rFonts w:ascii="Times New Roman"/>
                <w:spacing w:val="-1"/>
                <w:sz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-62,807,351.45</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19"/>
        <w:jc w:val="left"/>
        <w:rPr>
          <w:b w:val="0"/>
          <w:bCs w:val="0"/>
        </w:rPr>
      </w:pPr>
      <w:r>
        <w:rPr>
          <w:rFonts w:ascii="Times New Roman" w:hAnsi="Times New Roman" w:cs="Times New Roman" w:eastAsia="Times New Roman" w:hint="default"/>
        </w:rPr>
        <w:t>71</w:t>
      </w:r>
      <w:r>
        <w:rPr/>
        <w:t>、</w:t>
      </w:r>
      <w:r>
        <w:rPr>
          <w:spacing w:val="-101"/>
        </w:rPr>
        <w:t> </w:t>
      </w:r>
      <w:r>
        <w:rPr/>
        <w:t>资产处置收益</w:t>
      </w:r>
      <w:r>
        <w:rPr>
          <w:b w:val="0"/>
          <w:bCs w:val="0"/>
        </w:rPr>
      </w:r>
    </w:p>
    <w:p>
      <w:pPr>
        <w:pStyle w:val="BodyText"/>
        <w:spacing w:line="240" w:lineRule="auto" w:before="46"/>
        <w:ind w:right="-19"/>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tabs>
          <w:tab w:pos="1418" w:val="left" w:leader="none"/>
        </w:tabs>
        <w:spacing w:before="0"/>
        <w:ind w:left="21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580" w:right="1040"/>
          <w:cols w:num="2" w:equalWidth="0">
            <w:col w:w="2167" w:space="4026"/>
            <w:col w:w="309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-67,224.81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-442,711.18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-67,224.81</w:t>
            </w:r>
            <w:r>
              <w:rPr>
                <w:rFonts w:ascii="Times New Roman"/>
                <w:spacing w:val="-1"/>
                <w:sz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2"/>
                <w:sz w:val="21"/>
              </w:rPr>
              <w:t>-442,711.18</w:t>
            </w:r>
            <w:r>
              <w:rPr>
                <w:rFonts w:ascii="Times New Roman"/>
                <w:spacing w:val="-2"/>
                <w:sz w:val="21"/>
              </w:rPr>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72</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营业外收入</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4" w:lineRule="exact" w:before="43"/>
        <w:ind w:right="0"/>
        <w:jc w:val="left"/>
      </w:pPr>
      <w:r>
        <w:rPr/>
        <w:t>营业外收入情况</w:t>
      </w:r>
    </w:p>
    <w:p>
      <w:pPr>
        <w:pStyle w:val="BodyText"/>
        <w:tabs>
          <w:tab w:pos="1060" w:val="left" w:leader="none"/>
        </w:tabs>
        <w:spacing w:line="274"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1"/>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47" w:space="447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1995"/>
        <w:gridCol w:w="1985"/>
        <w:gridCol w:w="2957"/>
      </w:tblGrid>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1,459,900.00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608,413.12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163,437.26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608,413.12</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34,221.16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40,252.70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34,221.16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2,142,634.28</w:t>
            </w:r>
            <w:r>
              <w:rPr>
                <w:rFonts w:ascii="Times New Roman"/>
                <w:spacing w:val="-1"/>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1,663,589.96</w:t>
            </w:r>
            <w:r>
              <w:rPr>
                <w:rFonts w:ascii="Times New Roman"/>
                <w:spacing w:val="-1"/>
                <w:sz w:val="21"/>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b/>
                <w:spacing w:val="-1"/>
                <w:sz w:val="21"/>
              </w:rPr>
              <w:t>2,142,634.28</w:t>
            </w:r>
            <w:r>
              <w:rPr>
                <w:rFonts w:ascii="Times New Roman"/>
                <w:spacing w:val="-1"/>
                <w:sz w:val="21"/>
              </w:rPr>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3" w:lineRule="exact" w:before="39"/>
        <w:ind w:right="1539"/>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7" w:lineRule="auto"/>
        <w:ind w:right="720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其他说明：</w:t>
      </w:r>
    </w:p>
    <w:p>
      <w:pPr>
        <w:pStyle w:val="BodyText"/>
        <w:spacing w:line="240" w:lineRule="auto" w:before="42"/>
        <w:ind w:right="1539"/>
        <w:jc w:val="left"/>
      </w:pPr>
      <w:r>
        <w:rPr/>
        <w:t>□适用 √不适用</w:t>
      </w: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73</w:t>
      </w:r>
      <w:r>
        <w:rPr/>
        <w:t>、</w:t>
      </w:r>
      <w:r>
        <w:rPr>
          <w:spacing w:val="-100"/>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47" w:space="447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716"/>
        <w:gridCol w:w="1688"/>
        <w:gridCol w:w="2957"/>
      </w:tblGrid>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55,261.32</w:t>
            </w:r>
            <w:r>
              <w:rPr>
                <w:rFonts w:ascii="Times New Roman"/>
                <w:sz w:val="20"/>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w w:val="95"/>
                <w:sz w:val="20"/>
              </w:rPr>
              <w:t>55,261.32</w:t>
            </w:r>
            <w:r>
              <w:rPr>
                <w:rFonts w:ascii="Times New Roman"/>
                <w:sz w:val="20"/>
              </w:rPr>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55,261.32</w:t>
            </w:r>
            <w:r>
              <w:rPr>
                <w:rFonts w:ascii="Times New Roman"/>
                <w:sz w:val="20"/>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w w:val="95"/>
                <w:sz w:val="20"/>
              </w:rPr>
              <w:t>55,261.32</w:t>
            </w:r>
            <w:r>
              <w:rPr>
                <w:rFonts w:ascii="Times New Roman"/>
                <w:sz w:val="20"/>
              </w:rPr>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350,806.58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246,393.04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350,806.58</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7,213.89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0.47</w:t>
            </w:r>
          </w:p>
        </w:tc>
      </w:tr>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b/>
                <w:spacing w:val="-1"/>
                <w:sz w:val="21"/>
              </w:rPr>
              <w:t>406,068.37</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253,606.93</w:t>
            </w:r>
            <w:r>
              <w:rPr>
                <w:rFonts w:ascii="Times New Roman"/>
                <w:spacing w:val="-1"/>
                <w:sz w:val="21"/>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b/>
                <w:spacing w:val="-1"/>
                <w:sz w:val="21"/>
              </w:rPr>
              <w:t>406,068.37</w:t>
            </w:r>
            <w:r>
              <w:rPr>
                <w:rFonts w:ascii="Times New Roman"/>
                <w:spacing w:val="-1"/>
                <w:sz w:val="21"/>
              </w:rPr>
            </w: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68" w:lineRule="auto"/>
        <w:ind w:right="0"/>
        <w:jc w:val="left"/>
        <w:rPr>
          <w:rFonts w:ascii="宋体" w:hAnsi="宋体" w:cs="宋体" w:eastAsia="宋体" w:hint="default"/>
          <w:b w:val="0"/>
          <w:bCs w:val="0"/>
        </w:rPr>
      </w:pPr>
      <w:r>
        <w:rPr>
          <w:rFonts w:ascii="Times New Roman" w:hAnsi="Times New Roman" w:cs="Times New Roman" w:eastAsia="Times New Roman" w:hint="default"/>
        </w:rPr>
        <w:t>74</w:t>
      </w:r>
      <w:r>
        <w:rPr/>
        <w:t>、</w:t>
      </w:r>
      <w:r>
        <w:rPr>
          <w:spacing w:val="-98"/>
        </w:rPr>
        <w:t> </w:t>
      </w:r>
      <w:r>
        <w:rPr/>
        <w:t>所得税费用</w:t>
      </w:r>
      <w:r>
        <w:rPr>
          <w:rFonts w:ascii="宋体" w:hAnsi="宋体" w:cs="宋体" w:eastAsia="宋体" w:hint="default"/>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11"/>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11" w:space="431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15,870,047.77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29,864,604.67</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320,299.61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-9,380,012.33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5"/>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Times New Roman" w:hAnsi="Times New Roman" w:cs="Times New Roman" w:eastAsia="Times New Roman" w:hint="default"/>
                <w:sz w:val="21"/>
                <w:szCs w:val="21"/>
              </w:rPr>
            </w:pPr>
            <w:r>
              <w:rPr>
                <w:rFonts w:ascii="Times New Roman"/>
                <w:b/>
                <w:spacing w:val="-1"/>
                <w:sz w:val="21"/>
              </w:rPr>
              <w:t>16,190,347.38</w:t>
            </w:r>
            <w:r>
              <w:rPr>
                <w:rFonts w:ascii="Times New Roman"/>
                <w:spacing w:val="-1"/>
                <w:sz w:val="21"/>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right"/>
              <w:rPr>
                <w:rFonts w:ascii="Times New Roman" w:hAnsi="Times New Roman" w:cs="Times New Roman" w:eastAsia="Times New Roman" w:hint="default"/>
                <w:sz w:val="21"/>
                <w:szCs w:val="21"/>
              </w:rPr>
            </w:pPr>
            <w:r>
              <w:rPr>
                <w:rFonts w:ascii="Times New Roman"/>
                <w:b/>
                <w:spacing w:val="-1"/>
                <w:sz w:val="21"/>
              </w:rPr>
              <w:t>20,484,592.34</w:t>
            </w:r>
            <w:r>
              <w:rPr>
                <w:rFonts w:ascii="Times New Roman"/>
                <w:spacing w:val="-1"/>
                <w:sz w:val="21"/>
              </w:rPr>
            </w:r>
          </w:p>
        </w:tc>
      </w:tr>
    </w:tbl>
    <w:p>
      <w:pPr>
        <w:spacing w:after="0" w:line="240"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560" w:right="1040"/>
        </w:sect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6"/>
        <w:ind w:left="2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2"/>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161" w:space="2361"/>
            <w:col w:w="27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159,950,281.80</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23,992,542.27</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242,462.21</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958,050.60</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-1,764,070.48</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-7,693,498.79</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534,905.52</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使用前期未确认递延所得税资产的可抵扣亏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-220,091.91</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本期未确认递延所得税资产的可抵扣暂时性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36,998.04</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税率变化导致递延所得税的影响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103,049.92</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16,190,347.38</w:t>
            </w:r>
          </w:p>
        </w:tc>
      </w:tr>
    </w:tbl>
    <w:p>
      <w:pPr>
        <w:spacing w:line="240" w:lineRule="auto" w:before="9"/>
        <w:rPr>
          <w:rFonts w:ascii="宋体" w:hAnsi="宋体" w:cs="宋体" w:eastAsia="宋体" w:hint="default"/>
          <w:sz w:val="18"/>
          <w:szCs w:val="18"/>
        </w:rPr>
      </w:pPr>
    </w:p>
    <w:p>
      <w:pPr>
        <w:pStyle w:val="BodyText"/>
        <w:spacing w:line="240" w:lineRule="auto" w:before="36"/>
        <w:ind w:left="238" w:right="0"/>
        <w:jc w:val="left"/>
      </w:pPr>
      <w:r>
        <w:rPr/>
        <w:t>其他说明：</w:t>
      </w:r>
    </w:p>
    <w:p>
      <w:pPr>
        <w:pStyle w:val="BodyText"/>
        <w:tabs>
          <w:tab w:pos="1080" w:val="left" w:leader="none"/>
        </w:tabs>
        <w:spacing w:line="240" w:lineRule="auto" w:before="58"/>
        <w:ind w:left="238" w:right="0"/>
        <w:jc w:val="left"/>
      </w:pPr>
      <w:r>
        <w:rPr/>
        <w:t>□适用</w:t>
        <w:tab/>
        <w:t>√不适用</w:t>
      </w:r>
    </w:p>
    <w:p>
      <w:pPr>
        <w:spacing w:line="240" w:lineRule="auto" w:before="1"/>
        <w:rPr>
          <w:rFonts w:ascii="宋体" w:hAnsi="宋体" w:cs="宋体" w:eastAsia="宋体" w:hint="default"/>
          <w:sz w:val="28"/>
          <w:szCs w:val="28"/>
        </w:rPr>
      </w:pPr>
    </w:p>
    <w:p>
      <w:pPr>
        <w:pStyle w:val="Heading2"/>
        <w:spacing w:line="240" w:lineRule="auto" w:before="0"/>
        <w:ind w:left="238" w:right="0"/>
        <w:jc w:val="left"/>
        <w:rPr>
          <w:rFonts w:ascii="宋体" w:hAnsi="宋体" w:cs="宋体" w:eastAsia="宋体" w:hint="default"/>
          <w:b w:val="0"/>
          <w:bCs w:val="0"/>
        </w:rPr>
      </w:pPr>
      <w:r>
        <w:rPr>
          <w:rFonts w:ascii="Times New Roman" w:hAnsi="Times New Roman" w:cs="Times New Roman" w:eastAsia="Times New Roman" w:hint="default"/>
        </w:rPr>
        <w:t>75</w:t>
      </w:r>
      <w:r>
        <w:rPr/>
        <w:t>、</w:t>
      </w:r>
      <w:r>
        <w:rPr>
          <w:spacing w:val="-101"/>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238" w:right="0"/>
        <w:jc w:val="left"/>
      </w:pPr>
      <w:r>
        <w:rPr/>
        <w:t>□适用 √不适用</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40"/>
        </w:sect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76</w:t>
      </w:r>
      <w:r>
        <w:rPr/>
        <w:t>、</w:t>
      </w:r>
      <w:r>
        <w:rPr>
          <w:spacing w:val="-99"/>
        </w:rPr>
        <w:t> </w:t>
      </w:r>
      <w:r>
        <w:rPr/>
        <w:t>现金流量表项目</w:t>
      </w:r>
      <w:r>
        <w:rPr>
          <w:rFonts w:ascii="宋体" w:hAnsi="宋体" w:cs="宋体" w:eastAsia="宋体" w:hint="default"/>
          <w:w w:val="99"/>
        </w:rPr>
        <w:t> </w:t>
      </w:r>
      <w:r>
        <w:rPr>
          <w:rFonts w:ascii="宋体" w:hAnsi="宋体" w:cs="宋体" w:eastAsia="宋体" w:hint="default"/>
          <w:b w:val="0"/>
          <w:bCs w:val="0"/>
        </w:rPr>
      </w:r>
    </w:p>
    <w:p>
      <w:pPr>
        <w:spacing w:before="39"/>
        <w:ind w:left="2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4"/>
          <w:szCs w:val="24"/>
        </w:rPr>
        <w:t>收到的其他与经营活动有关的现金</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401" w:space="2121"/>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10,579,572.36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24,158,485.55</w:t>
            </w:r>
            <w:r>
              <w:rPr>
                <w:rFonts w:ascii="Times New Roman"/>
                <w:sz w:val="20"/>
              </w:rPr>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1,701,641.87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8"/>
              <w:jc w:val="right"/>
              <w:rPr>
                <w:rFonts w:ascii="Times New Roman" w:hAnsi="Times New Roman" w:cs="Times New Roman" w:eastAsia="Times New Roman" w:hint="default"/>
                <w:sz w:val="20"/>
                <w:szCs w:val="20"/>
              </w:rPr>
            </w:pPr>
            <w:r>
              <w:rPr>
                <w:rFonts w:ascii="Times New Roman"/>
                <w:w w:val="95"/>
                <w:sz w:val="20"/>
              </w:rPr>
              <w:t>845,424.99</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500,600.00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1,095,351.50</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1,494,593.52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8"/>
              <w:jc w:val="right"/>
              <w:rPr>
                <w:rFonts w:ascii="Times New Roman" w:hAnsi="Times New Roman" w:cs="Times New Roman" w:eastAsia="Times New Roman" w:hint="default"/>
                <w:sz w:val="20"/>
                <w:szCs w:val="20"/>
              </w:rPr>
            </w:pPr>
            <w:r>
              <w:rPr>
                <w:rFonts w:ascii="Times New Roman"/>
                <w:w w:val="95"/>
                <w:sz w:val="20"/>
              </w:rPr>
              <w:t>203,689.96</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14,276,407.75</w:t>
            </w:r>
            <w:r>
              <w:rPr>
                <w:rFonts w:ascii="Times New Roman"/>
                <w:spacing w:val="-1"/>
                <w:sz w:val="21"/>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9"/>
              <w:jc w:val="right"/>
              <w:rPr>
                <w:rFonts w:ascii="Times New Roman" w:hAnsi="Times New Roman" w:cs="Times New Roman" w:eastAsia="Times New Roman" w:hint="default"/>
                <w:sz w:val="20"/>
                <w:szCs w:val="20"/>
              </w:rPr>
            </w:pPr>
            <w:r>
              <w:rPr>
                <w:rFonts w:ascii="Times New Roman"/>
                <w:b/>
                <w:w w:val="95"/>
                <w:sz w:val="20"/>
              </w:rPr>
              <w:t>26,302,952.00</w:t>
            </w:r>
            <w:r>
              <w:rPr>
                <w:rFonts w:ascii="Times New Roman"/>
                <w:sz w:val="20"/>
              </w:rPr>
            </w:r>
          </w:p>
        </w:tc>
      </w:tr>
    </w:tbl>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040"/>
        </w:sect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4"/>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401" w:space="2121"/>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支付的制造费用租金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4,006,623.51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5,890,848.87</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支付的各项期间费用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49,445,493.07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53,052,000.62</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350,807.05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8"/>
              <w:jc w:val="right"/>
              <w:rPr>
                <w:rFonts w:ascii="Times New Roman" w:hAnsi="Times New Roman" w:cs="Times New Roman" w:eastAsia="Times New Roman" w:hint="default"/>
                <w:sz w:val="20"/>
                <w:szCs w:val="20"/>
              </w:rPr>
            </w:pPr>
            <w:r>
              <w:rPr>
                <w:rFonts w:ascii="Times New Roman"/>
                <w:w w:val="95"/>
                <w:sz w:val="20"/>
              </w:rPr>
              <w:t>253,606.93</w:t>
            </w:r>
            <w:r>
              <w:rPr>
                <w:rFonts w:ascii="Times New Roman"/>
                <w:sz w:val="20"/>
              </w:rPr>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2,550,055.96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8"/>
              <w:jc w:val="right"/>
              <w:rPr>
                <w:rFonts w:ascii="Times New Roman" w:hAnsi="Times New Roman" w:cs="Times New Roman" w:eastAsia="Times New Roman" w:hint="default"/>
                <w:sz w:val="20"/>
                <w:szCs w:val="20"/>
              </w:rPr>
            </w:pPr>
            <w:r>
              <w:rPr>
                <w:rFonts w:ascii="Times New Roman"/>
                <w:w w:val="95"/>
                <w:sz w:val="20"/>
              </w:rPr>
              <w:t>956,852.32</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8"/>
              <w:jc w:val="right"/>
              <w:rPr>
                <w:rFonts w:ascii="Times New Roman" w:hAnsi="Times New Roman" w:cs="Times New Roman" w:eastAsia="Times New Roman" w:hint="default"/>
                <w:sz w:val="20"/>
                <w:szCs w:val="20"/>
              </w:rPr>
            </w:pPr>
            <w:r>
              <w:rPr>
                <w:rFonts w:ascii="Times New Roman"/>
                <w:w w:val="95"/>
                <w:sz w:val="20"/>
              </w:rPr>
              <w:t>867,467.45</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1"/>
                <w:sz w:val="21"/>
              </w:rPr>
              <w:t>56,356,979.59</w:t>
            </w:r>
            <w:r>
              <w:rPr>
                <w:rFonts w:ascii="Times New Roman"/>
                <w:spacing w:val="-1"/>
                <w:sz w:val="21"/>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9"/>
              <w:jc w:val="right"/>
              <w:rPr>
                <w:rFonts w:ascii="Times New Roman" w:hAnsi="Times New Roman" w:cs="Times New Roman" w:eastAsia="Times New Roman" w:hint="default"/>
                <w:sz w:val="20"/>
                <w:szCs w:val="20"/>
              </w:rPr>
            </w:pPr>
            <w:r>
              <w:rPr>
                <w:rFonts w:ascii="Times New Roman"/>
                <w:b/>
                <w:w w:val="95"/>
                <w:sz w:val="20"/>
              </w:rPr>
              <w:t>61,020,776.19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81" w:space="2141"/>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返还工程款保证金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b/>
                <w:spacing w:val="-1"/>
                <w:sz w:val="21"/>
              </w:rPr>
              <w:t>4,000,000.00</w:t>
            </w:r>
            <w:r>
              <w:rPr>
                <w:rFonts w:ascii="Times New Roman"/>
                <w:spacing w:val="-1"/>
                <w:sz w:val="21"/>
              </w:rPr>
            </w: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4"/>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81" w:space="214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商业承兑汇票贴现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6,784,284.64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7,287,061.75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票据保证金质押</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76,366,186.95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26,677,269.01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40,500,696.52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83,150,471.59</w:t>
            </w:r>
            <w:r>
              <w:rPr>
                <w:rFonts w:ascii="Times New Roman"/>
                <w:spacing w:val="-1"/>
                <w:sz w:val="21"/>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b/>
                <w:spacing w:val="-1"/>
                <w:sz w:val="21"/>
              </w:rPr>
              <w:t>74,465,027.28</w:t>
            </w:r>
            <w:r>
              <w:rPr>
                <w:rFonts w:ascii="Times New Roman"/>
                <w:spacing w:val="-1"/>
                <w:sz w:val="21"/>
              </w:rPr>
            </w: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81" w:space="214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票据保证金质押</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74,331,048.84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37,592,038.75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定期存款质押</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3,052,500.00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5,255,062.97</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0"/>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3"/>
                <w:sz w:val="21"/>
              </w:rPr>
              <w:t>79,586,111.81</w:t>
            </w:r>
            <w:r>
              <w:rPr>
                <w:rFonts w:ascii="Times New Roman"/>
                <w:spacing w:val="-3"/>
                <w:sz w:val="21"/>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b/>
                <w:spacing w:val="-1"/>
                <w:sz w:val="21"/>
              </w:rPr>
              <w:t>40,644,538.75</w:t>
            </w:r>
            <w:r>
              <w:rPr>
                <w:rFonts w:ascii="Times New Roman"/>
                <w:spacing w:val="-1"/>
                <w:sz w:val="21"/>
              </w:rPr>
            </w:r>
          </w:p>
        </w:tc>
      </w:tr>
    </w:tbl>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68" w:lineRule="auto"/>
        <w:ind w:right="0"/>
        <w:jc w:val="left"/>
        <w:rPr>
          <w:rFonts w:ascii="宋体" w:hAnsi="宋体" w:cs="宋体" w:eastAsia="宋体" w:hint="default"/>
          <w:b w:val="0"/>
          <w:bCs w:val="0"/>
        </w:rPr>
      </w:pPr>
      <w:r>
        <w:rPr>
          <w:rFonts w:ascii="Times New Roman" w:hAnsi="Times New Roman" w:cs="Times New Roman" w:eastAsia="Times New Roman" w:hint="default"/>
        </w:rPr>
        <w:t>77</w:t>
      </w:r>
      <w:r>
        <w:rPr/>
        <w:t>、</w:t>
      </w:r>
      <w:r>
        <w:rPr>
          <w:spacing w:val="-98"/>
        </w:rPr>
        <w:t> </w:t>
      </w:r>
      <w:r>
        <w:rPr/>
        <w:t>现金流量表补充资料</w:t>
      </w:r>
      <w:r>
        <w:rPr>
          <w:spacing w:val="2"/>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36" w:space="358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57"/>
        <w:gridCol w:w="2126"/>
        <w:gridCol w:w="1966"/>
      </w:tblGrid>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143,759,934.42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171,342,019.48</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3,627,809.46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62,807,351.45</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固定资产折旧、油气资产折耗、生产性生物资产折旧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13,813,514.31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8,816,714.48</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1,901,042.86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1,628,076.27</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1,758,988.06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2,889,805.73</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67,224.81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442,711.18</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55,261.32</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6,570,904.71</w:t>
            </w: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3,022,952.72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5,023,798.92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57"/>
        <w:gridCol w:w="2126"/>
        <w:gridCol w:w="1966"/>
      </w:tblGrid>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-11,760,469.85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-20,908,375.10</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320,299.61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-9,380,012.33</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-4,919,686.65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-2,158,324.12</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80,135,084.34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-214,774,345.92</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-68,303,305.19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102,227,571.53</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170,049,554.93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107,956,991.57</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185,350,033.76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148,486,475.70</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148,486,475.70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154,430,031.01</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36,863,558.06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-5,943,555.31</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3"/>
          <w:pgSz w:w="11910" w:h="16840"/>
          <w:pgMar w:footer="1195" w:header="882"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81" w:space="214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48"/>
        <w:gridCol w:w="2801"/>
      </w:tblGrid>
      <w:tr>
        <w:trPr>
          <w:trHeight w:val="281"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13,647,960.00</w:t>
            </w:r>
          </w:p>
        </w:tc>
      </w:tr>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其中：天津英捷利汽车技术有限公司</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13,647,960.00</w:t>
            </w:r>
          </w:p>
        </w:tc>
      </w:tr>
      <w:tr>
        <w:trPr>
          <w:trHeight w:val="281"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3,082,921.43</w:t>
            </w:r>
          </w:p>
        </w:tc>
      </w:tr>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其中：天津英捷利汽车技术有限公司</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3,082,921.43</w:t>
            </w:r>
          </w:p>
        </w:tc>
      </w:tr>
      <w:tr>
        <w:trPr>
          <w:trHeight w:val="281"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10,565,038.57</w:t>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16" w:space="31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32"/>
        <w:gridCol w:w="2552"/>
        <w:gridCol w:w="1966"/>
      </w:tblGrid>
      <w:tr>
        <w:trPr>
          <w:trHeight w:val="296"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8"/>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185,350,033.76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148,486,475.70</w:t>
            </w:r>
          </w:p>
        </w:tc>
      </w:tr>
      <w:tr>
        <w:trPr>
          <w:trHeight w:val="29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7,813.32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29,640.30</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185,342,220.44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148,456,835.40</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185,350,033.76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148,486,475.70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532"/>
        <w:gridCol w:w="2552"/>
        <w:gridCol w:w="1966"/>
      </w:tblGrid>
      <w:tr>
        <w:trPr>
          <w:trHeight w:val="55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9"/>
                <w:w w:val="100"/>
                <w:sz w:val="21"/>
                <w:szCs w:val="21"/>
              </w:rPr>
              <w:t>：</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或</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内</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司使</w:t>
            </w:r>
            <w:r>
              <w:rPr>
                <w:rFonts w:ascii="宋体" w:hAnsi="宋体" w:cs="宋体" w:eastAsia="宋体" w:hint="default"/>
                <w:spacing w:val="-3"/>
                <w:w w:val="100"/>
                <w:sz w:val="21"/>
                <w:szCs w:val="21"/>
              </w:rPr>
              <w:t>用</w:t>
            </w:r>
            <w:r>
              <w:rPr>
                <w:rFonts w:ascii="宋体" w:hAnsi="宋体" w:cs="宋体" w:eastAsia="宋体" w:hint="default"/>
                <w:w w:val="100"/>
                <w:sz w:val="21"/>
                <w:szCs w:val="21"/>
              </w:rPr>
              <w:t>受</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3"/>
          <w:szCs w:val="23"/>
        </w:rPr>
      </w:pPr>
    </w:p>
    <w:p>
      <w:pPr>
        <w:pStyle w:val="BodyText"/>
        <w:spacing w:line="240" w:lineRule="auto" w:before="36"/>
        <w:ind w:left="238" w:right="0"/>
        <w:jc w:val="left"/>
      </w:pPr>
      <w:r>
        <w:rPr/>
        <w:t>其他说明：</w:t>
      </w:r>
    </w:p>
    <w:p>
      <w:pPr>
        <w:pStyle w:val="BodyText"/>
        <w:spacing w:line="240" w:lineRule="auto" w:before="56"/>
        <w:ind w:left="238" w:right="0"/>
        <w:jc w:val="left"/>
      </w:pPr>
      <w:r>
        <w:rPr/>
        <w:t>√适用 □不适用</w:t>
      </w:r>
    </w:p>
    <w:p>
      <w:pPr>
        <w:spacing w:before="50"/>
        <w:ind w:left="238"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）不涉及现金收支的商业汇票背书转让金额</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116,693,167.71</w:t>
            </w:r>
            <w:r>
              <w:rPr>
                <w:rFonts w:ascii="Times New Roman"/>
                <w:sz w:val="20"/>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170,183,543.87</w:t>
            </w:r>
            <w:r>
              <w:rPr>
                <w:rFonts w:ascii="Times New Roman"/>
                <w:sz w:val="20"/>
              </w:rPr>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其中：支付货款</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115,953,167.71</w:t>
            </w:r>
            <w:r>
              <w:rPr>
                <w:rFonts w:ascii="Times New Roman"/>
                <w:sz w:val="20"/>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167,218,543.87</w:t>
            </w:r>
            <w:r>
              <w:rPr>
                <w:rFonts w:ascii="Times New Roman"/>
                <w:sz w:val="20"/>
              </w:rPr>
            </w:r>
          </w:p>
        </w:tc>
      </w:tr>
      <w:tr>
        <w:trPr>
          <w:trHeight w:val="55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支付固定资产等长期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资产购置款</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740,000.00</w:t>
            </w:r>
            <w:r>
              <w:rPr>
                <w:rFonts w:ascii="Times New Roman"/>
                <w:sz w:val="20"/>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2,965,000.00</w:t>
            </w:r>
            <w:r>
              <w:rPr>
                <w:rFonts w:ascii="Times New Roman"/>
                <w:sz w:val="20"/>
              </w:rPr>
            </w:r>
          </w:p>
        </w:tc>
      </w:tr>
    </w:tbl>
    <w:p>
      <w:pPr>
        <w:spacing w:line="274" w:lineRule="exact" w:before="0"/>
        <w:ind w:left="238" w:right="0" w:firstLine="0"/>
        <w:jc w:val="left"/>
        <w:rPr>
          <w:rFonts w:ascii="宋体" w:hAnsi="宋体" w:cs="宋体" w:eastAsia="宋体" w:hint="default"/>
          <w:sz w:val="24"/>
          <w:szCs w:val="24"/>
        </w:rPr>
      </w:pPr>
      <w:r>
        <w:rPr>
          <w:rFonts w:ascii="宋体"/>
          <w:sz w:val="24"/>
        </w:rPr>
        <w:t> </w:t>
      </w:r>
    </w:p>
    <w:p>
      <w:pPr>
        <w:spacing w:before="58"/>
        <w:ind w:left="2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78</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所有者权益变动表项目注释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3" w:lineRule="exact" w:before="46"/>
        <w:ind w:left="238" w:right="0"/>
        <w:jc w:val="left"/>
      </w:pPr>
      <w:r>
        <w:rPr/>
        <w:t>说明对上年期末余额进行调整的“其他”项目名称及调整金额等事项：</w:t>
      </w:r>
    </w:p>
    <w:p>
      <w:pPr>
        <w:pStyle w:val="BodyText"/>
        <w:spacing w:line="273" w:lineRule="exact"/>
        <w:ind w:left="238" w:right="0"/>
        <w:jc w:val="left"/>
      </w:pPr>
      <w:r>
        <w:rPr/>
        <w:t>□适用 √不适用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4"/>
          <w:pgSz w:w="11910" w:h="16840"/>
          <w:pgMar w:footer="1195" w:header="882" w:top="1120" w:bottom="1380" w:left="1560" w:right="1040"/>
          <w:pgNumType w:start="161"/>
        </w:sect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79</w:t>
      </w:r>
      <w:r>
        <w:rPr/>
        <w:t>、</w:t>
      </w:r>
      <w:r>
        <w:rPr>
          <w:spacing w:val="-99"/>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38"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3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60" w:right="1040"/>
          <w:cols w:num="2" w:equalWidth="0">
            <w:col w:w="4238" w:space="1955"/>
            <w:col w:w="3117"/>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64"/>
        <w:gridCol w:w="1985"/>
        <w:gridCol w:w="4813"/>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22,482,430.23</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开立银行承兑票据、保函保证金</w:t>
            </w:r>
          </w:p>
        </w:tc>
      </w:tr>
      <w:tr>
        <w:trPr>
          <w:trHeight w:val="283" w:hRule="exact"/>
        </w:trPr>
        <w:tc>
          <w:tcPr>
            <w:tcW w:w="226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14,871,653.40</w:t>
            </w:r>
          </w:p>
        </w:tc>
        <w:tc>
          <w:tcPr>
            <w:tcW w:w="4813" w:type="dxa"/>
            <w:tcBorders>
              <w:top w:val="single" w:sz="4" w:space="0" w:color="000000"/>
              <w:left w:val="single" w:sz="4" w:space="0" w:color="000000"/>
              <w:bottom w:val="single" w:sz="6"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商业承兑汇票背书</w:t>
            </w:r>
            <w:r>
              <w:rPr>
                <w:rFonts w:ascii="Times New Roman" w:hAnsi="Times New Roman" w:cs="Times New Roman" w:eastAsia="Times New Roman" w:hint="default"/>
                <w:sz w:val="21"/>
                <w:szCs w:val="21"/>
              </w:rPr>
              <w:t>/</w:t>
            </w:r>
            <w:r>
              <w:rPr>
                <w:rFonts w:ascii="宋体" w:hAnsi="宋体" w:cs="宋体" w:eastAsia="宋体" w:hint="default"/>
                <w:sz w:val="21"/>
                <w:szCs w:val="21"/>
              </w:rPr>
              <w:t>贴现</w:t>
            </w:r>
          </w:p>
        </w:tc>
      </w:tr>
      <w:tr>
        <w:trPr>
          <w:trHeight w:val="288" w:hRule="exact"/>
        </w:trPr>
        <w:tc>
          <w:tcPr>
            <w:tcW w:w="226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4,200,000.00</w:t>
            </w:r>
          </w:p>
        </w:tc>
        <w:tc>
          <w:tcPr>
            <w:tcW w:w="48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对外担保</w:t>
            </w:r>
          </w:p>
        </w:tc>
      </w:tr>
      <w:tr>
        <w:trPr>
          <w:trHeight w:val="28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61,481,484.90</w:t>
            </w:r>
          </w:p>
        </w:tc>
        <w:tc>
          <w:tcPr>
            <w:tcW w:w="481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银行借款抵押</w:t>
            </w:r>
          </w:p>
        </w:tc>
      </w:tr>
      <w:tr>
        <w:trPr>
          <w:trHeight w:val="28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b/>
                <w:spacing w:val="-1"/>
                <w:sz w:val="21"/>
              </w:rPr>
              <w:t>103,035,568.53</w:t>
            </w:r>
            <w:r>
              <w:rPr>
                <w:rFonts w:ascii="Times New Roman"/>
                <w:spacing w:val="-1"/>
                <w:sz w:val="21"/>
              </w:rPr>
            </w:r>
          </w:p>
        </w:tc>
        <w:tc>
          <w:tcPr>
            <w:tcW w:w="4813"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040"/>
        </w:sectPr>
      </w:pPr>
    </w:p>
    <w:p>
      <w:pPr>
        <w:spacing w:line="280" w:lineRule="auto" w:before="26"/>
        <w:ind w:left="2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80</w:t>
      </w:r>
      <w:r>
        <w:rPr>
          <w:rFonts w:ascii="宋体" w:hAnsi="宋体" w:cs="宋体" w:eastAsia="宋体" w:hint="default"/>
          <w:b/>
          <w:bCs/>
          <w:sz w:val="24"/>
          <w:szCs w:val="24"/>
        </w:rPr>
        <w:t>、</w:t>
      </w:r>
      <w:r>
        <w:rPr>
          <w:rFonts w:ascii="宋体" w:hAnsi="宋体" w:cs="宋体" w:eastAsia="宋体" w:hint="default"/>
          <w:b/>
          <w:bCs/>
          <w:spacing w:val="-98"/>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5"/>
          <w:sz w:val="24"/>
          <w:szCs w:val="24"/>
        </w:rPr>
        <w:t> </w:t>
      </w:r>
      <w:r>
        <w:rPr>
          <w:rFonts w:ascii="宋体" w:hAnsi="宋体" w:cs="宋体" w:eastAsia="宋体" w:hint="default"/>
          <w:sz w:val="21"/>
          <w:szCs w:val="21"/>
        </w:rPr>
        <w:t>外币货币性项目</w:t>
      </w:r>
      <w:r>
        <w:rPr>
          <w:rFonts w:ascii="宋体" w:hAnsi="宋体" w:cs="宋体" w:eastAsia="宋体" w:hint="default"/>
          <w:sz w:val="24"/>
          <w:szCs w:val="24"/>
        </w:rPr>
        <w:t> </w:t>
      </w:r>
    </w:p>
    <w:p>
      <w:pPr>
        <w:pStyle w:val="BodyText"/>
        <w:spacing w:line="266" w:lineRule="exact"/>
        <w:ind w:left="238"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spacing w:before="0"/>
        <w:ind w:left="238" w:right="0" w:firstLine="0"/>
        <w:jc w:val="left"/>
        <w:rPr>
          <w:rFonts w:ascii="宋体" w:hAnsi="宋体" w:cs="宋体" w:eastAsia="宋体" w:hint="default"/>
          <w:sz w:val="24"/>
          <w:szCs w:val="24"/>
        </w:rPr>
      </w:pPr>
      <w:r>
        <w:rPr>
          <w:rFonts w:ascii="宋体" w:hAnsi="宋体" w:cs="宋体" w:eastAsia="宋体" w:hint="default"/>
          <w:sz w:val="24"/>
          <w:szCs w:val="24"/>
        </w:rPr>
        <w:t>单位：元</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60" w:right="1040"/>
          <w:cols w:num="2" w:equalWidth="0">
            <w:col w:w="2550" w:space="5323"/>
            <w:col w:w="1437"/>
          </w:cols>
        </w:sectPr>
      </w:pPr>
    </w:p>
    <w:p>
      <w:pPr>
        <w:spacing w:line="240" w:lineRule="auto" w:before="12"/>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0"/>
        <w:gridCol w:w="2050"/>
        <w:gridCol w:w="1735"/>
        <w:gridCol w:w="2365"/>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2,223,657.70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261,794.50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6.9762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1,826,330.79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50,617.80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7.8155</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395,603.42</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1,923.97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0.8958</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1,723.49</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1,387,251.25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177,500.00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7.8155</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1,387,251.25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156,427.47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22,423.02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6.9762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156,427.47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5"/>
        <w:rPr>
          <w:rFonts w:ascii="宋体" w:hAnsi="宋体" w:cs="宋体" w:eastAsia="宋体" w:hint="default"/>
          <w:sz w:val="25"/>
          <w:szCs w:val="25"/>
        </w:rPr>
      </w:pPr>
    </w:p>
    <w:p>
      <w:pPr>
        <w:spacing w:line="312" w:lineRule="exact" w:before="56"/>
        <w:ind w:left="645" w:right="254" w:hanging="42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22"/>
          <w:sz w:val="24"/>
          <w:szCs w:val="24"/>
        </w:rPr>
        <w:t> </w:t>
      </w:r>
      <w:r>
        <w:rPr>
          <w:rFonts w:ascii="宋体" w:hAnsi="宋体" w:cs="宋体" w:eastAsia="宋体" w:hint="default"/>
          <w:b/>
          <w:bCs/>
          <w:sz w:val="21"/>
          <w:szCs w:val="21"/>
        </w:rPr>
        <w:t>境外</w:t>
      </w:r>
      <w:r>
        <w:rPr>
          <w:rFonts w:ascii="宋体" w:hAnsi="宋体" w:cs="宋体" w:eastAsia="宋体" w:hint="default"/>
          <w:b/>
          <w:bCs/>
          <w:sz w:val="24"/>
          <w:szCs w:val="24"/>
        </w:rPr>
        <w:t>经营实体说明，包括对于重要的境外经营实体，应披露其境外主要经营地、</w:t>
      </w:r>
      <w:r>
        <w:rPr>
          <w:rFonts w:ascii="宋体" w:hAnsi="宋体" w:cs="宋体" w:eastAsia="宋体" w:hint="default"/>
          <w:b/>
          <w:bCs/>
          <w:w w:val="99"/>
          <w:sz w:val="24"/>
          <w:szCs w:val="24"/>
        </w:rPr>
        <w:t> </w:t>
      </w:r>
      <w:r>
        <w:rPr>
          <w:rFonts w:ascii="宋体" w:hAnsi="宋体" w:cs="宋体" w:eastAsia="宋体" w:hint="default"/>
          <w:b/>
          <w:bCs/>
          <w:sz w:val="24"/>
          <w:szCs w:val="24"/>
        </w:rPr>
        <w:t>记账本位币及选择依据，记账本位币发生变化的还应披露原因</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35"/>
        <w:ind w:right="1539"/>
        <w:jc w:val="left"/>
      </w:pPr>
      <w:r>
        <w:rPr/>
        <w:t>√适用 □不适用</w:t>
      </w:r>
    </w:p>
    <w:p>
      <w:pPr>
        <w:spacing w:line="240" w:lineRule="auto" w:before="1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257"/>
        <w:gridCol w:w="1558"/>
        <w:gridCol w:w="1802"/>
        <w:gridCol w:w="2206"/>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通达电气（香港）投资有限公司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公司经营活动延伸</w:t>
            </w:r>
          </w:p>
        </w:tc>
      </w:tr>
    </w:tbl>
    <w:p>
      <w:pPr>
        <w:spacing w:line="240" w:lineRule="auto" w:before="13"/>
        <w:rPr>
          <w:rFonts w:ascii="宋体" w:hAnsi="宋体" w:cs="宋体" w:eastAsia="宋体" w:hint="default"/>
          <w:sz w:val="18"/>
          <w:szCs w:val="18"/>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81</w:t>
      </w:r>
      <w:r>
        <w:rPr/>
        <w:t>、</w:t>
      </w:r>
      <w:r>
        <w:rPr>
          <w:spacing w:val="-99"/>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82</w:t>
      </w:r>
      <w:r>
        <w:rPr/>
        <w:t>、</w:t>
      </w:r>
      <w:r>
        <w:rPr>
          <w:spacing w:val="-97"/>
        </w:rPr>
        <w:t> </w:t>
      </w:r>
      <w:r>
        <w:rPr/>
        <w:t>政府补助</w:t>
      </w:r>
      <w:r>
        <w:rPr>
          <w:b w:val="0"/>
          <w:bCs w:val="0"/>
        </w:rPr>
      </w:r>
    </w:p>
    <w:p>
      <w:pPr>
        <w:tabs>
          <w:tab w:pos="1057" w:val="left" w:leader="none"/>
        </w:tabs>
        <w:spacing w:before="39"/>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(1).</w:t>
        <w:tab/>
      </w:r>
      <w:r>
        <w:rPr>
          <w:rFonts w:ascii="宋体" w:hAnsi="宋体" w:cs="宋体" w:eastAsia="宋体" w:hint="default"/>
          <w:b/>
          <w:bCs/>
          <w:sz w:val="24"/>
          <w:szCs w:val="24"/>
        </w:rPr>
        <w:t>政府补助基本情况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163" w:val="left" w:leader="none"/>
        </w:tabs>
        <w:spacing w:line="273" w:lineRule="exact" w:before="64"/>
        <w:ind w:right="1539"/>
        <w:jc w:val="left"/>
      </w:pPr>
      <w:r>
        <w:rPr/>
        <w:t>√适用</w:t>
        <w:tab/>
        <w:t>□不适用</w:t>
      </w:r>
    </w:p>
    <w:p>
      <w:pPr>
        <w:pStyle w:val="BodyText"/>
        <w:spacing w:line="286" w:lineRule="exact"/>
        <w:ind w:right="1539"/>
        <w:jc w:val="left"/>
      </w:pPr>
      <w:r>
        <w:rPr>
          <w:rFonts w:ascii="Calibri" w:hAnsi="Calibri" w:cs="Calibri" w:eastAsia="Calibri" w:hint="default"/>
        </w:rPr>
        <w:t>1) </w:t>
      </w:r>
      <w:r>
        <w:rPr>
          <w:rFonts w:ascii="Calibri" w:hAnsi="Calibri" w:cs="Calibri" w:eastAsia="Calibri" w:hint="default"/>
          <w:spacing w:val="5"/>
        </w:rPr>
        <w:t> </w:t>
      </w:r>
      <w:r>
        <w:rPr/>
        <w:t>与收益相关，且用于补偿公司已发生的相关成本费用或损失的政府补助</w:t>
      </w:r>
    </w:p>
    <w:p>
      <w:pPr>
        <w:pStyle w:val="BodyText"/>
        <w:tabs>
          <w:tab w:pos="1051" w:val="left" w:leader="none"/>
        </w:tabs>
        <w:spacing w:line="261"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1599"/>
        <w:gridCol w:w="1313"/>
        <w:gridCol w:w="1634"/>
      </w:tblGrid>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民营中小微企业扶持资金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2,350,000.00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广州市白云区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年度“四上”企业、总部企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业以及“上市挂牌企业”奖励补贴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年度省科技创新战略专项资金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1,250,000.00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年度南沙区科技计划项目“基于大数据的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智慧城市公交综合系统研发”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1,050,000.00</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与中山大学合作项目经费补贴</w:t>
            </w:r>
            <w:r>
              <w:rPr>
                <w:rFonts w:ascii="宋体" w:hAnsi="宋体" w:cs="宋体" w:eastAsia="宋体" w:hint="default"/>
                <w:sz w:val="21"/>
                <w:szCs w:val="21"/>
              </w:rPr>
              <w:t>-</w:t>
            </w:r>
            <w:r>
              <w:rPr>
                <w:rFonts w:ascii="宋体" w:hAnsi="宋体" w:cs="宋体" w:eastAsia="宋体" w:hint="default"/>
                <w:sz w:val="21"/>
                <w:szCs w:val="21"/>
              </w:rPr>
              <w:t>“巴士在线”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大数据管理分析平台关键技术研究与应用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广东省重点领域研发计划项目（与中山大学合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作项目）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750,000.00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年度总部企业奖励资金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553,906.00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553,906.00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年广州市企业研发经费投入后补助项目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450,600.00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450,600.00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年广州市白云区培优龙头骨干企业奖补类</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扶持项目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414,500.00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414,500.00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高新技术企业认定通过奖励项目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高新技术企业认定通过奖励项目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广州市白云区科技工业商务和信息化局关于</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年度广州市产业领军人才项目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211,566.36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211,566.36</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BodyText"/>
        <w:spacing w:line="240" w:lineRule="auto" w:before="86"/>
        <w:ind w:right="-16"/>
        <w:jc w:val="left"/>
      </w:pPr>
      <w:r>
        <w:rPr>
          <w:rFonts w:ascii="Calibri" w:hAnsi="Calibri" w:cs="Calibri" w:eastAsia="Calibri" w:hint="default"/>
        </w:rPr>
        <w:t>2) </w:t>
      </w:r>
      <w:r>
        <w:rPr>
          <w:rFonts w:ascii="Calibri" w:hAnsi="Calibri" w:cs="Calibri" w:eastAsia="Calibri" w:hint="default"/>
          <w:spacing w:val="8"/>
        </w:rPr>
        <w:t> </w:t>
      </w:r>
      <w:r>
        <w:rPr/>
        <w:t>公司直接取得的财政贴息</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7"/>
          <w:szCs w:val="17"/>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806" w:space="3716"/>
            <w:col w:w="2768"/>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期初递延收</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本期结转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期末递延收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本期结转列</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报项目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82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中小微企业</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贷款贴息专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项</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449,000.00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449,000.00</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449,000.00</w:t>
            </w:r>
          </w:p>
        </w:tc>
      </w:tr>
    </w:tbl>
    <w:p>
      <w:pPr>
        <w:spacing w:line="240" w:lineRule="auto" w:before="2"/>
        <w:rPr>
          <w:rFonts w:ascii="宋体" w:hAnsi="宋体" w:cs="宋体" w:eastAsia="宋体" w:hint="default"/>
          <w:sz w:val="19"/>
          <w:szCs w:val="19"/>
        </w:rPr>
      </w:pPr>
    </w:p>
    <w:p>
      <w:pPr>
        <w:pStyle w:val="Heading2"/>
        <w:tabs>
          <w:tab w:pos="1057" w:val="left" w:leader="none"/>
        </w:tabs>
        <w:spacing w:line="240" w:lineRule="auto"/>
        <w:ind w:right="1539"/>
        <w:jc w:val="left"/>
        <w:rPr>
          <w:rFonts w:ascii="宋体" w:hAnsi="宋体" w:cs="宋体" w:eastAsia="宋体" w:hint="default"/>
          <w:b w:val="0"/>
          <w:bCs w:val="0"/>
        </w:rPr>
      </w:pPr>
      <w:r>
        <w:rPr>
          <w:rFonts w:ascii="宋体" w:hAnsi="宋体" w:cs="宋体" w:eastAsia="宋体" w:hint="default"/>
        </w:rPr>
        <w:t>(2).</w:t>
        <w:tab/>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61"/>
        <w:ind w:right="1539"/>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ind w:left="298" w:right="393"/>
        <w:jc w:val="left"/>
        <w:rPr>
          <w:b w:val="0"/>
          <w:bCs w:val="0"/>
        </w:rPr>
      </w:pPr>
      <w:r>
        <w:rPr>
          <w:rFonts w:ascii="Times New Roman" w:hAnsi="Times New Roman" w:cs="Times New Roman" w:eastAsia="Times New Roman" w:hint="default"/>
        </w:rPr>
        <w:t>83</w:t>
      </w:r>
      <w:r>
        <w:rPr/>
        <w:t>、</w:t>
      </w:r>
      <w:r>
        <w:rPr>
          <w:spacing w:val="-97"/>
        </w:rPr>
        <w:t> </w:t>
      </w:r>
      <w:r>
        <w:rPr/>
        <w:t>其他</w:t>
      </w:r>
      <w:r>
        <w:rPr>
          <w:b w:val="0"/>
          <w:bCs w:val="0"/>
        </w:rPr>
      </w:r>
    </w:p>
    <w:p>
      <w:pPr>
        <w:pStyle w:val="BodyText"/>
        <w:spacing w:line="240" w:lineRule="auto" w:before="46"/>
        <w:ind w:left="298" w:right="393"/>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00" w:right="960"/>
        </w:sectPr>
      </w:pPr>
    </w:p>
    <w:p>
      <w:pPr>
        <w:pStyle w:val="Heading2"/>
        <w:spacing w:line="240" w:lineRule="auto"/>
        <w:ind w:left="298" w:right="0"/>
        <w:jc w:val="left"/>
        <w:rPr>
          <w:b w:val="0"/>
          <w:bCs w:val="0"/>
        </w:rPr>
      </w:pPr>
      <w:r>
        <w:rPr/>
        <w:t>八、</w:t>
      </w:r>
      <w:r>
        <w:rPr>
          <w:spacing w:val="-3"/>
        </w:rPr>
        <w:t> </w:t>
      </w:r>
      <w:r>
        <w:rPr>
          <w:rFonts w:ascii="宋体" w:hAnsi="宋体" w:cs="宋体" w:eastAsia="宋体" w:hint="default"/>
          <w:spacing w:val="-3"/>
        </w:rPr>
      </w:r>
      <w:r>
        <w:rPr/>
        <w:t>合并范围的变更</w:t>
      </w:r>
      <w:r>
        <w:rPr>
          <w:b w:val="0"/>
          <w:bCs w:val="0"/>
        </w:rPr>
      </w:r>
    </w:p>
    <w:p>
      <w:pPr>
        <w:spacing w:before="58"/>
        <w:ind w:left="29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3"/>
          <w:sz w:val="24"/>
          <w:szCs w:val="24"/>
        </w:rPr>
        <w:t> </w:t>
      </w:r>
      <w:r>
        <w:rPr>
          <w:rFonts w:ascii="宋体" w:hAnsi="宋体" w:cs="宋体" w:eastAsia="宋体" w:hint="default"/>
          <w:b/>
          <w:bCs/>
          <w:sz w:val="24"/>
          <w:szCs w:val="24"/>
        </w:rPr>
        <w:t>非同一控制下企业合并</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298" w:right="0"/>
        <w:jc w:val="left"/>
      </w:pPr>
      <w:r>
        <w:rPr/>
        <w:t>√适用 □不适用</w:t>
      </w:r>
    </w:p>
    <w:p>
      <w:pPr>
        <w:spacing w:before="56"/>
        <w:ind w:left="2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20"/>
          <w:sz w:val="21"/>
          <w:szCs w:val="21"/>
        </w:rPr>
        <w:t> </w:t>
      </w:r>
      <w:r>
        <w:rPr>
          <w:rFonts w:ascii="宋体" w:hAnsi="宋体" w:cs="宋体" w:eastAsia="宋体" w:hint="default"/>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1140" w:val="left" w:leader="none"/>
        </w:tabs>
        <w:spacing w:line="240" w:lineRule="auto" w:before="43"/>
        <w:ind w:left="29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49" w:val="left" w:leader="none"/>
        </w:tabs>
        <w:spacing w:line="240" w:lineRule="auto" w:before="142"/>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60"/>
          <w:cols w:num="2" w:equalWidth="0">
            <w:col w:w="3983" w:space="2539"/>
            <w:col w:w="2928"/>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809"/>
        <w:gridCol w:w="929"/>
        <w:gridCol w:w="1383"/>
        <w:gridCol w:w="840"/>
        <w:gridCol w:w="852"/>
        <w:gridCol w:w="814"/>
        <w:gridCol w:w="994"/>
        <w:gridCol w:w="1217"/>
        <w:gridCol w:w="1212"/>
      </w:tblGrid>
      <w:tr>
        <w:trPr>
          <w:trHeight w:val="965"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4" w:lineRule="exact"/>
              <w:ind w:left="129" w:right="127"/>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4" w:lineRule="exact"/>
              <w:ind w:left="187" w:right="191"/>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2"/>
              <w:ind w:left="144" w:right="144"/>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4" w:lineRule="exact"/>
              <w:ind w:left="151" w:right="149"/>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4" w:lineRule="exact"/>
              <w:ind w:left="132" w:right="131"/>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1"/>
              <w:ind w:left="153" w:right="15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1"/>
              <w:ind w:left="151" w:right="149"/>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178"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天津英</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3" w:right="74"/>
              <w:jc w:val="both"/>
              <w:rPr>
                <w:rFonts w:ascii="宋体" w:hAnsi="宋体" w:cs="宋体" w:eastAsia="宋体" w:hint="default"/>
                <w:sz w:val="18"/>
                <w:szCs w:val="18"/>
              </w:rPr>
            </w:pPr>
            <w:r>
              <w:rPr>
                <w:rFonts w:ascii="宋体" w:hAnsi="宋体" w:cs="宋体" w:eastAsia="宋体" w:hint="default"/>
                <w:spacing w:val="17"/>
                <w:sz w:val="18"/>
                <w:szCs w:val="18"/>
              </w:rPr>
              <w:t>捷利汽</w:t>
            </w:r>
            <w:r>
              <w:rPr>
                <w:rFonts w:ascii="宋体" w:hAnsi="宋体" w:cs="宋体" w:eastAsia="宋体" w:hint="default"/>
                <w:spacing w:val="-64"/>
                <w:sz w:val="18"/>
                <w:szCs w:val="18"/>
              </w:rPr>
              <w:t> </w:t>
            </w:r>
            <w:r>
              <w:rPr>
                <w:rFonts w:ascii="宋体" w:hAnsi="宋体" w:cs="宋体" w:eastAsia="宋体" w:hint="default"/>
                <w:spacing w:val="17"/>
                <w:sz w:val="18"/>
                <w:szCs w:val="18"/>
              </w:rPr>
              <w:t>车技术</w:t>
            </w:r>
            <w:r>
              <w:rPr>
                <w:rFonts w:ascii="宋体" w:hAnsi="宋体" w:cs="宋体" w:eastAsia="宋体" w:hint="default"/>
                <w:spacing w:val="-64"/>
                <w:sz w:val="18"/>
                <w:szCs w:val="18"/>
              </w:rPr>
              <w:t> </w:t>
            </w:r>
            <w:r>
              <w:rPr>
                <w:rFonts w:ascii="宋体" w:hAnsi="宋体" w:cs="宋体" w:eastAsia="宋体" w:hint="default"/>
                <w:spacing w:val="17"/>
                <w:sz w:val="18"/>
                <w:szCs w:val="18"/>
              </w:rPr>
              <w:t>有限责</w:t>
            </w:r>
            <w:r>
              <w:rPr>
                <w:rFonts w:ascii="宋体" w:hAnsi="宋体" w:cs="宋体" w:eastAsia="宋体" w:hint="default"/>
                <w:spacing w:val="-64"/>
                <w:sz w:val="18"/>
                <w:szCs w:val="18"/>
              </w:rPr>
              <w:t> </w:t>
            </w:r>
            <w:r>
              <w:rPr>
                <w:rFonts w:ascii="宋体" w:hAnsi="宋体" w:cs="宋体" w:eastAsia="宋体" w:hint="default"/>
                <w:sz w:val="18"/>
                <w:szCs w:val="18"/>
              </w:rPr>
              <w:t>任公司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24</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28,646,960.00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46.95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53"/>
              <w:jc w:val="both"/>
              <w:rPr>
                <w:rFonts w:ascii="宋体" w:hAnsi="宋体" w:cs="宋体" w:eastAsia="宋体" w:hint="default"/>
                <w:sz w:val="18"/>
                <w:szCs w:val="18"/>
              </w:rPr>
            </w:pPr>
            <w:r>
              <w:rPr>
                <w:rFonts w:ascii="宋体" w:hAnsi="宋体" w:cs="宋体" w:eastAsia="宋体" w:hint="default"/>
                <w:spacing w:val="32"/>
                <w:sz w:val="18"/>
                <w:szCs w:val="18"/>
              </w:rPr>
              <w:t>非同一</w:t>
            </w:r>
            <w:r>
              <w:rPr>
                <w:rFonts w:ascii="宋体" w:hAnsi="宋体" w:cs="宋体" w:eastAsia="宋体" w:hint="default"/>
                <w:spacing w:val="-42"/>
                <w:sz w:val="18"/>
                <w:szCs w:val="18"/>
              </w:rPr>
              <w:t> </w:t>
            </w:r>
            <w:r>
              <w:rPr>
                <w:rFonts w:ascii="宋体" w:hAnsi="宋体" w:cs="宋体" w:eastAsia="宋体" w:hint="default"/>
                <w:spacing w:val="32"/>
                <w:sz w:val="18"/>
                <w:szCs w:val="18"/>
              </w:rPr>
              <w:t>控制下</w:t>
            </w:r>
            <w:r>
              <w:rPr>
                <w:rFonts w:ascii="宋体" w:hAnsi="宋体" w:cs="宋体" w:eastAsia="宋体" w:hint="default"/>
                <w:spacing w:val="-42"/>
                <w:sz w:val="18"/>
                <w:szCs w:val="18"/>
              </w:rPr>
              <w:t> </w:t>
            </w:r>
            <w:r>
              <w:rPr>
                <w:rFonts w:ascii="宋体" w:hAnsi="宋体" w:cs="宋体" w:eastAsia="宋体" w:hint="default"/>
                <w:spacing w:val="32"/>
                <w:sz w:val="18"/>
                <w:szCs w:val="18"/>
              </w:rPr>
              <w:t>企业合</w:t>
            </w:r>
            <w:r>
              <w:rPr>
                <w:rFonts w:ascii="宋体" w:hAnsi="宋体" w:cs="宋体" w:eastAsia="宋体" w:hint="default"/>
                <w:spacing w:val="-42"/>
                <w:sz w:val="18"/>
                <w:szCs w:val="18"/>
              </w:rPr>
              <w:t> </w:t>
            </w:r>
            <w:r>
              <w:rPr>
                <w:rFonts w:ascii="宋体" w:hAnsi="宋体" w:cs="宋体" w:eastAsia="宋体" w:hint="default"/>
                <w:sz w:val="18"/>
                <w:szCs w:val="18"/>
              </w:rPr>
              <w:t>并</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p>
            <w:pPr>
              <w:pStyle w:val="TableParagraph"/>
              <w:spacing w:line="23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24</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83"/>
              <w:jc w:val="left"/>
              <w:rPr>
                <w:rFonts w:ascii="宋体" w:hAnsi="宋体" w:cs="宋体" w:eastAsia="宋体" w:hint="default"/>
                <w:sz w:val="18"/>
                <w:szCs w:val="18"/>
              </w:rPr>
            </w:pPr>
            <w:r>
              <w:rPr>
                <w:rFonts w:ascii="宋体" w:hAnsi="宋体" w:cs="宋体" w:eastAsia="宋体" w:hint="default"/>
                <w:spacing w:val="14"/>
                <w:sz w:val="18"/>
                <w:szCs w:val="18"/>
              </w:rPr>
              <w:t>取得控制</w:t>
            </w:r>
            <w:r>
              <w:rPr>
                <w:rFonts w:ascii="宋体" w:hAnsi="宋体" w:cs="宋体" w:eastAsia="宋体" w:hint="default"/>
                <w:spacing w:val="-71"/>
                <w:sz w:val="18"/>
                <w:szCs w:val="18"/>
              </w:rPr>
              <w:t> </w:t>
            </w:r>
            <w:r>
              <w:rPr>
                <w:rFonts w:ascii="宋体" w:hAnsi="宋体" w:cs="宋体" w:eastAsia="宋体" w:hint="default"/>
                <w:sz w:val="18"/>
                <w:szCs w:val="18"/>
              </w:rPr>
              <w:t>权</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00" w:right="960"/>
        </w:sectPr>
      </w:pPr>
    </w:p>
    <w:p>
      <w:pPr>
        <w:spacing w:before="61"/>
        <w:ind w:left="29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Times New Roman" w:hAnsi="Times New Roman" w:cs="Times New Roman" w:eastAsia="Times New Roman" w:hint="default"/>
          <w:b/>
          <w:bCs/>
          <w:spacing w:val="25"/>
          <w:sz w:val="24"/>
          <w:szCs w:val="24"/>
        </w:rPr>
        <w:t> </w:t>
      </w:r>
      <w:r>
        <w:rPr>
          <w:rFonts w:ascii="宋体" w:hAnsi="宋体" w:cs="宋体" w:eastAsia="宋体" w:hint="default"/>
          <w:b/>
          <w:bCs/>
          <w:sz w:val="21"/>
          <w:szCs w:val="21"/>
        </w:rPr>
        <w:t>合并成本及商誉</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34"/>
        <w:ind w:left="2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49" w:val="left" w:leader="none"/>
        </w:tabs>
        <w:spacing w:line="240" w:lineRule="auto" w:before="142"/>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60"/>
          <w:cols w:num="2" w:equalWidth="0">
            <w:col w:w="2322" w:space="4200"/>
            <w:col w:w="29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807"/>
        <w:gridCol w:w="3404"/>
      </w:tblGrid>
      <w:tr>
        <w:trPr>
          <w:trHeight w:val="283"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天津英捷利汽车技术有限责任公司</w:t>
            </w:r>
          </w:p>
        </w:tc>
      </w:tr>
      <w:tr>
        <w:trPr>
          <w:trHeight w:val="283"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8,647,960.00</w:t>
            </w:r>
          </w:p>
        </w:tc>
      </w:tr>
      <w:tr>
        <w:trPr>
          <w:trHeight w:val="281"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购买日之前持有的股权于购买日的公允价值</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17,793,540.27</w:t>
            </w:r>
          </w:p>
        </w:tc>
      </w:tr>
      <w:tr>
        <w:trPr>
          <w:trHeight w:val="283"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26,441,500.27</w:t>
            </w:r>
          </w:p>
        </w:tc>
      </w:tr>
      <w:tr>
        <w:trPr>
          <w:trHeight w:val="281"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25,837,920.55</w:t>
            </w:r>
          </w:p>
        </w:tc>
      </w:tr>
      <w:tr>
        <w:trPr>
          <w:trHeight w:val="283" w:hRule="exact"/>
        </w:trPr>
        <w:tc>
          <w:tcPr>
            <w:tcW w:w="58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Calibri" w:hAnsi="Calibri" w:cs="Calibri" w:eastAsia="Calibri" w:hint="default"/>
                <w:sz w:val="21"/>
                <w:szCs w:val="21"/>
              </w:rPr>
              <w:t>/</w:t>
            </w:r>
            <w:r>
              <w:rPr>
                <w:rFonts w:ascii="宋体" w:hAnsi="宋体" w:cs="宋体" w:eastAsia="宋体" w:hint="default"/>
                <w:sz w:val="21"/>
                <w:szCs w:val="21"/>
              </w:rPr>
              <w:t>合并成本小于取得的可辨认净资产公允价值份额的金额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603,579.72</w:t>
            </w:r>
          </w:p>
        </w:tc>
      </w:tr>
    </w:tbl>
    <w:p>
      <w:pPr>
        <w:spacing w:line="240" w:lineRule="auto" w:before="3"/>
        <w:rPr>
          <w:rFonts w:ascii="宋体" w:hAnsi="宋体" w:cs="宋体" w:eastAsia="宋体" w:hint="default"/>
          <w:sz w:val="14"/>
          <w:szCs w:val="14"/>
        </w:rPr>
      </w:pPr>
    </w:p>
    <w:p>
      <w:pPr>
        <w:pStyle w:val="BodyText"/>
        <w:spacing w:line="273" w:lineRule="auto" w:before="36"/>
        <w:ind w:left="298" w:right="3130"/>
        <w:jc w:val="left"/>
      </w:pPr>
      <w:r>
        <w:rPr>
          <w:spacing w:val="-2"/>
        </w:rPr>
        <w:t>合并成本公允价值的确定方法、或有对价及其变动的说明：</w:t>
      </w:r>
      <w:r>
        <w:rPr>
          <w:spacing w:val="-55"/>
        </w:rPr>
        <w:t> </w:t>
      </w:r>
      <w:r>
        <w:rPr>
          <w:spacing w:val="-55"/>
        </w:rPr>
      </w:r>
      <w:r>
        <w:rPr/>
        <w:t>不适用</w:t>
      </w:r>
    </w:p>
    <w:p>
      <w:pPr>
        <w:pStyle w:val="BodyText"/>
        <w:spacing w:line="273" w:lineRule="auto" w:before="7"/>
        <w:ind w:left="298" w:right="6042"/>
        <w:jc w:val="left"/>
      </w:pPr>
      <w:r>
        <w:rPr>
          <w:spacing w:val="-2"/>
        </w:rPr>
        <w:t>大额商誉形成的主要原因：</w:t>
      </w:r>
      <w:r>
        <w:rPr>
          <w:spacing w:val="-82"/>
        </w:rPr>
        <w:t> </w:t>
      </w:r>
      <w:r>
        <w:rPr>
          <w:spacing w:val="-82"/>
        </w:rPr>
      </w:r>
      <w:r>
        <w:rPr/>
        <w:t>不适用</w:t>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120" w:bottom="1380" w:left="1500" w:right="960"/>
        </w:sectPr>
      </w:pPr>
    </w:p>
    <w:p>
      <w:pPr>
        <w:pStyle w:val="Heading2"/>
        <w:spacing w:line="240" w:lineRule="auto"/>
        <w:ind w:left="29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被购买方于</w:t>
      </w:r>
      <w:r>
        <w:rPr>
          <w:sz w:val="21"/>
          <w:szCs w:val="21"/>
        </w:rPr>
        <w:t>购买</w:t>
      </w:r>
      <w:r>
        <w:rPr/>
        <w:t>日可辨认资产、负债</w:t>
      </w:r>
      <w:r>
        <w:rPr>
          <w:rFonts w:ascii="宋体" w:hAnsi="宋体" w:cs="宋体" w:eastAsia="宋体" w:hint="default"/>
          <w:w w:val="99"/>
        </w:rPr>
        <w:t> </w:t>
      </w:r>
      <w:r>
        <w:rPr>
          <w:rFonts w:ascii="宋体" w:hAnsi="宋体" w:cs="宋体" w:eastAsia="宋体" w:hint="default"/>
          <w:b w:val="0"/>
          <w:bCs w:val="0"/>
        </w:rPr>
      </w:r>
    </w:p>
    <w:p>
      <w:pPr>
        <w:pStyle w:val="BodyText"/>
        <w:tabs>
          <w:tab w:pos="1140" w:val="left" w:leader="none"/>
        </w:tabs>
        <w:spacing w:line="240" w:lineRule="auto" w:before="46"/>
        <w:ind w:left="29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29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500" w:right="960"/>
          <w:cols w:num="2" w:equalWidth="0">
            <w:col w:w="4641" w:space="1552"/>
            <w:col w:w="3257"/>
          </w:cols>
        </w:sectPr>
      </w:pPr>
    </w:p>
    <w:p>
      <w:pPr>
        <w:spacing w:line="240" w:lineRule="auto" w:before="12"/>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321"/>
        <w:gridCol w:w="3488"/>
        <w:gridCol w:w="3241"/>
      </w:tblGrid>
      <w:tr>
        <w:trPr>
          <w:trHeight w:val="281"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0" w:right="0"/>
              <w:jc w:val="left"/>
              <w:rPr>
                <w:rFonts w:ascii="宋体" w:hAnsi="宋体" w:cs="宋体" w:eastAsia="宋体" w:hint="default"/>
                <w:sz w:val="21"/>
                <w:szCs w:val="21"/>
              </w:rPr>
            </w:pPr>
            <w:r>
              <w:rPr>
                <w:rFonts w:ascii="宋体" w:hAnsi="宋体" w:cs="宋体" w:eastAsia="宋体" w:hint="default"/>
                <w:sz w:val="21"/>
                <w:szCs w:val="21"/>
              </w:rPr>
              <w:t>天津英捷利汽车技术有限责任公司</w:t>
            </w:r>
            <w:r>
              <w:rPr>
                <w:rFonts w:ascii="宋体" w:hAnsi="宋体" w:cs="宋体" w:eastAsia="宋体" w:hint="default"/>
                <w:sz w:val="21"/>
                <w:szCs w:val="21"/>
              </w:rPr>
              <w:t> </w:t>
            </w:r>
          </w:p>
        </w:tc>
      </w:tr>
      <w:tr>
        <w:trPr>
          <w:trHeight w:val="293" w:hRule="exact"/>
        </w:trPr>
        <w:tc>
          <w:tcPr>
            <w:tcW w:w="2321" w:type="dxa"/>
            <w:vMerge/>
            <w:tcBorders>
              <w:left w:val="single" w:sz="4" w:space="0" w:color="000000"/>
              <w:bottom w:val="single" w:sz="4" w:space="0" w:color="000000"/>
              <w:right w:val="single" w:sz="4" w:space="0" w:color="000000"/>
            </w:tcBorders>
          </w:tcPr>
          <w:p>
            <w:pP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0"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78"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57,056,590.50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57,056,590.50</w:t>
            </w:r>
          </w:p>
        </w:tc>
      </w:tr>
      <w:tr>
        <w:trPr>
          <w:trHeight w:val="28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3,082,921.43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3,082,921.43</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13,610,000.00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13,610,000.00</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10,790,548.77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10,790,548.77</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6,769,495.76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6,769,495.76</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906,632.81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906,632.81</w:t>
            </w:r>
          </w:p>
        </w:tc>
      </w:tr>
      <w:tr>
        <w:trPr>
          <w:trHeight w:val="28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9,940,644.38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9,940,644.38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21"/>
        <w:gridCol w:w="3488"/>
        <w:gridCol w:w="3241"/>
      </w:tblGrid>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900,744.16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900,744.16</w:t>
            </w:r>
          </w:p>
        </w:tc>
      </w:tr>
      <w:tr>
        <w:trPr>
          <w:trHeight w:val="28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3,844,515.63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3,844,515.63</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838,715.79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838,715.79</w:t>
            </w:r>
          </w:p>
        </w:tc>
      </w:tr>
      <w:tr>
        <w:trPr>
          <w:trHeight w:val="28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25,947.96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25,947.96</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3,213,956.91</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3,213,956.91</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2,235,534.42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2,235,534.42</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896,932.48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896,932.48</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2,023,745.88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2,023,745.88</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341,601.76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341,601.76</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3,123.65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3,123.65</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1,679,020.47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1,679,020.47</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55,032,844.62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55,032,844.62</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29,194,924.07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29,194,924.07</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25,837,920.55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25,837,920.55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5"/>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21"/>
          <w:sz w:val="24"/>
          <w:szCs w:val="24"/>
        </w:rPr>
        <w:t> </w:t>
      </w:r>
      <w:r>
        <w:rPr>
          <w:rFonts w:ascii="宋体" w:hAnsi="宋体" w:cs="宋体" w:eastAsia="宋体" w:hint="default"/>
          <w:b/>
          <w:bCs/>
          <w:sz w:val="24"/>
          <w:szCs w:val="24"/>
        </w:rPr>
        <w:t>购买日之前持有的股权按照公允价值重新计量产生的利得或损失</w:t>
      </w:r>
      <w:r>
        <w:rPr>
          <w:rFonts w:ascii="宋体" w:hAnsi="宋体" w:cs="宋体" w:eastAsia="宋体" w:hint="default"/>
          <w:sz w:val="24"/>
          <w:szCs w:val="24"/>
        </w:rPr>
      </w:r>
    </w:p>
    <w:p>
      <w:pPr>
        <w:pStyle w:val="BodyText"/>
        <w:spacing w:line="274" w:lineRule="exact" w:before="43"/>
        <w:ind w:right="1539"/>
        <w:jc w:val="left"/>
      </w:pPr>
      <w:r>
        <w:rPr/>
        <w:t>是否存在通过多次交易分步实现企业合并且在报告期内取得控制权的交易</w:t>
      </w:r>
    </w:p>
    <w:p>
      <w:pPr>
        <w:pStyle w:val="BodyText"/>
        <w:tabs>
          <w:tab w:pos="1060" w:val="left" w:leader="none"/>
        </w:tabs>
        <w:spacing w:line="274" w:lineRule="exact"/>
        <w:ind w:right="1539"/>
        <w:jc w:val="left"/>
      </w:pPr>
      <w:r>
        <w:rPr/>
        <w:t>√适用</w:t>
        <w:tab/>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3"/>
        <w:gridCol w:w="1462"/>
        <w:gridCol w:w="1462"/>
        <w:gridCol w:w="1462"/>
        <w:gridCol w:w="1759"/>
        <w:gridCol w:w="1772"/>
      </w:tblGrid>
      <w:tr>
        <w:trPr>
          <w:trHeight w:val="164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0" w:right="137" w:hanging="209"/>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9" w:right="197"/>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账面价值</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9" w:right="197"/>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ind w:left="199" w:right="197"/>
              <w:jc w:val="center"/>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的公允价值的确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定方法及主要假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4" w:right="141"/>
              <w:jc w:val="center"/>
              <w:rPr>
                <w:rFonts w:ascii="宋体" w:hAnsi="宋体" w:cs="宋体" w:eastAsia="宋体" w:hint="default"/>
                <w:sz w:val="21"/>
                <w:szCs w:val="21"/>
              </w:rPr>
            </w:pPr>
            <w:r>
              <w:rPr>
                <w:rFonts w:ascii="宋体" w:hAnsi="宋体" w:cs="宋体" w:eastAsia="宋体" w:hint="default"/>
                <w:spacing w:val="-1"/>
                <w:sz w:val="21"/>
                <w:szCs w:val="21"/>
              </w:rPr>
              <w:t>购买日之前与原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持有股权相关的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入投资收益的金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10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天津</w:t>
            </w:r>
            <w:r>
              <w:rPr>
                <w:rFonts w:ascii="宋体" w:hAnsi="宋体" w:cs="宋体" w:eastAsia="宋体" w:hint="default"/>
                <w:spacing w:val="-73"/>
                <w:sz w:val="21"/>
                <w:szCs w:val="21"/>
              </w:rPr>
              <w:t> </w:t>
            </w:r>
            <w:r>
              <w:rPr>
                <w:rFonts w:ascii="宋体" w:hAnsi="宋体" w:cs="宋体" w:eastAsia="宋体" w:hint="default"/>
                <w:spacing w:val="11"/>
                <w:sz w:val="21"/>
                <w:szCs w:val="21"/>
              </w:rPr>
              <w:t>英捷</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利汽</w:t>
            </w:r>
            <w:r>
              <w:rPr>
                <w:rFonts w:ascii="宋体" w:hAnsi="宋体" w:cs="宋体" w:eastAsia="宋体" w:hint="default"/>
                <w:spacing w:val="-75"/>
                <w:sz w:val="21"/>
                <w:szCs w:val="21"/>
              </w:rPr>
              <w:t> </w:t>
            </w:r>
            <w:r>
              <w:rPr>
                <w:rFonts w:ascii="宋体" w:hAnsi="宋体" w:cs="宋体" w:eastAsia="宋体" w:hint="default"/>
                <w:spacing w:val="11"/>
                <w:sz w:val="21"/>
                <w:szCs w:val="21"/>
              </w:rPr>
              <w:t>车技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术有</w:t>
            </w:r>
            <w:r>
              <w:rPr>
                <w:rFonts w:ascii="宋体" w:hAnsi="宋体" w:cs="宋体" w:eastAsia="宋体" w:hint="default"/>
                <w:spacing w:val="-75"/>
                <w:sz w:val="21"/>
                <w:szCs w:val="21"/>
              </w:rPr>
              <w:t> </w:t>
            </w:r>
            <w:r>
              <w:rPr>
                <w:rFonts w:ascii="宋体" w:hAnsi="宋体" w:cs="宋体" w:eastAsia="宋体" w:hint="default"/>
                <w:spacing w:val="11"/>
                <w:sz w:val="21"/>
                <w:szCs w:val="21"/>
              </w:rPr>
              <w:t>限责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任公司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41" w:right="0"/>
              <w:jc w:val="left"/>
              <w:rPr>
                <w:rFonts w:ascii="Times New Roman" w:hAnsi="Times New Roman" w:cs="Times New Roman" w:eastAsia="Times New Roman" w:hint="default"/>
                <w:sz w:val="21"/>
                <w:szCs w:val="21"/>
              </w:rPr>
            </w:pPr>
            <w:r>
              <w:rPr>
                <w:rFonts w:ascii="Times New Roman"/>
                <w:sz w:val="21"/>
              </w:rPr>
              <w:t>17,793,540.27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41" w:right="0"/>
              <w:jc w:val="left"/>
              <w:rPr>
                <w:rFonts w:ascii="Times New Roman" w:hAnsi="Times New Roman" w:cs="Times New Roman" w:eastAsia="Times New Roman" w:hint="default"/>
                <w:sz w:val="21"/>
                <w:szCs w:val="21"/>
              </w:rPr>
            </w:pPr>
            <w:r>
              <w:rPr>
                <w:rFonts w:ascii="Times New Roman"/>
                <w:sz w:val="21"/>
              </w:rPr>
              <w:t>17,793,540.27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3"/>
          <w:szCs w:val="23"/>
        </w:rPr>
      </w:pPr>
    </w:p>
    <w:p>
      <w:pPr>
        <w:pStyle w:val="Heading2"/>
        <w:spacing w:line="310" w:lineRule="exact" w:before="58"/>
        <w:ind w:left="645" w:right="218" w:hanging="428"/>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购买日或合并当期期末无法合理确定合并对价或被购买方可辨认资产、负债公允</w:t>
      </w:r>
      <w:r>
        <w:rPr>
          <w:w w:val="99"/>
        </w:rPr>
        <w:t> </w:t>
      </w:r>
      <w:r>
        <w:rPr/>
        <w:t>价值的相关说明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3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2"/>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63"/>
        </w:rPr>
        <w:t> </w:t>
      </w:r>
      <w:r>
        <w:rPr/>
        <w:t>处置子公司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是否存在单次处置对子公司投资即丧失控制权的情形</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7473"/>
        <w:jc w:val="left"/>
      </w:pPr>
      <w:r>
        <w:rPr/>
        <w:t>□适用 √不适用</w:t>
      </w:r>
      <w:r>
        <w:rPr>
          <w:w w:val="100"/>
        </w:rPr>
        <w:t> </w:t>
      </w:r>
      <w:r>
        <w:rPr/>
        <w:t>其他说明：</w:t>
      </w:r>
    </w:p>
    <w:p>
      <w:pPr>
        <w:pStyle w:val="BodyText"/>
        <w:spacing w:line="240" w:lineRule="auto" w:before="37"/>
        <w:ind w:right="1539"/>
        <w:jc w:val="left"/>
      </w:pPr>
      <w:r>
        <w:rPr/>
        <w:t>□适用</w:t>
      </w:r>
      <w:r>
        <w:rPr>
          <w:spacing w:val="-2"/>
        </w:rPr>
        <w:t> </w:t>
      </w:r>
      <w:r>
        <w:rPr/>
        <w:t>√不适用</w:t>
      </w:r>
      <w:r>
        <w:rPr>
          <w:spacing w:val="-103"/>
        </w:rPr>
        <w:t> </w:t>
      </w:r>
      <w:r>
        <w:rPr>
          <w:spacing w:val="-103"/>
        </w:rPr>
      </w:r>
      <w:r>
        <w:rPr>
          <w:spacing w:val="-2"/>
        </w:rPr>
        <w:t>是否存在通过多次交易分步处置对子公司投资且在本期丧失控制权的情形</w:t>
      </w:r>
    </w:p>
    <w:p>
      <w:pPr>
        <w:spacing w:line="304"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11"/>
        <w:rPr>
          <w:rFonts w:ascii="宋体" w:hAnsi="宋体" w:cs="宋体" w:eastAsia="宋体" w:hint="default"/>
          <w:sz w:val="26"/>
          <w:szCs w:val="26"/>
        </w:rPr>
      </w:pPr>
    </w:p>
    <w:p>
      <w:pPr>
        <w:spacing w:before="0"/>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其他原因的合并范围变动</w:t>
      </w:r>
      <w:r>
        <w:rPr>
          <w:rFonts w:ascii="宋体" w:hAnsi="宋体" w:cs="宋体" w:eastAsia="宋体" w:hint="default"/>
          <w:sz w:val="24"/>
          <w:szCs w:val="24"/>
        </w:rPr>
      </w:r>
    </w:p>
    <w:p>
      <w:pPr>
        <w:pStyle w:val="BodyText"/>
        <w:spacing w:line="240" w:lineRule="auto" w:before="46"/>
        <w:ind w:right="0"/>
        <w:jc w:val="left"/>
      </w:pPr>
      <w:r>
        <w:rPr/>
        <w:t>说明其他原因导致的合并范围变动（如，新设子公司、清算子公司等）及其相关情况：</w:t>
      </w:r>
    </w:p>
    <w:p>
      <w:pPr>
        <w:pStyle w:val="BodyText"/>
        <w:spacing w:line="240" w:lineRule="auto" w:before="37"/>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6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1539"/>
        <w:jc w:val="left"/>
      </w:pPr>
      <w:r>
        <w:rPr/>
        <w:t>□适用</w:t>
        <w:tab/>
        <w:t>√不适用</w:t>
      </w:r>
    </w:p>
    <w:p>
      <w:pPr>
        <w:pStyle w:val="Heading2"/>
        <w:spacing w:line="240" w:lineRule="auto" w:before="53"/>
        <w:ind w:left="0" w:right="7878"/>
        <w:jc w:val="center"/>
        <w:rPr>
          <w:rFonts w:ascii="宋体" w:hAnsi="宋体" w:cs="宋体" w:eastAsia="宋体" w:hint="default"/>
          <w:b w:val="0"/>
          <w:bCs w:val="0"/>
        </w:rPr>
      </w:pPr>
      <w:r>
        <w:rPr>
          <w:rFonts w:ascii="宋体"/>
          <w:w w:val="99"/>
        </w:rPr>
        <w:t> </w:t>
      </w:r>
      <w:r>
        <w:rPr>
          <w:rFonts w:ascii="宋体"/>
          <w:b w:val="0"/>
        </w:rPr>
      </w:r>
    </w:p>
    <w:p>
      <w:pPr>
        <w:spacing w:before="55"/>
        <w:ind w:left="218" w:right="1539" w:firstLine="0"/>
        <w:jc w:val="left"/>
        <w:rPr>
          <w:rFonts w:ascii="宋体" w:hAnsi="宋体" w:cs="宋体" w:eastAsia="宋体" w:hint="default"/>
          <w:sz w:val="24"/>
          <w:szCs w:val="24"/>
        </w:rPr>
      </w:pPr>
      <w:r>
        <w:rPr>
          <w:rFonts w:ascii="宋体" w:hAnsi="宋体" w:cs="宋体" w:eastAsia="宋体" w:hint="default"/>
          <w:b/>
          <w:bCs/>
          <w:sz w:val="24"/>
          <w:szCs w:val="24"/>
        </w:rPr>
        <w:t>九、</w:t>
      </w:r>
      <w:r>
        <w:rPr>
          <w:rFonts w:ascii="宋体" w:hAnsi="宋体" w:cs="宋体" w:eastAsia="宋体" w:hint="default"/>
          <w:b/>
          <w:bCs/>
          <w:spacing w:val="-2"/>
          <w:sz w:val="24"/>
          <w:szCs w:val="24"/>
        </w:rPr>
        <w:t> </w:t>
      </w:r>
      <w:r>
        <w:rPr>
          <w:rFonts w:ascii="宋体" w:hAnsi="宋体" w:cs="宋体" w:eastAsia="宋体" w:hint="default"/>
          <w:b/>
          <w:bCs/>
          <w:spacing w:val="-2"/>
          <w:sz w:val="24"/>
          <w:szCs w:val="24"/>
        </w:rPr>
      </w:r>
      <w:r>
        <w:rPr>
          <w:rFonts w:ascii="宋体" w:hAnsi="宋体" w:cs="宋体" w:eastAsia="宋体" w:hint="default"/>
          <w:b/>
          <w:bCs/>
          <w:sz w:val="24"/>
          <w:szCs w:val="24"/>
        </w:rPr>
        <w:t>在其他主体中的权益</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在子公司中的权益</w:t>
      </w:r>
      <w:r>
        <w:rPr>
          <w:rFonts w:ascii="宋体" w:hAnsi="宋体" w:cs="宋体" w:eastAsia="宋体" w:hint="default"/>
          <w:sz w:val="24"/>
          <w:szCs w:val="24"/>
        </w:rPr>
      </w:r>
    </w:p>
    <w:p>
      <w:pPr>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企业集团的构成</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3"/>
        <w:ind w:right="1539"/>
        <w:jc w:val="left"/>
      </w:pPr>
      <w:r>
        <w:rPr/>
        <w:t>√适用</w:t>
        <w:tab/>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874"/>
        <w:gridCol w:w="876"/>
        <w:gridCol w:w="1018"/>
        <w:gridCol w:w="874"/>
        <w:gridCol w:w="807"/>
        <w:gridCol w:w="1406"/>
      </w:tblGrid>
      <w:tr>
        <w:trPr>
          <w:trHeight w:val="283" w:hRule="exact"/>
        </w:trPr>
        <w:tc>
          <w:tcPr>
            <w:tcW w:w="3195"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874"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营地</w:t>
            </w: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before="110"/>
              <w:ind w:left="1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18"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5"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c>
          <w:tcPr>
            <w:tcW w:w="1406"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3195"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06" w:type="dxa"/>
            <w:vMerge/>
            <w:tcBorders>
              <w:left w:val="single" w:sz="4" w:space="0" w:color="000000"/>
              <w:bottom w:val="single" w:sz="4" w:space="0" w:color="000000"/>
              <w:right w:val="single" w:sz="4" w:space="0" w:color="000000"/>
            </w:tcBorders>
          </w:tcPr>
          <w:p>
            <w:pP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广州市巴士在线信息技术有限公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广州通融唯信机电有限公司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武汉华生源新材料有限公司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广州市柏理通电机有限公司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80.00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通达电气（香港）投资有限公司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广州通巴达电气科技有限公司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十堰通巴达电气有限公司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十堰</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Times New Roman" w:hAnsi="Times New Roman" w:cs="Times New Roman" w:eastAsia="Times New Roman" w:hint="default"/>
                <w:sz w:val="21"/>
                <w:szCs w:val="21"/>
              </w:rPr>
            </w:pPr>
            <w:r>
              <w:rPr>
                <w:rFonts w:ascii="Times New Roman"/>
                <w:sz w:val="21"/>
              </w:rPr>
              <w:t>100.00</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天津英捷利汽车技术有限责任公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46.95</w:t>
            </w:r>
          </w:p>
        </w:tc>
        <w:tc>
          <w:tcPr>
            <w:tcW w:w="8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spacing w:line="240" w:lineRule="auto" w:before="2"/>
        <w:rPr>
          <w:rFonts w:ascii="宋体" w:hAnsi="宋体" w:cs="宋体" w:eastAsia="宋体" w:hint="default"/>
          <w:sz w:val="17"/>
          <w:szCs w:val="17"/>
        </w:rPr>
      </w:pPr>
    </w:p>
    <w:p>
      <w:pPr>
        <w:pStyle w:val="BodyText"/>
        <w:spacing w:line="273" w:lineRule="auto" w:before="36"/>
        <w:ind w:left="638" w:right="0" w:hanging="420"/>
        <w:jc w:val="left"/>
      </w:pPr>
      <w:r>
        <w:rPr/>
        <w:t>在子公司的持股比例不同于表决权比例的说明：</w:t>
      </w:r>
      <w:r>
        <w:rPr>
          <w:w w:val="100"/>
        </w:rPr>
        <w:t> </w:t>
      </w:r>
      <w:r>
        <w:rPr>
          <w:spacing w:val="-2"/>
        </w:rPr>
        <w:t>公司与天津思睿尔斯管理咨询合伙企业（有限合伙）分别持有天津英捷利汽车技术有限责任</w:t>
      </w:r>
    </w:p>
    <w:p>
      <w:pPr>
        <w:pStyle w:val="BodyText"/>
        <w:spacing w:line="348" w:lineRule="auto" w:before="103"/>
        <w:ind w:right="228"/>
        <w:jc w:val="both"/>
      </w:pPr>
      <w:r>
        <w:rPr/>
        <w:t>公司</w:t>
      </w:r>
      <w:r>
        <w:rPr>
          <w:spacing w:val="-30"/>
        </w:rPr>
        <w:t> </w:t>
      </w:r>
      <w:r>
        <w:rPr>
          <w:rFonts w:ascii="Times New Roman" w:hAnsi="Times New Roman" w:cs="Times New Roman" w:eastAsia="Times New Roman" w:hint="default"/>
        </w:rPr>
        <w:t>46.95%</w:t>
      </w:r>
      <w:r>
        <w:rPr/>
        <w:t>和</w:t>
      </w:r>
      <w:r>
        <w:rPr>
          <w:spacing w:val="-30"/>
        </w:rPr>
        <w:t> </w:t>
      </w:r>
      <w:r>
        <w:rPr>
          <w:rFonts w:ascii="Times New Roman" w:hAnsi="Times New Roman" w:cs="Times New Roman" w:eastAsia="Times New Roman" w:hint="default"/>
          <w:spacing w:val="-4"/>
        </w:rPr>
        <w:t>10%</w:t>
      </w:r>
      <w:r>
        <w:rPr>
          <w:spacing w:val="-4"/>
        </w:rPr>
        <w:t>的股份，双方签订了一致行动人协议，天津思睿尔斯管理咨询合伙企业（有限</w:t>
      </w:r>
      <w:r>
        <w:rPr>
          <w:spacing w:val="-94"/>
        </w:rPr>
        <w:t> </w:t>
      </w:r>
      <w:r>
        <w:rPr>
          <w:spacing w:val="-94"/>
        </w:rPr>
      </w:r>
      <w:r>
        <w:rPr>
          <w:spacing w:val="-1"/>
        </w:rPr>
        <w:t>合伙）同意作为公司的一致行动人行使股东权利，因此公司对天津英捷利汽车技术有限责任公司</w:t>
      </w:r>
      <w:r>
        <w:rPr>
          <w:spacing w:val="-55"/>
        </w:rPr>
        <w:t> </w:t>
      </w:r>
      <w:r>
        <w:rPr>
          <w:spacing w:val="-55"/>
        </w:rPr>
      </w:r>
      <w:r>
        <w:rPr/>
        <w:t>达成实质控制。</w:t>
      </w:r>
    </w:p>
    <w:p>
      <w:pPr>
        <w:spacing w:line="240" w:lineRule="auto" w:before="3"/>
        <w:rPr>
          <w:rFonts w:ascii="宋体" w:hAnsi="宋体" w:cs="宋体" w:eastAsia="宋体" w:hint="default"/>
          <w:sz w:val="24"/>
          <w:szCs w:val="24"/>
        </w:rPr>
      </w:pPr>
    </w:p>
    <w:p>
      <w:pPr>
        <w:pStyle w:val="BodyText"/>
        <w:spacing w:line="273" w:lineRule="auto"/>
        <w:ind w:right="228"/>
        <w:jc w:val="both"/>
      </w:pPr>
      <w:r>
        <w:rPr>
          <w:spacing w:val="-1"/>
        </w:rPr>
        <w:t>持有半数或以下表决权但仍控制被投资单位、以及持有半数以上表决权但不控制被投资单位的依</w:t>
      </w:r>
      <w:r>
        <w:rPr>
          <w:spacing w:val="-55"/>
        </w:rPr>
        <w:t> </w:t>
      </w:r>
      <w:r>
        <w:rPr>
          <w:spacing w:val="-55"/>
        </w:rPr>
      </w:r>
      <w:r>
        <w:rPr/>
        <w:t>据：</w:t>
      </w:r>
    </w:p>
    <w:p>
      <w:pPr>
        <w:pStyle w:val="BodyText"/>
        <w:spacing w:line="273" w:lineRule="auto" w:before="10"/>
        <w:ind w:right="3467" w:firstLine="419"/>
        <w:jc w:val="left"/>
      </w:pPr>
      <w:r>
        <w:rPr/>
        <w:t>无</w:t>
      </w:r>
      <w:r>
        <w:rPr>
          <w:w w:val="100"/>
        </w:rPr>
        <w:t> </w:t>
      </w:r>
      <w:r>
        <w:rPr>
          <w:spacing w:val="-2"/>
        </w:rPr>
        <w:t>对于纳入合并范围的重要的结构化主体，控制的依据：</w:t>
      </w:r>
    </w:p>
    <w:p>
      <w:pPr>
        <w:pStyle w:val="BodyText"/>
        <w:spacing w:line="273" w:lineRule="auto" w:before="10"/>
        <w:ind w:right="4923" w:firstLine="419"/>
        <w:jc w:val="left"/>
      </w:pPr>
      <w:r>
        <w:rPr/>
        <w:t>无</w:t>
      </w:r>
      <w:r>
        <w:rPr>
          <w:w w:val="100"/>
        </w:rPr>
        <w:t> </w:t>
      </w:r>
      <w:r>
        <w:rPr>
          <w:spacing w:val="-2"/>
        </w:rPr>
        <w:t>确定公司是代理人还是委托人的依据：</w:t>
      </w:r>
    </w:p>
    <w:p>
      <w:pPr>
        <w:spacing w:after="0" w:line="273"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3" w:lineRule="auto" w:before="36"/>
        <w:ind w:left="658" w:right="8492" w:hanging="3"/>
        <w:jc w:val="center"/>
      </w:pPr>
      <w:r>
        <w:rPr/>
        <w:t>无</w:t>
      </w:r>
      <w:r>
        <w:rPr>
          <w:w w:val="100"/>
        </w:rPr>
        <w:t> </w:t>
      </w:r>
      <w:r>
        <w:rPr>
          <w:spacing w:val="-1"/>
        </w:rPr>
        <w:t>其他说明：</w:t>
      </w:r>
      <w:r>
        <w:rPr>
          <w:w w:val="100"/>
        </w:rPr>
        <w:t> </w:t>
      </w:r>
      <w:r>
        <w:rPr/>
        <w:t>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560"/>
        </w:sectPr>
      </w:pPr>
    </w:p>
    <w:p>
      <w:pPr>
        <w:pStyle w:val="Heading2"/>
        <w:spacing w:line="240" w:lineRule="auto"/>
        <w:ind w:left="65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tabs>
          <w:tab w:pos="1500" w:val="left" w:leader="none"/>
        </w:tabs>
        <w:spacing w:line="240" w:lineRule="auto" w:before="43"/>
        <w:ind w:left="65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658"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w:t>
      </w:r>
      <w:r>
        <w:rPr>
          <w:rFonts w:ascii="宋体" w:hAnsi="宋体" w:cs="宋体" w:eastAsia="宋体" w:hint="default"/>
          <w:sz w:val="24"/>
          <w:szCs w:val="24"/>
        </w:rPr>
      </w:r>
      <w:r>
        <w:rPr>
          <w:rFonts w:ascii="宋体" w:hAnsi="宋体" w:cs="宋体" w:eastAsia="宋体" w:hint="default"/>
          <w:sz w:val="24"/>
          <w:szCs w:val="24"/>
        </w:rPr>
        <w:t>币种</w:t>
      </w:r>
      <w:r>
        <w:rPr>
          <w:rFonts w:ascii="宋体" w:hAnsi="宋体" w:cs="宋体" w:eastAsia="宋体" w:hint="default"/>
          <w:sz w:val="24"/>
          <w:szCs w:val="24"/>
        </w:rPr>
        <w:t>:</w:t>
      </w:r>
      <w:r>
        <w:rPr>
          <w:rFonts w:ascii="宋体" w:hAnsi="宋体" w:cs="宋体" w:eastAsia="宋体" w:hint="default"/>
          <w:sz w:val="24"/>
          <w:szCs w:val="24"/>
        </w:rPr>
        <w:t>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140" w:right="560"/>
          <w:cols w:num="2" w:equalWidth="0">
            <w:col w:w="3374" w:space="3059"/>
            <w:col w:w="3777"/>
          </w:cols>
        </w:sectPr>
      </w:pPr>
    </w:p>
    <w:p>
      <w:pPr>
        <w:spacing w:line="240" w:lineRule="auto" w:before="12"/>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033"/>
        <w:gridCol w:w="1599"/>
        <w:gridCol w:w="1736"/>
        <w:gridCol w:w="1942"/>
        <w:gridCol w:w="1741"/>
      </w:tblGrid>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4"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9"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股东的损益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0"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广州市柏理通电机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20.00%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79" w:right="0"/>
              <w:jc w:val="left"/>
              <w:rPr>
                <w:rFonts w:ascii="Times New Roman" w:hAnsi="Times New Roman" w:cs="Times New Roman" w:eastAsia="Times New Roman" w:hint="default"/>
                <w:sz w:val="21"/>
                <w:szCs w:val="21"/>
              </w:rPr>
            </w:pPr>
            <w:r>
              <w:rPr>
                <w:rFonts w:ascii="Times New Roman"/>
                <w:sz w:val="21"/>
              </w:rPr>
              <w:t>11,171.77</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1,234,124.56</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天津英捷利汽车技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术有限责任公司</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z w:val="21"/>
              </w:rPr>
              <w:t>53.05%</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29,194,924.07</w:t>
            </w:r>
          </w:p>
        </w:tc>
      </w:tr>
    </w:tbl>
    <w:p>
      <w:pPr>
        <w:spacing w:line="273" w:lineRule="exact" w:before="0"/>
        <w:ind w:left="658" w:right="771" w:firstLine="0"/>
        <w:jc w:val="left"/>
        <w:rPr>
          <w:rFonts w:ascii="宋体" w:hAnsi="宋体" w:cs="宋体" w:eastAsia="宋体" w:hint="default"/>
          <w:sz w:val="24"/>
          <w:szCs w:val="24"/>
        </w:rPr>
      </w:pPr>
      <w:r>
        <w:rPr>
          <w:rFonts w:ascii="宋体" w:hAnsi="宋体" w:cs="宋体" w:eastAsia="宋体" w:hint="default"/>
          <w:sz w:val="24"/>
          <w:szCs w:val="24"/>
        </w:rPr>
        <w:t>子公司少数股东的持股比例不同于表决权比例的说明：</w:t>
      </w:r>
      <w:r>
        <w:rPr>
          <w:rFonts w:ascii="宋体" w:hAnsi="宋体" w:cs="宋体" w:eastAsia="宋体" w:hint="default"/>
          <w:sz w:val="24"/>
          <w:szCs w:val="24"/>
        </w:rPr>
        <w:t> </w:t>
      </w:r>
    </w:p>
    <w:p>
      <w:pPr>
        <w:spacing w:line="313" w:lineRule="exact" w:before="0"/>
        <w:ind w:left="658" w:right="77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pStyle w:val="BodyText"/>
        <w:spacing w:line="357" w:lineRule="auto" w:before="1"/>
        <w:ind w:left="658" w:right="708" w:firstLine="479"/>
        <w:jc w:val="both"/>
        <w:rPr>
          <w:rFonts w:ascii="宋体" w:hAnsi="宋体" w:cs="宋体" w:eastAsia="宋体" w:hint="default"/>
          <w:sz w:val="24"/>
          <w:szCs w:val="24"/>
        </w:rPr>
      </w:pPr>
      <w:r>
        <w:rPr>
          <w:spacing w:val="-3"/>
        </w:rPr>
        <w:t>公司与天津思睿尔斯管理咨询合伙企业（有限合伙）分别持有天津英捷利汽车技术有限责任</w:t>
      </w:r>
      <w:r>
        <w:rPr>
          <w:w w:val="100"/>
        </w:rPr>
        <w:t> </w:t>
      </w:r>
      <w:r>
        <w:rPr/>
        <w:t>公司</w:t>
      </w:r>
      <w:r>
        <w:rPr>
          <w:spacing w:val="-56"/>
        </w:rPr>
        <w:t> </w:t>
      </w:r>
      <w:r>
        <w:rPr>
          <w:rFonts w:ascii="宋体" w:hAnsi="宋体" w:cs="宋体" w:eastAsia="宋体" w:hint="default"/>
        </w:rPr>
        <w:t>46.95%</w:t>
      </w:r>
      <w:r>
        <w:rPr/>
        <w:t>和</w:t>
      </w:r>
      <w:r>
        <w:rPr>
          <w:spacing w:val="-56"/>
        </w:rPr>
        <w:t> </w:t>
      </w:r>
      <w:r>
        <w:rPr>
          <w:rFonts w:ascii="宋体" w:hAnsi="宋体" w:cs="宋体" w:eastAsia="宋体" w:hint="default"/>
        </w:rPr>
        <w:t>10%</w:t>
      </w:r>
      <w:r>
        <w:rPr/>
        <w:t>的股份，双方签订了一致行动人协议，天津思睿尔斯管理咨询合伙企业（有限</w:t>
      </w:r>
      <w:r>
        <w:rPr>
          <w:w w:val="100"/>
        </w:rPr>
        <w:t> </w:t>
      </w:r>
      <w:r>
        <w:rPr>
          <w:spacing w:val="-2"/>
        </w:rPr>
        <w:t>合伙）同意作为公司的一致行动人行使股东权利，因此公司对天津英捷利汽车技术有限责任公司</w:t>
      </w:r>
      <w:r>
        <w:rPr>
          <w:spacing w:val="-25"/>
        </w:rPr>
        <w:t> </w:t>
      </w:r>
      <w:r>
        <w:rPr>
          <w:spacing w:val="-25"/>
        </w:rPr>
      </w:r>
      <w:r>
        <w:rPr/>
        <w:t>达成实质控制。</w:t>
      </w:r>
      <w:r>
        <w:rPr>
          <w:rFonts w:ascii="宋体" w:hAnsi="宋体" w:cs="宋体" w:eastAsia="宋体" w:hint="default"/>
          <w:sz w:val="24"/>
          <w:szCs w:val="24"/>
        </w:rPr>
        <w:t> </w:t>
      </w:r>
    </w:p>
    <w:p>
      <w:pPr>
        <w:spacing w:line="312" w:lineRule="exact" w:before="54"/>
        <w:ind w:left="658" w:right="771"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其他说明</w:t>
      </w:r>
      <w:r>
        <w:rPr>
          <w:rFonts w:ascii="宋体" w:hAnsi="宋体" w:cs="宋体" w:eastAsia="宋体" w:hint="default"/>
          <w:spacing w:val="-1"/>
          <w:sz w:val="24"/>
          <w:szCs w:val="24"/>
        </w:rPr>
        <w:t>：</w:t>
      </w:r>
      <w:r>
        <w:rPr>
          <w:rFonts w:ascii="宋体" w:hAnsi="宋体" w:cs="宋体" w:eastAsia="宋体" w:hint="default"/>
          <w:sz w:val="24"/>
          <w:szCs w:val="24"/>
        </w:rPr>
        <w:t> </w:t>
      </w:r>
    </w:p>
    <w:p>
      <w:pPr>
        <w:spacing w:line="283" w:lineRule="exact" w:before="0"/>
        <w:ind w:left="658" w:right="77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140" w:right="560"/>
        </w:sectPr>
      </w:pPr>
    </w:p>
    <w:p>
      <w:pPr>
        <w:spacing w:before="26"/>
        <w:ind w:left="65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23"/>
          <w:sz w:val="24"/>
          <w:szCs w:val="24"/>
        </w:rPr>
        <w:t> </w:t>
      </w:r>
      <w:r>
        <w:rPr>
          <w:rFonts w:ascii="宋体" w:hAnsi="宋体" w:cs="宋体" w:eastAsia="宋体" w:hint="default"/>
          <w:b/>
          <w:bCs/>
          <w:sz w:val="24"/>
          <w:szCs w:val="24"/>
        </w:rPr>
        <w:t>重要非全资子公司的主要财务信息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500" w:val="left" w:leader="none"/>
        </w:tabs>
        <w:spacing w:line="240" w:lineRule="auto" w:before="46"/>
        <w:ind w:left="65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spacing w:before="0"/>
        <w:ind w:left="658"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  </w:t>
      </w:r>
      <w:r>
        <w:rPr>
          <w:rFonts w:ascii="宋体" w:hAnsi="宋体" w:cs="宋体" w:eastAsia="宋体" w:hint="default"/>
          <w:sz w:val="24"/>
          <w:szCs w:val="24"/>
        </w:rPr>
      </w:r>
      <w:r>
        <w:rPr>
          <w:rFonts w:ascii="宋体" w:hAnsi="宋体" w:cs="宋体" w:eastAsia="宋体" w:hint="default"/>
          <w:sz w:val="24"/>
          <w:szCs w:val="24"/>
        </w:rPr>
        <w:t>币种</w:t>
      </w:r>
      <w:r>
        <w:rPr>
          <w:rFonts w:ascii="宋体" w:hAnsi="宋体" w:cs="宋体" w:eastAsia="宋体" w:hint="default"/>
          <w:sz w:val="24"/>
          <w:szCs w:val="24"/>
        </w:rPr>
        <w:t>:</w:t>
      </w:r>
      <w:r>
        <w:rPr>
          <w:rFonts w:ascii="宋体" w:hAnsi="宋体" w:cs="宋体" w:eastAsia="宋体" w:hint="default"/>
          <w:sz w:val="24"/>
          <w:szCs w:val="24"/>
        </w:rPr>
        <w:t>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140" w:right="560"/>
          <w:cols w:num="2" w:equalWidth="0">
            <w:col w:w="4818" w:space="1615"/>
            <w:col w:w="3777"/>
          </w:cols>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48"/>
        <w:gridCol w:w="962"/>
        <w:gridCol w:w="965"/>
        <w:gridCol w:w="965"/>
        <w:gridCol w:w="898"/>
        <w:gridCol w:w="223"/>
        <w:gridCol w:w="898"/>
        <w:gridCol w:w="965"/>
        <w:gridCol w:w="965"/>
        <w:gridCol w:w="963"/>
        <w:gridCol w:w="802"/>
        <w:gridCol w:w="223"/>
        <w:gridCol w:w="799"/>
      </w:tblGrid>
      <w:tr>
        <w:trPr>
          <w:trHeight w:val="252" w:hRule="exact"/>
        </w:trPr>
        <w:tc>
          <w:tcPr>
            <w:tcW w:w="348" w:type="dxa"/>
            <w:vMerge w:val="restart"/>
            <w:tcBorders>
              <w:top w:val="single" w:sz="4" w:space="0" w:color="000000"/>
              <w:left w:val="single" w:sz="4" w:space="0" w:color="000000"/>
              <w:right w:val="single" w:sz="4" w:space="0" w:color="000000"/>
            </w:tcBorders>
          </w:tcPr>
          <w:p>
            <w:pPr>
              <w:pStyle w:val="TableParagraph"/>
              <w:spacing w:line="237" w:lineRule="auto" w:before="104"/>
              <w:ind w:left="110" w:right="31"/>
              <w:jc w:val="both"/>
              <w:rPr>
                <w:rFonts w:ascii="宋体" w:hAnsi="宋体" w:cs="宋体" w:eastAsia="宋体" w:hint="default"/>
                <w:sz w:val="13"/>
                <w:szCs w:val="13"/>
              </w:rPr>
            </w:pPr>
            <w:r>
              <w:rPr>
                <w:rFonts w:ascii="宋体" w:hAnsi="宋体" w:cs="宋体" w:eastAsia="宋体" w:hint="default"/>
                <w:sz w:val="13"/>
                <w:szCs w:val="13"/>
              </w:rPr>
              <w:t>子</w:t>
            </w:r>
            <w:r>
              <w:rPr>
                <w:rFonts w:ascii="宋体" w:hAnsi="宋体" w:cs="宋体" w:eastAsia="宋体" w:hint="default"/>
                <w:w w:val="99"/>
                <w:sz w:val="13"/>
                <w:szCs w:val="13"/>
              </w:rPr>
              <w:t> </w:t>
            </w: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r>
              <w:rPr>
                <w:rFonts w:ascii="宋体" w:hAnsi="宋体" w:cs="宋体" w:eastAsia="宋体" w:hint="default"/>
                <w:w w:val="99"/>
                <w:sz w:val="13"/>
                <w:szCs w:val="13"/>
              </w:rPr>
              <w:t> </w:t>
            </w:r>
            <w:r>
              <w:rPr>
                <w:rFonts w:ascii="宋体" w:hAnsi="宋体" w:cs="宋体" w:eastAsia="宋体" w:hint="default"/>
                <w:sz w:val="13"/>
                <w:szCs w:val="13"/>
              </w:rPr>
              <w:t>名</w:t>
            </w:r>
            <w:r>
              <w:rPr>
                <w:rFonts w:ascii="宋体" w:hAnsi="宋体" w:cs="宋体" w:eastAsia="宋体" w:hint="default"/>
                <w:w w:val="99"/>
                <w:sz w:val="13"/>
                <w:szCs w:val="13"/>
              </w:rPr>
              <w:t> </w:t>
            </w:r>
            <w:r>
              <w:rPr>
                <w:rFonts w:ascii="宋体" w:hAnsi="宋体" w:cs="宋体" w:eastAsia="宋体" w:hint="default"/>
                <w:sz w:val="13"/>
                <w:szCs w:val="13"/>
              </w:rPr>
              <w:t>称</w:t>
            </w:r>
            <w:r>
              <w:rPr>
                <w:rFonts w:ascii="宋体" w:hAnsi="宋体" w:cs="宋体" w:eastAsia="宋体" w:hint="default"/>
                <w:sz w:val="13"/>
                <w:szCs w:val="13"/>
              </w:rPr>
              <w:t> </w:t>
            </w:r>
          </w:p>
        </w:tc>
        <w:tc>
          <w:tcPr>
            <w:tcW w:w="491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6" w:right="0"/>
              <w:jc w:val="center"/>
              <w:rPr>
                <w:rFonts w:ascii="宋体" w:hAnsi="宋体" w:cs="宋体" w:eastAsia="宋体" w:hint="default"/>
                <w:sz w:val="13"/>
                <w:szCs w:val="13"/>
              </w:rPr>
            </w:pPr>
            <w:r>
              <w:rPr>
                <w:rFonts w:ascii="宋体" w:hAnsi="宋体" w:cs="宋体" w:eastAsia="宋体" w:hint="default"/>
                <w:sz w:val="13"/>
                <w:szCs w:val="13"/>
              </w:rPr>
              <w:t>期末余额</w:t>
            </w:r>
            <w:r>
              <w:rPr>
                <w:rFonts w:ascii="宋体" w:hAnsi="宋体" w:cs="宋体" w:eastAsia="宋体" w:hint="default"/>
                <w:sz w:val="13"/>
                <w:szCs w:val="13"/>
              </w:rPr>
              <w:t> </w:t>
            </w:r>
          </w:p>
        </w:tc>
        <w:tc>
          <w:tcPr>
            <w:tcW w:w="4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9" w:right="0"/>
              <w:jc w:val="center"/>
              <w:rPr>
                <w:rFonts w:ascii="宋体" w:hAnsi="宋体" w:cs="宋体" w:eastAsia="宋体" w:hint="default"/>
                <w:sz w:val="13"/>
                <w:szCs w:val="13"/>
              </w:rPr>
            </w:pPr>
            <w:r>
              <w:rPr>
                <w:rFonts w:ascii="宋体" w:hAnsi="宋体" w:cs="宋体" w:eastAsia="宋体" w:hint="default"/>
                <w:sz w:val="13"/>
                <w:szCs w:val="13"/>
              </w:rPr>
              <w:t>期初余额</w:t>
            </w:r>
            <w:r>
              <w:rPr>
                <w:rFonts w:ascii="宋体" w:hAnsi="宋体" w:cs="宋体" w:eastAsia="宋体" w:hint="default"/>
                <w:sz w:val="13"/>
                <w:szCs w:val="13"/>
              </w:rPr>
              <w:t> </w:t>
            </w:r>
          </w:p>
        </w:tc>
      </w:tr>
      <w:tr>
        <w:trPr>
          <w:trHeight w:val="852" w:hRule="exact"/>
        </w:trPr>
        <w:tc>
          <w:tcPr>
            <w:tcW w:w="348"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51"/>
              <w:jc w:val="right"/>
              <w:rPr>
                <w:rFonts w:ascii="宋体" w:hAnsi="宋体" w:cs="宋体" w:eastAsia="宋体" w:hint="default"/>
                <w:sz w:val="13"/>
                <w:szCs w:val="13"/>
              </w:rPr>
            </w:pPr>
            <w:r>
              <w:rPr>
                <w:rFonts w:ascii="宋体" w:hAnsi="宋体" w:cs="宋体" w:eastAsia="宋体" w:hint="default"/>
                <w:sz w:val="13"/>
                <w:szCs w:val="13"/>
              </w:rPr>
              <w:t>流动资产</w:t>
            </w:r>
            <w:r>
              <w:rPr>
                <w:rFonts w:ascii="宋体" w:hAnsi="宋体" w:cs="宋体" w:eastAsia="宋体" w:hint="default"/>
                <w:sz w:val="13"/>
                <w:szCs w:val="13"/>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3"/>
                <w:szCs w:val="13"/>
              </w:rPr>
            </w:pPr>
            <w:r>
              <w:rPr>
                <w:rFonts w:ascii="宋体" w:hAnsi="宋体" w:cs="宋体" w:eastAsia="宋体" w:hint="default"/>
                <w:sz w:val="13"/>
                <w:szCs w:val="13"/>
              </w:rPr>
              <w:t>非流动资产</w:t>
            </w:r>
            <w:r>
              <w:rPr>
                <w:rFonts w:ascii="宋体" w:hAnsi="宋体" w:cs="宋体" w:eastAsia="宋体" w:hint="default"/>
                <w:sz w:val="13"/>
                <w:szCs w:val="13"/>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2" w:right="0"/>
              <w:jc w:val="center"/>
              <w:rPr>
                <w:rFonts w:ascii="宋体" w:hAnsi="宋体" w:cs="宋体" w:eastAsia="宋体" w:hint="default"/>
                <w:sz w:val="13"/>
                <w:szCs w:val="13"/>
              </w:rPr>
            </w:pPr>
            <w:r>
              <w:rPr>
                <w:rFonts w:ascii="宋体" w:hAnsi="宋体" w:cs="宋体" w:eastAsia="宋体" w:hint="default"/>
                <w:sz w:val="13"/>
                <w:szCs w:val="13"/>
              </w:rPr>
              <w:t>资产合计</w:t>
            </w:r>
            <w:r>
              <w:rPr>
                <w:rFonts w:ascii="宋体" w:hAnsi="宋体" w:cs="宋体" w:eastAsia="宋体" w:hint="default"/>
                <w:sz w:val="13"/>
                <w:szCs w:val="13"/>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19"/>
              <w:jc w:val="right"/>
              <w:rPr>
                <w:rFonts w:ascii="宋体" w:hAnsi="宋体" w:cs="宋体" w:eastAsia="宋体" w:hint="default"/>
                <w:sz w:val="13"/>
                <w:szCs w:val="13"/>
              </w:rPr>
            </w:pPr>
            <w:r>
              <w:rPr>
                <w:rFonts w:ascii="宋体" w:hAnsi="宋体" w:cs="宋体" w:eastAsia="宋体" w:hint="default"/>
                <w:sz w:val="13"/>
                <w:szCs w:val="13"/>
              </w:rPr>
              <w:t>流动负债</w:t>
            </w:r>
            <w:r>
              <w:rPr>
                <w:rFonts w:ascii="宋体" w:hAnsi="宋体" w:cs="宋体" w:eastAsia="宋体" w:hint="default"/>
                <w:sz w:val="13"/>
                <w:szCs w:val="13"/>
              </w:rPr>
              <w:t>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69" w:right="0"/>
              <w:jc w:val="both"/>
              <w:rPr>
                <w:rFonts w:ascii="宋体" w:hAnsi="宋体" w:cs="宋体" w:eastAsia="宋体" w:hint="default"/>
                <w:sz w:val="13"/>
                <w:szCs w:val="13"/>
              </w:rPr>
            </w:pPr>
            <w:r>
              <w:rPr>
                <w:rFonts w:ascii="宋体" w:hAnsi="宋体" w:cs="宋体" w:eastAsia="宋体" w:hint="default"/>
                <w:w w:val="99"/>
                <w:sz w:val="13"/>
                <w:szCs w:val="13"/>
              </w:rPr>
              <w:t>非</w:t>
            </w:r>
            <w:r>
              <w:rPr>
                <w:rFonts w:ascii="宋体" w:hAnsi="宋体" w:cs="宋体" w:eastAsia="宋体" w:hint="default"/>
                <w:sz w:val="13"/>
                <w:szCs w:val="13"/>
              </w:rPr>
            </w:r>
          </w:p>
          <w:p>
            <w:pPr>
              <w:pStyle w:val="TableParagraph"/>
              <w:spacing w:line="237" w:lineRule="auto"/>
              <w:ind w:left="69" w:right="12"/>
              <w:jc w:val="both"/>
              <w:rPr>
                <w:rFonts w:ascii="宋体" w:hAnsi="宋体" w:cs="宋体" w:eastAsia="宋体" w:hint="default"/>
                <w:sz w:val="13"/>
                <w:szCs w:val="13"/>
              </w:rPr>
            </w:pPr>
            <w:r>
              <w:rPr>
                <w:rFonts w:ascii="宋体" w:hAnsi="宋体" w:cs="宋体" w:eastAsia="宋体" w:hint="default"/>
                <w:sz w:val="13"/>
                <w:szCs w:val="13"/>
              </w:rPr>
              <w:t>流</w:t>
            </w:r>
            <w:r>
              <w:rPr>
                <w:rFonts w:ascii="宋体" w:hAnsi="宋体" w:cs="宋体" w:eastAsia="宋体" w:hint="default"/>
                <w:w w:val="99"/>
                <w:sz w:val="13"/>
                <w:szCs w:val="13"/>
              </w:rPr>
              <w:t> </w:t>
            </w:r>
            <w:r>
              <w:rPr>
                <w:rFonts w:ascii="宋体" w:hAnsi="宋体" w:cs="宋体" w:eastAsia="宋体" w:hint="default"/>
                <w:sz w:val="13"/>
                <w:szCs w:val="13"/>
              </w:rPr>
              <w:t>动</w:t>
            </w:r>
            <w:r>
              <w:rPr>
                <w:rFonts w:ascii="宋体" w:hAnsi="宋体" w:cs="宋体" w:eastAsia="宋体" w:hint="default"/>
                <w:w w:val="99"/>
                <w:sz w:val="13"/>
                <w:szCs w:val="13"/>
              </w:rPr>
              <w:t> </w:t>
            </w:r>
            <w:r>
              <w:rPr>
                <w:rFonts w:ascii="宋体" w:hAnsi="宋体" w:cs="宋体" w:eastAsia="宋体" w:hint="default"/>
                <w:sz w:val="13"/>
                <w:szCs w:val="13"/>
              </w:rPr>
              <w:t>负</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18"/>
              <w:jc w:val="right"/>
              <w:rPr>
                <w:rFonts w:ascii="宋体" w:hAnsi="宋体" w:cs="宋体" w:eastAsia="宋体" w:hint="default"/>
                <w:sz w:val="13"/>
                <w:szCs w:val="13"/>
              </w:rPr>
            </w:pPr>
            <w:r>
              <w:rPr>
                <w:rFonts w:ascii="宋体" w:hAnsi="宋体" w:cs="宋体" w:eastAsia="宋体" w:hint="default"/>
                <w:sz w:val="13"/>
                <w:szCs w:val="13"/>
              </w:rPr>
              <w:t>负债合计</w:t>
            </w:r>
            <w:r>
              <w:rPr>
                <w:rFonts w:ascii="宋体" w:hAnsi="宋体" w:cs="宋体" w:eastAsia="宋体" w:hint="default"/>
                <w:sz w:val="13"/>
                <w:szCs w:val="13"/>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2" w:right="0"/>
              <w:jc w:val="center"/>
              <w:rPr>
                <w:rFonts w:ascii="宋体" w:hAnsi="宋体" w:cs="宋体" w:eastAsia="宋体" w:hint="default"/>
                <w:sz w:val="13"/>
                <w:szCs w:val="13"/>
              </w:rPr>
            </w:pPr>
            <w:r>
              <w:rPr>
                <w:rFonts w:ascii="宋体" w:hAnsi="宋体" w:cs="宋体" w:eastAsia="宋体" w:hint="default"/>
                <w:sz w:val="13"/>
                <w:szCs w:val="13"/>
              </w:rPr>
              <w:t>流动资产</w:t>
            </w:r>
            <w:r>
              <w:rPr>
                <w:rFonts w:ascii="宋体" w:hAnsi="宋体" w:cs="宋体" w:eastAsia="宋体" w:hint="default"/>
                <w:sz w:val="13"/>
                <w:szCs w:val="13"/>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9"/>
              <w:jc w:val="right"/>
              <w:rPr>
                <w:rFonts w:ascii="宋体" w:hAnsi="宋体" w:cs="宋体" w:eastAsia="宋体" w:hint="default"/>
                <w:sz w:val="13"/>
                <w:szCs w:val="13"/>
              </w:rPr>
            </w:pPr>
            <w:r>
              <w:rPr>
                <w:rFonts w:ascii="宋体" w:hAnsi="宋体" w:cs="宋体" w:eastAsia="宋体" w:hint="default"/>
                <w:sz w:val="13"/>
                <w:szCs w:val="13"/>
              </w:rPr>
              <w:t>非流动资产</w:t>
            </w:r>
            <w:r>
              <w:rPr>
                <w:rFonts w:ascii="宋体" w:hAnsi="宋体" w:cs="宋体" w:eastAsia="宋体" w:hint="default"/>
                <w:sz w:val="13"/>
                <w:szCs w:val="13"/>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51"/>
              <w:jc w:val="right"/>
              <w:rPr>
                <w:rFonts w:ascii="宋体" w:hAnsi="宋体" w:cs="宋体" w:eastAsia="宋体" w:hint="default"/>
                <w:sz w:val="13"/>
                <w:szCs w:val="13"/>
              </w:rPr>
            </w:pPr>
            <w:r>
              <w:rPr>
                <w:rFonts w:ascii="宋体" w:hAnsi="宋体" w:cs="宋体" w:eastAsia="宋体" w:hint="default"/>
                <w:sz w:val="13"/>
                <w:szCs w:val="13"/>
              </w:rPr>
              <w:t>资产合计</w:t>
            </w:r>
            <w:r>
              <w:rPr>
                <w:rFonts w:ascii="宋体" w:hAnsi="宋体" w:cs="宋体" w:eastAsia="宋体" w:hint="default"/>
                <w:sz w:val="13"/>
                <w:szCs w:val="13"/>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34" w:right="0"/>
              <w:jc w:val="left"/>
              <w:rPr>
                <w:rFonts w:ascii="宋体" w:hAnsi="宋体" w:cs="宋体" w:eastAsia="宋体" w:hint="default"/>
                <w:sz w:val="13"/>
                <w:szCs w:val="13"/>
              </w:rPr>
            </w:pPr>
            <w:r>
              <w:rPr>
                <w:rFonts w:ascii="宋体" w:hAnsi="宋体" w:cs="宋体" w:eastAsia="宋体" w:hint="default"/>
                <w:sz w:val="13"/>
                <w:szCs w:val="13"/>
              </w:rPr>
              <w:t>流动负债</w:t>
            </w:r>
            <w:r>
              <w:rPr>
                <w:rFonts w:ascii="宋体" w:hAnsi="宋体" w:cs="宋体" w:eastAsia="宋体" w:hint="default"/>
                <w:sz w:val="13"/>
                <w:szCs w:val="13"/>
              </w:rPr>
              <w:t> </w:t>
            </w:r>
          </w:p>
        </w:tc>
        <w:tc>
          <w:tcPr>
            <w:tcW w:w="22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69" w:right="0"/>
              <w:jc w:val="both"/>
              <w:rPr>
                <w:rFonts w:ascii="宋体" w:hAnsi="宋体" w:cs="宋体" w:eastAsia="宋体" w:hint="default"/>
                <w:sz w:val="13"/>
                <w:szCs w:val="13"/>
              </w:rPr>
            </w:pPr>
            <w:r>
              <w:rPr>
                <w:rFonts w:ascii="宋体" w:hAnsi="宋体" w:cs="宋体" w:eastAsia="宋体" w:hint="default"/>
                <w:w w:val="99"/>
                <w:sz w:val="13"/>
                <w:szCs w:val="13"/>
              </w:rPr>
              <w:t>非</w:t>
            </w:r>
            <w:r>
              <w:rPr>
                <w:rFonts w:ascii="宋体" w:hAnsi="宋体" w:cs="宋体" w:eastAsia="宋体" w:hint="default"/>
                <w:sz w:val="13"/>
                <w:szCs w:val="13"/>
              </w:rPr>
            </w:r>
          </w:p>
          <w:p>
            <w:pPr>
              <w:pStyle w:val="TableParagraph"/>
              <w:spacing w:line="237" w:lineRule="auto"/>
              <w:ind w:left="69" w:right="12"/>
              <w:jc w:val="both"/>
              <w:rPr>
                <w:rFonts w:ascii="宋体" w:hAnsi="宋体" w:cs="宋体" w:eastAsia="宋体" w:hint="default"/>
                <w:sz w:val="13"/>
                <w:szCs w:val="13"/>
              </w:rPr>
            </w:pPr>
            <w:r>
              <w:rPr>
                <w:rFonts w:ascii="宋体" w:hAnsi="宋体" w:cs="宋体" w:eastAsia="宋体" w:hint="default"/>
                <w:sz w:val="13"/>
                <w:szCs w:val="13"/>
              </w:rPr>
              <w:t>流</w:t>
            </w:r>
            <w:r>
              <w:rPr>
                <w:rFonts w:ascii="宋体" w:hAnsi="宋体" w:cs="宋体" w:eastAsia="宋体" w:hint="default"/>
                <w:w w:val="99"/>
                <w:sz w:val="13"/>
                <w:szCs w:val="13"/>
              </w:rPr>
              <w:t> </w:t>
            </w:r>
            <w:r>
              <w:rPr>
                <w:rFonts w:ascii="宋体" w:hAnsi="宋体" w:cs="宋体" w:eastAsia="宋体" w:hint="default"/>
                <w:sz w:val="13"/>
                <w:szCs w:val="13"/>
              </w:rPr>
              <w:t>动</w:t>
            </w:r>
            <w:r>
              <w:rPr>
                <w:rFonts w:ascii="宋体" w:hAnsi="宋体" w:cs="宋体" w:eastAsia="宋体" w:hint="default"/>
                <w:w w:val="99"/>
                <w:sz w:val="13"/>
                <w:szCs w:val="13"/>
              </w:rPr>
              <w:t> </w:t>
            </w:r>
            <w:r>
              <w:rPr>
                <w:rFonts w:ascii="宋体" w:hAnsi="宋体" w:cs="宋体" w:eastAsia="宋体" w:hint="default"/>
                <w:sz w:val="13"/>
                <w:szCs w:val="13"/>
              </w:rPr>
              <w:t>负</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1"/>
              <w:jc w:val="right"/>
              <w:rPr>
                <w:rFonts w:ascii="宋体" w:hAnsi="宋体" w:cs="宋体" w:eastAsia="宋体" w:hint="default"/>
                <w:sz w:val="13"/>
                <w:szCs w:val="13"/>
              </w:rPr>
            </w:pPr>
            <w:r>
              <w:rPr>
                <w:rFonts w:ascii="宋体" w:hAnsi="宋体" w:cs="宋体" w:eastAsia="宋体" w:hint="default"/>
                <w:sz w:val="13"/>
                <w:szCs w:val="13"/>
              </w:rPr>
              <w:t>负债合计</w:t>
            </w:r>
            <w:r>
              <w:rPr>
                <w:rFonts w:ascii="宋体" w:hAnsi="宋体" w:cs="宋体" w:eastAsia="宋体" w:hint="default"/>
                <w:sz w:val="13"/>
                <w:szCs w:val="13"/>
              </w:rPr>
              <w:t> </w:t>
            </w:r>
          </w:p>
        </w:tc>
      </w:tr>
      <w:tr>
        <w:trPr>
          <w:trHeight w:val="2033"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广</w:t>
            </w:r>
            <w:r>
              <w:rPr>
                <w:rFonts w:ascii="宋体" w:hAnsi="宋体" w:cs="宋体" w:eastAsia="宋体" w:hint="default"/>
                <w:sz w:val="13"/>
                <w:szCs w:val="13"/>
              </w:rPr>
            </w:r>
          </w:p>
          <w:p>
            <w:pPr>
              <w:pStyle w:val="TableParagraph"/>
              <w:spacing w:line="237" w:lineRule="auto"/>
              <w:ind w:left="103" w:right="38"/>
              <w:jc w:val="both"/>
              <w:rPr>
                <w:rFonts w:ascii="宋体" w:hAnsi="宋体" w:cs="宋体" w:eastAsia="宋体" w:hint="default"/>
                <w:sz w:val="13"/>
                <w:szCs w:val="13"/>
              </w:rPr>
            </w:pPr>
            <w:r>
              <w:rPr>
                <w:rFonts w:ascii="宋体" w:hAnsi="宋体" w:cs="宋体" w:eastAsia="宋体" w:hint="default"/>
                <w:sz w:val="13"/>
                <w:szCs w:val="13"/>
              </w:rPr>
              <w:t>州</w:t>
            </w:r>
            <w:r>
              <w:rPr>
                <w:rFonts w:ascii="宋体" w:hAnsi="宋体" w:cs="宋体" w:eastAsia="宋体" w:hint="default"/>
                <w:w w:val="99"/>
                <w:sz w:val="13"/>
                <w:szCs w:val="13"/>
              </w:rPr>
              <w:t> </w:t>
            </w:r>
            <w:r>
              <w:rPr>
                <w:rFonts w:ascii="宋体" w:hAnsi="宋体" w:cs="宋体" w:eastAsia="宋体" w:hint="default"/>
                <w:sz w:val="13"/>
                <w:szCs w:val="13"/>
              </w:rPr>
              <w:t>市</w:t>
            </w:r>
            <w:r>
              <w:rPr>
                <w:rFonts w:ascii="宋体" w:hAnsi="宋体" w:cs="宋体" w:eastAsia="宋体" w:hint="default"/>
                <w:w w:val="99"/>
                <w:sz w:val="13"/>
                <w:szCs w:val="13"/>
              </w:rPr>
              <w:t> </w:t>
            </w:r>
            <w:r>
              <w:rPr>
                <w:rFonts w:ascii="宋体" w:hAnsi="宋体" w:cs="宋体" w:eastAsia="宋体" w:hint="default"/>
                <w:sz w:val="13"/>
                <w:szCs w:val="13"/>
              </w:rPr>
              <w:t>柏</w:t>
            </w:r>
            <w:r>
              <w:rPr>
                <w:rFonts w:ascii="宋体" w:hAnsi="宋体" w:cs="宋体" w:eastAsia="宋体" w:hint="default"/>
                <w:w w:val="99"/>
                <w:sz w:val="13"/>
                <w:szCs w:val="13"/>
              </w:rPr>
              <w:t> </w:t>
            </w:r>
            <w:r>
              <w:rPr>
                <w:rFonts w:ascii="宋体" w:hAnsi="宋体" w:cs="宋体" w:eastAsia="宋体" w:hint="default"/>
                <w:sz w:val="13"/>
                <w:szCs w:val="13"/>
              </w:rPr>
              <w:t>理</w:t>
            </w:r>
            <w:r>
              <w:rPr>
                <w:rFonts w:ascii="宋体" w:hAnsi="宋体" w:cs="宋体" w:eastAsia="宋体" w:hint="default"/>
                <w:w w:val="99"/>
                <w:sz w:val="13"/>
                <w:szCs w:val="13"/>
              </w:rPr>
              <w:t> </w:t>
            </w:r>
            <w:r>
              <w:rPr>
                <w:rFonts w:ascii="宋体" w:hAnsi="宋体" w:cs="宋体" w:eastAsia="宋体" w:hint="default"/>
                <w:sz w:val="13"/>
                <w:szCs w:val="13"/>
              </w:rPr>
              <w:t>通</w:t>
            </w:r>
            <w:r>
              <w:rPr>
                <w:rFonts w:ascii="宋体" w:hAnsi="宋体" w:cs="宋体" w:eastAsia="宋体" w:hint="default"/>
                <w:w w:val="99"/>
                <w:sz w:val="13"/>
                <w:szCs w:val="13"/>
              </w:rPr>
              <w:t> </w:t>
            </w:r>
            <w:r>
              <w:rPr>
                <w:rFonts w:ascii="宋体" w:hAnsi="宋体" w:cs="宋体" w:eastAsia="宋体" w:hint="default"/>
                <w:sz w:val="13"/>
                <w:szCs w:val="13"/>
              </w:rPr>
              <w:t>电</w:t>
            </w:r>
            <w:r>
              <w:rPr>
                <w:rFonts w:ascii="宋体" w:hAnsi="宋体" w:cs="宋体" w:eastAsia="宋体" w:hint="default"/>
                <w:w w:val="99"/>
                <w:sz w:val="13"/>
                <w:szCs w:val="13"/>
              </w:rPr>
              <w:t> </w:t>
            </w:r>
            <w:r>
              <w:rPr>
                <w:rFonts w:ascii="宋体" w:hAnsi="宋体" w:cs="宋体" w:eastAsia="宋体" w:hint="default"/>
                <w:sz w:val="13"/>
                <w:szCs w:val="13"/>
              </w:rPr>
              <w:t>机</w:t>
            </w:r>
            <w:r>
              <w:rPr>
                <w:rFonts w:ascii="宋体" w:hAnsi="宋体" w:cs="宋体" w:eastAsia="宋体" w:hint="default"/>
                <w:w w:val="99"/>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w:t>
            </w:r>
            <w:r>
              <w:rPr>
                <w:rFonts w:ascii="宋体" w:hAnsi="宋体" w:cs="宋体" w:eastAsia="宋体" w:hint="default"/>
                <w:w w:val="99"/>
                <w:sz w:val="13"/>
                <w:szCs w:val="13"/>
              </w:rPr>
              <w:t> </w:t>
            </w:r>
            <w:r>
              <w:rPr>
                <w:rFonts w:ascii="宋体" w:hAnsi="宋体" w:cs="宋体" w:eastAsia="宋体" w:hint="default"/>
                <w:sz w:val="13"/>
                <w:szCs w:val="13"/>
              </w:rPr>
              <w:t>公</w:t>
            </w:r>
            <w:r>
              <w:rPr>
                <w:rFonts w:ascii="宋体" w:hAnsi="宋体" w:cs="宋体" w:eastAsia="宋体" w:hint="default"/>
                <w:w w:val="99"/>
                <w:sz w:val="13"/>
                <w:szCs w:val="13"/>
              </w:rPr>
              <w:t> </w:t>
            </w:r>
            <w:r>
              <w:rPr>
                <w:rFonts w:ascii="宋体" w:hAnsi="宋体" w:cs="宋体" w:eastAsia="宋体" w:hint="default"/>
                <w:sz w:val="13"/>
                <w:szCs w:val="13"/>
              </w:rPr>
              <w:t>司</w:t>
            </w:r>
            <w:r>
              <w:rPr>
                <w:rFonts w:ascii="宋体" w:hAnsi="宋体" w:cs="宋体" w:eastAsia="宋体" w:hint="default"/>
                <w:sz w:val="13"/>
                <w:szCs w:val="13"/>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5,885,692.99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590,288.52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8" w:right="0"/>
              <w:jc w:val="center"/>
              <w:rPr>
                <w:rFonts w:ascii="Times New Roman" w:hAnsi="Times New Roman" w:cs="Times New Roman" w:eastAsia="Times New Roman" w:hint="default"/>
                <w:sz w:val="13"/>
                <w:szCs w:val="13"/>
              </w:rPr>
            </w:pPr>
            <w:r>
              <w:rPr>
                <w:rFonts w:ascii="Times New Roman"/>
                <w:sz w:val="13"/>
              </w:rPr>
              <w:t>6,475,981.51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305,358.67</w:t>
            </w:r>
          </w:p>
        </w:tc>
        <w:tc>
          <w:tcPr>
            <w:tcW w:w="22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305,358.67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9" w:right="0"/>
              <w:jc w:val="center"/>
              <w:rPr>
                <w:rFonts w:ascii="Times New Roman" w:hAnsi="Times New Roman" w:cs="Times New Roman" w:eastAsia="Times New Roman" w:hint="default"/>
                <w:sz w:val="13"/>
                <w:szCs w:val="13"/>
              </w:rPr>
            </w:pPr>
            <w:r>
              <w:rPr>
                <w:rFonts w:ascii="Times New Roman"/>
                <w:sz w:val="13"/>
              </w:rPr>
              <w:t>5,657,554.61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635,864.27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6,293,418.88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sz w:val="13"/>
              </w:rPr>
              <w:t>178,654.91</w:t>
            </w:r>
          </w:p>
        </w:tc>
        <w:tc>
          <w:tcPr>
            <w:tcW w:w="22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178,654.91</w:t>
            </w:r>
          </w:p>
        </w:tc>
      </w:tr>
      <w:tr>
        <w:trPr>
          <w:trHeight w:val="2371"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天</w:t>
            </w:r>
            <w:r>
              <w:rPr>
                <w:rFonts w:ascii="宋体" w:hAnsi="宋体" w:cs="宋体" w:eastAsia="宋体" w:hint="default"/>
                <w:sz w:val="13"/>
                <w:szCs w:val="13"/>
              </w:rPr>
            </w:r>
          </w:p>
          <w:p>
            <w:pPr>
              <w:pStyle w:val="TableParagraph"/>
              <w:spacing w:line="237" w:lineRule="auto" w:before="2"/>
              <w:ind w:left="103" w:right="103"/>
              <w:jc w:val="both"/>
              <w:rPr>
                <w:rFonts w:ascii="宋体" w:hAnsi="宋体" w:cs="宋体" w:eastAsia="宋体" w:hint="default"/>
                <w:sz w:val="13"/>
                <w:szCs w:val="13"/>
              </w:rPr>
            </w:pPr>
            <w:r>
              <w:rPr>
                <w:rFonts w:ascii="宋体" w:hAnsi="宋体" w:cs="宋体" w:eastAsia="宋体" w:hint="default"/>
                <w:sz w:val="13"/>
                <w:szCs w:val="13"/>
              </w:rPr>
              <w:t>津</w:t>
            </w:r>
            <w:r>
              <w:rPr>
                <w:rFonts w:ascii="宋体" w:hAnsi="宋体" w:cs="宋体" w:eastAsia="宋体" w:hint="default"/>
                <w:w w:val="99"/>
                <w:sz w:val="13"/>
                <w:szCs w:val="13"/>
              </w:rPr>
              <w:t> </w:t>
            </w:r>
            <w:r>
              <w:rPr>
                <w:rFonts w:ascii="宋体" w:hAnsi="宋体" w:cs="宋体" w:eastAsia="宋体" w:hint="default"/>
                <w:sz w:val="13"/>
                <w:szCs w:val="13"/>
              </w:rPr>
              <w:t>英</w:t>
            </w:r>
            <w:r>
              <w:rPr>
                <w:rFonts w:ascii="宋体" w:hAnsi="宋体" w:cs="宋体" w:eastAsia="宋体" w:hint="default"/>
                <w:w w:val="99"/>
                <w:sz w:val="13"/>
                <w:szCs w:val="13"/>
              </w:rPr>
              <w:t> </w:t>
            </w:r>
            <w:r>
              <w:rPr>
                <w:rFonts w:ascii="宋体" w:hAnsi="宋体" w:cs="宋体" w:eastAsia="宋体" w:hint="default"/>
                <w:sz w:val="13"/>
                <w:szCs w:val="13"/>
              </w:rPr>
              <w:t>捷</w:t>
            </w:r>
            <w:r>
              <w:rPr>
                <w:rFonts w:ascii="宋体" w:hAnsi="宋体" w:cs="宋体" w:eastAsia="宋体" w:hint="default"/>
                <w:w w:val="99"/>
                <w:sz w:val="13"/>
                <w:szCs w:val="13"/>
              </w:rPr>
              <w:t> </w:t>
            </w:r>
            <w:r>
              <w:rPr>
                <w:rFonts w:ascii="宋体" w:hAnsi="宋体" w:cs="宋体" w:eastAsia="宋体" w:hint="default"/>
                <w:sz w:val="13"/>
                <w:szCs w:val="13"/>
              </w:rPr>
              <w:t>利</w:t>
            </w:r>
            <w:r>
              <w:rPr>
                <w:rFonts w:ascii="宋体" w:hAnsi="宋体" w:cs="宋体" w:eastAsia="宋体" w:hint="default"/>
                <w:w w:val="99"/>
                <w:sz w:val="13"/>
                <w:szCs w:val="13"/>
              </w:rPr>
              <w:t> </w:t>
            </w:r>
            <w:r>
              <w:rPr>
                <w:rFonts w:ascii="宋体" w:hAnsi="宋体" w:cs="宋体" w:eastAsia="宋体" w:hint="default"/>
                <w:sz w:val="13"/>
                <w:szCs w:val="13"/>
              </w:rPr>
              <w:t>汽</w:t>
            </w:r>
            <w:r>
              <w:rPr>
                <w:rFonts w:ascii="宋体" w:hAnsi="宋体" w:cs="宋体" w:eastAsia="宋体" w:hint="default"/>
                <w:w w:val="99"/>
                <w:sz w:val="13"/>
                <w:szCs w:val="13"/>
              </w:rPr>
              <w:t> </w:t>
            </w:r>
            <w:r>
              <w:rPr>
                <w:rFonts w:ascii="宋体" w:hAnsi="宋体" w:cs="宋体" w:eastAsia="宋体" w:hint="default"/>
                <w:sz w:val="13"/>
                <w:szCs w:val="13"/>
              </w:rPr>
              <w:t>车</w:t>
            </w:r>
            <w:r>
              <w:rPr>
                <w:rFonts w:ascii="宋体" w:hAnsi="宋体" w:cs="宋体" w:eastAsia="宋体" w:hint="default"/>
                <w:w w:val="99"/>
                <w:sz w:val="13"/>
                <w:szCs w:val="13"/>
              </w:rPr>
              <w:t> </w:t>
            </w:r>
            <w:r>
              <w:rPr>
                <w:rFonts w:ascii="宋体" w:hAnsi="宋体" w:cs="宋体" w:eastAsia="宋体" w:hint="default"/>
                <w:sz w:val="13"/>
                <w:szCs w:val="13"/>
              </w:rPr>
              <w:t>技</w:t>
            </w:r>
            <w:r>
              <w:rPr>
                <w:rFonts w:ascii="宋体" w:hAnsi="宋体" w:cs="宋体" w:eastAsia="宋体" w:hint="default"/>
                <w:w w:val="99"/>
                <w:sz w:val="13"/>
                <w:szCs w:val="13"/>
              </w:rPr>
              <w:t> </w:t>
            </w:r>
            <w:r>
              <w:rPr>
                <w:rFonts w:ascii="宋体" w:hAnsi="宋体" w:cs="宋体" w:eastAsia="宋体" w:hint="default"/>
                <w:sz w:val="13"/>
                <w:szCs w:val="13"/>
              </w:rPr>
              <w:t>术</w:t>
            </w:r>
            <w:r>
              <w:rPr>
                <w:rFonts w:ascii="宋体" w:hAnsi="宋体" w:cs="宋体" w:eastAsia="宋体" w:hint="default"/>
                <w:w w:val="99"/>
                <w:sz w:val="13"/>
                <w:szCs w:val="13"/>
              </w:rPr>
              <w:t> </w:t>
            </w:r>
            <w:r>
              <w:rPr>
                <w:rFonts w:ascii="宋体" w:hAnsi="宋体" w:cs="宋体" w:eastAsia="宋体" w:hint="default"/>
                <w:sz w:val="13"/>
                <w:szCs w:val="13"/>
              </w:rPr>
              <w:t>有</w:t>
            </w:r>
            <w:r>
              <w:rPr>
                <w:rFonts w:ascii="宋体" w:hAnsi="宋体" w:cs="宋体" w:eastAsia="宋体" w:hint="default"/>
                <w:w w:val="99"/>
                <w:sz w:val="13"/>
                <w:szCs w:val="13"/>
              </w:rPr>
              <w:t> </w:t>
            </w:r>
            <w:r>
              <w:rPr>
                <w:rFonts w:ascii="宋体" w:hAnsi="宋体" w:cs="宋体" w:eastAsia="宋体" w:hint="default"/>
                <w:sz w:val="13"/>
                <w:szCs w:val="13"/>
              </w:rPr>
              <w:t>限</w:t>
            </w:r>
            <w:r>
              <w:rPr>
                <w:rFonts w:ascii="宋体" w:hAnsi="宋体" w:cs="宋体" w:eastAsia="宋体" w:hint="default"/>
                <w:w w:val="99"/>
                <w:sz w:val="13"/>
                <w:szCs w:val="13"/>
              </w:rPr>
              <w:t> </w:t>
            </w:r>
            <w:r>
              <w:rPr>
                <w:rFonts w:ascii="宋体" w:hAnsi="宋体" w:cs="宋体" w:eastAsia="宋体" w:hint="default"/>
                <w:sz w:val="13"/>
                <w:szCs w:val="13"/>
              </w:rPr>
              <w:t>责</w:t>
            </w:r>
            <w:r>
              <w:rPr>
                <w:rFonts w:ascii="宋体" w:hAnsi="宋体" w:cs="宋体" w:eastAsia="宋体" w:hint="default"/>
                <w:w w:val="99"/>
                <w:sz w:val="13"/>
                <w:szCs w:val="13"/>
              </w:rPr>
              <w:t> </w:t>
            </w:r>
            <w:r>
              <w:rPr>
                <w:rFonts w:ascii="宋体" w:hAnsi="宋体" w:cs="宋体" w:eastAsia="宋体" w:hint="default"/>
                <w:sz w:val="13"/>
                <w:szCs w:val="13"/>
              </w:rPr>
              <w:t>任</w:t>
            </w:r>
            <w:r>
              <w:rPr>
                <w:rFonts w:ascii="宋体" w:hAnsi="宋体" w:cs="宋体" w:eastAsia="宋体" w:hint="default"/>
                <w:w w:val="99"/>
                <w:sz w:val="13"/>
                <w:szCs w:val="13"/>
              </w:rPr>
              <w:t> </w:t>
            </w:r>
            <w:r>
              <w:rPr>
                <w:rFonts w:ascii="宋体" w:hAnsi="宋体" w:cs="宋体" w:eastAsia="宋体" w:hint="default"/>
                <w:sz w:val="13"/>
                <w:szCs w:val="13"/>
              </w:rPr>
              <w:t>公</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46,000,987.31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11,055,603.19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3"/>
                <w:szCs w:val="13"/>
              </w:rPr>
            </w:pPr>
            <w:r>
              <w:rPr>
                <w:rFonts w:ascii="Times New Roman"/>
                <w:sz w:val="13"/>
              </w:rPr>
              <w:t>57,056,590.50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2,023,745.88</w:t>
            </w:r>
          </w:p>
        </w:tc>
        <w:tc>
          <w:tcPr>
            <w:tcW w:w="22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2,023,745.88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3"/>
                <w:szCs w:val="13"/>
              </w:rPr>
            </w:pPr>
            <w:r>
              <w:rPr>
                <w:rFonts w:ascii="Times New Roman"/>
                <w:sz w:val="13"/>
              </w:rPr>
              <w:t>31,229,840.59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11,458,568.18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42,688,408.77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sz w:val="13"/>
              </w:rPr>
              <w:t>745,690.46</w:t>
            </w:r>
          </w:p>
        </w:tc>
        <w:tc>
          <w:tcPr>
            <w:tcW w:w="22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745,690.46</w:t>
            </w:r>
          </w:p>
        </w:tc>
      </w:tr>
    </w:tbl>
    <w:p>
      <w:pPr>
        <w:spacing w:after="0" w:line="240" w:lineRule="auto"/>
        <w:jc w:val="right"/>
        <w:rPr>
          <w:rFonts w:ascii="Times New Roman" w:hAnsi="Times New Roman" w:cs="Times New Roman" w:eastAsia="Times New Roman" w:hint="default"/>
          <w:sz w:val="13"/>
          <w:szCs w:val="13"/>
        </w:rPr>
        <w:sectPr>
          <w:type w:val="continuous"/>
          <w:pgSz w:w="11910" w:h="16840"/>
          <w:pgMar w:top="1120" w:bottom="1380" w:left="114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348"/>
        <w:gridCol w:w="962"/>
        <w:gridCol w:w="965"/>
        <w:gridCol w:w="965"/>
        <w:gridCol w:w="898"/>
        <w:gridCol w:w="223"/>
        <w:gridCol w:w="898"/>
        <w:gridCol w:w="965"/>
        <w:gridCol w:w="965"/>
        <w:gridCol w:w="963"/>
        <w:gridCol w:w="802"/>
        <w:gridCol w:w="223"/>
        <w:gridCol w:w="799"/>
      </w:tblGrid>
      <w:tr>
        <w:trPr>
          <w:trHeight w:val="180" w:hRule="exact"/>
        </w:trPr>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司</w:t>
            </w:r>
            <w:r>
              <w:rPr>
                <w:rFonts w:ascii="宋体" w:hAnsi="宋体" w:cs="宋体" w:eastAsia="宋体" w:hint="default"/>
                <w:sz w:val="13"/>
                <w:szCs w:val="13"/>
              </w:rPr>
              <w:t> </w:t>
            </w:r>
          </w:p>
        </w:tc>
        <w:tc>
          <w:tcPr>
            <w:tcW w:w="962"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2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2"/>
          <w:szCs w:val="12"/>
        </w:rPr>
      </w:pPr>
    </w:p>
    <w:tbl>
      <w:tblPr>
        <w:tblW w:w="0" w:type="auto"/>
        <w:jc w:val="left"/>
        <w:tblInd w:w="545" w:type="dxa"/>
        <w:tblLayout w:type="fixed"/>
        <w:tblCellMar>
          <w:top w:w="0" w:type="dxa"/>
          <w:left w:w="0" w:type="dxa"/>
          <w:bottom w:w="0" w:type="dxa"/>
          <w:right w:w="0" w:type="dxa"/>
        </w:tblCellMar>
        <w:tblLook w:val="01E0"/>
      </w:tblPr>
      <w:tblGrid>
        <w:gridCol w:w="1291"/>
        <w:gridCol w:w="1006"/>
        <w:gridCol w:w="982"/>
        <w:gridCol w:w="1001"/>
        <w:gridCol w:w="1037"/>
        <w:gridCol w:w="898"/>
        <w:gridCol w:w="910"/>
        <w:gridCol w:w="910"/>
        <w:gridCol w:w="1015"/>
      </w:tblGrid>
      <w:tr>
        <w:trPr>
          <w:trHeight w:val="252" w:hRule="exact"/>
        </w:trPr>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3"/>
                <w:szCs w:val="13"/>
              </w:rPr>
            </w:pPr>
            <w:r>
              <w:rPr>
                <w:rFonts w:ascii="宋体" w:hAnsi="宋体" w:cs="宋体" w:eastAsia="宋体" w:hint="default"/>
                <w:sz w:val="13"/>
                <w:szCs w:val="13"/>
              </w:rPr>
              <w:t>子公司名称</w:t>
            </w:r>
            <w:r>
              <w:rPr>
                <w:rFonts w:ascii="宋体" w:hAnsi="宋体" w:cs="宋体" w:eastAsia="宋体" w:hint="default"/>
                <w:sz w:val="13"/>
                <w:szCs w:val="13"/>
              </w:rPr>
              <w:t> </w:t>
            </w:r>
          </w:p>
        </w:tc>
        <w:tc>
          <w:tcPr>
            <w:tcW w:w="4026"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9" w:right="0"/>
              <w:jc w:val="center"/>
              <w:rPr>
                <w:rFonts w:ascii="宋体" w:hAnsi="宋体" w:cs="宋体" w:eastAsia="宋体" w:hint="default"/>
                <w:sz w:val="13"/>
                <w:szCs w:val="13"/>
              </w:rPr>
            </w:pPr>
            <w:r>
              <w:rPr>
                <w:rFonts w:ascii="宋体" w:hAnsi="宋体" w:cs="宋体" w:eastAsia="宋体" w:hint="default"/>
                <w:sz w:val="13"/>
                <w:szCs w:val="13"/>
              </w:rPr>
              <w:t>本期发生额</w:t>
            </w:r>
            <w:r>
              <w:rPr>
                <w:rFonts w:ascii="宋体" w:hAnsi="宋体" w:cs="宋体" w:eastAsia="宋体" w:hint="default"/>
                <w:sz w:val="13"/>
                <w:szCs w:val="13"/>
              </w:rPr>
              <w:t> </w:t>
            </w:r>
          </w:p>
        </w:tc>
        <w:tc>
          <w:tcPr>
            <w:tcW w:w="3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74" w:right="0"/>
              <w:jc w:val="center"/>
              <w:rPr>
                <w:rFonts w:ascii="宋体" w:hAnsi="宋体" w:cs="宋体" w:eastAsia="宋体" w:hint="default"/>
                <w:sz w:val="13"/>
                <w:szCs w:val="13"/>
              </w:rPr>
            </w:pPr>
            <w:r>
              <w:rPr>
                <w:rFonts w:ascii="宋体" w:hAnsi="宋体" w:cs="宋体" w:eastAsia="宋体" w:hint="default"/>
                <w:sz w:val="13"/>
                <w:szCs w:val="13"/>
              </w:rPr>
              <w:t>上期发生额</w:t>
            </w:r>
            <w:r>
              <w:rPr>
                <w:rFonts w:ascii="宋体" w:hAnsi="宋体" w:cs="宋体" w:eastAsia="宋体" w:hint="default"/>
                <w:sz w:val="13"/>
                <w:szCs w:val="13"/>
              </w:rPr>
              <w:t> </w:t>
            </w:r>
          </w:p>
        </w:tc>
      </w:tr>
      <w:tr>
        <w:trPr>
          <w:trHeight w:val="398" w:hRule="exact"/>
        </w:trPr>
        <w:tc>
          <w:tcPr>
            <w:tcW w:w="1291"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7" w:right="0"/>
              <w:jc w:val="left"/>
              <w:rPr>
                <w:rFonts w:ascii="宋体" w:hAnsi="宋体" w:cs="宋体" w:eastAsia="宋体" w:hint="default"/>
                <w:sz w:val="13"/>
                <w:szCs w:val="13"/>
              </w:rPr>
            </w:pPr>
            <w:r>
              <w:rPr>
                <w:rFonts w:ascii="宋体" w:hAnsi="宋体" w:cs="宋体" w:eastAsia="宋体" w:hint="default"/>
                <w:sz w:val="13"/>
                <w:szCs w:val="13"/>
              </w:rPr>
              <w:t>营业收入</w:t>
            </w:r>
            <w:r>
              <w:rPr>
                <w:rFonts w:ascii="宋体" w:hAnsi="宋体" w:cs="宋体" w:eastAsia="宋体" w:hint="default"/>
                <w:sz w:val="13"/>
                <w:szCs w:val="13"/>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87" w:right="0"/>
              <w:jc w:val="left"/>
              <w:rPr>
                <w:rFonts w:ascii="宋体" w:hAnsi="宋体" w:cs="宋体" w:eastAsia="宋体" w:hint="default"/>
                <w:sz w:val="13"/>
                <w:szCs w:val="13"/>
              </w:rPr>
            </w:pPr>
            <w:r>
              <w:rPr>
                <w:rFonts w:ascii="宋体" w:hAnsi="宋体" w:cs="宋体" w:eastAsia="宋体" w:hint="default"/>
                <w:sz w:val="13"/>
                <w:szCs w:val="13"/>
              </w:rPr>
              <w:t>净利润</w:t>
            </w:r>
            <w:r>
              <w:rPr>
                <w:rFonts w:ascii="宋体" w:hAnsi="宋体" w:cs="宋体" w:eastAsia="宋体" w:hint="default"/>
                <w:sz w:val="13"/>
                <w:szCs w:val="13"/>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13"/>
                <w:szCs w:val="13"/>
              </w:rPr>
            </w:pPr>
            <w:r>
              <w:rPr>
                <w:rFonts w:ascii="宋体" w:hAnsi="宋体" w:cs="宋体" w:eastAsia="宋体" w:hint="default"/>
                <w:sz w:val="13"/>
                <w:szCs w:val="13"/>
              </w:rPr>
              <w:t>综合收益总额</w:t>
            </w:r>
            <w:r>
              <w:rPr>
                <w:rFonts w:ascii="宋体" w:hAnsi="宋体" w:cs="宋体" w:eastAsia="宋体" w:hint="default"/>
                <w:sz w:val="13"/>
                <w:szCs w:val="13"/>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3"/>
              <w:jc w:val="center"/>
              <w:rPr>
                <w:rFonts w:ascii="宋体" w:hAnsi="宋体" w:cs="宋体" w:eastAsia="宋体" w:hint="default"/>
                <w:sz w:val="13"/>
                <w:szCs w:val="13"/>
              </w:rPr>
            </w:pPr>
            <w:r>
              <w:rPr>
                <w:rFonts w:ascii="宋体" w:hAnsi="宋体" w:cs="宋体" w:eastAsia="宋体" w:hint="default"/>
                <w:sz w:val="13"/>
                <w:szCs w:val="13"/>
              </w:rPr>
              <w:t>经营活动现金</w:t>
            </w:r>
          </w:p>
          <w:p>
            <w:pPr>
              <w:pStyle w:val="TableParagraph"/>
              <w:spacing w:line="240" w:lineRule="auto" w:before="24"/>
              <w:ind w:left="64" w:right="0"/>
              <w:jc w:val="center"/>
              <w:rPr>
                <w:rFonts w:ascii="宋体" w:hAnsi="宋体" w:cs="宋体" w:eastAsia="宋体" w:hint="default"/>
                <w:sz w:val="13"/>
                <w:szCs w:val="13"/>
              </w:rPr>
            </w:pPr>
            <w:r>
              <w:rPr>
                <w:rFonts w:ascii="宋体" w:hAnsi="宋体" w:cs="宋体" w:eastAsia="宋体" w:hint="default"/>
                <w:sz w:val="13"/>
                <w:szCs w:val="13"/>
              </w:rPr>
              <w:t>流量</w:t>
            </w:r>
            <w:r>
              <w:rPr>
                <w:rFonts w:ascii="宋体" w:hAnsi="宋体" w:cs="宋体" w:eastAsia="宋体" w:hint="default"/>
                <w:sz w:val="13"/>
                <w:szCs w:val="13"/>
              </w:rPr>
              <w:t> </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19"/>
              <w:jc w:val="right"/>
              <w:rPr>
                <w:rFonts w:ascii="宋体" w:hAnsi="宋体" w:cs="宋体" w:eastAsia="宋体" w:hint="default"/>
                <w:sz w:val="13"/>
                <w:szCs w:val="13"/>
              </w:rPr>
            </w:pPr>
            <w:r>
              <w:rPr>
                <w:rFonts w:ascii="宋体" w:hAnsi="宋体" w:cs="宋体" w:eastAsia="宋体" w:hint="default"/>
                <w:sz w:val="13"/>
                <w:szCs w:val="13"/>
              </w:rPr>
              <w:t>营业收入</w:t>
            </w:r>
            <w:r>
              <w:rPr>
                <w:rFonts w:ascii="宋体" w:hAnsi="宋体" w:cs="宋体" w:eastAsia="宋体" w:hint="default"/>
                <w:sz w:val="13"/>
                <w:szCs w:val="13"/>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4" w:right="0"/>
              <w:jc w:val="center"/>
              <w:rPr>
                <w:rFonts w:ascii="宋体" w:hAnsi="宋体" w:cs="宋体" w:eastAsia="宋体" w:hint="default"/>
                <w:sz w:val="13"/>
                <w:szCs w:val="13"/>
              </w:rPr>
            </w:pPr>
            <w:r>
              <w:rPr>
                <w:rFonts w:ascii="宋体" w:hAnsi="宋体" w:cs="宋体" w:eastAsia="宋体" w:hint="default"/>
                <w:sz w:val="13"/>
                <w:szCs w:val="13"/>
              </w:rPr>
              <w:t>净利润</w:t>
            </w:r>
            <w:r>
              <w:rPr>
                <w:rFonts w:ascii="宋体" w:hAnsi="宋体" w:cs="宋体" w:eastAsia="宋体" w:hint="default"/>
                <w:sz w:val="13"/>
                <w:szCs w:val="13"/>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2"/>
              <w:jc w:val="center"/>
              <w:rPr>
                <w:rFonts w:ascii="宋体" w:hAnsi="宋体" w:cs="宋体" w:eastAsia="宋体" w:hint="default"/>
                <w:sz w:val="13"/>
                <w:szCs w:val="13"/>
              </w:rPr>
            </w:pPr>
            <w:r>
              <w:rPr>
                <w:rFonts w:ascii="宋体" w:hAnsi="宋体" w:cs="宋体" w:eastAsia="宋体" w:hint="default"/>
                <w:sz w:val="13"/>
                <w:szCs w:val="13"/>
              </w:rPr>
              <w:t>综合收益总</w:t>
            </w:r>
          </w:p>
          <w:p>
            <w:pPr>
              <w:pStyle w:val="TableParagraph"/>
              <w:spacing w:line="240" w:lineRule="auto" w:before="24"/>
              <w:ind w:left="63" w:right="0"/>
              <w:jc w:val="center"/>
              <w:rPr>
                <w:rFonts w:ascii="宋体" w:hAnsi="宋体" w:cs="宋体" w:eastAsia="宋体" w:hint="default"/>
                <w:sz w:val="13"/>
                <w:szCs w:val="13"/>
              </w:rPr>
            </w:pPr>
            <w:r>
              <w:rPr>
                <w:rFonts w:ascii="宋体" w:hAnsi="宋体" w:cs="宋体" w:eastAsia="宋体" w:hint="default"/>
                <w:sz w:val="13"/>
                <w:szCs w:val="13"/>
              </w:rPr>
              <w:t>额</w:t>
            </w:r>
            <w:r>
              <w:rPr>
                <w:rFonts w:ascii="宋体" w:hAnsi="宋体" w:cs="宋体" w:eastAsia="宋体" w:hint="default"/>
                <w:sz w:val="13"/>
                <w:szCs w:val="13"/>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5"/>
              <w:jc w:val="center"/>
              <w:rPr>
                <w:rFonts w:ascii="宋体" w:hAnsi="宋体" w:cs="宋体" w:eastAsia="宋体" w:hint="default"/>
                <w:sz w:val="13"/>
                <w:szCs w:val="13"/>
              </w:rPr>
            </w:pPr>
            <w:r>
              <w:rPr>
                <w:rFonts w:ascii="宋体" w:hAnsi="宋体" w:cs="宋体" w:eastAsia="宋体" w:hint="default"/>
                <w:sz w:val="13"/>
                <w:szCs w:val="13"/>
              </w:rPr>
              <w:t>经营活动现金</w:t>
            </w:r>
          </w:p>
          <w:p>
            <w:pPr>
              <w:pStyle w:val="TableParagraph"/>
              <w:spacing w:line="240" w:lineRule="auto" w:before="24"/>
              <w:ind w:left="62" w:right="0"/>
              <w:jc w:val="center"/>
              <w:rPr>
                <w:rFonts w:ascii="宋体" w:hAnsi="宋体" w:cs="宋体" w:eastAsia="宋体" w:hint="default"/>
                <w:sz w:val="13"/>
                <w:szCs w:val="13"/>
              </w:rPr>
            </w:pPr>
            <w:r>
              <w:rPr>
                <w:rFonts w:ascii="宋体" w:hAnsi="宋体" w:cs="宋体" w:eastAsia="宋体" w:hint="default"/>
                <w:sz w:val="13"/>
                <w:szCs w:val="13"/>
              </w:rPr>
              <w:t>流量</w:t>
            </w:r>
            <w:r>
              <w:rPr>
                <w:rFonts w:ascii="宋体" w:hAnsi="宋体" w:cs="宋体" w:eastAsia="宋体" w:hint="default"/>
                <w:sz w:val="13"/>
                <w:szCs w:val="13"/>
              </w:rPr>
              <w:t> </w:t>
            </w:r>
          </w:p>
        </w:tc>
      </w:tr>
      <w:tr>
        <w:trPr>
          <w:trHeight w:val="39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z w:val="13"/>
                <w:szCs w:val="13"/>
              </w:rPr>
              <w:t>广州市柏理通电机</w:t>
            </w:r>
          </w:p>
          <w:p>
            <w:pPr>
              <w:pStyle w:val="TableParagraph"/>
              <w:spacing w:line="240" w:lineRule="auto" w:before="24"/>
              <w:ind w:left="103" w:right="0"/>
              <w:jc w:val="left"/>
              <w:rPr>
                <w:rFonts w:ascii="宋体" w:hAnsi="宋体" w:cs="宋体" w:eastAsia="宋体" w:hint="default"/>
                <w:sz w:val="13"/>
                <w:szCs w:val="13"/>
              </w:rPr>
            </w:pPr>
            <w:r>
              <w:rPr>
                <w:rFonts w:ascii="宋体" w:hAnsi="宋体" w:cs="宋体" w:eastAsia="宋体" w:hint="default"/>
                <w:sz w:val="13"/>
                <w:szCs w:val="13"/>
              </w:rPr>
              <w:t>有限公司</w:t>
            </w:r>
            <w:r>
              <w:rPr>
                <w:rFonts w:ascii="宋体" w:hAnsi="宋体" w:cs="宋体" w:eastAsia="宋体" w:hint="default"/>
                <w:sz w:val="13"/>
                <w:szCs w:val="13"/>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1" w:right="0"/>
              <w:jc w:val="left"/>
              <w:rPr>
                <w:rFonts w:ascii="Times New Roman" w:hAnsi="Times New Roman" w:cs="Times New Roman" w:eastAsia="Times New Roman" w:hint="default"/>
                <w:sz w:val="13"/>
                <w:szCs w:val="13"/>
              </w:rPr>
            </w:pPr>
            <w:r>
              <w:rPr>
                <w:rFonts w:ascii="Times New Roman"/>
                <w:sz w:val="13"/>
              </w:rPr>
              <w:t>1,911,773.20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3"/>
                <w:szCs w:val="13"/>
              </w:rPr>
            </w:pPr>
            <w:r>
              <w:rPr>
                <w:rFonts w:ascii="Times New Roman"/>
                <w:sz w:val="13"/>
              </w:rPr>
              <w:t>55,858.87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67" w:right="0"/>
              <w:jc w:val="left"/>
              <w:rPr>
                <w:rFonts w:ascii="Times New Roman" w:hAnsi="Times New Roman" w:cs="Times New Roman" w:eastAsia="Times New Roman" w:hint="default"/>
                <w:sz w:val="13"/>
                <w:szCs w:val="13"/>
              </w:rPr>
            </w:pPr>
            <w:r>
              <w:rPr>
                <w:rFonts w:ascii="Times New Roman"/>
                <w:sz w:val="13"/>
              </w:rPr>
              <w:t>55,858.87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3"/>
                <w:szCs w:val="13"/>
              </w:rPr>
            </w:pPr>
            <w:r>
              <w:rPr>
                <w:rFonts w:ascii="Times New Roman"/>
                <w:sz w:val="13"/>
              </w:rPr>
              <w:t>119,184.23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1,507,617.91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7" w:right="0"/>
              <w:jc w:val="center"/>
              <w:rPr>
                <w:rFonts w:ascii="Times New Roman" w:hAnsi="Times New Roman" w:cs="Times New Roman" w:eastAsia="Times New Roman" w:hint="default"/>
                <w:sz w:val="13"/>
                <w:szCs w:val="13"/>
              </w:rPr>
            </w:pPr>
            <w:r>
              <w:rPr>
                <w:rFonts w:ascii="Times New Roman"/>
                <w:sz w:val="13"/>
              </w:rPr>
              <w:t>102,630.61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3"/>
                <w:szCs w:val="13"/>
              </w:rPr>
            </w:pPr>
            <w:r>
              <w:rPr>
                <w:rFonts w:ascii="Times New Roman"/>
                <w:sz w:val="13"/>
              </w:rPr>
              <w:t>102,630.61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3,290,308.26</w:t>
            </w:r>
          </w:p>
        </w:tc>
      </w:tr>
      <w:tr>
        <w:trPr>
          <w:trHeight w:val="39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03" w:right="0"/>
              <w:jc w:val="left"/>
              <w:rPr>
                <w:rFonts w:ascii="宋体" w:hAnsi="宋体" w:cs="宋体" w:eastAsia="宋体" w:hint="default"/>
                <w:sz w:val="13"/>
                <w:szCs w:val="13"/>
              </w:rPr>
            </w:pPr>
            <w:r>
              <w:rPr>
                <w:rFonts w:ascii="宋体" w:hAnsi="宋体" w:cs="宋体" w:eastAsia="宋体" w:hint="default"/>
                <w:sz w:val="13"/>
                <w:szCs w:val="13"/>
              </w:rPr>
              <w:t>天津英捷利汽车技</w:t>
            </w:r>
          </w:p>
          <w:p>
            <w:pPr>
              <w:pStyle w:val="TableParagraph"/>
              <w:spacing w:line="240" w:lineRule="auto" w:before="24"/>
              <w:ind w:left="103" w:right="0"/>
              <w:jc w:val="left"/>
              <w:rPr>
                <w:rFonts w:ascii="宋体" w:hAnsi="宋体" w:cs="宋体" w:eastAsia="宋体" w:hint="default"/>
                <w:sz w:val="13"/>
                <w:szCs w:val="13"/>
              </w:rPr>
            </w:pPr>
            <w:r>
              <w:rPr>
                <w:rFonts w:ascii="宋体" w:hAnsi="宋体" w:cs="宋体" w:eastAsia="宋体" w:hint="default"/>
                <w:sz w:val="13"/>
                <w:szCs w:val="13"/>
              </w:rPr>
              <w:t>术有限责任公司</w:t>
            </w:r>
            <w:r>
              <w:rPr>
                <w:rFonts w:ascii="宋体" w:hAnsi="宋体" w:cs="宋体" w:eastAsia="宋体" w:hint="default"/>
                <w:sz w:val="13"/>
                <w:szCs w:val="13"/>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1" w:right="0"/>
              <w:jc w:val="left"/>
              <w:rPr>
                <w:rFonts w:ascii="Times New Roman" w:hAnsi="Times New Roman" w:cs="Times New Roman" w:eastAsia="Times New Roman" w:hint="default"/>
                <w:sz w:val="13"/>
                <w:szCs w:val="13"/>
              </w:rPr>
            </w:pPr>
            <w:r>
              <w:rPr>
                <w:rFonts w:ascii="Times New Roman"/>
                <w:sz w:val="13"/>
              </w:rPr>
              <w:t>9,678,595.90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-6,909,873.69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3" w:right="0"/>
              <w:jc w:val="left"/>
              <w:rPr>
                <w:rFonts w:ascii="Times New Roman" w:hAnsi="Times New Roman" w:cs="Times New Roman" w:eastAsia="Times New Roman" w:hint="default"/>
                <w:sz w:val="13"/>
                <w:szCs w:val="13"/>
              </w:rPr>
            </w:pPr>
            <w:r>
              <w:rPr>
                <w:rFonts w:ascii="Times New Roman"/>
                <w:sz w:val="13"/>
              </w:rPr>
              <w:t>-6,909,873.69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-9,087,887.61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9,137,270.82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 w:right="0"/>
              <w:jc w:val="center"/>
              <w:rPr>
                <w:rFonts w:ascii="Times New Roman" w:hAnsi="Times New Roman" w:cs="Times New Roman" w:eastAsia="Times New Roman" w:hint="default"/>
                <w:sz w:val="13"/>
                <w:szCs w:val="13"/>
              </w:rPr>
            </w:pPr>
            <w:r>
              <w:rPr>
                <w:rFonts w:ascii="Times New Roman"/>
                <w:sz w:val="13"/>
              </w:rPr>
              <w:t>1,182,421.73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1,182,421.73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3"/>
                <w:szCs w:val="13"/>
              </w:rPr>
            </w:pPr>
            <w:r>
              <w:rPr>
                <w:rFonts w:ascii="Times New Roman"/>
                <w:sz w:val="13"/>
              </w:rPr>
              <w:t>-6,115,249.46</w:t>
            </w:r>
          </w:p>
        </w:tc>
      </w:tr>
    </w:tbl>
    <w:p>
      <w:pPr>
        <w:spacing w:line="240" w:lineRule="auto" w:before="2"/>
        <w:rPr>
          <w:rFonts w:ascii="宋体" w:hAnsi="宋体" w:cs="宋体" w:eastAsia="宋体" w:hint="default"/>
          <w:sz w:val="19"/>
          <w:szCs w:val="19"/>
        </w:rPr>
      </w:pPr>
    </w:p>
    <w:p>
      <w:pPr>
        <w:spacing w:before="26"/>
        <w:ind w:left="658" w:right="77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使用企业集团资产和清偿企业集团债务的重大限制</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658" w:right="771"/>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658" w:right="771"/>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tabs>
          <w:tab w:pos="1500" w:val="left" w:leader="none"/>
        </w:tabs>
        <w:spacing w:line="272" w:lineRule="exact" w:before="73"/>
        <w:ind w:left="658" w:right="7863"/>
        <w:jc w:val="left"/>
      </w:pPr>
      <w:r>
        <w:rPr/>
        <w:t>□适用</w:t>
        <w:tab/>
      </w:r>
      <w:r>
        <w:rPr>
          <w:spacing w:val="-2"/>
        </w:rPr>
        <w:t>√不适用</w:t>
      </w:r>
      <w:r>
        <w:rPr>
          <w:spacing w:val="-99"/>
        </w:rPr>
        <w:t> </w:t>
      </w:r>
      <w:r>
        <w:rPr>
          <w:spacing w:val="-99"/>
        </w:rPr>
      </w:r>
      <w:r>
        <w:rPr/>
        <w:t>其他说明：</w:t>
      </w:r>
    </w:p>
    <w:p>
      <w:pPr>
        <w:pStyle w:val="BodyText"/>
        <w:spacing w:line="249" w:lineRule="exact"/>
        <w:ind w:left="658" w:right="771"/>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140" w:right="560"/>
        </w:sectPr>
      </w:pPr>
    </w:p>
    <w:p>
      <w:pPr>
        <w:pStyle w:val="Heading2"/>
        <w:spacing w:line="240" w:lineRule="auto"/>
        <w:ind w:left="658"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64"/>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658" w:right="0"/>
        <w:jc w:val="left"/>
      </w:pPr>
      <w:r>
        <w:rPr/>
        <w:t>□适用 √不适用</w:t>
      </w:r>
    </w:p>
    <w:p>
      <w:pPr>
        <w:pStyle w:val="Heading2"/>
        <w:spacing w:line="240" w:lineRule="auto" w:before="50"/>
        <w:ind w:left="65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62"/>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658" w:right="0"/>
        <w:jc w:val="left"/>
      </w:pPr>
      <w:r>
        <w:rPr/>
        <w:t>√适用 □不适用</w:t>
      </w:r>
    </w:p>
    <w:p>
      <w:pPr>
        <w:pStyle w:val="Heading2"/>
        <w:spacing w:line="240" w:lineRule="auto" w:before="50"/>
        <w:ind w:left="658"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tabs>
          <w:tab w:pos="1603" w:val="left" w:leader="none"/>
        </w:tabs>
        <w:spacing w:line="240" w:lineRule="auto" w:before="46"/>
        <w:ind w:left="658" w:right="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BodyText"/>
        <w:tabs>
          <w:tab w:pos="884" w:val="left" w:leader="none"/>
        </w:tabs>
        <w:spacing w:line="240" w:lineRule="auto"/>
        <w:ind w:left="-14"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140" w:right="560"/>
          <w:cols w:num="2" w:equalWidth="0">
            <w:col w:w="7464" w:space="40"/>
            <w:col w:w="2706"/>
          </w:cols>
        </w:sectPr>
      </w:pPr>
    </w:p>
    <w:tbl>
      <w:tblPr>
        <w:tblW w:w="0" w:type="auto"/>
        <w:jc w:val="left"/>
        <w:tblInd w:w="545" w:type="dxa"/>
        <w:tblLayout w:type="fixed"/>
        <w:tblCellMar>
          <w:top w:w="0" w:type="dxa"/>
          <w:left w:w="0" w:type="dxa"/>
          <w:bottom w:w="0" w:type="dxa"/>
          <w:right w:w="0" w:type="dxa"/>
        </w:tblCellMar>
        <w:tblLook w:val="01E0"/>
      </w:tblPr>
      <w:tblGrid>
        <w:gridCol w:w="1596"/>
        <w:gridCol w:w="1309"/>
        <w:gridCol w:w="1018"/>
        <w:gridCol w:w="1160"/>
        <w:gridCol w:w="1061"/>
        <w:gridCol w:w="1092"/>
        <w:gridCol w:w="1815"/>
      </w:tblGrid>
      <w:tr>
        <w:trPr>
          <w:trHeight w:val="461" w:hRule="exact"/>
        </w:trPr>
        <w:tc>
          <w:tcPr>
            <w:tcW w:w="1596" w:type="dxa"/>
            <w:vMerge w:val="restart"/>
            <w:tcBorders>
              <w:top w:val="single" w:sz="4" w:space="0" w:color="000000"/>
              <w:left w:val="single" w:sz="4" w:space="0" w:color="000000"/>
              <w:right w:val="single" w:sz="4" w:space="0" w:color="000000"/>
            </w:tcBorders>
          </w:tcPr>
          <w:p>
            <w:pPr>
              <w:pStyle w:val="TableParagraph"/>
              <w:spacing w:line="272" w:lineRule="exact" w:before="131"/>
              <w:ind w:left="266" w:right="158"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15" w:type="dxa"/>
            <w:vMerge w:val="restart"/>
            <w:tcBorders>
              <w:top w:val="single" w:sz="4" w:space="0" w:color="000000"/>
              <w:left w:val="single" w:sz="4" w:space="0" w:color="000000"/>
              <w:right w:val="single" w:sz="4"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596"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5" w:type="dxa"/>
            <w:vMerge/>
            <w:tcBorders>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广州思创科技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广州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5" w:right="0"/>
              <w:jc w:val="left"/>
              <w:rPr>
                <w:rFonts w:ascii="Times New Roman" w:hAnsi="Times New Roman" w:cs="Times New Roman" w:eastAsia="Times New Roman" w:hint="default"/>
                <w:sz w:val="21"/>
                <w:szCs w:val="21"/>
              </w:rPr>
            </w:pPr>
            <w:r>
              <w:rPr>
                <w:rFonts w:ascii="Times New Roman"/>
                <w:sz w:val="21"/>
              </w:rPr>
              <w:t>48.08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7"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pStyle w:val="BodyText"/>
        <w:spacing w:line="247" w:lineRule="exact"/>
        <w:ind w:left="658" w:right="771"/>
        <w:jc w:val="left"/>
      </w:pPr>
      <w:r>
        <w:rPr/>
        <w:t>在合营企业或联营企业的持股比例不同于表决权比例的说明：</w:t>
      </w:r>
    </w:p>
    <w:p>
      <w:pPr>
        <w:pStyle w:val="BodyText"/>
        <w:spacing w:line="274" w:lineRule="exact" w:before="37"/>
        <w:ind w:left="1078" w:right="771"/>
        <w:jc w:val="left"/>
      </w:pPr>
      <w:r>
        <w:rPr>
          <w:w w:val="100"/>
        </w:rPr>
        <w:t>无</w:t>
      </w:r>
    </w:p>
    <w:p>
      <w:pPr>
        <w:pStyle w:val="BodyText"/>
        <w:spacing w:line="256" w:lineRule="auto"/>
        <w:ind w:left="1078" w:right="771" w:hanging="420"/>
        <w:jc w:val="left"/>
      </w:pPr>
      <w:r>
        <w:rPr/>
        <w:t>持有</w:t>
      </w:r>
      <w:r>
        <w:rPr>
          <w:spacing w:val="-58"/>
        </w:rPr>
        <w:t> </w:t>
      </w:r>
      <w:r>
        <w:rPr>
          <w:rFonts w:ascii="Times New Roman" w:hAnsi="Times New Roman" w:cs="Times New Roman" w:eastAsia="Times New Roman" w:hint="default"/>
        </w:rPr>
        <w:t>20%</w:t>
      </w:r>
      <w:r>
        <w:rPr/>
        <w:t>以下表决权但具有重大影响，或者持有</w:t>
      </w:r>
      <w:r>
        <w:rPr>
          <w:spacing w:val="-58"/>
        </w:rPr>
        <w:t> </w:t>
      </w:r>
      <w:r>
        <w:rPr>
          <w:rFonts w:ascii="Times New Roman" w:hAnsi="Times New Roman" w:cs="Times New Roman" w:eastAsia="Times New Roman" w:hint="default"/>
        </w:rPr>
        <w:t>20%</w:t>
      </w:r>
      <w:r>
        <w:rPr/>
        <w:t>或以上表决权但不具有重大影响的依据：</w:t>
      </w:r>
      <w:r>
        <w:rPr>
          <w:w w:val="100"/>
        </w:rPr>
        <w:t> </w:t>
      </w:r>
      <w:r>
        <w:rPr/>
        <w:t>无</w:t>
      </w:r>
    </w:p>
    <w:p>
      <w:pPr>
        <w:spacing w:line="240" w:lineRule="auto" w:before="7"/>
        <w:rPr>
          <w:rFonts w:ascii="宋体" w:hAnsi="宋体" w:cs="宋体" w:eastAsia="宋体" w:hint="default"/>
          <w:sz w:val="22"/>
          <w:szCs w:val="22"/>
        </w:rPr>
      </w:pPr>
    </w:p>
    <w:p>
      <w:pPr>
        <w:pStyle w:val="Heading2"/>
        <w:spacing w:line="240" w:lineRule="auto" w:before="0"/>
        <w:ind w:left="658" w:right="771"/>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1500" w:val="left" w:leader="none"/>
        </w:tabs>
        <w:spacing w:line="240" w:lineRule="auto" w:before="43"/>
        <w:ind w:left="658" w:right="771"/>
        <w:jc w:val="left"/>
      </w:pPr>
      <w:r>
        <w:rPr/>
        <w:t>□适用</w:t>
        <w:tab/>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140" w:right="560"/>
        </w:sectPr>
      </w:pPr>
    </w:p>
    <w:p>
      <w:pPr>
        <w:pStyle w:val="Heading2"/>
        <w:spacing w:line="240" w:lineRule="auto"/>
        <w:ind w:left="658"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2"/>
        </w:rPr>
        <w:t> </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1500" w:val="left" w:leader="none"/>
        </w:tabs>
        <w:spacing w:line="240" w:lineRule="auto" w:before="43"/>
        <w:ind w:left="6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09" w:val="left" w:leader="none"/>
        </w:tabs>
        <w:spacing w:line="240" w:lineRule="auto" w:before="152"/>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560"/>
          <w:cols w:num="2" w:equalWidth="0">
            <w:col w:w="4396" w:space="2126"/>
            <w:col w:w="3688"/>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2547"/>
        <w:gridCol w:w="1560"/>
        <w:gridCol w:w="1844"/>
        <w:gridCol w:w="1570"/>
        <w:gridCol w:w="1529"/>
      </w:tblGrid>
      <w:tr>
        <w:trPr>
          <w:trHeight w:val="283"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99" w:type="dxa"/>
            <w:gridSpan w:val="2"/>
            <w:tcBorders>
              <w:top w:val="single" w:sz="4" w:space="0" w:color="000000"/>
              <w:left w:val="single" w:sz="4" w:space="0" w:color="000000"/>
              <w:bottom w:val="single" w:sz="4" w:space="0" w:color="000000"/>
              <w:right w:val="single" w:sz="6" w:space="0" w:color="000000"/>
            </w:tcBorders>
          </w:tcPr>
          <w:p>
            <w:pPr>
              <w:pStyle w:val="TableParagraph"/>
              <w:spacing w:line="257"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554" w:hRule="exact"/>
        </w:trPr>
        <w:tc>
          <w:tcPr>
            <w:tcW w:w="254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广州思创科技</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广州思创科技发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展有限公司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广州思创科技</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广州思创科技</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发展有限公司</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189,582,935.12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0"/>
              <w:jc w:val="right"/>
              <w:rPr>
                <w:rFonts w:ascii="Times New Roman" w:hAnsi="Times New Roman" w:cs="Times New Roman" w:eastAsia="Times New Roman" w:hint="default"/>
                <w:sz w:val="21"/>
                <w:szCs w:val="21"/>
              </w:rPr>
            </w:pPr>
            <w:r>
              <w:rPr>
                <w:rFonts w:ascii="Times New Roman"/>
                <w:spacing w:val="-1"/>
                <w:sz w:val="21"/>
              </w:rPr>
              <w:t>165,532,859.99</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2,783,879.09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2,101,140.94</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192,366,814.21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167,634,000.93</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107,716,661.81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115,045,328.69</w:t>
            </w:r>
          </w:p>
        </w:tc>
        <w:tc>
          <w:tcPr>
            <w:tcW w:w="1529" w:type="dxa"/>
            <w:tcBorders>
              <w:top w:val="single" w:sz="4" w:space="0" w:color="000000"/>
              <w:left w:val="single" w:sz="4" w:space="0" w:color="000000"/>
              <w:bottom w:val="single" w:sz="4" w:space="0" w:color="000000"/>
              <w:right w:val="single" w:sz="6" w:space="0" w:color="000000"/>
            </w:tcBorders>
          </w:tcPr>
          <w:p>
            <w:pPr/>
          </w:p>
        </w:tc>
      </w:tr>
    </w:tbl>
    <w:p>
      <w:pPr>
        <w:spacing w:after="0"/>
        <w:sectPr>
          <w:type w:val="continuous"/>
          <w:pgSz w:w="11910" w:h="16840"/>
          <w:pgMar w:top="1120" w:bottom="1380" w:left="114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47"/>
        <w:gridCol w:w="1560"/>
        <w:gridCol w:w="1844"/>
        <w:gridCol w:w="1570"/>
        <w:gridCol w:w="1529"/>
      </w:tblGrid>
      <w:tr>
        <w:trPr>
          <w:trHeight w:val="28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107,716,661.81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115,045,328.69</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84,650,152.40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52,588,672.24</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40,699,793.27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26,294,336.12</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-15,653.98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-61,628.08</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-15,653.98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-61,628.08</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40,684,139.29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26,232,708.04</w:t>
            </w: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272,961,204.17</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289,065,897.76</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516,147.06</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348,607.32</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4,021,492.18</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6,833,147.89</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32,333,092.46</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38,989,957.17</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32,333,092.46</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38,989,957.17</w:t>
            </w:r>
          </w:p>
        </w:tc>
      </w:tr>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4"/>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7"/>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62"/>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62"/>
        </w:rPr>
        <w:t> </w:t>
      </w:r>
      <w:r>
        <w:rPr/>
        <w:t>在未纳入合并财务报表范围的结构化主体中的权益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6"/>
        <w:ind w:right="1539"/>
        <w:jc w:val="left"/>
      </w:pPr>
      <w:r>
        <w:rPr/>
        <w:t>未纳入合并财务报表范围的结构化主体的相关说明：</w:t>
      </w:r>
    </w:p>
    <w:p>
      <w:pPr>
        <w:pStyle w:val="BodyText"/>
        <w:spacing w:line="274" w:lineRule="exact"/>
        <w:ind w:right="1539"/>
        <w:jc w:val="left"/>
      </w:pPr>
      <w:r>
        <w:rPr/>
        <w:t>□适用 √不适用</w:t>
      </w:r>
    </w:p>
    <w:p>
      <w:pPr>
        <w:spacing w:after="0" w:line="274" w:lineRule="exact"/>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6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6"/>
        <w:ind w:left="138" w:right="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0"/>
        <w:jc w:val="left"/>
        <w:rPr>
          <w:rFonts w:ascii="宋体" w:hAnsi="宋体" w:cs="宋体" w:eastAsia="宋体" w:hint="default"/>
          <w:b w:val="0"/>
          <w:bCs w:val="0"/>
        </w:rPr>
      </w:pPr>
      <w:r>
        <w:rPr/>
        <w:t>十、</w:t>
      </w:r>
      <w:r>
        <w:rPr>
          <w:spacing w:val="-3"/>
        </w:rPr>
        <w:t> </w:t>
      </w:r>
      <w:r>
        <w:rPr>
          <w:rFonts w:ascii="宋体" w:hAnsi="宋体" w:cs="宋体" w:eastAsia="宋体" w:hint="default"/>
          <w:spacing w:val="-3"/>
        </w:rPr>
      </w:r>
      <w:r>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4"/>
        <w:ind w:left="558" w:right="0" w:hanging="420"/>
        <w:jc w:val="left"/>
      </w:pPr>
      <w:r>
        <w:rPr/>
        <w:t>√适用</w:t>
      </w:r>
      <w:r>
        <w:rPr>
          <w:spacing w:val="-2"/>
        </w:rPr>
        <w:t> </w:t>
      </w:r>
      <w:r>
        <w:rPr/>
        <w:t>□不适用</w:t>
      </w:r>
      <w:r>
        <w:rPr>
          <w:spacing w:val="-103"/>
        </w:rPr>
        <w:t> </w:t>
      </w:r>
      <w:r>
        <w:rPr>
          <w:spacing w:val="-103"/>
        </w:rPr>
      </w:r>
      <w:r>
        <w:rPr>
          <w:spacing w:val="-2"/>
        </w:rPr>
        <w:t>本公司从事风险管理的目标是在风险和收益之间取得平衡，将风险对本公司经营业绩的负面</w:t>
      </w:r>
    </w:p>
    <w:p>
      <w:pPr>
        <w:pStyle w:val="BodyText"/>
        <w:spacing w:line="355" w:lineRule="auto" w:before="133"/>
        <w:ind w:left="138" w:right="0"/>
        <w:jc w:val="left"/>
      </w:pP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60" w:lineRule="auto" w:before="32"/>
        <w:ind w:left="138" w:right="0" w:firstLine="419"/>
        <w:jc w:val="left"/>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45" w:lineRule="auto" w:before="28"/>
        <w:ind w:left="558" w:right="100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信用风险</w:t>
      </w:r>
      <w:r>
        <w:rPr>
          <w:spacing w:val="-104"/>
        </w:rPr>
        <w:t> </w:t>
      </w:r>
      <w:r>
        <w:rPr>
          <w:spacing w:val="-104"/>
        </w:rPr>
      </w:r>
      <w:r>
        <w:rPr>
          <w:spacing w:val="-2"/>
        </w:rPr>
        <w:t>信用风险，是指金融工具的一方不能履行义务，造成另一方发生财务损失的风险。</w:t>
      </w:r>
      <w:r>
        <w:rPr>
          <w:spacing w:val="-35"/>
        </w:rPr>
        <w:t> </w:t>
      </w:r>
      <w:r>
        <w:rPr>
          <w:spacing w:val="-35"/>
        </w:rPr>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信用风险管理实务</w:t>
      </w:r>
    </w:p>
    <w:p>
      <w:pPr>
        <w:pStyle w:val="BodyText"/>
        <w:spacing w:line="338" w:lineRule="auto" w:before="15"/>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信用风险的评价方法</w:t>
      </w:r>
      <w:r>
        <w:rPr>
          <w:w w:val="100"/>
        </w:rPr>
        <w:t> </w:t>
      </w:r>
      <w:r>
        <w:rPr>
          <w:spacing w:val="-2"/>
        </w:rPr>
        <w:t>公司在每个资产负债表日评估相关金融工具的信用风险自初始确认后是否已显著增加。在确</w:t>
      </w:r>
    </w:p>
    <w:p>
      <w:pPr>
        <w:pStyle w:val="BodyText"/>
        <w:spacing w:line="357" w:lineRule="auto" w:before="47"/>
        <w:ind w:left="138" w:right="208"/>
        <w:jc w:val="both"/>
      </w:pPr>
      <w:r>
        <w:rPr>
          <w:spacing w:val="-1"/>
        </w:rPr>
        <w:t>定信用风险自初始确认后是否显著增加时，公司考虑在无须付出不必要的额外成本或努力即可获</w:t>
      </w:r>
      <w:r>
        <w:rPr>
          <w:spacing w:val="-55"/>
        </w:rPr>
        <w:t> </w:t>
      </w:r>
      <w:r>
        <w:rPr>
          <w:spacing w:val="-55"/>
        </w:rPr>
      </w:r>
      <w:r>
        <w:rPr>
          <w:spacing w:val="-1"/>
        </w:rPr>
        <w:t>得合理且有依据的信息，包括基于历史数据的定性和定量分析、外部信用风险评级以及前瞻性信</w:t>
      </w:r>
      <w:r>
        <w:rPr>
          <w:spacing w:val="-55"/>
        </w:rPr>
        <w:t> </w:t>
      </w:r>
      <w:r>
        <w:rPr>
          <w:spacing w:val="-55"/>
        </w:rPr>
      </w:r>
      <w:r>
        <w:rPr>
          <w:spacing w:val="-1"/>
        </w:rPr>
        <w:t>息。公司以单项金融工具或者具有相似信用风险特征的金融工具组合为基础，通过比较金融工具</w:t>
      </w:r>
      <w:r>
        <w:rPr>
          <w:spacing w:val="-55"/>
        </w:rPr>
        <w:t> </w:t>
      </w:r>
      <w:r>
        <w:rPr>
          <w:spacing w:val="-55"/>
        </w:rPr>
      </w:r>
      <w:r>
        <w:rPr>
          <w:spacing w:val="-1"/>
        </w:rPr>
        <w:t>在资产负债表日发生违约的风险与在初始确认日发生违约的风险，以确定金融工具预计存续期内</w:t>
      </w:r>
      <w:r>
        <w:rPr>
          <w:spacing w:val="-55"/>
        </w:rPr>
        <w:t> </w:t>
      </w:r>
      <w:r>
        <w:rPr>
          <w:spacing w:val="-55"/>
        </w:rPr>
      </w:r>
      <w:r>
        <w:rPr/>
        <w:t>发生违约风险的变化情况。</w:t>
      </w:r>
    </w:p>
    <w:p>
      <w:pPr>
        <w:pStyle w:val="BodyText"/>
        <w:spacing w:line="240" w:lineRule="auto" w:before="30"/>
        <w:ind w:left="558" w:right="0"/>
        <w:jc w:val="left"/>
      </w:pPr>
      <w:r>
        <w:rPr/>
        <w:t>当触发以下一个或多个定量、定性标准时，公司认为金融工具的信用风险已发生显著增加：</w:t>
      </w:r>
    </w:p>
    <w:p>
      <w:pPr>
        <w:pStyle w:val="BodyText"/>
        <w:spacing w:line="240" w:lineRule="auto" w:before="133"/>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定量标准主要为资产负债表日剩余存续期违约概率较初始确认时上升超过一定比例；</w:t>
      </w:r>
    </w:p>
    <w:p>
      <w:pPr>
        <w:pStyle w:val="BodyText"/>
        <w:spacing w:line="338" w:lineRule="auto" w:before="117"/>
        <w:ind w:left="138"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定性标准主要为债务人经营或财务情况出现重大不利变化、现存的或预期的技术、市场、</w:t>
      </w:r>
      <w:r>
        <w:rPr>
          <w:w w:val="100"/>
        </w:rPr>
        <w:t> </w:t>
      </w:r>
      <w:r>
        <w:rPr/>
        <w:t>经济或法律环境变化并将对债务人对公司的还款能力产生重大不利影响等。</w:t>
      </w:r>
    </w:p>
    <w:p>
      <w:pPr>
        <w:pStyle w:val="BodyText"/>
        <w:spacing w:line="336" w:lineRule="auto" w:before="4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违约和已发生信用减值资产的定义</w:t>
      </w:r>
      <w:r>
        <w:rPr>
          <w:w w:val="100"/>
        </w:rPr>
        <w:t> </w:t>
      </w:r>
      <w:r>
        <w:rPr>
          <w:spacing w:val="-2"/>
        </w:rPr>
        <w:t>当金融工具符合以下一项或多项条件时，公司将该金融资产界定为已发生违约，其标准与已</w:t>
      </w:r>
    </w:p>
    <w:p>
      <w:pPr>
        <w:pStyle w:val="BodyText"/>
        <w:spacing w:line="240" w:lineRule="auto" w:before="49"/>
        <w:ind w:left="138" w:right="0"/>
        <w:jc w:val="left"/>
      </w:pPr>
      <w:r>
        <w:rPr/>
        <w:t>发生信用减值的定义一致：</w:t>
      </w:r>
    </w:p>
    <w:p>
      <w:pPr>
        <w:pStyle w:val="BodyText"/>
        <w:spacing w:line="240" w:lineRule="auto" w:before="133"/>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债务人发生重大财务困难；</w:t>
      </w:r>
    </w:p>
    <w:p>
      <w:pPr>
        <w:pStyle w:val="BodyText"/>
        <w:spacing w:line="240" w:lineRule="auto" w:before="119"/>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债务人违反合同中对债务人的约束条款；</w:t>
      </w:r>
    </w:p>
    <w:p>
      <w:pPr>
        <w:pStyle w:val="BodyText"/>
        <w:spacing w:line="240" w:lineRule="auto" w:before="117"/>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债务人很可能破产或进行其他财务重组；</w:t>
      </w:r>
    </w:p>
    <w:p>
      <w:pPr>
        <w:pStyle w:val="BodyText"/>
        <w:spacing w:line="336" w:lineRule="auto" w:before="117"/>
        <w:ind w:left="138"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spacing w:val="-3"/>
        </w:rPr>
        <w:t>债权人出于与债务人财务困难有关的经济或合同考虑，给予债务人在任何其他情况下都不</w:t>
      </w:r>
      <w:r>
        <w:rPr>
          <w:w w:val="100"/>
        </w:rPr>
        <w:t> </w:t>
      </w:r>
      <w:r>
        <w:rPr/>
        <w:t>会做出的让步。</w:t>
      </w:r>
    </w:p>
    <w:p>
      <w:pPr>
        <w:pStyle w:val="BodyText"/>
        <w:spacing w:line="336" w:lineRule="auto" w:before="51"/>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预期信用损失的计量</w:t>
      </w:r>
      <w:r>
        <w:rPr>
          <w:w w:val="100"/>
        </w:rPr>
        <w:t> </w:t>
      </w:r>
      <w:r>
        <w:rPr>
          <w:spacing w:val="-2"/>
        </w:rPr>
        <w:t>预期信用损失计量的关键参数包括违约概率、违约损失率和违约风险敞口。公司考虑历史统</w:t>
      </w:r>
    </w:p>
    <w:p>
      <w:pPr>
        <w:spacing w:after="0" w:line="336"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38" w:lineRule="auto" w:before="36"/>
        <w:ind w:left="238" w:right="0"/>
        <w:jc w:val="left"/>
      </w:pPr>
      <w:r>
        <w:rPr/>
        <w:t>计数据</w:t>
      </w:r>
      <w:r>
        <w:rPr>
          <w:rFonts w:ascii="Times New Roman" w:hAnsi="Times New Roman" w:cs="Times New Roman" w:eastAsia="Times New Roman" w:hint="default"/>
        </w:rPr>
        <w:t>(</w:t>
      </w:r>
      <w:r>
        <w:rPr/>
        <w:t>如交易对手评级、担保方式及抵质押物类别、还款方式等</w:t>
      </w:r>
      <w:r>
        <w:rPr>
          <w:rFonts w:ascii="Times New Roman" w:hAnsi="Times New Roman" w:cs="Times New Roman" w:eastAsia="Times New Roman" w:hint="default"/>
        </w:rPr>
        <w:t>)</w:t>
      </w:r>
      <w:r>
        <w:rPr/>
        <w:t>的定量分析及前瞻性信息，建</w:t>
      </w:r>
      <w:r>
        <w:rPr>
          <w:spacing w:val="-22"/>
        </w:rPr>
        <w:t> </w:t>
      </w:r>
      <w:r>
        <w:rPr>
          <w:spacing w:val="-22"/>
        </w:rPr>
      </w:r>
      <w:r>
        <w:rPr/>
        <w:t>立违约概率、违约损失率及违约风险敞口模型。</w:t>
      </w:r>
    </w:p>
    <w:p>
      <w:pPr>
        <w:pStyle w:val="BodyText"/>
        <w:spacing w:line="336" w:lineRule="auto" w:before="47"/>
        <w:ind w:left="238" w:right="107" w:firstLine="419"/>
        <w:jc w:val="both"/>
      </w:pPr>
      <w:r>
        <w:rPr>
          <w:rFonts w:ascii="Times New Roman" w:hAnsi="Times New Roman" w:cs="Times New Roman" w:eastAsia="Times New Roman" w:hint="default"/>
        </w:rPr>
        <w:t>3. </w:t>
      </w:r>
      <w:r>
        <w:rPr>
          <w:spacing w:val="-4"/>
        </w:rPr>
        <w:t>金融工具损失准备期初余额与期末余额调节表详见本报告“第十一节</w:t>
      </w:r>
      <w:r>
        <w:rPr>
          <w:spacing w:val="17"/>
        </w:rPr>
        <w:t> </w:t>
      </w:r>
      <w:r>
        <w:rPr>
          <w:spacing w:val="-13"/>
        </w:rPr>
        <w:t>财务报告”之“七、</w:t>
      </w:r>
      <w:r>
        <w:rPr>
          <w:spacing w:val="-3"/>
          <w:w w:val="100"/>
        </w:rPr>
        <w:t> </w:t>
      </w:r>
      <w:r>
        <w:rPr>
          <w:spacing w:val="-15"/>
          <w:w w:val="100"/>
        </w:rPr>
        <w:t>合并财务报表项目注释”之“</w:t>
      </w:r>
      <w:r>
        <w:rPr>
          <w:rFonts w:ascii="Times New Roman" w:hAnsi="Times New Roman" w:cs="Times New Roman" w:eastAsia="Times New Roman" w:hint="default"/>
          <w:spacing w:val="-15"/>
          <w:w w:val="100"/>
        </w:rPr>
        <w:t>4</w:t>
      </w:r>
      <w:r>
        <w:rPr>
          <w:spacing w:val="-15"/>
          <w:w w:val="100"/>
        </w:rPr>
        <w:t>、应收票据”、“</w:t>
      </w:r>
      <w:r>
        <w:rPr>
          <w:rFonts w:ascii="Times New Roman" w:hAnsi="Times New Roman" w:cs="Times New Roman" w:eastAsia="Times New Roman" w:hint="default"/>
          <w:spacing w:val="-15"/>
          <w:w w:val="100"/>
        </w:rPr>
        <w:t>5</w:t>
      </w:r>
      <w:r>
        <w:rPr>
          <w:spacing w:val="-15"/>
          <w:w w:val="100"/>
        </w:rPr>
        <w:t>、应收账款”、“</w:t>
      </w:r>
      <w:r>
        <w:rPr>
          <w:rFonts w:ascii="Times New Roman" w:hAnsi="Times New Roman" w:cs="Times New Roman" w:eastAsia="Times New Roman" w:hint="default"/>
          <w:spacing w:val="-15"/>
          <w:w w:val="100"/>
        </w:rPr>
        <w:t>6</w:t>
      </w:r>
      <w:r>
        <w:rPr>
          <w:spacing w:val="-15"/>
          <w:w w:val="100"/>
        </w:rPr>
        <w:t>、应收款项融资”、“</w:t>
      </w:r>
      <w:r>
        <w:rPr>
          <w:rFonts w:ascii="Times New Roman" w:hAnsi="Times New Roman" w:cs="Times New Roman" w:eastAsia="Times New Roman" w:hint="default"/>
          <w:spacing w:val="-15"/>
          <w:w w:val="100"/>
        </w:rPr>
        <w:t>8</w:t>
      </w:r>
      <w:r>
        <w:rPr>
          <w:spacing w:val="-15"/>
          <w:w w:val="100"/>
        </w:rPr>
        <w:t>、其他应</w:t>
      </w:r>
      <w:r>
        <w:rPr>
          <w:spacing w:val="-80"/>
          <w:w w:val="100"/>
        </w:rPr>
        <w:t> </w:t>
      </w:r>
      <w:r>
        <w:rPr>
          <w:spacing w:val="-80"/>
          <w:w w:val="100"/>
        </w:rPr>
      </w:r>
      <w:r>
        <w:rPr/>
        <w:t>收款”之说明。</w:t>
      </w:r>
    </w:p>
    <w:p>
      <w:pPr>
        <w:pStyle w:val="BodyText"/>
        <w:spacing w:line="338" w:lineRule="auto" w:before="49"/>
        <w:ind w:left="6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信用风险敞口及信用风险集中度</w:t>
      </w:r>
      <w:r>
        <w:rPr>
          <w:w w:val="100"/>
        </w:rPr>
        <w:t> </w:t>
      </w:r>
      <w:r>
        <w:rPr>
          <w:spacing w:val="-2"/>
        </w:rPr>
        <w:t>本公司的信用风险主要来自货币资金和应收款项。为控制上述相关风险，本公司分别采取了</w:t>
      </w:r>
    </w:p>
    <w:p>
      <w:pPr>
        <w:pStyle w:val="BodyText"/>
        <w:spacing w:line="240" w:lineRule="auto" w:before="47"/>
        <w:ind w:left="238" w:right="0"/>
        <w:jc w:val="left"/>
      </w:pPr>
      <w:r>
        <w:rPr/>
        <w:t>以下措施。</w:t>
      </w:r>
    </w:p>
    <w:p>
      <w:pPr>
        <w:pStyle w:val="BodyText"/>
        <w:spacing w:line="343" w:lineRule="auto" w:before="133"/>
        <w:ind w:left="658" w:right="110"/>
        <w:jc w:val="left"/>
      </w:pPr>
      <w:r>
        <w:rPr>
          <w:rFonts w:ascii="Times New Roman" w:hAnsi="Times New Roman" w:cs="Times New Roman" w:eastAsia="Times New Roman" w:hint="default"/>
        </w:rPr>
        <w:t>(1) </w:t>
      </w:r>
      <w:r>
        <w:rPr/>
        <w:t>货币资金</w:t>
      </w:r>
      <w:r>
        <w:rPr>
          <w:spacing w:val="-104"/>
        </w:rPr>
        <w:t> </w:t>
      </w:r>
      <w:r>
        <w:rPr>
          <w:spacing w:val="-104"/>
        </w:rPr>
      </w:r>
      <w:r>
        <w:rPr/>
        <w:t>本公司将银行存款和其他货币资金存放于信用评级较高的金融机构，故其信用风险较低。</w:t>
      </w:r>
      <w:r>
        <w:rPr>
          <w:w w:val="100"/>
        </w:rPr>
        <w:t> </w:t>
      </w:r>
      <w:r>
        <w:rPr>
          <w:rFonts w:ascii="Times New Roman" w:hAnsi="Times New Roman" w:cs="Times New Roman" w:eastAsia="Times New Roman" w:hint="default"/>
        </w:rPr>
        <w:t>(2) </w:t>
      </w:r>
      <w:r>
        <w:rPr/>
        <w:t>应收款项</w:t>
      </w:r>
      <w:r>
        <w:rPr>
          <w:spacing w:val="-104"/>
        </w:rPr>
        <w:t> </w:t>
      </w:r>
      <w:r>
        <w:rPr>
          <w:spacing w:val="-104"/>
        </w:rPr>
      </w:r>
      <w:r>
        <w:rPr>
          <w:spacing w:val="-2"/>
        </w:rPr>
        <w:t>本公司定期对采用信用方式交易的客户进行信用评估。根据信用评估结果，本公司选择与经</w:t>
      </w:r>
    </w:p>
    <w:p>
      <w:pPr>
        <w:pStyle w:val="BodyText"/>
        <w:spacing w:line="355" w:lineRule="auto" w:before="43"/>
        <w:ind w:left="238" w:right="0"/>
        <w:jc w:val="left"/>
      </w:pPr>
      <w:r>
        <w:rPr>
          <w:spacing w:val="-1"/>
        </w:rPr>
        <w:t>认可的且信用良好的客户进行交易，并对其应收款项余额进行监控，以确保本公司不会面临重大</w:t>
      </w:r>
      <w:r>
        <w:rPr>
          <w:spacing w:val="-55"/>
        </w:rPr>
        <w:t> </w:t>
      </w:r>
      <w:r>
        <w:rPr>
          <w:spacing w:val="-55"/>
        </w:rPr>
      </w:r>
      <w:r>
        <w:rPr/>
        <w:t>坏账风险。</w:t>
      </w:r>
    </w:p>
    <w:p>
      <w:pPr>
        <w:pStyle w:val="BodyText"/>
        <w:spacing w:line="338" w:lineRule="auto" w:before="32"/>
        <w:ind w:left="238" w:right="107" w:firstLine="419"/>
        <w:jc w:val="both"/>
      </w:pPr>
      <w:r>
        <w:rPr>
          <w:spacing w:val="-3"/>
        </w:rPr>
        <w:t>由于本公司的应收账款风险点分布于多个合作方和多个客户，截至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13"/>
        </w:rPr>
        <w:t>日，本公</w:t>
      </w:r>
      <w:r>
        <w:rPr>
          <w:w w:val="100"/>
        </w:rPr>
        <w:t> </w:t>
      </w:r>
      <w:r>
        <w:rPr/>
        <w:t>司应收账款的</w:t>
      </w:r>
      <w:r>
        <w:rPr>
          <w:spacing w:val="-17"/>
        </w:rPr>
        <w:t> </w:t>
      </w:r>
      <w:r>
        <w:rPr>
          <w:rFonts w:ascii="Times New Roman" w:hAnsi="Times New Roman" w:cs="Times New Roman" w:eastAsia="Times New Roman" w:hint="default"/>
          <w:spacing w:val="-3"/>
        </w:rPr>
        <w:t>34.86%</w:t>
      </w:r>
      <w:r>
        <w:rPr>
          <w:spacing w:val="-3"/>
        </w:rPr>
        <w:t>源于余额前五名客户，本公司不存在重大的信用集中风险。本公司所承受的</w:t>
      </w:r>
      <w:r>
        <w:rPr>
          <w:spacing w:val="-91"/>
        </w:rPr>
        <w:t> </w:t>
      </w:r>
      <w:r>
        <w:rPr>
          <w:spacing w:val="-91"/>
        </w:rPr>
      </w:r>
      <w:r>
        <w:rPr/>
        <w:t>最大信用风险敞口为资产负债表中每项金融资产的账面价值。</w:t>
      </w:r>
    </w:p>
    <w:p>
      <w:pPr>
        <w:pStyle w:val="BodyText"/>
        <w:spacing w:line="336" w:lineRule="auto" w:before="47"/>
        <w:ind w:left="658"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流动性风险</w:t>
      </w:r>
      <w:r>
        <w:rPr>
          <w:w w:val="100"/>
        </w:rPr>
        <w:t> </w:t>
      </w:r>
      <w:r>
        <w:rPr>
          <w:spacing w:val="-2"/>
        </w:rPr>
        <w:t>流动性风险，是指本公司在履行以交付现金或其他金融资产的方式结算的义务时发生资金短</w:t>
      </w:r>
    </w:p>
    <w:p>
      <w:pPr>
        <w:pStyle w:val="BodyText"/>
        <w:spacing w:line="357" w:lineRule="auto" w:before="49"/>
        <w:ind w:left="238" w:right="0"/>
        <w:jc w:val="left"/>
      </w:pPr>
      <w:r>
        <w:rPr>
          <w:spacing w:val="-1"/>
        </w:rPr>
        <w:t>缺的风险。流动性风险可能源于无法尽快以公允价值售出金融资产；或者源于对方无法偿还其合</w:t>
      </w:r>
      <w:r>
        <w:rPr>
          <w:spacing w:val="-56"/>
        </w:rPr>
        <w:t> </w:t>
      </w:r>
      <w:r>
        <w:rPr>
          <w:spacing w:val="-56"/>
        </w:rPr>
      </w:r>
      <w:r>
        <w:rPr/>
        <w:t>同债务；或者源于提前到期的债务；或者源于无法产生预期的现金流量。</w:t>
      </w:r>
    </w:p>
    <w:p>
      <w:pPr>
        <w:pStyle w:val="BodyText"/>
        <w:spacing w:line="355" w:lineRule="auto" w:before="30"/>
        <w:ind w:left="238" w:right="110" w:firstLine="419"/>
        <w:jc w:val="both"/>
      </w:pPr>
      <w:r>
        <w:rPr>
          <w:spacing w:val="-2"/>
        </w:rPr>
        <w:t>为控制该项风险，本公司综合运用票据结算、银行借款、发行股票等多种融资手段，并采取</w:t>
      </w:r>
      <w:r>
        <w:rPr>
          <w:w w:val="100"/>
        </w:rPr>
        <w:t> </w:t>
      </w:r>
      <w:r>
        <w:rPr/>
        <w:t>长、短期融资方式适当结合，优化融资结构的方法，保持融资持续性与灵活性之间的平衡。</w:t>
      </w:r>
    </w:p>
    <w:p>
      <w:pPr>
        <w:pStyle w:val="BodyText"/>
        <w:spacing w:line="240" w:lineRule="auto" w:before="32"/>
        <w:ind w:left="658" w:right="0"/>
        <w:jc w:val="left"/>
      </w:pPr>
      <w:r>
        <w:rPr/>
        <w:t>金融负债按剩余到期日分类</w:t>
      </w:r>
    </w:p>
    <w:p>
      <w:pPr>
        <w:spacing w:line="240" w:lineRule="auto" w:before="13"/>
        <w:rPr>
          <w:rFonts w:ascii="宋体" w:hAnsi="宋体" w:cs="宋体" w:eastAsia="宋体" w:hint="default"/>
          <w:sz w:val="12"/>
          <w:szCs w:val="12"/>
        </w:rPr>
      </w:pPr>
    </w:p>
    <w:tbl>
      <w:tblPr>
        <w:tblW w:w="0" w:type="auto"/>
        <w:jc w:val="left"/>
        <w:tblInd w:w="269" w:type="dxa"/>
        <w:tblLayout w:type="fixed"/>
        <w:tblCellMar>
          <w:top w:w="0" w:type="dxa"/>
          <w:left w:w="0" w:type="dxa"/>
          <w:bottom w:w="0" w:type="dxa"/>
          <w:right w:w="0" w:type="dxa"/>
        </w:tblCellMar>
        <w:tblLook w:val="01E0"/>
      </w:tblPr>
      <w:tblGrid>
        <w:gridCol w:w="1200"/>
        <w:gridCol w:w="1558"/>
        <w:gridCol w:w="1558"/>
        <w:gridCol w:w="1476"/>
        <w:gridCol w:w="1387"/>
        <w:gridCol w:w="1467"/>
      </w:tblGrid>
      <w:tr>
        <w:trPr>
          <w:trHeight w:val="278" w:hRule="exact"/>
        </w:trPr>
        <w:tc>
          <w:tcPr>
            <w:tcW w:w="1200" w:type="dxa"/>
            <w:vMerge w:val="restart"/>
            <w:tcBorders>
              <w:top w:val="single" w:sz="4" w:space="0" w:color="000000"/>
              <w:left w:val="nil" w:sz="6" w:space="0" w:color="auto"/>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446"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78" w:hRule="exact"/>
        </w:trPr>
        <w:tc>
          <w:tcPr>
            <w:tcW w:w="1200"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78"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39,382,359.92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42,755,016.00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12,917,164.12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0"/>
              <w:jc w:val="center"/>
              <w:rPr>
                <w:rFonts w:ascii="Times New Roman" w:hAnsi="Times New Roman" w:cs="Times New Roman" w:eastAsia="Times New Roman" w:hint="default"/>
                <w:sz w:val="18"/>
                <w:szCs w:val="18"/>
              </w:rPr>
            </w:pPr>
            <w:r>
              <w:rPr>
                <w:rFonts w:ascii="Times New Roman"/>
                <w:sz w:val="18"/>
              </w:rPr>
              <w:t>29,837,851.88</w:t>
            </w:r>
          </w:p>
        </w:tc>
        <w:tc>
          <w:tcPr>
            <w:tcW w:w="1467" w:type="dxa"/>
            <w:tcBorders>
              <w:top w:val="single" w:sz="4" w:space="0" w:color="000000"/>
              <w:left w:val="single" w:sz="4" w:space="0" w:color="000000"/>
              <w:bottom w:val="single" w:sz="4" w:space="0" w:color="000000"/>
              <w:right w:val="nil" w:sz="6" w:space="0" w:color="auto"/>
            </w:tcBorders>
          </w:tcPr>
          <w:p>
            <w:pPr/>
          </w:p>
        </w:tc>
      </w:tr>
      <w:tr>
        <w:trPr>
          <w:trHeight w:val="279"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73,641,831.06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73,641,831.06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73,641,831.06</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235,992,592.88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235,992,592.88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235,992,592.88</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2,096,073.07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2,096,073.07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2,096,073.07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351,112,856.93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354,485,513.01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324,647,661.13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0"/>
              <w:jc w:val="center"/>
              <w:rPr>
                <w:rFonts w:ascii="Times New Roman" w:hAnsi="Times New Roman" w:cs="Times New Roman" w:eastAsia="Times New Roman" w:hint="default"/>
                <w:sz w:val="18"/>
                <w:szCs w:val="18"/>
              </w:rPr>
            </w:pPr>
            <w:r>
              <w:rPr>
                <w:rFonts w:ascii="Times New Roman"/>
                <w:sz w:val="18"/>
              </w:rPr>
              <w:t>29,837,851.88</w:t>
            </w:r>
          </w:p>
        </w:tc>
        <w:tc>
          <w:tcPr>
            <w:tcW w:w="1467"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54"/>
        <w:gridCol w:w="1541"/>
        <w:gridCol w:w="1582"/>
        <w:gridCol w:w="1476"/>
        <w:gridCol w:w="1380"/>
        <w:gridCol w:w="1378"/>
      </w:tblGrid>
      <w:tr>
        <w:trPr>
          <w:trHeight w:val="278" w:hRule="exact"/>
        </w:trPr>
        <w:tc>
          <w:tcPr>
            <w:tcW w:w="1354" w:type="dxa"/>
            <w:vMerge w:val="restart"/>
            <w:tcBorders>
              <w:top w:val="single" w:sz="4" w:space="0" w:color="000000"/>
              <w:left w:val="nil" w:sz="6" w:space="0" w:color="auto"/>
              <w:right w:val="single" w:sz="4" w:space="0" w:color="000000"/>
            </w:tcBorders>
          </w:tcPr>
          <w:p>
            <w:pPr>
              <w:pStyle w:val="TableParagraph"/>
              <w:spacing w:line="240" w:lineRule="auto" w:before="106"/>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57"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8" w:hRule="exact"/>
        </w:trPr>
        <w:tc>
          <w:tcPr>
            <w:tcW w:w="1354"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0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7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109,163,735.72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109,778,481.97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109,778,481.97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79,228,504.66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79,228,504.66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79,228,504.66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264,628,973.43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264,628,973.43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264,628,973.43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350,821.36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350,821.36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350,821.36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65"/>
          <w:pgSz w:w="11910" w:h="16840"/>
          <w:pgMar w:footer="1195" w:header="882" w:top="1120" w:bottom="1380" w:left="156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354"/>
        <w:gridCol w:w="1541"/>
        <w:gridCol w:w="1582"/>
        <w:gridCol w:w="1476"/>
        <w:gridCol w:w="1380"/>
        <w:gridCol w:w="1378"/>
      </w:tblGrid>
      <w:tr>
        <w:trPr>
          <w:trHeight w:val="281"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02" w:right="0"/>
              <w:jc w:val="left"/>
              <w:rPr>
                <w:rFonts w:ascii="Times New Roman" w:hAnsi="Times New Roman" w:cs="Times New Roman" w:eastAsia="Times New Roman" w:hint="default"/>
                <w:sz w:val="18"/>
                <w:szCs w:val="18"/>
              </w:rPr>
            </w:pPr>
            <w:r>
              <w:rPr>
                <w:rFonts w:ascii="Times New Roman"/>
                <w:sz w:val="18"/>
              </w:rPr>
              <w:t>453,372,035.17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43" w:right="0"/>
              <w:jc w:val="left"/>
              <w:rPr>
                <w:rFonts w:ascii="Times New Roman" w:hAnsi="Times New Roman" w:cs="Times New Roman" w:eastAsia="Times New Roman" w:hint="default"/>
                <w:sz w:val="18"/>
                <w:szCs w:val="18"/>
              </w:rPr>
            </w:pPr>
            <w:r>
              <w:rPr>
                <w:rFonts w:ascii="Times New Roman"/>
                <w:sz w:val="18"/>
              </w:rPr>
              <w:t>453,986,781.42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7" w:right="0"/>
              <w:jc w:val="left"/>
              <w:rPr>
                <w:rFonts w:ascii="Times New Roman" w:hAnsi="Times New Roman" w:cs="Times New Roman" w:eastAsia="Times New Roman" w:hint="default"/>
                <w:sz w:val="18"/>
                <w:szCs w:val="18"/>
              </w:rPr>
            </w:pPr>
            <w:r>
              <w:rPr>
                <w:rFonts w:ascii="Times New Roman"/>
                <w:sz w:val="18"/>
              </w:rPr>
              <w:t>453,986,781.42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658"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市场风险</w:t>
      </w:r>
    </w:p>
    <w:p>
      <w:pPr>
        <w:pStyle w:val="BodyText"/>
        <w:spacing w:line="355" w:lineRule="auto" w:before="117"/>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36" w:lineRule="auto" w:before="32"/>
        <w:ind w:left="6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利率风险</w:t>
      </w:r>
      <w:r>
        <w:rPr>
          <w:w w:val="100"/>
        </w:rPr>
        <w:t> </w:t>
      </w:r>
      <w:r>
        <w:rPr>
          <w:spacing w:val="-2"/>
        </w:rPr>
        <w:t>利率风险，是指金融工具的公允价值或未来现金流量因市场利率变动而发生波动的风险。固</w:t>
      </w:r>
    </w:p>
    <w:p>
      <w:pPr>
        <w:pStyle w:val="BodyText"/>
        <w:spacing w:line="357" w:lineRule="auto" w:before="51"/>
        <w:ind w:left="238" w:right="148"/>
        <w:jc w:val="both"/>
      </w:pPr>
      <w:r>
        <w:rPr>
          <w:spacing w:val="-1"/>
        </w:rPr>
        <w:t>定利率的带息金融工具使本公司面临公允价值利率风险，浮动利率的带息金融工具使本公司面临</w:t>
      </w:r>
      <w:r>
        <w:rPr>
          <w:spacing w:val="-55"/>
        </w:rPr>
        <w:t> </w:t>
      </w:r>
      <w:r>
        <w:rPr>
          <w:spacing w:val="-55"/>
        </w:rPr>
      </w:r>
      <w:r>
        <w:rPr>
          <w:spacing w:val="-1"/>
        </w:rPr>
        <w:t>现金流量利率风险。本公司根据市场环境来决定固定利率与浮动利率金融工具的比例，并通过定</w:t>
      </w:r>
      <w:r>
        <w:rPr>
          <w:spacing w:val="-55"/>
        </w:rPr>
        <w:t> </w:t>
      </w:r>
      <w:r>
        <w:rPr>
          <w:spacing w:val="-55"/>
        </w:rPr>
      </w:r>
      <w:r>
        <w:rPr>
          <w:spacing w:val="-1"/>
        </w:rPr>
        <w:t>期审阅与监控维持适当的金融工具组合。本公司面临的现金流量利率风险主要与本公司以固定利</w:t>
      </w:r>
      <w:r>
        <w:rPr>
          <w:spacing w:val="-55"/>
        </w:rPr>
        <w:t> </w:t>
      </w:r>
      <w:r>
        <w:rPr>
          <w:spacing w:val="-55"/>
        </w:rPr>
      </w:r>
      <w:r>
        <w:rPr/>
        <w:t>率计息的银行借款有关。</w:t>
      </w:r>
    </w:p>
    <w:p>
      <w:pPr>
        <w:pStyle w:val="BodyText"/>
        <w:spacing w:line="240" w:lineRule="auto" w:before="32"/>
        <w:ind w:left="658" w:right="0"/>
        <w:jc w:val="left"/>
      </w:pPr>
      <w:r>
        <w:rPr/>
        <w:t>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日，本公司以固定利率计息的银行借款人民币</w:t>
      </w:r>
      <w:r>
        <w:rPr>
          <w:spacing w:val="-49"/>
        </w:rPr>
        <w:t> </w:t>
      </w:r>
      <w:r>
        <w:rPr>
          <w:rFonts w:ascii="Times New Roman" w:hAnsi="Times New Roman" w:cs="Times New Roman" w:eastAsia="Times New Roman" w:hint="default"/>
        </w:rPr>
        <w:t>31,057,359.92</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pStyle w:val="BodyText"/>
        <w:spacing w:line="240" w:lineRule="auto" w:before="117"/>
        <w:ind w:left="238"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日：人民币</w:t>
      </w:r>
      <w:r>
        <w:rPr>
          <w:spacing w:val="-57"/>
        </w:rPr>
        <w:t> </w:t>
      </w:r>
      <w:r>
        <w:rPr>
          <w:rFonts w:ascii="Times New Roman" w:hAnsi="Times New Roman" w:cs="Times New Roman" w:eastAsia="Times New Roman" w:hint="default"/>
        </w:rPr>
        <w:t>59,500,000.00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，不会对本公司的利润总额和股东权益产生重大的影响。</w:t>
      </w:r>
    </w:p>
    <w:p>
      <w:pPr>
        <w:pStyle w:val="BodyText"/>
        <w:spacing w:line="336" w:lineRule="auto" w:before="117"/>
        <w:ind w:left="6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49"/>
        <w:ind w:left="238" w:right="148"/>
        <w:jc w:val="both"/>
      </w:pPr>
      <w:r>
        <w:rPr>
          <w:spacing w:val="-1"/>
        </w:rPr>
        <w:t>公司于中国内地经营，且主要活动以人民币计价。因此，本公司所承担的外汇变动市场风险不重</w:t>
      </w:r>
      <w:r>
        <w:rPr>
          <w:spacing w:val="-55"/>
        </w:rPr>
        <w:t> </w:t>
      </w:r>
      <w:r>
        <w:rPr>
          <w:spacing w:val="-55"/>
        </w:rPr>
      </w:r>
      <w:r>
        <w:rPr/>
        <w:t>大。</w:t>
      </w:r>
    </w:p>
    <w:p>
      <w:pPr>
        <w:pStyle w:val="BodyText"/>
        <w:spacing w:line="355" w:lineRule="auto" w:before="30"/>
        <w:ind w:left="238" w:right="0" w:firstLine="419"/>
        <w:jc w:val="left"/>
      </w:pPr>
      <w:r>
        <w:rPr>
          <w:spacing w:val="-3"/>
        </w:rPr>
        <w:t>本公司期末外币货币性资产和负债情况，详见本报告“第十一节</w:t>
      </w:r>
      <w:r>
        <w:rPr>
          <w:spacing w:val="56"/>
        </w:rPr>
        <w:t> </w:t>
      </w:r>
      <w:r>
        <w:rPr>
          <w:spacing w:val="-7"/>
        </w:rPr>
        <w:t>财务报告”之“七、合并财</w:t>
      </w:r>
      <w:r>
        <w:rPr>
          <w:w w:val="100"/>
        </w:rPr>
        <w:t> </w:t>
      </w:r>
      <w:r>
        <w:rPr/>
        <w:t>务报表项目注释”之“</w:t>
      </w:r>
      <w:r>
        <w:rPr>
          <w:rFonts w:ascii="Times New Roman" w:hAnsi="Times New Roman" w:cs="Times New Roman" w:eastAsia="Times New Roman" w:hint="default"/>
        </w:rPr>
        <w:t>80</w:t>
      </w:r>
      <w:r>
        <w:rPr/>
        <w:t>、外币货币性项目”的说明。</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6"/>
          <w:pgSz w:w="11910" w:h="16840"/>
          <w:pgMar w:footer="1195" w:header="882" w:top="1120" w:bottom="1380" w:left="1560" w:right="1120"/>
          <w:pgNumType w:start="171"/>
        </w:sectPr>
      </w:pPr>
    </w:p>
    <w:p>
      <w:pPr>
        <w:pStyle w:val="Heading2"/>
        <w:spacing w:line="240" w:lineRule="auto"/>
        <w:ind w:left="238" w:right="-18"/>
        <w:jc w:val="left"/>
        <w:rPr>
          <w:rFonts w:ascii="宋体" w:hAnsi="宋体" w:cs="宋体" w:eastAsia="宋体" w:hint="default"/>
          <w:b w:val="0"/>
          <w:bCs w:val="0"/>
        </w:rPr>
      </w:pPr>
      <w:r>
        <w:rPr/>
        <w:t>十一、 </w:t>
      </w:r>
      <w:r>
        <w:rPr>
          <w:rFonts w:ascii="宋体" w:hAnsi="宋体" w:cs="宋体" w:eastAsia="宋体" w:hint="default"/>
        </w:rPr>
      </w:r>
      <w:r>
        <w:rPr/>
        <w:t>公允价值的披露</w:t>
      </w:r>
      <w:r>
        <w:rPr>
          <w:rFonts w:ascii="宋体" w:hAnsi="宋体" w:cs="宋体" w:eastAsia="宋体" w:hint="default"/>
          <w:w w:val="99"/>
        </w:rPr>
        <w:t> </w:t>
      </w:r>
      <w:r>
        <w:rPr>
          <w:rFonts w:ascii="宋体" w:hAnsi="宋体" w:cs="宋体" w:eastAsia="宋体" w:hint="default"/>
          <w:b w:val="0"/>
          <w:bCs w:val="0"/>
        </w:rPr>
      </w:r>
    </w:p>
    <w:p>
      <w:pPr>
        <w:spacing w:before="58"/>
        <w:ind w:left="238" w:right="-1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以公允价值计量的资产和负债的期末公允价值</w:t>
      </w:r>
      <w:r>
        <w:rPr>
          <w:rFonts w:ascii="宋体" w:hAnsi="宋体" w:cs="宋体" w:eastAsia="宋体" w:hint="default"/>
          <w:sz w:val="24"/>
          <w:szCs w:val="24"/>
        </w:rPr>
      </w:r>
    </w:p>
    <w:p>
      <w:pPr>
        <w:pStyle w:val="BodyText"/>
        <w:spacing w:line="240" w:lineRule="auto" w:before="43"/>
        <w:ind w:left="23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38" w:val="left" w:leader="none"/>
        </w:tabs>
        <w:spacing w:line="240" w:lineRule="auto" w:before="183"/>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60" w:right="1120"/>
          <w:cols w:num="2" w:equalWidth="0">
            <w:col w:w="5481" w:space="1346"/>
            <w:col w:w="2403"/>
          </w:cols>
        </w:sectPr>
      </w:pPr>
    </w:p>
    <w:tbl>
      <w:tblPr>
        <w:tblW w:w="0" w:type="auto"/>
        <w:jc w:val="left"/>
        <w:tblInd w:w="204" w:type="dxa"/>
        <w:tblLayout w:type="fixed"/>
        <w:tblCellMar>
          <w:top w:w="0" w:type="dxa"/>
          <w:left w:w="0" w:type="dxa"/>
          <w:bottom w:w="0" w:type="dxa"/>
          <w:right w:w="0" w:type="dxa"/>
        </w:tblCellMar>
        <w:tblLook w:val="01E0"/>
      </w:tblPr>
      <w:tblGrid>
        <w:gridCol w:w="3116"/>
        <w:gridCol w:w="1133"/>
        <w:gridCol w:w="1702"/>
        <w:gridCol w:w="1419"/>
        <w:gridCol w:w="1522"/>
      </w:tblGrid>
      <w:tr>
        <w:trPr>
          <w:trHeight w:val="283" w:hRule="exact"/>
        </w:trPr>
        <w:tc>
          <w:tcPr>
            <w:tcW w:w="31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7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311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第一层次公</w:t>
            </w:r>
          </w:p>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和</w:t>
            </w:r>
            <w:r>
              <w:rPr>
                <w:rFonts w:ascii="宋体" w:hAnsi="宋体" w:cs="宋体" w:eastAsia="宋体" w:hint="default"/>
                <w:spacing w:val="-3"/>
                <w:w w:val="100"/>
                <w:sz w:val="21"/>
                <w:szCs w:val="21"/>
              </w:rPr>
              <w:t>其</w:t>
            </w:r>
            <w:r>
              <w:rPr>
                <w:rFonts w:ascii="宋体" w:hAnsi="宋体" w:cs="宋体" w:eastAsia="宋体" w:hint="default"/>
                <w:w w:val="100"/>
                <w:sz w:val="21"/>
                <w:szCs w:val="21"/>
              </w:rPr>
              <w:t>他非流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动金融资产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757,966,664.27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10,272,431.02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b/>
                <w:spacing w:val="-1"/>
                <w:sz w:val="21"/>
              </w:rPr>
              <w:t>768,239,095.29</w:t>
            </w:r>
            <w:r>
              <w:rPr>
                <w:rFonts w:ascii="Times New Roman"/>
                <w:spacing w:val="-1"/>
                <w:sz w:val="21"/>
              </w:rPr>
            </w:r>
          </w:p>
        </w:tc>
      </w:tr>
      <w:tr>
        <w:trPr>
          <w:trHeight w:val="55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以公允价值计量且变动计入当</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757,966,664.27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10,272,431.02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b/>
                <w:spacing w:val="-1"/>
                <w:sz w:val="21"/>
              </w:rPr>
              <w:t>768,239,095.29</w:t>
            </w:r>
            <w:r>
              <w:rPr>
                <w:rFonts w:ascii="Times New Roman"/>
                <w:spacing w:val="-1"/>
                <w:sz w:val="21"/>
              </w:rPr>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10,272,431.02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b/>
                <w:spacing w:val="-1"/>
                <w:sz w:val="21"/>
              </w:rPr>
              <w:t>10,272,431.02</w:t>
            </w:r>
            <w:r>
              <w:rPr>
                <w:rFonts w:ascii="Times New Roman"/>
                <w:spacing w:val="-1"/>
                <w:sz w:val="21"/>
              </w:rPr>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757,966,664.27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b/>
                <w:spacing w:val="-1"/>
                <w:sz w:val="21"/>
              </w:rPr>
              <w:t>757,966,664.27</w:t>
            </w:r>
            <w:r>
              <w:rPr>
                <w:rFonts w:ascii="Times New Roman"/>
                <w:spacing w:val="-1"/>
                <w:sz w:val="21"/>
              </w:rPr>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分类为以公允价值计量且其变</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动计入其他综合收益的金融资产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71,400,940.72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71,400,940.72</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71,400,940.72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71,400,940.72</w:t>
            </w:r>
          </w:p>
        </w:tc>
      </w:tr>
      <w:tr>
        <w:trPr>
          <w:trHeight w:val="47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829,367,604.99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pacing w:val="-1"/>
                <w:sz w:val="21"/>
              </w:rPr>
              <w:t>10,272,431.02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21"/>
                <w:szCs w:val="21"/>
              </w:rPr>
            </w:pPr>
            <w:r>
              <w:rPr>
                <w:rFonts w:ascii="Times New Roman"/>
                <w:spacing w:val="-1"/>
                <w:sz w:val="21"/>
              </w:rPr>
              <w:t>839,640,036.01</w:t>
            </w:r>
          </w:p>
        </w:tc>
      </w:tr>
      <w:tr>
        <w:trPr>
          <w:trHeight w:val="30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以公允价值计量且变动计入当</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16"/>
        <w:gridCol w:w="1133"/>
        <w:gridCol w:w="1702"/>
        <w:gridCol w:w="1419"/>
        <w:gridCol w:w="1522"/>
      </w:tblGrid>
      <w:tr>
        <w:trPr>
          <w:trHeight w:val="28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指定为以公允价值计量且变动</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2"/>
        <w:spacing w:line="240" w:lineRule="auto"/>
        <w:ind w:left="138" w:right="14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59"/>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3"/>
        <w:ind w:left="138" w:right="140"/>
        <w:jc w:val="left"/>
      </w:pPr>
      <w:r>
        <w:rPr/>
        <w:t>□适用</w:t>
        <w:tab/>
        <w:t>√不适用</w:t>
      </w:r>
    </w:p>
    <w:p>
      <w:pPr>
        <w:spacing w:line="240" w:lineRule="auto" w:before="1"/>
        <w:rPr>
          <w:rFonts w:ascii="宋体" w:hAnsi="宋体" w:cs="宋体" w:eastAsia="宋体" w:hint="default"/>
          <w:sz w:val="26"/>
          <w:szCs w:val="26"/>
        </w:rPr>
      </w:pPr>
    </w:p>
    <w:p>
      <w:pPr>
        <w:pStyle w:val="Heading2"/>
        <w:spacing w:line="310" w:lineRule="exact" w:before="0"/>
        <w:ind w:left="562" w:right="137" w:hanging="425"/>
        <w:jc w:val="left"/>
        <w:rPr>
          <w:b w:val="0"/>
          <w:bCs w:val="0"/>
        </w:rPr>
      </w:pPr>
      <w:r>
        <w:rPr>
          <w:rFonts w:ascii="Times New Roman" w:hAnsi="Times New Roman" w:cs="Times New Roman" w:eastAsia="Times New Roman" w:hint="default"/>
        </w:rPr>
        <w:t>3</w:t>
      </w:r>
      <w:r>
        <w:rPr/>
        <w:t>、</w:t>
      </w:r>
      <w:r>
        <w:rPr>
          <w:spacing w:val="-83"/>
        </w:rPr>
        <w:t> </w:t>
      </w:r>
      <w:r>
        <w:rPr/>
        <w:t>持续和非持续第二层次公允价值计量项目，采用的估值技术和重要参数的定性及</w:t>
      </w:r>
      <w:r>
        <w:rPr>
          <w:w w:val="99"/>
        </w:rPr>
        <w:t> </w:t>
      </w:r>
      <w:r>
        <w:rPr/>
        <w:t>定量信息</w:t>
      </w:r>
      <w:r>
        <w:rPr>
          <w:b w:val="0"/>
          <w:bCs w:val="0"/>
        </w:rPr>
      </w:r>
    </w:p>
    <w:p>
      <w:pPr>
        <w:pStyle w:val="BodyText"/>
        <w:tabs>
          <w:tab w:pos="980" w:val="left" w:leader="none"/>
        </w:tabs>
        <w:spacing w:line="240" w:lineRule="auto" w:before="36"/>
        <w:ind w:left="558" w:right="150" w:hanging="420"/>
        <w:jc w:val="left"/>
      </w:pPr>
      <w:r>
        <w:rPr/>
        <w:t>√适用</w:t>
        <w:tab/>
        <w:t>□不适用</w:t>
      </w:r>
      <w:r>
        <w:rPr>
          <w:w w:val="100"/>
        </w:rPr>
        <w:t> </w:t>
      </w:r>
      <w:r>
        <w:rPr>
          <w:spacing w:val="-1"/>
        </w:rPr>
        <w:t>企业采用特定估值技术确定公允价值，采用的重要参数包括被理财产品本金、预期收益率，</w:t>
      </w:r>
    </w:p>
    <w:p>
      <w:pPr>
        <w:pStyle w:val="BodyText"/>
        <w:spacing w:line="240" w:lineRule="auto" w:before="37"/>
        <w:ind w:left="138" w:right="140"/>
        <w:jc w:val="left"/>
      </w:pPr>
      <w:r>
        <w:rPr/>
        <w:t>应收票据成本等。</w:t>
      </w:r>
    </w:p>
    <w:p>
      <w:pPr>
        <w:spacing w:line="240" w:lineRule="auto" w:before="12"/>
        <w:rPr>
          <w:rFonts w:ascii="宋体" w:hAnsi="宋体" w:cs="宋体" w:eastAsia="宋体" w:hint="default"/>
          <w:sz w:val="28"/>
          <w:szCs w:val="28"/>
        </w:rPr>
      </w:pPr>
    </w:p>
    <w:p>
      <w:pPr>
        <w:pStyle w:val="Heading2"/>
        <w:spacing w:line="312" w:lineRule="exact" w:before="0"/>
        <w:ind w:left="562" w:right="137" w:hanging="425"/>
        <w:jc w:val="left"/>
        <w:rPr>
          <w:b w:val="0"/>
          <w:bCs w:val="0"/>
        </w:rPr>
      </w:pPr>
      <w:r>
        <w:rPr>
          <w:rFonts w:ascii="Times New Roman" w:hAnsi="Times New Roman" w:cs="Times New Roman" w:eastAsia="Times New Roman" w:hint="default"/>
        </w:rPr>
        <w:t>4</w:t>
      </w:r>
      <w:r>
        <w:rPr/>
        <w:t>、</w:t>
      </w:r>
      <w:r>
        <w:rPr>
          <w:spacing w:val="-83"/>
        </w:rPr>
        <w:t> </w:t>
      </w:r>
      <w:r>
        <w:rPr/>
        <w:t>持续和非持续第三层次公允价值计量项目，采用的估值技术和重要参数的定性及</w:t>
      </w:r>
      <w:r>
        <w:rPr>
          <w:w w:val="99"/>
        </w:rPr>
        <w:t> </w:t>
      </w:r>
      <w:r>
        <w:rPr/>
        <w:t>定量信息</w:t>
      </w:r>
      <w:r>
        <w:rPr>
          <w:b w:val="0"/>
          <w:bCs w:val="0"/>
        </w:rPr>
      </w:r>
    </w:p>
    <w:p>
      <w:pPr>
        <w:pStyle w:val="BodyText"/>
        <w:tabs>
          <w:tab w:pos="980" w:val="left" w:leader="none"/>
        </w:tabs>
        <w:spacing w:line="272" w:lineRule="exact" w:before="63"/>
        <w:ind w:left="558" w:right="474" w:hanging="420"/>
        <w:jc w:val="left"/>
        <w:rPr>
          <w:rFonts w:ascii="宋体" w:hAnsi="宋体" w:cs="宋体" w:eastAsia="宋体" w:hint="default"/>
        </w:rPr>
      </w:pPr>
      <w:r>
        <w:rPr/>
        <w:t>√适用</w:t>
        <w:tab/>
        <w:t>□不适用</w:t>
      </w:r>
      <w:r>
        <w:rPr>
          <w:w w:val="100"/>
        </w:rPr>
        <w:t> </w:t>
      </w:r>
      <w:r>
        <w:rPr/>
        <w:t>企业采用特定估值技术确定公允价值，采用的重要参数包括被投资单位期末净资产等。</w:t>
      </w:r>
      <w:r>
        <w:rPr>
          <w:rFonts w:ascii="宋体" w:hAnsi="宋体" w:cs="宋体" w:eastAsia="宋体" w:hint="default"/>
        </w:rPr>
        <w:t> </w:t>
      </w:r>
    </w:p>
    <w:p>
      <w:pPr>
        <w:spacing w:line="240" w:lineRule="auto" w:before="0"/>
        <w:rPr>
          <w:rFonts w:ascii="宋体" w:hAnsi="宋体" w:cs="宋体" w:eastAsia="宋体" w:hint="default"/>
          <w:sz w:val="27"/>
          <w:szCs w:val="27"/>
        </w:rPr>
      </w:pPr>
    </w:p>
    <w:p>
      <w:pPr>
        <w:pStyle w:val="Heading2"/>
        <w:spacing w:line="312" w:lineRule="exact" w:before="0"/>
        <w:ind w:left="562" w:right="137" w:hanging="425"/>
        <w:jc w:val="left"/>
        <w:rPr>
          <w:b w:val="0"/>
          <w:bCs w:val="0"/>
        </w:rPr>
      </w:pPr>
      <w:r>
        <w:rPr>
          <w:rFonts w:ascii="Times New Roman" w:hAnsi="Times New Roman" w:cs="Times New Roman" w:eastAsia="Times New Roman" w:hint="default"/>
        </w:rPr>
        <w:t>5</w:t>
      </w:r>
      <w:r>
        <w:rPr/>
        <w:t>、</w:t>
      </w:r>
      <w:r>
        <w:rPr>
          <w:spacing w:val="-83"/>
        </w:rPr>
        <w:t> </w:t>
      </w:r>
      <w:r>
        <w:rPr/>
        <w:t>持续的第三层次公允价值计量项目，期初与期末账面价值间的调节信息及不可观</w:t>
      </w:r>
      <w:r>
        <w:rPr>
          <w:w w:val="99"/>
        </w:rPr>
        <w:t> </w:t>
      </w:r>
      <w:r>
        <w:rPr/>
        <w:t>察参数敏感性分析</w:t>
      </w:r>
      <w:r>
        <w:rPr>
          <w:b w:val="0"/>
          <w:bCs w:val="0"/>
        </w:rPr>
      </w:r>
    </w:p>
    <w:p>
      <w:pPr>
        <w:pStyle w:val="BodyText"/>
        <w:tabs>
          <w:tab w:pos="980" w:val="left" w:leader="none"/>
        </w:tabs>
        <w:spacing w:line="240" w:lineRule="auto" w:before="35"/>
        <w:ind w:left="138" w:right="140"/>
        <w:jc w:val="left"/>
      </w:pPr>
      <w:r>
        <w:rPr/>
        <w:t>□适用</w:t>
        <w:tab/>
        <w:t>√不适用</w:t>
      </w:r>
    </w:p>
    <w:p>
      <w:pPr>
        <w:spacing w:line="240" w:lineRule="auto" w:before="11"/>
        <w:rPr>
          <w:rFonts w:ascii="宋体" w:hAnsi="宋体" w:cs="宋体" w:eastAsia="宋体" w:hint="default"/>
          <w:sz w:val="25"/>
          <w:szCs w:val="25"/>
        </w:rPr>
      </w:pPr>
    </w:p>
    <w:p>
      <w:pPr>
        <w:pStyle w:val="Heading2"/>
        <w:spacing w:line="312" w:lineRule="exact" w:before="0"/>
        <w:ind w:left="562" w:right="137" w:hanging="425"/>
        <w:jc w:val="left"/>
        <w:rPr>
          <w:b w:val="0"/>
          <w:bCs w:val="0"/>
        </w:rPr>
      </w:pPr>
      <w:r>
        <w:rPr>
          <w:rFonts w:ascii="Times New Roman" w:hAnsi="Times New Roman" w:cs="Times New Roman" w:eastAsia="Times New Roman" w:hint="default"/>
        </w:rPr>
        <w:t>6</w:t>
      </w:r>
      <w:r>
        <w:rPr/>
        <w:t>、</w:t>
      </w:r>
      <w:r>
        <w:rPr>
          <w:spacing w:val="-83"/>
        </w:rPr>
        <w:t> </w:t>
      </w:r>
      <w:r>
        <w:rPr/>
        <w:t>持续的公允价值计量项目，本期内发生各层级之间转换的，转换的原因及确定转</w:t>
      </w:r>
      <w:r>
        <w:rPr>
          <w:w w:val="99"/>
        </w:rPr>
        <w:t> </w:t>
      </w:r>
      <w:r>
        <w:rPr/>
        <w:t>换时点的政策</w:t>
      </w:r>
      <w:r>
        <w:rPr>
          <w:b w:val="0"/>
          <w:bCs w:val="0"/>
        </w:rPr>
      </w:r>
    </w:p>
    <w:p>
      <w:pPr>
        <w:pStyle w:val="BodyText"/>
        <w:tabs>
          <w:tab w:pos="980" w:val="left" w:leader="none"/>
        </w:tabs>
        <w:spacing w:line="240" w:lineRule="auto" w:before="35"/>
        <w:ind w:left="138" w:right="140"/>
        <w:jc w:val="left"/>
      </w:pPr>
      <w:r>
        <w:rPr/>
        <w:t>□适用</w:t>
        <w:tab/>
        <w:t>√不适用</w:t>
      </w:r>
    </w:p>
    <w:p>
      <w:pPr>
        <w:spacing w:line="240" w:lineRule="auto" w:before="7"/>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7</w:t>
      </w:r>
      <w:r>
        <w:rPr/>
        <w:t>、</w:t>
      </w:r>
      <w:r>
        <w:rPr>
          <w:spacing w:val="-60"/>
        </w:rPr>
        <w:t> </w:t>
      </w:r>
      <w:r>
        <w:rPr/>
        <w:t>本期内发生的估值技术变更及变更原因</w:t>
      </w:r>
      <w:r>
        <w:rPr>
          <w:b w:val="0"/>
          <w:bCs w:val="0"/>
        </w:rPr>
      </w:r>
    </w:p>
    <w:p>
      <w:pPr>
        <w:pStyle w:val="BodyText"/>
        <w:tabs>
          <w:tab w:pos="980" w:val="left" w:leader="none"/>
        </w:tabs>
        <w:spacing w:line="240" w:lineRule="auto" w:before="43"/>
        <w:ind w:left="138" w:right="14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8</w:t>
      </w:r>
      <w:r>
        <w:rPr/>
        <w:t>、</w:t>
      </w:r>
      <w:r>
        <w:rPr>
          <w:spacing w:val="-61"/>
        </w:rPr>
        <w:t> </w:t>
      </w:r>
      <w:r>
        <w:rPr/>
        <w:t>不以公允价值计量的金融资产和金融负债的公允价值情况</w:t>
      </w:r>
      <w:r>
        <w:rPr>
          <w:b w:val="0"/>
          <w:bCs w:val="0"/>
        </w:rPr>
      </w:r>
    </w:p>
    <w:p>
      <w:pPr>
        <w:pStyle w:val="BodyText"/>
        <w:tabs>
          <w:tab w:pos="980" w:val="left" w:leader="none"/>
        </w:tabs>
        <w:spacing w:line="240" w:lineRule="auto" w:before="43"/>
        <w:ind w:left="138" w:right="140"/>
        <w:jc w:val="left"/>
      </w:pPr>
      <w:r>
        <w:rPr/>
        <w:t>□适用</w:t>
        <w:tab/>
        <w:t>√不适用</w:t>
      </w:r>
    </w:p>
    <w:p>
      <w:pPr>
        <w:pStyle w:val="Heading2"/>
        <w:spacing w:line="240" w:lineRule="auto" w:before="52"/>
        <w:ind w:left="138" w:right="140"/>
        <w:jc w:val="left"/>
        <w:rPr>
          <w:b w:val="0"/>
          <w:bCs w:val="0"/>
        </w:rPr>
      </w:pPr>
      <w:r>
        <w:rPr>
          <w:rFonts w:ascii="Times New Roman" w:hAnsi="Times New Roman" w:cs="Times New Roman" w:eastAsia="Times New Roman" w:hint="default"/>
        </w:rPr>
        <w:t>9</w:t>
      </w:r>
      <w:r>
        <w:rPr/>
        <w:t>、</w:t>
      </w:r>
      <w:r>
        <w:rPr>
          <w:spacing w:val="-56"/>
        </w:rPr>
        <w:t> </w:t>
      </w:r>
      <w:r>
        <w:rPr/>
        <w:t>其他</w:t>
      </w:r>
      <w:r>
        <w:rPr>
          <w:b w:val="0"/>
          <w:bCs w:val="0"/>
        </w:rPr>
      </w:r>
    </w:p>
    <w:p>
      <w:pPr>
        <w:pStyle w:val="BodyText"/>
        <w:tabs>
          <w:tab w:pos="980" w:val="left" w:leader="none"/>
        </w:tabs>
        <w:spacing w:line="240" w:lineRule="auto" w:before="46"/>
        <w:ind w:left="138" w:right="140"/>
        <w:jc w:val="left"/>
      </w:pPr>
      <w:r>
        <w:rPr/>
        <w:t>□适用</w:t>
        <w:tab/>
        <w:t>√不适用</w:t>
      </w:r>
    </w:p>
    <w:p>
      <w:pPr>
        <w:spacing w:after="0" w:line="240" w:lineRule="auto"/>
        <w:jc w:val="left"/>
        <w:sectPr>
          <w:pgSz w:w="11910" w:h="16840"/>
          <w:pgMar w:header="882" w:footer="1195" w:top="1120" w:bottom="1380" w:left="1660" w:right="1120"/>
        </w:sectPr>
      </w:pPr>
    </w:p>
    <w:p>
      <w:pPr>
        <w:spacing w:line="240" w:lineRule="auto" w:before="5"/>
        <w:rPr>
          <w:rFonts w:ascii="宋体" w:hAnsi="宋体" w:cs="宋体" w:eastAsia="宋体" w:hint="default"/>
          <w:sz w:val="25"/>
          <w:szCs w:val="25"/>
        </w:rPr>
      </w:pPr>
    </w:p>
    <w:p>
      <w:pPr>
        <w:pStyle w:val="Heading2"/>
        <w:spacing w:line="240" w:lineRule="auto"/>
        <w:ind w:right="1539"/>
        <w:jc w:val="left"/>
        <w:rPr>
          <w:rFonts w:ascii="宋体" w:hAnsi="宋体" w:cs="宋体" w:eastAsia="宋体" w:hint="default"/>
          <w:b w:val="0"/>
          <w:bCs w:val="0"/>
        </w:rPr>
      </w:pPr>
      <w:r>
        <w:rPr/>
        <w:t>十二、</w:t>
      </w:r>
      <w:r>
        <w:rPr>
          <w:spacing w:val="-1"/>
        </w:rPr>
        <w:t> </w:t>
      </w:r>
      <w:r>
        <w:rPr>
          <w:rFonts w:ascii="宋体" w:hAnsi="宋体" w:cs="宋体" w:eastAsia="宋体" w:hint="default"/>
          <w:spacing w:val="-1"/>
        </w:rPr>
      </w:r>
      <w:r>
        <w:rPr/>
        <w:t>关联方及关联交易</w:t>
      </w:r>
      <w:r>
        <w:rPr>
          <w:rFonts w:ascii="宋体" w:hAnsi="宋体" w:cs="宋体" w:eastAsia="宋体" w:hint="default"/>
          <w:w w:val="99"/>
        </w:rPr>
        <w:t> </w:t>
      </w:r>
      <w:r>
        <w:rPr>
          <w:rFonts w:ascii="宋体" w:hAnsi="宋体" w:cs="宋体" w:eastAsia="宋体" w:hint="default"/>
          <w:b w:val="0"/>
          <w:bCs w:val="0"/>
        </w:rPr>
      </w:r>
    </w:p>
    <w:p>
      <w:pPr>
        <w:spacing w:before="58"/>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本企业的母公司情况</w:t>
      </w:r>
      <w:r>
        <w:rPr>
          <w:rFonts w:ascii="宋体" w:hAnsi="宋体" w:cs="宋体" w:eastAsia="宋体" w:hint="default"/>
          <w:sz w:val="24"/>
          <w:szCs w:val="24"/>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58"/>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6"/>
        <w:ind w:right="0"/>
        <w:jc w:val="left"/>
      </w:pPr>
      <w:r>
        <w:rPr/>
        <w:t>本企业子公司的情况详见“第十一节</w:t>
      </w:r>
      <w:r>
        <w:rPr>
          <w:spacing w:val="-6"/>
        </w:rPr>
        <w:t> </w:t>
      </w:r>
      <w:r>
        <w:rPr/>
        <w:t>财务报告”之“九、在其他主体中的权益”之说明。</w:t>
      </w:r>
    </w:p>
    <w:p>
      <w:pPr>
        <w:pStyle w:val="BodyText"/>
        <w:tabs>
          <w:tab w:pos="1060" w:val="left" w:leader="none"/>
        </w:tabs>
        <w:spacing w:line="273" w:lineRule="exact"/>
        <w:ind w:right="1539"/>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3</w:t>
      </w:r>
      <w:r>
        <w:rPr/>
        <w:t>、</w:t>
      </w:r>
      <w:r>
        <w:rPr>
          <w:spacing w:val="-60"/>
        </w:rPr>
        <w:t> </w:t>
      </w:r>
      <w:r>
        <w:rPr/>
        <w:t>本企业合营和联营企业情况</w:t>
      </w:r>
      <w:r>
        <w:rPr>
          <w:b w:val="0"/>
          <w:bCs w:val="0"/>
        </w:rPr>
      </w:r>
    </w:p>
    <w:p>
      <w:pPr>
        <w:pStyle w:val="BodyText"/>
        <w:spacing w:line="274" w:lineRule="exact" w:before="43"/>
        <w:ind w:right="0"/>
        <w:jc w:val="left"/>
      </w:pPr>
      <w:r>
        <w:rPr>
          <w:spacing w:val="-5"/>
        </w:rPr>
        <w:t>本企业重要的合营或联营企业详见“第十一节</w:t>
      </w:r>
      <w:r>
        <w:rPr>
          <w:spacing w:val="81"/>
        </w:rPr>
        <w:t> </w:t>
      </w:r>
      <w:r>
        <w:rPr>
          <w:spacing w:val="-13"/>
        </w:rPr>
        <w:t>财务报告”之“九、在其他主体中的权益”之说明。</w:t>
      </w:r>
      <w:r>
        <w:rPr/>
      </w:r>
    </w:p>
    <w:p>
      <w:pPr>
        <w:pStyle w:val="BodyText"/>
        <w:spacing w:line="237" w:lineRule="auto" w:before="2"/>
        <w:ind w:right="0"/>
        <w:jc w:val="left"/>
      </w:pPr>
      <w:r>
        <w:rPr/>
        <w:t>□适用</w:t>
      </w:r>
      <w:r>
        <w:rPr>
          <w:spacing w:val="-2"/>
        </w:rPr>
        <w:t> </w:t>
      </w:r>
      <w:r>
        <w:rPr/>
        <w:t>√不适用</w:t>
      </w:r>
      <w:r>
        <w:rPr>
          <w:spacing w:val="-103"/>
        </w:rPr>
        <w:t> </w:t>
      </w:r>
      <w:r>
        <w:rPr>
          <w:spacing w:val="-103"/>
        </w:rPr>
      </w: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71" w:lineRule="exact"/>
        <w:ind w:right="153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32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广州思创科技发展有限公司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48.08%</w:t>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其他说明</w:t>
      </w:r>
    </w:p>
    <w:p>
      <w:pPr>
        <w:pStyle w:val="BodyText"/>
        <w:spacing w:line="273" w:lineRule="exact"/>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4</w:t>
      </w:r>
      <w:r>
        <w:rPr/>
        <w:t>、</w:t>
      </w:r>
      <w:r>
        <w:rPr>
          <w:spacing w:val="-59"/>
        </w:rPr>
        <w:t> </w:t>
      </w:r>
      <w:r>
        <w:rPr/>
        <w:t>其他关联方情况</w:t>
      </w:r>
      <w:r>
        <w:rPr>
          <w:b w:val="0"/>
          <w:bCs w:val="0"/>
        </w:rPr>
      </w:r>
    </w:p>
    <w:p>
      <w:pPr>
        <w:pStyle w:val="BodyText"/>
        <w:spacing w:line="240" w:lineRule="auto" w:before="43"/>
        <w:ind w:right="1539"/>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9"/>
        <w:gridCol w:w="4400"/>
      </w:tblGrid>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3"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7"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4"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扬子江汽车集团有限公司</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北京恒天鑫能新能源汽车技术有限公司</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天津恒天新能源汽车研究院有限公司</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江西凯马百路佳客车有限公司</w:t>
            </w:r>
            <w:r>
              <w:rPr>
                <w:rFonts w:ascii="宋体" w:hAnsi="宋体" w:cs="宋体" w:eastAsia="宋体" w:hint="default"/>
                <w:sz w:val="21"/>
                <w:szCs w:val="21"/>
              </w:rPr>
              <w:t> </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line="273" w:lineRule="exact" w:before="0"/>
        <w:ind w:left="218" w:right="0" w:firstLine="0"/>
        <w:jc w:val="left"/>
        <w:rPr>
          <w:rFonts w:ascii="宋体" w:hAnsi="宋体" w:cs="宋体" w:eastAsia="宋体" w:hint="default"/>
          <w:sz w:val="24"/>
          <w:szCs w:val="24"/>
        </w:rPr>
      </w:pPr>
      <w:r>
        <w:rPr>
          <w:rFonts w:ascii="宋体"/>
          <w:sz w:val="24"/>
        </w:rPr>
        <w:t> </w:t>
      </w:r>
    </w:p>
    <w:p>
      <w:pPr>
        <w:spacing w:line="313" w:lineRule="exact" w:before="0"/>
        <w:ind w:left="218" w:right="1539" w:firstLine="0"/>
        <w:jc w:val="left"/>
        <w:rPr>
          <w:rFonts w:ascii="宋体" w:hAnsi="宋体" w:cs="宋体" w:eastAsia="宋体" w:hint="default"/>
          <w:sz w:val="24"/>
          <w:szCs w:val="24"/>
        </w:rPr>
      </w:pPr>
      <w:r>
        <w:rPr>
          <w:rFonts w:ascii="宋体" w:hAnsi="宋体" w:cs="宋体" w:eastAsia="宋体" w:hint="default"/>
          <w:sz w:val="24"/>
          <w:szCs w:val="24"/>
        </w:rPr>
        <w:t>其他说明</w:t>
      </w:r>
      <w:r>
        <w:rPr>
          <w:rFonts w:ascii="宋体" w:hAnsi="宋体" w:cs="宋体" w:eastAsia="宋体" w:hint="default"/>
          <w:sz w:val="24"/>
          <w:szCs w:val="24"/>
        </w:rPr>
        <w:t> </w:t>
      </w:r>
    </w:p>
    <w:p>
      <w:pPr>
        <w:pStyle w:val="BodyText"/>
        <w:spacing w:line="240" w:lineRule="auto" w:before="1"/>
        <w:ind w:left="698" w:right="0"/>
        <w:jc w:val="left"/>
      </w:pPr>
      <w:r>
        <w:rPr>
          <w:rFonts w:ascii="Times New Roman" w:hAnsi="Times New Roman" w:cs="Times New Roman" w:eastAsia="Times New Roman" w:hint="default"/>
        </w:rPr>
        <w:t>1</w:t>
      </w:r>
      <w:r>
        <w:rPr/>
        <w:t>、 公司全资子公司武汉华生源新材料有限公司持有扬子江汽车集团有限公司</w:t>
      </w:r>
      <w:r>
        <w:rPr>
          <w:spacing w:val="-75"/>
        </w:rPr>
        <w:t> </w:t>
      </w:r>
      <w:r>
        <w:rPr>
          <w:rFonts w:ascii="Times New Roman" w:hAnsi="Times New Roman" w:cs="Times New Roman" w:eastAsia="Times New Roman" w:hint="default"/>
        </w:rPr>
        <w:t>9.8%</w:t>
      </w:r>
      <w:r>
        <w:rPr/>
        <w:t>的股权；</w:t>
      </w:r>
    </w:p>
    <w:p>
      <w:pPr>
        <w:pStyle w:val="BodyText"/>
        <w:spacing w:line="240" w:lineRule="auto" w:before="23"/>
        <w:ind w:left="638" w:right="1539"/>
        <w:jc w:val="left"/>
      </w:pPr>
      <w:r>
        <w:rPr>
          <w:rFonts w:ascii="Times New Roman" w:hAnsi="Times New Roman" w:cs="Times New Roman" w:eastAsia="Times New Roman" w:hint="default"/>
        </w:rPr>
        <w:t>2</w:t>
      </w:r>
      <w:r>
        <w:rPr/>
        <w:t>、</w:t>
      </w:r>
      <w:r>
        <w:rPr>
          <w:spacing w:val="-50"/>
        </w:rPr>
        <w:t> </w:t>
      </w:r>
      <w:r>
        <w:rPr/>
        <w:t>公司直接持有北京恒天鑫能新能源汽车技术有限公司</w:t>
      </w:r>
      <w:r>
        <w:rPr>
          <w:spacing w:val="-54"/>
        </w:rPr>
        <w:t> </w:t>
      </w:r>
      <w:r>
        <w:rPr>
          <w:rFonts w:ascii="Times New Roman" w:hAnsi="Times New Roman" w:cs="Times New Roman" w:eastAsia="Times New Roman" w:hint="default"/>
        </w:rPr>
        <w:t>8.57%</w:t>
      </w:r>
      <w:r>
        <w:rPr/>
        <w:t>的股权；</w:t>
      </w:r>
    </w:p>
    <w:p>
      <w:pPr>
        <w:pStyle w:val="BodyText"/>
        <w:spacing w:line="259" w:lineRule="auto" w:before="21"/>
        <w:ind w:right="219" w:firstLine="419"/>
        <w:jc w:val="left"/>
      </w:pPr>
      <w:r>
        <w:rPr>
          <w:rFonts w:ascii="Times New Roman" w:hAnsi="Times New Roman" w:cs="Times New Roman" w:eastAsia="Times New Roman" w:hint="default"/>
        </w:rPr>
        <w:t>3</w:t>
      </w:r>
      <w:r>
        <w:rPr/>
        <w:t>、 公司持有</w:t>
      </w:r>
      <w:r>
        <w:rPr>
          <w:spacing w:val="-8"/>
        </w:rPr>
        <w:t> </w:t>
      </w:r>
      <w:r>
        <w:rPr>
          <w:rFonts w:ascii="Times New Roman" w:hAnsi="Times New Roman" w:cs="Times New Roman" w:eastAsia="Times New Roman" w:hint="default"/>
        </w:rPr>
        <w:t>8.75%</w:t>
      </w:r>
      <w:r>
        <w:rPr/>
        <w:t>股权的北京恒天鑫能新能源汽车技术有限公司持有天津恒天新能源汽车</w:t>
      </w:r>
      <w:r>
        <w:rPr>
          <w:w w:val="100"/>
        </w:rPr>
        <w:t> </w:t>
      </w:r>
      <w:r>
        <w:rPr/>
        <w:t>研究院有限公司</w:t>
      </w:r>
      <w:r>
        <w:rPr>
          <w:spacing w:val="-53"/>
        </w:rPr>
        <w:t> </w:t>
      </w:r>
      <w:r>
        <w:rPr>
          <w:rFonts w:ascii="Times New Roman" w:hAnsi="Times New Roman" w:cs="Times New Roman" w:eastAsia="Times New Roman" w:hint="default"/>
        </w:rPr>
        <w:t>100%</w:t>
      </w:r>
      <w:r>
        <w:rPr/>
        <w:t>的股权；</w:t>
      </w:r>
    </w:p>
    <w:p>
      <w:pPr>
        <w:pStyle w:val="BodyText"/>
        <w:spacing w:line="259" w:lineRule="auto" w:before="2"/>
        <w:ind w:right="120" w:firstLine="419"/>
        <w:jc w:val="left"/>
      </w:pPr>
      <w:r>
        <w:rPr>
          <w:rFonts w:ascii="Times New Roman" w:hAnsi="Times New Roman" w:cs="Times New Roman" w:eastAsia="Times New Roman" w:hint="default"/>
          <w:w w:val="100"/>
        </w:rPr>
        <w:t>4</w:t>
      </w:r>
      <w:r>
        <w:rPr>
          <w:w w:val="100"/>
        </w:rPr>
        <w:t>、</w:t>
      </w:r>
      <w:r>
        <w:rPr>
          <w:spacing w:val="-44"/>
          <w:w w:val="100"/>
        </w:rPr>
        <w:t> </w:t>
      </w:r>
      <w:r>
        <w:rPr>
          <w:spacing w:val="-5"/>
          <w:w w:val="100"/>
        </w:rPr>
        <w:t>公司控股股东、实际控制人邢映彪先生持有南昌德兴隆贸易咨询有限公司</w:t>
      </w:r>
      <w:r>
        <w:rPr>
          <w:spacing w:val="-59"/>
          <w:w w:val="100"/>
        </w:rPr>
        <w:t> </w:t>
      </w:r>
      <w:r>
        <w:rPr>
          <w:rFonts w:ascii="Times New Roman" w:hAnsi="Times New Roman" w:cs="Times New Roman" w:eastAsia="Times New Roman" w:hint="default"/>
          <w:spacing w:val="-1"/>
          <w:w w:val="100"/>
        </w:rPr>
        <w:t>47.34%</w:t>
      </w:r>
      <w:r>
        <w:rPr>
          <w:spacing w:val="-1"/>
          <w:w w:val="100"/>
        </w:rPr>
        <w:t>的股权，</w:t>
      </w:r>
      <w:r>
        <w:rPr>
          <w:w w:val="100"/>
        </w:rPr>
        <w:t> </w:t>
      </w:r>
      <w:r>
        <w:rPr>
          <w:spacing w:val="-2"/>
        </w:rPr>
        <w:t>南昌德兴隆贸易咨询有限公司持有江西凯马百路佳客车有限公司</w:t>
      </w:r>
      <w:r>
        <w:rPr>
          <w:spacing w:val="16"/>
        </w:rPr>
        <w:t> </w:t>
      </w:r>
      <w:r>
        <w:rPr>
          <w:rFonts w:ascii="Times New Roman" w:hAnsi="Times New Roman" w:cs="Times New Roman" w:eastAsia="Times New Roman" w:hint="default"/>
          <w:spacing w:val="-2"/>
        </w:rPr>
        <w:t>6.62%</w:t>
      </w:r>
      <w:r>
        <w:rPr>
          <w:spacing w:val="-2"/>
        </w:rPr>
        <w:t>的股权。</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0"/>
        <w:jc w:val="left"/>
        <w:rPr>
          <w:b w:val="0"/>
          <w:bCs w:val="0"/>
        </w:rPr>
      </w:pPr>
      <w:r>
        <w:rPr>
          <w:rFonts w:ascii="Times New Roman" w:hAnsi="Times New Roman" w:cs="Times New Roman" w:eastAsia="Times New Roman" w:hint="default"/>
        </w:rPr>
        <w:t>5</w:t>
      </w:r>
      <w:r>
        <w:rPr/>
        <w:t>、</w:t>
      </w:r>
      <w:r>
        <w:rPr>
          <w:spacing w:val="-60"/>
        </w:rPr>
        <w:t> </w:t>
      </w:r>
      <w:r>
        <w:rPr/>
        <w:t>关联交易情况</w:t>
      </w:r>
      <w:r>
        <w:rPr>
          <w:b w:val="0"/>
          <w:bCs w:val="0"/>
        </w:rPr>
      </w:r>
    </w:p>
    <w:p>
      <w:pPr>
        <w:spacing w:before="39"/>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 </w:t>
      </w:r>
      <w:r>
        <w:rPr>
          <w:rFonts w:ascii="Times New Roman" w:hAnsi="Times New Roman" w:cs="Times New Roman" w:eastAsia="Times New Roman" w:hint="default"/>
          <w:b/>
          <w:bCs/>
          <w:spacing w:val="23"/>
          <w:sz w:val="24"/>
          <w:szCs w:val="24"/>
        </w:rPr>
        <w:t> </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8" w:lineRule="exact" w:before="43"/>
        <w:ind w:right="0"/>
        <w:jc w:val="left"/>
      </w:pPr>
      <w:r>
        <w:rPr/>
        <w:t>采购商品</w:t>
      </w:r>
      <w:r>
        <w:rPr>
          <w:rFonts w:ascii="Calibri" w:hAnsi="Calibri" w:cs="Calibri" w:eastAsia="Calibri" w:hint="default"/>
        </w:rPr>
        <w:t>/</w:t>
      </w:r>
      <w:r>
        <w:rPr/>
        <w:t>接受劳务情况表</w:t>
      </w:r>
    </w:p>
    <w:p>
      <w:pPr>
        <w:pStyle w:val="BodyText"/>
        <w:spacing w:line="272" w:lineRule="exact" w:before="13"/>
        <w:ind w:right="782"/>
        <w:jc w:val="left"/>
      </w:pPr>
      <w:r>
        <w:rPr/>
        <w:t>□适用</w:t>
      </w:r>
      <w:r>
        <w:rPr>
          <w:spacing w:val="-2"/>
        </w:rPr>
        <w:t> </w:t>
      </w:r>
      <w:r>
        <w:rPr/>
        <w:t>√不适用</w:t>
      </w:r>
      <w:r>
        <w:rPr>
          <w:spacing w:val="-103"/>
        </w:rPr>
        <w:t> </w:t>
      </w:r>
      <w:r>
        <w:rPr>
          <w:spacing w:val="-103"/>
        </w:rPr>
      </w:r>
      <w:r>
        <w:rPr>
          <w:spacing w:val="-2"/>
        </w:rPr>
        <w:t>出售商品</w:t>
      </w:r>
      <w:r>
        <w:rPr>
          <w:rFonts w:ascii="Calibri" w:hAnsi="Calibri" w:cs="Calibri" w:eastAsia="Calibri" w:hint="default"/>
          <w:spacing w:val="-2"/>
        </w:rPr>
        <w:t>/</w:t>
      </w:r>
      <w:r>
        <w:rPr>
          <w:spacing w:val="-2"/>
        </w:rPr>
        <w:t>提供劳务情况表</w:t>
      </w:r>
    </w:p>
    <w:p>
      <w:pPr>
        <w:pStyle w:val="BodyText"/>
        <w:tabs>
          <w:tab w:pos="1060" w:val="left" w:leader="none"/>
        </w:tabs>
        <w:spacing w:line="249" w:lineRule="exact"/>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921" w:space="16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1"/>
        <w:gridCol w:w="2002"/>
        <w:gridCol w:w="1573"/>
        <w:gridCol w:w="1610"/>
      </w:tblGrid>
      <w:tr>
        <w:trPr>
          <w:trHeight w:val="283"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扬子江汽车集团有限公司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客车零部件</w:t>
            </w:r>
          </w:p>
        </w:tc>
        <w:tc>
          <w:tcPr>
            <w:tcW w:w="1573"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2" w:right="0"/>
              <w:jc w:val="left"/>
              <w:rPr>
                <w:rFonts w:ascii="Times New Roman" w:hAnsi="Times New Roman" w:cs="Times New Roman" w:eastAsia="Times New Roman" w:hint="default"/>
                <w:sz w:val="21"/>
                <w:szCs w:val="21"/>
              </w:rPr>
            </w:pPr>
            <w:r>
              <w:rPr>
                <w:rFonts w:ascii="Times New Roman"/>
                <w:sz w:val="21"/>
              </w:rPr>
              <w:t>1,381,633.65</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711"/>
        <w:gridCol w:w="2002"/>
        <w:gridCol w:w="1573"/>
        <w:gridCol w:w="1610"/>
      </w:tblGrid>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广州思创科技发展有限公司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6"/>
              <w:jc w:val="right"/>
              <w:rPr>
                <w:rFonts w:ascii="宋体" w:hAnsi="宋体" w:cs="宋体" w:eastAsia="宋体" w:hint="default"/>
                <w:sz w:val="21"/>
                <w:szCs w:val="21"/>
              </w:rPr>
            </w:pPr>
            <w:r>
              <w:rPr>
                <w:rFonts w:ascii="宋体" w:hAnsi="宋体" w:cs="宋体" w:eastAsia="宋体" w:hint="default"/>
                <w:spacing w:val="-1"/>
                <w:sz w:val="21"/>
                <w:szCs w:val="21"/>
              </w:rPr>
              <w:t>客车零部件</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70,141,493.99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120,698,370.21</w:t>
            </w: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天津恒天新能源汽车研究院有限公司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pacing w:val="-1"/>
                <w:sz w:val="21"/>
                <w:szCs w:val="21"/>
              </w:rPr>
              <w:t>客车零部件</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847,779.81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1,805,729.48</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北京恒天鑫能新能源汽车技术有限公司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6"/>
              <w:jc w:val="right"/>
              <w:rPr>
                <w:rFonts w:ascii="宋体" w:hAnsi="宋体" w:cs="宋体" w:eastAsia="宋体" w:hint="default"/>
                <w:sz w:val="21"/>
                <w:szCs w:val="21"/>
              </w:rPr>
            </w:pPr>
            <w:r>
              <w:rPr>
                <w:rFonts w:ascii="宋体" w:hAnsi="宋体" w:cs="宋体" w:eastAsia="宋体" w:hint="default"/>
                <w:spacing w:val="-1"/>
                <w:sz w:val="21"/>
                <w:szCs w:val="21"/>
              </w:rPr>
              <w:t>客车零部件</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9,973.45</w:t>
            </w: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江西凯马百路佳客车有限公司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6"/>
              <w:jc w:val="right"/>
              <w:rPr>
                <w:rFonts w:ascii="宋体" w:hAnsi="宋体" w:cs="宋体" w:eastAsia="宋体" w:hint="default"/>
                <w:sz w:val="21"/>
                <w:szCs w:val="21"/>
              </w:rPr>
            </w:pPr>
            <w:r>
              <w:rPr>
                <w:rFonts w:ascii="宋体" w:hAnsi="宋体" w:cs="宋体" w:eastAsia="宋体" w:hint="default"/>
                <w:spacing w:val="-1"/>
                <w:sz w:val="21"/>
                <w:szCs w:val="21"/>
              </w:rPr>
              <w:t>客车零部件</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2"/>
                <w:sz w:val="21"/>
              </w:rPr>
              <w:t>7,115,079.12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6,667,603.61</w:t>
            </w:r>
          </w:p>
        </w:tc>
      </w:tr>
    </w:tbl>
    <w:p>
      <w:pPr>
        <w:spacing w:line="240" w:lineRule="auto" w:before="3"/>
        <w:rPr>
          <w:rFonts w:ascii="宋体" w:hAnsi="宋体" w:cs="宋体" w:eastAsia="宋体" w:hint="default"/>
          <w:sz w:val="14"/>
          <w:szCs w:val="14"/>
        </w:rPr>
      </w:pPr>
    </w:p>
    <w:p>
      <w:pPr>
        <w:pStyle w:val="BodyText"/>
        <w:spacing w:line="274" w:lineRule="exact" w:before="36"/>
        <w:ind w:left="138" w:right="140"/>
        <w:jc w:val="left"/>
      </w:pPr>
      <w:r>
        <w:rPr/>
        <w:t>购销商品、提供和接受劳务的关联交易说明</w:t>
      </w:r>
    </w:p>
    <w:p>
      <w:pPr>
        <w:pStyle w:val="BodyText"/>
        <w:tabs>
          <w:tab w:pos="980" w:val="left" w:leader="none"/>
        </w:tabs>
        <w:spacing w:line="274" w:lineRule="exact"/>
        <w:ind w:left="138" w:right="14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14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pStyle w:val="BodyText"/>
        <w:spacing w:line="286" w:lineRule="exact" w:before="46"/>
        <w:ind w:left="138" w:right="140"/>
        <w:jc w:val="left"/>
      </w:pPr>
      <w:r>
        <w:rPr/>
        <w:t>本公司受托管理</w:t>
      </w:r>
      <w:r>
        <w:rPr>
          <w:rFonts w:ascii="Calibri" w:hAnsi="Calibri" w:cs="Calibri" w:eastAsia="Calibri" w:hint="default"/>
        </w:rPr>
        <w:t>/</w:t>
      </w:r>
      <w:r>
        <w:rPr/>
        <w:t>承包情况表：</w:t>
      </w:r>
    </w:p>
    <w:p>
      <w:pPr>
        <w:pStyle w:val="BodyText"/>
        <w:spacing w:line="272" w:lineRule="exact" w:before="12"/>
        <w:ind w:left="138" w:right="6463"/>
        <w:jc w:val="left"/>
      </w:pPr>
      <w:r>
        <w:rPr/>
        <w:t>□适用</w:t>
      </w:r>
      <w:r>
        <w:rPr>
          <w:spacing w:val="-2"/>
        </w:rPr>
        <w:t> </w:t>
      </w:r>
      <w:r>
        <w:rPr/>
        <w:t>√不适用</w:t>
      </w:r>
      <w:r>
        <w:rPr>
          <w:spacing w:val="-103"/>
        </w:rPr>
        <w:t> </w:t>
      </w:r>
      <w:r>
        <w:rPr>
          <w:spacing w:val="-103"/>
        </w:rPr>
      </w:r>
      <w:r>
        <w:rPr>
          <w:spacing w:val="-2"/>
        </w:rPr>
        <w:t>关联托管</w:t>
      </w:r>
      <w:r>
        <w:rPr>
          <w:rFonts w:ascii="Calibri" w:hAnsi="Calibri" w:cs="Calibri" w:eastAsia="Calibri" w:hint="default"/>
          <w:spacing w:val="-2"/>
        </w:rPr>
        <w:t>/</w:t>
      </w:r>
      <w:r>
        <w:rPr>
          <w:spacing w:val="-2"/>
        </w:rPr>
        <w:t>承包情况说明</w:t>
      </w:r>
    </w:p>
    <w:p>
      <w:pPr>
        <w:pStyle w:val="BodyText"/>
        <w:spacing w:line="272" w:lineRule="exact" w:before="2"/>
        <w:ind w:left="138" w:right="4860"/>
        <w:jc w:val="left"/>
      </w:pPr>
      <w:r>
        <w:rPr/>
        <w:t>□适用</w:t>
      </w:r>
      <w:r>
        <w:rPr>
          <w:spacing w:val="-2"/>
        </w:rPr>
        <w:t> </w:t>
      </w:r>
      <w:r>
        <w:rPr/>
        <w:t>√不适用</w:t>
      </w:r>
      <w:r>
        <w:rPr>
          <w:spacing w:val="-103"/>
        </w:rPr>
        <w:t> </w:t>
      </w:r>
      <w:r>
        <w:rPr>
          <w:spacing w:val="-103"/>
        </w:rPr>
      </w:r>
      <w:r>
        <w:rPr>
          <w:spacing w:val="-2"/>
        </w:rPr>
        <w:t>本公司委托管理</w:t>
      </w:r>
      <w:r>
        <w:rPr>
          <w:rFonts w:ascii="Calibri" w:hAnsi="Calibri" w:cs="Calibri" w:eastAsia="Calibri" w:hint="default"/>
          <w:spacing w:val="-2"/>
        </w:rPr>
        <w:t>/</w:t>
      </w:r>
      <w:r>
        <w:rPr>
          <w:spacing w:val="-2"/>
        </w:rPr>
        <w:t>出包情况表</w:t>
      </w:r>
    </w:p>
    <w:p>
      <w:pPr>
        <w:pStyle w:val="BodyText"/>
        <w:spacing w:line="272" w:lineRule="exact" w:before="1"/>
        <w:ind w:left="138" w:right="6463"/>
        <w:jc w:val="left"/>
      </w:pPr>
      <w:r>
        <w:rPr/>
        <w:t>□适用</w:t>
      </w:r>
      <w:r>
        <w:rPr>
          <w:spacing w:val="-2"/>
        </w:rPr>
        <w:t> </w:t>
      </w:r>
      <w:r>
        <w:rPr/>
        <w:t>√不适用</w:t>
      </w:r>
      <w:r>
        <w:rPr>
          <w:spacing w:val="-103"/>
        </w:rPr>
        <w:t> </w:t>
      </w:r>
      <w:r>
        <w:rPr>
          <w:spacing w:val="-103"/>
        </w:rPr>
      </w:r>
      <w:r>
        <w:rPr>
          <w:spacing w:val="-2"/>
        </w:rPr>
        <w:t>关联管理</w:t>
      </w:r>
      <w:r>
        <w:rPr>
          <w:rFonts w:ascii="Calibri" w:hAnsi="Calibri" w:cs="Calibri" w:eastAsia="Calibri" w:hint="default"/>
          <w:spacing w:val="-2"/>
        </w:rPr>
        <w:t>/</w:t>
      </w:r>
      <w:r>
        <w:rPr>
          <w:spacing w:val="-2"/>
        </w:rPr>
        <w:t>出包情况说明</w:t>
      </w:r>
    </w:p>
    <w:p>
      <w:pPr>
        <w:pStyle w:val="BodyText"/>
        <w:spacing w:line="249" w:lineRule="exact"/>
        <w:ind w:left="138" w:right="140"/>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120"/>
        </w:sectPr>
      </w:pPr>
    </w:p>
    <w:p>
      <w:pPr>
        <w:pStyle w:val="Heading2"/>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关联租赁情况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6"/>
        <w:ind w:left="138" w:right="0"/>
        <w:jc w:val="left"/>
      </w:pPr>
      <w:r>
        <w:rPr/>
        <w:t>本公司作为出租方：</w:t>
      </w:r>
    </w:p>
    <w:p>
      <w:pPr>
        <w:pStyle w:val="BodyText"/>
        <w:tabs>
          <w:tab w:pos="980" w:val="left" w:leader="none"/>
        </w:tabs>
        <w:spacing w:line="240" w:lineRule="auto"/>
        <w:ind w:left="138" w:right="93"/>
        <w:jc w:val="left"/>
      </w:pPr>
      <w:r>
        <w:rPr/>
        <w:t>□适用</w:t>
        <w:tab/>
        <w:t>√不适用</w:t>
      </w:r>
      <w:r>
        <w:rPr>
          <w:w w:val="100"/>
        </w:rPr>
        <w:t> </w:t>
      </w:r>
      <w:r>
        <w:rPr>
          <w:spacing w:val="-1"/>
        </w:rPr>
        <w:t>本公司作为承租方：</w:t>
      </w:r>
    </w:p>
    <w:p>
      <w:pPr>
        <w:pStyle w:val="BodyText"/>
        <w:tabs>
          <w:tab w:pos="980" w:val="left" w:leader="none"/>
        </w:tabs>
        <w:spacing w:line="271" w:lineRule="exact"/>
        <w:ind w:left="1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128" w:space="439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邢映彪</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办公室</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1" w:right="0"/>
              <w:jc w:val="left"/>
              <w:rPr>
                <w:rFonts w:ascii="Times New Roman" w:hAnsi="Times New Roman" w:cs="Times New Roman" w:eastAsia="Times New Roman" w:hint="default"/>
                <w:sz w:val="21"/>
                <w:szCs w:val="21"/>
              </w:rPr>
            </w:pPr>
            <w:r>
              <w:rPr>
                <w:rFonts w:ascii="Times New Roman"/>
                <w:sz w:val="21"/>
              </w:rPr>
              <w:t>466,176.00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5" w:right="0"/>
              <w:jc w:val="left"/>
              <w:rPr>
                <w:rFonts w:ascii="Times New Roman" w:hAnsi="Times New Roman" w:cs="Times New Roman" w:eastAsia="Times New Roman" w:hint="default"/>
                <w:sz w:val="21"/>
                <w:szCs w:val="21"/>
              </w:rPr>
            </w:pPr>
            <w:r>
              <w:rPr>
                <w:rFonts w:ascii="Times New Roman"/>
                <w:sz w:val="21"/>
              </w:rPr>
              <w:t>466,176.00</w:t>
            </w:r>
          </w:p>
        </w:tc>
      </w:tr>
    </w:tbl>
    <w:p>
      <w:pPr>
        <w:spacing w:line="240" w:lineRule="auto" w:before="3"/>
        <w:rPr>
          <w:rFonts w:ascii="宋体" w:hAnsi="宋体" w:cs="宋体" w:eastAsia="宋体" w:hint="default"/>
          <w:sz w:val="14"/>
          <w:szCs w:val="14"/>
        </w:rPr>
      </w:pPr>
    </w:p>
    <w:p>
      <w:pPr>
        <w:pStyle w:val="BodyText"/>
        <w:spacing w:line="274" w:lineRule="exact" w:before="36"/>
        <w:ind w:left="138" w:right="140"/>
        <w:jc w:val="left"/>
      </w:pPr>
      <w:r>
        <w:rPr/>
        <w:t>关联租赁情况说明</w:t>
      </w:r>
    </w:p>
    <w:p>
      <w:pPr>
        <w:pStyle w:val="BodyText"/>
        <w:tabs>
          <w:tab w:pos="980" w:val="left" w:leader="none"/>
        </w:tabs>
        <w:spacing w:line="274" w:lineRule="exact"/>
        <w:ind w:left="138" w:right="140"/>
        <w:jc w:val="left"/>
      </w:pPr>
      <w:r>
        <w:rPr/>
        <w:t>□适用</w:t>
        <w:tab/>
        <w:t>√不适用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120"/>
        </w:sectPr>
      </w:pPr>
    </w:p>
    <w:p>
      <w:pPr>
        <w:pStyle w:val="Heading2"/>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关联担保情况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6"/>
        <w:ind w:left="138" w:right="0"/>
        <w:jc w:val="left"/>
      </w:pPr>
      <w:r>
        <w:rPr/>
        <w:t>本公司作为担保方</w:t>
      </w:r>
    </w:p>
    <w:p>
      <w:pPr>
        <w:pStyle w:val="BodyText"/>
        <w:tabs>
          <w:tab w:pos="980" w:val="left" w:leader="none"/>
        </w:tabs>
        <w:spacing w:line="273" w:lineRule="exact"/>
        <w:ind w:left="1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7" w:val="left" w:leader="none"/>
        </w:tabs>
        <w:spacing w:line="240" w:lineRule="auto" w:before="164"/>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128" w:space="4394"/>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83"/>
        <w:gridCol w:w="1714"/>
        <w:gridCol w:w="1287"/>
        <w:gridCol w:w="1286"/>
        <w:gridCol w:w="2326"/>
      </w:tblGrid>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9"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55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天津恒天新能源汽车研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究院有限公司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4,144,000.00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2016-5-17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2031-3-16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660" w:right="1120"/>
        </w:sectPr>
      </w:pPr>
    </w:p>
    <w:p>
      <w:pPr>
        <w:pStyle w:val="BodyText"/>
        <w:spacing w:line="273" w:lineRule="exact" w:before="36"/>
        <w:ind w:left="138" w:right="-8"/>
        <w:jc w:val="left"/>
      </w:pPr>
      <w:r>
        <w:rPr>
          <w:spacing w:val="-1"/>
        </w:rPr>
        <w:t>本公司作为被担保方</w:t>
      </w:r>
    </w:p>
    <w:p>
      <w:pPr>
        <w:pStyle w:val="BodyText"/>
        <w:tabs>
          <w:tab w:pos="977" w:val="left" w:leader="none"/>
        </w:tabs>
        <w:spacing w:line="273" w:lineRule="exact"/>
        <w:ind w:left="138"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630"/>
        <w:gridCol w:w="1716"/>
        <w:gridCol w:w="2326"/>
      </w:tblGrid>
      <w:tr>
        <w:trPr>
          <w:trHeight w:val="32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4,501,715.30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2019-3-26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2021-3-26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4,501,715.30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2019-4-25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2021-3-26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2019-4-16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2020-1-16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6,460,000.00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2019-7-26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2020-1-26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1,553,557.62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2019-8-12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sz w:val="21"/>
              </w:rPr>
              <w:t>2020-2-12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630"/>
        <w:gridCol w:w="1716"/>
        <w:gridCol w:w="2326"/>
      </w:tblGrid>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6,453,812.30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72"/>
              <w:jc w:val="right"/>
              <w:rPr>
                <w:rFonts w:ascii="Times New Roman" w:hAnsi="Times New Roman" w:cs="Times New Roman" w:eastAsia="Times New Roman" w:hint="default"/>
                <w:sz w:val="21"/>
                <w:szCs w:val="21"/>
              </w:rPr>
            </w:pPr>
            <w:r>
              <w:rPr>
                <w:rFonts w:ascii="Times New Roman"/>
                <w:spacing w:val="-1"/>
                <w:sz w:val="21"/>
              </w:rPr>
              <w:t>2019-8-22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sz w:val="21"/>
              </w:rPr>
              <w:t>2020-2-20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1,362,146.41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1"/>
                <w:sz w:val="21"/>
              </w:rPr>
              <w:t>2019-8-26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2020-2-26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1,546,725.01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1"/>
                <w:sz w:val="21"/>
              </w:rPr>
              <w:t>2019-9-20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2020-3-20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5,300,000.00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2"/>
              <w:jc w:val="right"/>
              <w:rPr>
                <w:rFonts w:ascii="Times New Roman" w:hAnsi="Times New Roman" w:cs="Times New Roman" w:eastAsia="Times New Roman" w:hint="default"/>
                <w:sz w:val="21"/>
                <w:szCs w:val="21"/>
              </w:rPr>
            </w:pPr>
            <w:r>
              <w:rPr>
                <w:rFonts w:ascii="Times New Roman"/>
                <w:spacing w:val="-1"/>
                <w:sz w:val="21"/>
              </w:rPr>
              <w:t>2019-9-24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2020-3-24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2,149,653.37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2019-10-18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2020-1-18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176,145.00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75"/>
              <w:jc w:val="right"/>
              <w:rPr>
                <w:rFonts w:ascii="Times New Roman" w:hAnsi="Times New Roman" w:cs="Times New Roman" w:eastAsia="Times New Roman" w:hint="default"/>
                <w:sz w:val="21"/>
                <w:szCs w:val="21"/>
              </w:rPr>
            </w:pPr>
            <w:r>
              <w:rPr>
                <w:rFonts w:ascii="Times New Roman"/>
                <w:spacing w:val="-2"/>
                <w:sz w:val="21"/>
              </w:rPr>
              <w:t>2019-11-1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2020-5-1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6,048,604.56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2019-10-30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2020-4-30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2,626,488.69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3"/>
              <w:jc w:val="right"/>
              <w:rPr>
                <w:rFonts w:ascii="Times New Roman" w:hAnsi="Times New Roman" w:cs="Times New Roman" w:eastAsia="Times New Roman" w:hint="default"/>
                <w:sz w:val="21"/>
                <w:szCs w:val="21"/>
              </w:rPr>
            </w:pPr>
            <w:r>
              <w:rPr>
                <w:rFonts w:ascii="Times New Roman"/>
                <w:spacing w:val="-4"/>
                <w:sz w:val="21"/>
              </w:rPr>
              <w:t>2019-11-11</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
              <w:jc w:val="center"/>
              <w:rPr>
                <w:rFonts w:ascii="Times New Roman" w:hAnsi="Times New Roman" w:cs="Times New Roman" w:eastAsia="Times New Roman" w:hint="default"/>
                <w:sz w:val="21"/>
                <w:szCs w:val="21"/>
              </w:rPr>
            </w:pPr>
            <w:r>
              <w:rPr>
                <w:rFonts w:ascii="Times New Roman"/>
                <w:spacing w:val="-3"/>
                <w:sz w:val="21"/>
              </w:rPr>
              <w:t>2020-2-11</w:t>
            </w:r>
            <w:r>
              <w:rPr>
                <w:rFonts w:ascii="Times New Roman"/>
                <w:sz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10,090,000.00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22"/>
              <w:jc w:val="right"/>
              <w:rPr>
                <w:rFonts w:ascii="Times New Roman" w:hAnsi="Times New Roman" w:cs="Times New Roman" w:eastAsia="Times New Roman" w:hint="default"/>
                <w:sz w:val="21"/>
                <w:szCs w:val="21"/>
              </w:rPr>
            </w:pPr>
            <w:r>
              <w:rPr>
                <w:rFonts w:ascii="Times New Roman"/>
                <w:spacing w:val="-2"/>
                <w:sz w:val="21"/>
              </w:rPr>
              <w:t>2019-11-13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sz w:val="21"/>
              </w:rPr>
              <w:t>2020-5-13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2,794,240.35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22"/>
              <w:jc w:val="right"/>
              <w:rPr>
                <w:rFonts w:ascii="Times New Roman" w:hAnsi="Times New Roman" w:cs="Times New Roman" w:eastAsia="Times New Roman" w:hint="default"/>
                <w:sz w:val="21"/>
                <w:szCs w:val="21"/>
              </w:rPr>
            </w:pPr>
            <w:r>
              <w:rPr>
                <w:rFonts w:ascii="Times New Roman"/>
                <w:spacing w:val="-2"/>
                <w:sz w:val="21"/>
              </w:rPr>
              <w:t>2019-11-22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2020-2-22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680,109.02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22"/>
              <w:jc w:val="right"/>
              <w:rPr>
                <w:rFonts w:ascii="Times New Roman" w:hAnsi="Times New Roman" w:cs="Times New Roman" w:eastAsia="Times New Roman" w:hint="default"/>
                <w:sz w:val="21"/>
                <w:szCs w:val="21"/>
              </w:rPr>
            </w:pPr>
            <w:r>
              <w:rPr>
                <w:rFonts w:ascii="Times New Roman"/>
                <w:spacing w:val="-2"/>
                <w:sz w:val="21"/>
              </w:rPr>
              <w:t>2019-11-26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2020-2-26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2,424,047.06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22"/>
              <w:jc w:val="right"/>
              <w:rPr>
                <w:rFonts w:ascii="Times New Roman" w:hAnsi="Times New Roman" w:cs="Times New Roman" w:eastAsia="Times New Roman" w:hint="default"/>
                <w:sz w:val="21"/>
                <w:szCs w:val="21"/>
              </w:rPr>
            </w:pPr>
            <w:r>
              <w:rPr>
                <w:rFonts w:ascii="Times New Roman"/>
                <w:spacing w:val="-2"/>
                <w:sz w:val="21"/>
              </w:rPr>
              <w:t>2019-11-26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2020-5-26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9,217,065.00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2019-12-10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2020-6-10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970,000.00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2020-3-16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4,130,000.00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2020-6-16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4,559,495.43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2020-3-18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2,915,703.54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17"/>
              <w:jc w:val="right"/>
              <w:rPr>
                <w:rFonts w:ascii="Times New Roman" w:hAnsi="Times New Roman" w:cs="Times New Roman" w:eastAsia="Times New Roman" w:hint="default"/>
                <w:sz w:val="21"/>
                <w:szCs w:val="21"/>
              </w:rPr>
            </w:pPr>
            <w:r>
              <w:rPr>
                <w:rFonts w:ascii="Times New Roman"/>
                <w:spacing w:val="-1"/>
                <w:sz w:val="21"/>
              </w:rPr>
              <w:t>2019-12-18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sz w:val="21"/>
              </w:rPr>
              <w:t>2020-6-18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441,253.70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2020-3-27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1,212,784.00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2019-12-27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2020-6-27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11,026,964.66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22"/>
              <w:jc w:val="right"/>
              <w:rPr>
                <w:rFonts w:ascii="Times New Roman" w:hAnsi="Times New Roman" w:cs="Times New Roman" w:eastAsia="Times New Roman" w:hint="default"/>
                <w:sz w:val="21"/>
                <w:szCs w:val="21"/>
              </w:rPr>
            </w:pPr>
            <w:r>
              <w:rPr>
                <w:rFonts w:ascii="Times New Roman"/>
                <w:spacing w:val="-2"/>
                <w:sz w:val="21"/>
              </w:rPr>
              <w:t>2019-11-08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2027-11-08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陈丽娜、邢映彪</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11,026,964.66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7"/>
              <w:jc w:val="right"/>
              <w:rPr>
                <w:rFonts w:ascii="Times New Roman" w:hAnsi="Times New Roman" w:cs="Times New Roman" w:eastAsia="Times New Roman" w:hint="default"/>
                <w:sz w:val="21"/>
                <w:szCs w:val="21"/>
              </w:rPr>
            </w:pPr>
            <w:r>
              <w:rPr>
                <w:rFonts w:ascii="Times New Roman"/>
                <w:spacing w:val="-1"/>
                <w:sz w:val="21"/>
              </w:rPr>
              <w:t>2019-12-05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2027-11-08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b/>
                <w:spacing w:val="-1"/>
                <w:sz w:val="21"/>
              </w:rPr>
              <w:t>106,169,190.98</w:t>
            </w:r>
            <w:r>
              <w:rPr>
                <w:rFonts w:ascii="Times New Roman"/>
                <w:spacing w:val="-1"/>
                <w:sz w:val="21"/>
              </w:rPr>
            </w:r>
          </w:p>
        </w:tc>
        <w:tc>
          <w:tcPr>
            <w:tcW w:w="163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21"/>
                <w:szCs w:val="21"/>
              </w:rPr>
            </w:pPr>
            <w:r>
              <w:rPr>
                <w:rFonts w:ascii="宋体"/>
                <w:w w:val="100"/>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right="1539"/>
        <w:jc w:val="left"/>
      </w:pPr>
      <w:r>
        <w:rPr/>
        <w:t>关联担保情况说明</w:t>
      </w:r>
    </w:p>
    <w:p>
      <w:pPr>
        <w:pStyle w:val="BodyText"/>
        <w:spacing w:line="273" w:lineRule="exact"/>
        <w:ind w:right="1539"/>
        <w:jc w:val="left"/>
      </w:pPr>
      <w:r>
        <w:rPr/>
        <w:t>□适用 √不适用</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pStyle w:val="Heading2"/>
        <w:spacing w:line="240" w:lineRule="auto" w:before="50"/>
        <w:ind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4"/>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pStyle w:val="Heading2"/>
        <w:spacing w:line="240" w:lineRule="auto" w:before="52"/>
        <w:ind w:right="0"/>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3"/>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4138" w:space="217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959.62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853.48</w:t>
            </w:r>
          </w:p>
        </w:tc>
      </w:tr>
    </w:tbl>
    <w:p>
      <w:pPr>
        <w:spacing w:line="240" w:lineRule="auto" w:before="3"/>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1539"/>
        <w:jc w:val="left"/>
      </w:pPr>
      <w:r>
        <w:rPr/>
        <w:t>□适用</w:t>
        <w:tab/>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58"/>
        </w:rPr>
        <w:t> </w:t>
      </w:r>
      <w:r>
        <w:rPr/>
        <w:t>关联方应收应付款项</w:t>
      </w:r>
      <w:r>
        <w:rPr>
          <w:rFonts w:ascii="宋体" w:hAnsi="宋体" w:cs="宋体" w:eastAsia="宋体" w:hint="default"/>
          <w:w w:val="99"/>
        </w:rPr>
        <w:t> </w:t>
      </w:r>
      <w:r>
        <w:rPr>
          <w:rFonts w:ascii="宋体" w:hAnsi="宋体" w:cs="宋体" w:eastAsia="宋体" w:hint="default"/>
          <w:b w:val="0"/>
          <w:bCs w:val="0"/>
        </w:rPr>
      </w:r>
    </w:p>
    <w:p>
      <w:pPr>
        <w:spacing w:before="37"/>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应收项目</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163" w:val="left" w:leader="none"/>
        </w:tabs>
        <w:spacing w:line="240" w:lineRule="auto" w:before="46"/>
        <w:ind w:right="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6" w:val="left" w:leader="none"/>
        </w:tabs>
        <w:spacing w:line="240" w:lineRule="auto" w:before="181"/>
        <w:ind w:right="0"/>
        <w:jc w:val="left"/>
      </w:pPr>
      <w:r>
        <w:rPr>
          <w:spacing w:val="-1"/>
        </w:rPr>
        <w:t>单位</w:t>
      </w:r>
      <w:r>
        <w:rPr>
          <w:rFonts w:ascii="Calibri" w:hAnsi="Calibri" w:cs="Calibri" w:eastAsia="Calibri" w:hint="default"/>
          <w:spacing w:val="-1"/>
        </w:rPr>
        <w:t>:</w:t>
      </w:r>
      <w:r>
        <w:rPr>
          <w:spacing w:val="-1"/>
        </w:rPr>
        <w:t>元</w:t>
        <w:tab/>
      </w:r>
      <w:r>
        <w:rPr>
          <w:spacing w:val="-2"/>
        </w:rPr>
        <w:t>币种</w:t>
      </w:r>
      <w:r>
        <w:rPr>
          <w:rFonts w:ascii="Calibri" w:hAnsi="Calibri" w:cs="Calibri" w:eastAsia="Calibri"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934" w:space="3898"/>
            <w:col w:w="2458"/>
          </w:cols>
        </w:sectPr>
      </w:pPr>
    </w:p>
    <w:tbl>
      <w:tblPr>
        <w:tblW w:w="0" w:type="auto"/>
        <w:jc w:val="left"/>
        <w:tblInd w:w="182" w:type="dxa"/>
        <w:tblLayout w:type="fixed"/>
        <w:tblCellMar>
          <w:top w:w="0" w:type="dxa"/>
          <w:left w:w="0" w:type="dxa"/>
          <w:bottom w:w="0" w:type="dxa"/>
          <w:right w:w="0" w:type="dxa"/>
        </w:tblCellMar>
        <w:tblLook w:val="01E0"/>
      </w:tblPr>
      <w:tblGrid>
        <w:gridCol w:w="1282"/>
        <w:gridCol w:w="2002"/>
        <w:gridCol w:w="1426"/>
        <w:gridCol w:w="1289"/>
        <w:gridCol w:w="1431"/>
        <w:gridCol w:w="1466"/>
      </w:tblGrid>
      <w:tr>
        <w:trPr>
          <w:trHeight w:val="281"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282" w:type="dxa"/>
            <w:vMerge/>
            <w:tcBorders>
              <w:left w:val="single" w:sz="4" w:space="0" w:color="000000"/>
              <w:bottom w:val="single" w:sz="4" w:space="0" w:color="000000"/>
              <w:right w:val="single" w:sz="4" w:space="0" w:color="000000"/>
            </w:tcBorders>
          </w:tcPr>
          <w:p>
            <w:pPr/>
          </w:p>
        </w:tc>
        <w:tc>
          <w:tcPr>
            <w:tcW w:w="200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52,972,239.45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Times New Roman" w:hAnsi="Times New Roman" w:cs="Times New Roman" w:eastAsia="Times New Roman" w:hint="default"/>
                <w:sz w:val="21"/>
                <w:szCs w:val="21"/>
              </w:rPr>
            </w:pPr>
            <w:r>
              <w:rPr>
                <w:rFonts w:ascii="Times New Roman"/>
                <w:sz w:val="21"/>
              </w:rPr>
              <w:t>23,928,897.91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56,610,256.91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Times New Roman" w:hAnsi="Times New Roman" w:cs="Times New Roman" w:eastAsia="Times New Roman" w:hint="default"/>
                <w:sz w:val="21"/>
                <w:szCs w:val="21"/>
              </w:rPr>
            </w:pPr>
            <w:r>
              <w:rPr>
                <w:rFonts w:ascii="Times New Roman"/>
                <w:sz w:val="21"/>
              </w:rPr>
              <w:t>24,096,166.28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82"/>
        <w:gridCol w:w="2002"/>
        <w:gridCol w:w="1426"/>
        <w:gridCol w:w="1289"/>
        <w:gridCol w:w="1431"/>
        <w:gridCol w:w="1466"/>
      </w:tblGrid>
      <w:tr>
        <w:trPr>
          <w:trHeight w:val="557"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扬子江汽车集团有限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22,171,056.78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22,171,056.78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22,171,056.78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22,171,056.78</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广州思创科技发展有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22,638,175.82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1,131,908.79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30,649,568.08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1,532,478.40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天津恒天新能源汽车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研究院有限公司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3,429,216.00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389,242.80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3,451,880.00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375,743.50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江西凯马百路佳客车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4,722,520.85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236,126.04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337,752.05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16,887.60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北京恒天鑫能新能源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汽车技术有限公司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11,270.00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563.50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2"/>
                <w:sz w:val="21"/>
              </w:rPr>
              <w:t>11,625,500.00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24,298,660.00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942,000.00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广州思创科技发展有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10,945,500.00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22,698,660.00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942,000.00</w:t>
            </w:r>
          </w:p>
        </w:tc>
      </w:tr>
      <w:tr>
        <w:trPr>
          <w:trHeight w:val="555"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江西凯马百路佳客车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680,000.00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1,600,000.00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554"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江西凯马百路佳客车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20,000.00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4,000.00</w:t>
            </w:r>
          </w:p>
        </w:tc>
      </w:tr>
    </w:tbl>
    <w:p>
      <w:pPr>
        <w:spacing w:line="240" w:lineRule="auto" w:before="3"/>
        <w:rPr>
          <w:rFonts w:ascii="宋体" w:hAnsi="宋体" w:cs="宋体" w:eastAsia="宋体" w:hint="default"/>
          <w:sz w:val="20"/>
          <w:szCs w:val="20"/>
        </w:rPr>
      </w:pPr>
    </w:p>
    <w:p>
      <w:pPr>
        <w:pStyle w:val="Heading2"/>
        <w:spacing w:line="240" w:lineRule="auto"/>
        <w:ind w:left="138" w:right="14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40" w:lineRule="auto" w:before="46"/>
        <w:ind w:left="138" w:right="140"/>
        <w:jc w:val="left"/>
      </w:pPr>
      <w:r>
        <w:rPr/>
        <w:t>□适用</w:t>
        <w:tab/>
        <w:t>√不适用</w:t>
      </w:r>
    </w:p>
    <w:p>
      <w:pPr>
        <w:pStyle w:val="Heading2"/>
        <w:spacing w:line="240" w:lineRule="auto" w:before="50"/>
        <w:ind w:left="138" w:right="140"/>
        <w:jc w:val="left"/>
        <w:rPr>
          <w:b w:val="0"/>
          <w:bCs w:val="0"/>
        </w:rPr>
      </w:pPr>
      <w:r>
        <w:rPr>
          <w:rFonts w:ascii="Times New Roman" w:hAnsi="Times New Roman" w:cs="Times New Roman" w:eastAsia="Times New Roman" w:hint="default"/>
        </w:rPr>
        <w:t>7</w:t>
      </w:r>
      <w:r>
        <w:rPr/>
        <w:t>、</w:t>
      </w:r>
      <w:r>
        <w:rPr>
          <w:spacing w:val="-59"/>
        </w:rPr>
        <w:t> </w:t>
      </w:r>
      <w:r>
        <w:rPr/>
        <w:t>关联方承诺</w:t>
      </w:r>
      <w:r>
        <w:rPr>
          <w:b w:val="0"/>
          <w:bCs w:val="0"/>
        </w:rPr>
      </w:r>
    </w:p>
    <w:p>
      <w:pPr>
        <w:pStyle w:val="BodyText"/>
        <w:tabs>
          <w:tab w:pos="980" w:val="left" w:leader="none"/>
        </w:tabs>
        <w:spacing w:line="274" w:lineRule="exact" w:before="46"/>
        <w:ind w:left="138" w:right="140"/>
        <w:jc w:val="left"/>
      </w:pPr>
      <w:r>
        <w:rPr/>
        <w:t>√适用</w:t>
        <w:tab/>
        <w:t>□不适用</w:t>
      </w:r>
    </w:p>
    <w:p>
      <w:pPr>
        <w:pStyle w:val="BodyText"/>
        <w:spacing w:line="273" w:lineRule="auto"/>
        <w:ind w:left="138" w:right="146" w:firstLine="479"/>
        <w:jc w:val="left"/>
        <w:rPr>
          <w:rFonts w:ascii="宋体" w:hAnsi="宋体" w:cs="宋体" w:eastAsia="宋体" w:hint="default"/>
          <w:sz w:val="24"/>
          <w:szCs w:val="24"/>
        </w:rPr>
      </w:pPr>
      <w:r>
        <w:rPr>
          <w:spacing w:val="-4"/>
        </w:rPr>
        <w:t>本公司的关联方重大承诺事项，详见“第十一节 </w:t>
      </w:r>
      <w:r>
        <w:rPr>
          <w:rFonts w:ascii="宋体" w:hAnsi="宋体" w:cs="宋体" w:eastAsia="宋体" w:hint="default"/>
          <w:spacing w:val="-4"/>
        </w:rPr>
      </w:r>
      <w:r>
        <w:rPr/>
        <w:t>财务报告”之“十二</w:t>
      </w:r>
      <w:r>
        <w:rPr>
          <w:spacing w:val="31"/>
        </w:rPr>
        <w:t> </w:t>
      </w:r>
      <w:r>
        <w:rPr>
          <w:rFonts w:ascii="宋体" w:hAnsi="宋体" w:cs="宋体" w:eastAsia="宋体" w:hint="default"/>
          <w:spacing w:val="31"/>
        </w:rPr>
      </w:r>
      <w:r>
        <w:rPr/>
        <w:t>关联方及关联交易”</w:t>
      </w:r>
      <w:r>
        <w:rPr>
          <w:w w:val="100"/>
        </w:rPr>
        <w:t> </w:t>
      </w:r>
      <w:r>
        <w:rPr/>
        <w:t>之“</w:t>
      </w:r>
      <w:r>
        <w:rPr>
          <w:rFonts w:ascii="Times New Roman" w:hAnsi="Times New Roman" w:cs="Times New Roman" w:eastAsia="Times New Roman" w:hint="default"/>
        </w:rPr>
        <w:t>5</w:t>
      </w:r>
      <w:r>
        <w:rPr/>
        <w:t>、关联交易情况”之“（</w:t>
      </w:r>
      <w:r>
        <w:rPr>
          <w:rFonts w:ascii="Times New Roman" w:hAnsi="Times New Roman" w:cs="Times New Roman" w:eastAsia="Times New Roman" w:hint="default"/>
        </w:rPr>
        <w:t>4</w:t>
      </w:r>
      <w:r>
        <w:rPr/>
        <w:t>）关联担保情况”。</w:t>
      </w:r>
      <w:r>
        <w:rPr>
          <w:rFonts w:ascii="宋体" w:hAnsi="宋体" w:cs="宋体" w:eastAsia="宋体" w:hint="default"/>
          <w:sz w:val="24"/>
          <w:szCs w:val="24"/>
        </w:rPr>
        <w:t> </w:t>
      </w:r>
    </w:p>
    <w:p>
      <w:pPr>
        <w:spacing w:line="240" w:lineRule="auto" w:before="3"/>
        <w:rPr>
          <w:rFonts w:ascii="宋体" w:hAnsi="宋体" w:cs="宋体" w:eastAsia="宋体" w:hint="default"/>
          <w:sz w:val="21"/>
          <w:szCs w:val="21"/>
        </w:rPr>
      </w:pPr>
    </w:p>
    <w:p>
      <w:pPr>
        <w:spacing w:before="0"/>
        <w:ind w:left="138" w:right="140" w:firstLine="0"/>
        <w:jc w:val="left"/>
        <w:rPr>
          <w:rFonts w:ascii="宋体" w:hAnsi="宋体" w:cs="宋体" w:eastAsia="宋体" w:hint="default"/>
          <w:sz w:val="24"/>
          <w:szCs w:val="24"/>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4"/>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980" w:val="left" w:leader="none"/>
        </w:tabs>
        <w:spacing w:line="240" w:lineRule="auto" w:before="54"/>
        <w:ind w:left="138" w:right="14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140"/>
        <w:jc w:val="left"/>
        <w:rPr>
          <w:b w:val="0"/>
          <w:bCs w:val="0"/>
        </w:rPr>
      </w:pPr>
      <w:r>
        <w:rPr/>
        <w:t>十三、 </w:t>
      </w:r>
      <w:r>
        <w:rPr>
          <w:rFonts w:ascii="宋体" w:hAnsi="宋体" w:cs="宋体" w:eastAsia="宋体" w:hint="default"/>
        </w:rPr>
      </w:r>
      <w:r>
        <w:rPr/>
        <w:t>股份支付</w:t>
      </w:r>
      <w:r>
        <w:rPr>
          <w:b w:val="0"/>
          <w:bCs w:val="0"/>
        </w:rPr>
      </w:r>
    </w:p>
    <w:p>
      <w:pPr>
        <w:spacing w:before="58"/>
        <w:ind w:left="138" w:right="14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股份支付总体情况</w:t>
      </w:r>
      <w:r>
        <w:rPr>
          <w:rFonts w:ascii="宋体" w:hAnsi="宋体" w:cs="宋体" w:eastAsia="宋体" w:hint="default"/>
          <w:sz w:val="24"/>
          <w:szCs w:val="24"/>
        </w:rPr>
      </w:r>
    </w:p>
    <w:p>
      <w:pPr>
        <w:pStyle w:val="BodyText"/>
        <w:spacing w:line="240" w:lineRule="auto" w:before="46"/>
        <w:ind w:left="138" w:right="14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2</w:t>
      </w:r>
      <w:r>
        <w:rPr/>
        <w:t>、</w:t>
      </w:r>
      <w:r>
        <w:rPr>
          <w:spacing w:val="-60"/>
        </w:rPr>
        <w:t> </w:t>
      </w:r>
      <w:r>
        <w:rPr/>
        <w:t>以权益结算的股份支付情况</w:t>
      </w:r>
      <w:r>
        <w:rPr>
          <w:b w:val="0"/>
          <w:bCs w:val="0"/>
        </w:rPr>
      </w:r>
    </w:p>
    <w:p>
      <w:pPr>
        <w:pStyle w:val="BodyText"/>
        <w:spacing w:line="240" w:lineRule="auto" w:before="46"/>
        <w:ind w:left="138" w:right="140"/>
        <w:jc w:val="left"/>
      </w:pPr>
      <w:r>
        <w:rPr/>
        <w:t>□适用 √不适用</w:t>
      </w:r>
    </w:p>
    <w:p>
      <w:pPr>
        <w:spacing w:line="240" w:lineRule="auto" w:before="7"/>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3</w:t>
      </w:r>
      <w:r>
        <w:rPr/>
        <w:t>、</w:t>
      </w:r>
      <w:r>
        <w:rPr>
          <w:spacing w:val="-60"/>
        </w:rPr>
        <w:t> </w:t>
      </w:r>
      <w:r>
        <w:rPr/>
        <w:t>以现金结算的股份支付情况</w:t>
      </w:r>
      <w:r>
        <w:rPr>
          <w:b w:val="0"/>
          <w:bCs w:val="0"/>
        </w:rPr>
      </w:r>
    </w:p>
    <w:p>
      <w:pPr>
        <w:pStyle w:val="BodyText"/>
        <w:spacing w:line="240" w:lineRule="auto" w:before="46"/>
        <w:ind w:left="138" w:right="14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4</w:t>
      </w:r>
      <w:r>
        <w:rPr/>
        <w:t>、</w:t>
      </w:r>
      <w:r>
        <w:rPr>
          <w:spacing w:val="-60"/>
        </w:rPr>
        <w:t> </w:t>
      </w:r>
      <w:r>
        <w:rPr/>
        <w:t>股份支付的修改、终止情况</w:t>
      </w:r>
      <w:r>
        <w:rPr>
          <w:b w:val="0"/>
          <w:bCs w:val="0"/>
        </w:rPr>
      </w:r>
    </w:p>
    <w:p>
      <w:pPr>
        <w:pStyle w:val="BodyText"/>
        <w:tabs>
          <w:tab w:pos="980" w:val="left" w:leader="none"/>
        </w:tabs>
        <w:spacing w:line="240" w:lineRule="auto" w:before="46"/>
        <w:ind w:left="138" w:right="140"/>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left="138" w:right="140"/>
        <w:jc w:val="left"/>
        <w:rPr>
          <w:b w:val="0"/>
          <w:bCs w:val="0"/>
        </w:rPr>
      </w:pPr>
      <w:r>
        <w:rPr>
          <w:rFonts w:ascii="Times New Roman" w:hAnsi="Times New Roman" w:cs="Times New Roman" w:eastAsia="Times New Roman" w:hint="default"/>
        </w:rPr>
        <w:t>5</w:t>
      </w:r>
      <w:r>
        <w:rPr/>
        <w:t>、</w:t>
      </w:r>
      <w:r>
        <w:rPr>
          <w:spacing w:val="-56"/>
        </w:rPr>
        <w:t> </w:t>
      </w:r>
      <w:r>
        <w:rPr/>
        <w:t>其他</w:t>
      </w:r>
      <w:r>
        <w:rPr>
          <w:b w:val="0"/>
          <w:bCs w:val="0"/>
        </w:rPr>
      </w:r>
    </w:p>
    <w:p>
      <w:pPr>
        <w:pStyle w:val="BodyText"/>
        <w:tabs>
          <w:tab w:pos="980" w:val="left" w:leader="none"/>
        </w:tabs>
        <w:spacing w:line="240" w:lineRule="auto" w:before="46"/>
        <w:ind w:left="138" w:right="140"/>
        <w:jc w:val="left"/>
      </w:pPr>
      <w:r>
        <w:rPr/>
        <w:t>□适用</w:t>
        <w:tab/>
        <w:t>√不适用</w:t>
      </w:r>
    </w:p>
    <w:p>
      <w:pPr>
        <w:spacing w:after="0" w:line="240" w:lineRule="auto"/>
        <w:jc w:val="left"/>
        <w:sectPr>
          <w:pgSz w:w="11910" w:h="16840"/>
          <w:pgMar w:header="882" w:footer="1195" w:top="1120" w:bottom="1380" w:left="1660" w:right="1120"/>
        </w:sectPr>
      </w:pPr>
    </w:p>
    <w:p>
      <w:pPr>
        <w:spacing w:line="240" w:lineRule="auto" w:before="5"/>
        <w:rPr>
          <w:rFonts w:ascii="宋体" w:hAnsi="宋体" w:cs="宋体" w:eastAsia="宋体" w:hint="default"/>
          <w:sz w:val="25"/>
          <w:szCs w:val="25"/>
        </w:rPr>
      </w:pPr>
    </w:p>
    <w:p>
      <w:pPr>
        <w:pStyle w:val="Heading2"/>
        <w:spacing w:line="240" w:lineRule="auto"/>
        <w:ind w:left="238" w:right="0"/>
        <w:jc w:val="left"/>
        <w:rPr>
          <w:b w:val="0"/>
          <w:bCs w:val="0"/>
        </w:rPr>
      </w:pPr>
      <w:r>
        <w:rPr/>
        <w:t>十四、</w:t>
      </w:r>
      <w:r>
        <w:rPr>
          <w:spacing w:val="-1"/>
        </w:rPr>
        <w:t> </w:t>
      </w:r>
      <w:r>
        <w:rPr>
          <w:rFonts w:ascii="宋体" w:hAnsi="宋体" w:cs="宋体" w:eastAsia="宋体" w:hint="default"/>
          <w:spacing w:val="-1"/>
        </w:rPr>
      </w:r>
      <w:r>
        <w:rPr/>
        <w:t>承诺及或有事项</w:t>
      </w:r>
      <w:r>
        <w:rPr>
          <w:b w:val="0"/>
          <w:bCs w:val="0"/>
        </w:rPr>
      </w:r>
    </w:p>
    <w:p>
      <w:pPr>
        <w:spacing w:before="58"/>
        <w:ind w:left="2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重要承诺事项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2" w:lineRule="exact" w:before="73"/>
        <w:ind w:left="238" w:right="314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710"/>
        <w:gridCol w:w="991"/>
        <w:gridCol w:w="1133"/>
        <w:gridCol w:w="1135"/>
        <w:gridCol w:w="1558"/>
        <w:gridCol w:w="1010"/>
      </w:tblGrid>
      <w:tr>
        <w:trPr>
          <w:trHeight w:val="46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3" w:right="0"/>
              <w:jc w:val="center"/>
              <w:rPr>
                <w:rFonts w:ascii="宋体" w:hAnsi="宋体" w:cs="宋体" w:eastAsia="宋体" w:hint="default"/>
                <w:sz w:val="18"/>
                <w:szCs w:val="18"/>
              </w:rPr>
            </w:pPr>
            <w:r>
              <w:rPr>
                <w:rFonts w:ascii="宋体" w:hAnsi="宋体" w:cs="宋体" w:eastAsia="宋体" w:hint="default"/>
                <w:sz w:val="18"/>
                <w:szCs w:val="18"/>
              </w:rPr>
              <w:t>租赁方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承租方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租赁到期日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2"/>
              <w:jc w:val="right"/>
              <w:rPr>
                <w:rFonts w:ascii="宋体" w:hAnsi="宋体" w:cs="宋体" w:eastAsia="宋体" w:hint="default"/>
                <w:sz w:val="18"/>
                <w:szCs w:val="18"/>
              </w:rPr>
            </w:pPr>
            <w:r>
              <w:rPr>
                <w:rFonts w:ascii="宋体" w:hAnsi="宋体" w:cs="宋体" w:eastAsia="宋体" w:hint="default"/>
                <w:sz w:val="18"/>
                <w:szCs w:val="18"/>
              </w:rPr>
              <w:t>未来支付的租金</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4"/>
                <w:sz w:val="18"/>
                <w:szCs w:val="18"/>
              </w:rPr>
              <w:t>面积（㎡）</w:t>
            </w:r>
          </w:p>
        </w:tc>
      </w:tr>
      <w:tr>
        <w:trPr>
          <w:trHeight w:val="463"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13" w:right="0"/>
              <w:jc w:val="left"/>
              <w:rPr>
                <w:rFonts w:ascii="宋体" w:hAnsi="宋体" w:cs="宋体" w:eastAsia="宋体" w:hint="default"/>
                <w:sz w:val="18"/>
                <w:szCs w:val="18"/>
              </w:rPr>
            </w:pPr>
            <w:r>
              <w:rPr>
                <w:rFonts w:ascii="宋体" w:hAnsi="宋体" w:cs="宋体" w:eastAsia="宋体" w:hint="default"/>
                <w:sz w:val="18"/>
                <w:szCs w:val="18"/>
              </w:rPr>
              <w:t>广州市龙富机器有限公司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2017.3.1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2020.2.29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108,385.00</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263" w:right="0"/>
              <w:jc w:val="left"/>
              <w:rPr>
                <w:rFonts w:ascii="Times New Roman" w:hAnsi="Times New Roman" w:cs="Times New Roman" w:eastAsia="Times New Roman" w:hint="default"/>
                <w:sz w:val="18"/>
                <w:szCs w:val="18"/>
              </w:rPr>
            </w:pPr>
            <w:r>
              <w:rPr>
                <w:rFonts w:ascii="Times New Roman"/>
                <w:sz w:val="18"/>
              </w:rPr>
              <w:t>1,600.96</w:t>
            </w:r>
          </w:p>
        </w:tc>
      </w:tr>
      <w:tr>
        <w:trPr>
          <w:trHeight w:val="463"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广州市龙富机器有限公司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2018.1.1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2020.2.29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74,080.24</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263" w:right="0"/>
              <w:jc w:val="left"/>
              <w:rPr>
                <w:rFonts w:ascii="Times New Roman" w:hAnsi="Times New Roman" w:cs="Times New Roman" w:eastAsia="Times New Roman" w:hint="default"/>
                <w:sz w:val="18"/>
                <w:szCs w:val="18"/>
              </w:rPr>
            </w:pPr>
            <w:r>
              <w:rPr>
                <w:rFonts w:ascii="Times New Roman"/>
                <w:sz w:val="18"/>
              </w:rPr>
              <w:t>1,127.21</w:t>
            </w:r>
          </w:p>
        </w:tc>
      </w:tr>
      <w:tr>
        <w:trPr>
          <w:trHeight w:val="46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广州市龙富机器有限公司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2017.3.1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2020.2.29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67,869.20</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400" w:right="0"/>
              <w:jc w:val="left"/>
              <w:rPr>
                <w:rFonts w:ascii="Times New Roman" w:hAnsi="Times New Roman" w:cs="Times New Roman" w:eastAsia="Times New Roman" w:hint="default"/>
                <w:sz w:val="18"/>
                <w:szCs w:val="18"/>
              </w:rPr>
            </w:pPr>
            <w:r>
              <w:rPr>
                <w:rFonts w:ascii="Times New Roman"/>
                <w:sz w:val="18"/>
              </w:rPr>
              <w:t>969.56</w:t>
            </w:r>
          </w:p>
        </w:tc>
      </w:tr>
      <w:tr>
        <w:trPr>
          <w:trHeight w:val="46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广州市家豪塑料电器有限公司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2017.9.1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2020.2.29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pacing w:val="-1"/>
                <w:sz w:val="18"/>
              </w:rPr>
              <w:t>35,148.55</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400" w:right="0"/>
              <w:jc w:val="left"/>
              <w:rPr>
                <w:rFonts w:ascii="Times New Roman" w:hAnsi="Times New Roman" w:cs="Times New Roman" w:eastAsia="Times New Roman" w:hint="default"/>
                <w:sz w:val="18"/>
                <w:szCs w:val="18"/>
              </w:rPr>
            </w:pPr>
            <w:r>
              <w:rPr>
                <w:rFonts w:ascii="Times New Roman"/>
                <w:sz w:val="18"/>
              </w:rPr>
              <w:t>971.21</w:t>
            </w:r>
          </w:p>
        </w:tc>
      </w:tr>
      <w:tr>
        <w:trPr>
          <w:trHeight w:val="463"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许志明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2017.4.1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2020.3.31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30,750.00</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400" w:right="0"/>
              <w:jc w:val="left"/>
              <w:rPr>
                <w:rFonts w:ascii="Times New Roman" w:hAnsi="Times New Roman" w:cs="Times New Roman" w:eastAsia="Times New Roman" w:hint="default"/>
                <w:sz w:val="18"/>
                <w:szCs w:val="18"/>
              </w:rPr>
            </w:pPr>
            <w:r>
              <w:rPr>
                <w:rFonts w:ascii="Times New Roman"/>
                <w:sz w:val="18"/>
              </w:rPr>
              <w:t>971.20</w:t>
            </w:r>
          </w:p>
        </w:tc>
      </w:tr>
      <w:tr>
        <w:trPr>
          <w:trHeight w:val="46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周颖峰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2018.5.1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2023.4.30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3,423,422.48</w:t>
            </w:r>
          </w:p>
        </w:tc>
        <w:tc>
          <w:tcPr>
            <w:tcW w:w="1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263" w:right="0"/>
              <w:jc w:val="left"/>
              <w:rPr>
                <w:rFonts w:ascii="Times New Roman" w:hAnsi="Times New Roman" w:cs="Times New Roman" w:eastAsia="Times New Roman" w:hint="default"/>
                <w:sz w:val="18"/>
                <w:szCs w:val="18"/>
              </w:rPr>
            </w:pPr>
            <w:r>
              <w:rPr>
                <w:rFonts w:ascii="Times New Roman"/>
                <w:sz w:val="18"/>
              </w:rPr>
              <w:t>4,145.50</w:t>
            </w:r>
          </w:p>
        </w:tc>
      </w:tr>
      <w:tr>
        <w:trPr>
          <w:trHeight w:val="463"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b/>
                <w:spacing w:val="-1"/>
                <w:sz w:val="18"/>
              </w:rPr>
              <w:t>3,739,655.47</w:t>
            </w:r>
            <w:r>
              <w:rPr>
                <w:rFonts w:ascii="Times New Roman"/>
                <w:spacing w:val="-1"/>
                <w:sz w:val="18"/>
              </w:rPr>
            </w:r>
          </w:p>
        </w:tc>
        <w:tc>
          <w:tcPr>
            <w:tcW w:w="10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21"/>
          <w:szCs w:val="21"/>
        </w:rPr>
      </w:pPr>
    </w:p>
    <w:p>
      <w:pPr>
        <w:pStyle w:val="Heading2"/>
        <w:spacing w:line="240" w:lineRule="auto" w:before="0"/>
        <w:ind w:left="238" w:right="0"/>
        <w:jc w:val="left"/>
        <w:rPr>
          <w:b w:val="0"/>
          <w:bCs w:val="0"/>
        </w:rPr>
      </w:pPr>
      <w:r>
        <w:rPr>
          <w:rFonts w:ascii="Times New Roman" w:hAnsi="Times New Roman" w:cs="Times New Roman" w:eastAsia="Times New Roman" w:hint="default"/>
        </w:rPr>
        <w:t>2</w:t>
      </w:r>
      <w:r>
        <w:rPr/>
        <w:t>、</w:t>
      </w:r>
      <w:r>
        <w:rPr>
          <w:spacing w:val="-58"/>
        </w:rPr>
        <w:t> </w:t>
      </w:r>
      <w:r>
        <w:rPr/>
        <w:t>或有事项</w:t>
      </w:r>
      <w:r>
        <w:rPr>
          <w:b w:val="0"/>
          <w:bCs w:val="0"/>
        </w:rPr>
      </w:r>
    </w:p>
    <w:p>
      <w:pPr>
        <w:spacing w:before="39"/>
        <w:ind w:left="2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3"/>
          <w:sz w:val="24"/>
          <w:szCs w:val="24"/>
        </w:rPr>
        <w:t> </w:t>
      </w:r>
      <w:r>
        <w:rPr>
          <w:rFonts w:ascii="宋体" w:hAnsi="宋体" w:cs="宋体" w:eastAsia="宋体" w:hint="default"/>
          <w:b/>
          <w:bCs/>
          <w:sz w:val="24"/>
          <w:szCs w:val="24"/>
        </w:rPr>
        <w:t>资产负债表日存在的重要或有事项</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80" w:val="left" w:leader="none"/>
        </w:tabs>
        <w:spacing w:line="274" w:lineRule="exact" w:before="43"/>
        <w:ind w:left="238" w:right="0"/>
        <w:jc w:val="left"/>
      </w:pPr>
      <w:r>
        <w:rPr/>
        <w:t>√适用</w:t>
        <w:tab/>
        <w:t>□不适用</w:t>
      </w:r>
    </w:p>
    <w:p>
      <w:pPr>
        <w:pStyle w:val="BodyText"/>
        <w:spacing w:line="256" w:lineRule="auto"/>
        <w:ind w:left="238" w:right="0" w:firstLine="419"/>
        <w:jc w:val="left"/>
      </w:pPr>
      <w:r>
        <w:rPr>
          <w:spacing w:val="-7"/>
        </w:rPr>
        <w:t>为关联方提供的担保事项，详见“第十一节 </w:t>
      </w:r>
      <w:r>
        <w:rPr>
          <w:spacing w:val="-13"/>
        </w:rPr>
        <w:t>财务报告”之“十二</w:t>
      </w:r>
      <w:r>
        <w:rPr>
          <w:spacing w:val="69"/>
        </w:rPr>
        <w:t> </w:t>
      </w:r>
      <w:r>
        <w:rPr>
          <w:spacing w:val="-10"/>
        </w:rPr>
        <w:t>关联方及关联交易”之“</w:t>
      </w:r>
      <w:r>
        <w:rPr>
          <w:rFonts w:ascii="Times New Roman" w:hAnsi="Times New Roman" w:cs="Times New Roman" w:eastAsia="Times New Roman" w:hint="default"/>
          <w:spacing w:val="-10"/>
        </w:rPr>
        <w:t>5</w:t>
      </w:r>
      <w:r>
        <w:rPr>
          <w:spacing w:val="-10"/>
        </w:rPr>
        <w:t>、</w:t>
      </w:r>
      <w:r>
        <w:rPr>
          <w:w w:val="100"/>
        </w:rPr>
        <w:t> </w:t>
      </w:r>
      <w:r>
        <w:rPr>
          <w:spacing w:val="-12"/>
          <w:w w:val="100"/>
        </w:rPr>
        <w:t>关联交易情况”之“（</w:t>
      </w:r>
      <w:r>
        <w:rPr>
          <w:rFonts w:ascii="Times New Roman" w:hAnsi="Times New Roman" w:cs="Times New Roman" w:eastAsia="Times New Roman" w:hint="default"/>
          <w:spacing w:val="-12"/>
          <w:w w:val="100"/>
        </w:rPr>
        <w:t>4</w:t>
      </w:r>
      <w:r>
        <w:rPr>
          <w:spacing w:val="-12"/>
          <w:w w:val="100"/>
        </w:rPr>
        <w:t>）关联担保情况”。</w:t>
      </w:r>
    </w:p>
    <w:p>
      <w:pPr>
        <w:spacing w:line="240" w:lineRule="auto" w:before="4"/>
        <w:rPr>
          <w:rFonts w:ascii="宋体" w:hAnsi="宋体" w:cs="宋体" w:eastAsia="宋体" w:hint="default"/>
          <w:sz w:val="24"/>
          <w:szCs w:val="24"/>
        </w:rPr>
      </w:pPr>
    </w:p>
    <w:p>
      <w:pPr>
        <w:pStyle w:val="Heading2"/>
        <w:spacing w:line="240" w:lineRule="auto" w:before="0"/>
        <w:ind w:left="23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3"/>
        <w:ind w:left="238"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left="238" w:right="0"/>
        <w:jc w:val="left"/>
        <w:rPr>
          <w:b w:val="0"/>
          <w:bCs w:val="0"/>
        </w:rPr>
      </w:pPr>
      <w:r>
        <w:rPr>
          <w:rFonts w:ascii="Times New Roman" w:hAnsi="Times New Roman" w:cs="Times New Roman" w:eastAsia="Times New Roman" w:hint="default"/>
        </w:rPr>
        <w:t>3</w:t>
      </w:r>
      <w:r>
        <w:rPr/>
        <w:t>、</w:t>
      </w:r>
      <w:r>
        <w:rPr>
          <w:spacing w:val="-56"/>
        </w:rPr>
        <w:t> </w:t>
      </w:r>
      <w:r>
        <w:rPr/>
        <w:t>其他</w:t>
      </w:r>
      <w:r>
        <w:rPr>
          <w:b w:val="0"/>
          <w:bCs w:val="0"/>
        </w:rPr>
      </w:r>
    </w:p>
    <w:p>
      <w:pPr>
        <w:pStyle w:val="BodyText"/>
        <w:tabs>
          <w:tab w:pos="1080" w:val="left" w:leader="none"/>
        </w:tabs>
        <w:spacing w:line="240" w:lineRule="auto" w:before="43"/>
        <w:ind w:left="238" w:right="0"/>
        <w:jc w:val="left"/>
      </w:pPr>
      <w:r>
        <w:rPr/>
        <w:t>□适用</w:t>
        <w:tab/>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60" w:right="1040"/>
        </w:sectPr>
      </w:pPr>
    </w:p>
    <w:p>
      <w:pPr>
        <w:pStyle w:val="Heading2"/>
        <w:spacing w:line="240" w:lineRule="auto"/>
        <w:ind w:left="238" w:right="-18"/>
        <w:jc w:val="left"/>
        <w:rPr>
          <w:b w:val="0"/>
          <w:bCs w:val="0"/>
        </w:rPr>
      </w:pPr>
      <w:r>
        <w:rPr/>
        <w:t>十五、</w:t>
      </w:r>
      <w:r>
        <w:rPr>
          <w:spacing w:val="-1"/>
        </w:rPr>
        <w:t> </w:t>
      </w:r>
      <w:r>
        <w:rPr>
          <w:rFonts w:ascii="宋体" w:hAnsi="宋体" w:cs="宋体" w:eastAsia="宋体" w:hint="default"/>
          <w:spacing w:val="-1"/>
        </w:rPr>
      </w:r>
      <w:r>
        <w:rPr/>
        <w:t>资产负债表日后事项</w:t>
      </w:r>
      <w:r>
        <w:rPr>
          <w:b w:val="0"/>
          <w:bCs w:val="0"/>
        </w:rPr>
      </w:r>
    </w:p>
    <w:p>
      <w:pPr>
        <w:spacing w:before="55"/>
        <w:ind w:left="238" w:right="-1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重要的非调整事项</w:t>
      </w:r>
      <w:r>
        <w:rPr>
          <w:rFonts w:ascii="宋体" w:hAnsi="宋体" w:cs="宋体" w:eastAsia="宋体" w:hint="default"/>
          <w:sz w:val="24"/>
          <w:szCs w:val="24"/>
        </w:rPr>
      </w:r>
    </w:p>
    <w:p>
      <w:pPr>
        <w:pStyle w:val="BodyText"/>
        <w:spacing w:line="240" w:lineRule="auto" w:before="46"/>
        <w:ind w:left="238" w:right="-18"/>
        <w:jc w:val="left"/>
      </w:pPr>
      <w:r>
        <w:rPr/>
        <w:t>□适用 √不适用</w:t>
      </w:r>
    </w:p>
    <w:p>
      <w:pPr>
        <w:pStyle w:val="Heading2"/>
        <w:spacing w:line="240" w:lineRule="auto" w:before="50"/>
        <w:ind w:left="238" w:right="-18"/>
        <w:jc w:val="left"/>
        <w:rPr>
          <w:b w:val="0"/>
          <w:bCs w:val="0"/>
        </w:rPr>
      </w:pPr>
      <w:r>
        <w:rPr>
          <w:rFonts w:ascii="Times New Roman" w:hAnsi="Times New Roman" w:cs="Times New Roman" w:eastAsia="Times New Roman" w:hint="default"/>
        </w:rPr>
        <w:t>2</w:t>
      </w:r>
      <w:r>
        <w:rPr/>
        <w:t>、</w:t>
      </w:r>
      <w:r>
        <w:rPr>
          <w:spacing w:val="-60"/>
        </w:rPr>
        <w:t> </w:t>
      </w:r>
      <w:r>
        <w:rPr/>
        <w:t>利润分配情况</w:t>
      </w:r>
      <w:r>
        <w:rPr>
          <w:b w:val="0"/>
          <w:bCs w:val="0"/>
        </w:rPr>
      </w:r>
    </w:p>
    <w:p>
      <w:pPr>
        <w:pStyle w:val="BodyText"/>
        <w:spacing w:line="240" w:lineRule="auto" w:before="46"/>
        <w:ind w:left="238" w:right="-18"/>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1"/>
        <w:ind w:left="238"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560" w:right="1040"/>
          <w:cols w:num="2" w:equalWidth="0">
            <w:col w:w="3252" w:space="3270"/>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66"/>
        <w:gridCol w:w="4983"/>
      </w:tblGrid>
      <w:tr>
        <w:trPr>
          <w:trHeight w:val="32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35,168,698.40</w:t>
            </w:r>
          </w:p>
        </w:tc>
      </w:tr>
      <w:tr>
        <w:trPr>
          <w:trHeight w:val="32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8"/>
          <w:szCs w:val="18"/>
        </w:rPr>
      </w:pPr>
    </w:p>
    <w:p>
      <w:pPr>
        <w:pStyle w:val="Heading2"/>
        <w:spacing w:line="240" w:lineRule="auto"/>
        <w:ind w:left="238" w:right="0"/>
        <w:jc w:val="left"/>
        <w:rPr>
          <w:b w:val="0"/>
          <w:bCs w:val="0"/>
        </w:rPr>
      </w:pPr>
      <w:r>
        <w:rPr>
          <w:rFonts w:ascii="Times New Roman" w:hAnsi="Times New Roman" w:cs="Times New Roman" w:eastAsia="Times New Roman" w:hint="default"/>
        </w:rPr>
        <w:t>3</w:t>
      </w:r>
      <w:r>
        <w:rPr/>
        <w:t>、</w:t>
      </w:r>
      <w:r>
        <w:rPr>
          <w:spacing w:val="-56"/>
        </w:rPr>
        <w:t> </w:t>
      </w:r>
      <w:r>
        <w:rPr/>
        <w:t>销售退回</w:t>
      </w:r>
      <w:r>
        <w:rPr>
          <w:b w:val="0"/>
          <w:bCs w:val="0"/>
        </w:rPr>
      </w:r>
    </w:p>
    <w:p>
      <w:pPr>
        <w:pStyle w:val="BodyText"/>
        <w:spacing w:line="240" w:lineRule="auto" w:before="46"/>
        <w:ind w:left="238" w:right="0"/>
        <w:jc w:val="left"/>
      </w:pPr>
      <w:r>
        <w:rPr/>
        <w:t>□适用 √不适用</w:t>
      </w:r>
    </w:p>
    <w:p>
      <w:pPr>
        <w:spacing w:after="0" w:line="240" w:lineRule="auto"/>
        <w:jc w:val="left"/>
        <w:sectPr>
          <w:type w:val="continuous"/>
          <w:pgSz w:w="11910" w:h="16840"/>
          <w:pgMar w:top="1120" w:bottom="1380" w:left="1560" w:right="1040"/>
        </w:sectPr>
      </w:pP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r>
        <w:rPr>
          <w:rFonts w:ascii="Times New Roman" w:hAnsi="Times New Roman" w:cs="Times New Roman" w:eastAsia="Times New Roman" w:hint="default"/>
        </w:rPr>
        <w:t>4</w:t>
      </w:r>
      <w:r>
        <w:rPr/>
        <w:t>、</w:t>
      </w:r>
      <w:r>
        <w:rPr>
          <w:spacing w:val="-61"/>
        </w:rPr>
        <w:t> </w:t>
      </w:r>
      <w:r>
        <w:rPr/>
        <w:t>其他资产负债表日后事项说明</w:t>
      </w:r>
      <w:r>
        <w:rPr>
          <w:b w:val="0"/>
          <w:bCs w:val="0"/>
        </w:rPr>
      </w:r>
    </w:p>
    <w:p>
      <w:pPr>
        <w:pStyle w:val="BodyText"/>
        <w:tabs>
          <w:tab w:pos="1060" w:val="left" w:leader="none"/>
        </w:tabs>
        <w:spacing w:line="240" w:lineRule="auto" w:before="46"/>
        <w:ind w:right="0"/>
        <w:jc w:val="left"/>
      </w:pPr>
      <w:r>
        <w:rPr/>
        <w:t>√适用</w:t>
        <w:tab/>
        <w:t>□不适用</w:t>
      </w:r>
    </w:p>
    <w:p>
      <w:pPr>
        <w:pStyle w:val="BodyText"/>
        <w:spacing w:line="240" w:lineRule="auto" w:before="118"/>
        <w:ind w:left="69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新型冠状病毒感染的肺炎疫情的影响</w:t>
      </w:r>
    </w:p>
    <w:p>
      <w:pPr>
        <w:spacing w:line="240" w:lineRule="auto" w:before="2"/>
        <w:rPr>
          <w:rFonts w:ascii="宋体" w:hAnsi="宋体" w:cs="宋体" w:eastAsia="宋体" w:hint="default"/>
          <w:sz w:val="18"/>
          <w:szCs w:val="18"/>
        </w:rPr>
      </w:pPr>
    </w:p>
    <w:p>
      <w:pPr>
        <w:pStyle w:val="BodyText"/>
        <w:spacing w:line="345" w:lineRule="auto"/>
        <w:ind w:right="110" w:firstLine="419"/>
        <w:jc w:val="both"/>
      </w:pPr>
      <w:r>
        <w:rPr/>
        <w:t>新型冠状病毒感染的肺炎疫情</w:t>
      </w:r>
      <w:r>
        <w:rPr>
          <w:rFonts w:ascii="Times New Roman" w:hAnsi="Times New Roman" w:cs="Times New Roman" w:eastAsia="Times New Roman" w:hint="default"/>
        </w:rPr>
        <w:t>(</w:t>
      </w:r>
      <w:r>
        <w:rPr/>
        <w:t>以下简称新冠疫情</w:t>
      </w:r>
      <w:r>
        <w:rPr>
          <w:rFonts w:ascii="Times New Roman" w:hAnsi="Times New Roman" w:cs="Times New Roman" w:eastAsia="Times New Roman" w:hint="default"/>
        </w:rPr>
        <w:t>)</w:t>
      </w:r>
      <w:r>
        <w:rPr/>
        <w:t>于</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4"/>
        </w:rPr>
        <w:t>月在全国爆发。为防控新冠疫</w:t>
      </w:r>
      <w:r>
        <w:rPr>
          <w:w w:val="100"/>
        </w:rPr>
        <w:t> </w:t>
      </w:r>
      <w:r>
        <w:rPr>
          <w:spacing w:val="-2"/>
        </w:rPr>
        <w:t>情，全国各地政府均出台了新冠疫情防控措施。新冠疫情及相应的防控措施对公司的正常生产经</w:t>
      </w:r>
      <w:r>
        <w:rPr>
          <w:spacing w:val="-25"/>
        </w:rPr>
        <w:t> </w:t>
      </w:r>
      <w:r>
        <w:rPr>
          <w:spacing w:val="-25"/>
        </w:rPr>
      </w:r>
      <w:r>
        <w:rPr/>
        <w:t>营造成了一定的影响，具体情况如下：</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673"/>
        <w:gridCol w:w="4151"/>
      </w:tblGrid>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受影响的具体情况</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对财务状况和经营成果的影响</w:t>
            </w:r>
          </w:p>
        </w:tc>
      </w:tr>
      <w:tr>
        <w:trPr>
          <w:trHeight w:val="1100"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对生产的影响</w:t>
            </w:r>
          </w:p>
          <w:p>
            <w:pPr>
              <w:pStyle w:val="TableParagraph"/>
              <w:spacing w:line="272" w:lineRule="exact" w:before="19"/>
              <w:ind w:left="103" w:right="98"/>
              <w:jc w:val="left"/>
              <w:rPr>
                <w:rFonts w:ascii="宋体" w:hAnsi="宋体" w:cs="宋体" w:eastAsia="宋体" w:hint="default"/>
                <w:sz w:val="21"/>
                <w:szCs w:val="21"/>
              </w:rPr>
            </w:pPr>
            <w:r>
              <w:rPr>
                <w:rFonts w:ascii="宋体" w:hAnsi="宋体" w:cs="宋体" w:eastAsia="宋体" w:hint="default"/>
                <w:sz w:val="21"/>
                <w:szCs w:val="21"/>
              </w:rPr>
              <w:t>公司主要生产经营地位于广东省广州市，受新冠</w:t>
            </w:r>
            <w:r>
              <w:rPr>
                <w:rFonts w:ascii="宋体" w:hAnsi="宋体" w:cs="宋体" w:eastAsia="宋体" w:hint="default"/>
                <w:w w:val="100"/>
                <w:sz w:val="21"/>
                <w:szCs w:val="21"/>
              </w:rPr>
              <w:t> </w:t>
            </w:r>
            <w:r>
              <w:rPr>
                <w:rFonts w:ascii="宋体" w:hAnsi="宋体" w:cs="宋体" w:eastAsia="宋体" w:hint="default"/>
                <w:spacing w:val="-6"/>
                <w:sz w:val="21"/>
                <w:szCs w:val="21"/>
              </w:rPr>
              <w:t>疫情影响，公司春节后复工时间由原</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p>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日延迟至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5"/>
                <w:sz w:val="21"/>
                <w:szCs w:val="21"/>
              </w:rPr>
              <w:t>影响程度将取决于疫情防控的情况、持续时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间以及政府各项防控措施的实施。</w:t>
            </w:r>
          </w:p>
        </w:tc>
      </w:tr>
      <w:tr>
        <w:trPr>
          <w:trHeight w:val="1099"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对销售的影响</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pacing w:val="-2"/>
                <w:sz w:val="21"/>
                <w:szCs w:val="21"/>
              </w:rPr>
              <w:t>新冠疫情对湖北等省市以及全国整体经济运行造</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成一定影响，从而可能在一定程度上影响公司产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品的销售。</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5"/>
                <w:sz w:val="21"/>
                <w:szCs w:val="21"/>
              </w:rPr>
              <w:t>影响程度将取决于疫情防控的情况、持续时</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间以及政府各项防控措施的实施。</w:t>
            </w:r>
          </w:p>
        </w:tc>
      </w:tr>
    </w:tbl>
    <w:p>
      <w:pPr>
        <w:pStyle w:val="BodyText"/>
        <w:spacing w:line="357" w:lineRule="auto" w:before="86"/>
        <w:ind w:right="0"/>
        <w:jc w:val="left"/>
      </w:pPr>
      <w:r>
        <w:rPr>
          <w:rFonts w:ascii="宋体" w:hAnsi="宋体" w:cs="宋体" w:eastAsia="宋体" w:hint="default"/>
          <w:w w:val="100"/>
        </w:rPr>
        <w:t>   </w:t>
      </w:r>
      <w:r>
        <w:rPr>
          <w:rFonts w:ascii="宋体" w:hAnsi="宋体" w:cs="宋体" w:eastAsia="宋体" w:hint="default"/>
        </w:rPr>
        <w:t> </w:t>
      </w:r>
      <w:r>
        <w:rPr>
          <w:spacing w:val="-2"/>
        </w:rPr>
        <w:t>本公司将继续密切关注新冠疫情发展情况，积极应对其对本公司财务状况、经营成果产生的</w:t>
      </w:r>
      <w:r>
        <w:rPr>
          <w:w w:val="100"/>
        </w:rPr>
        <w:t> </w:t>
      </w:r>
      <w:r>
        <w:rPr/>
        <w:t>不利影响。</w:t>
      </w:r>
    </w:p>
    <w:p>
      <w:pPr>
        <w:pStyle w:val="BodyText"/>
        <w:spacing w:line="240" w:lineRule="auto" w:before="30"/>
        <w:ind w:left="63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对外投资</w:t>
      </w:r>
    </w:p>
    <w:p>
      <w:pPr>
        <w:pStyle w:val="BodyText"/>
        <w:spacing w:line="343" w:lineRule="auto" w:before="117"/>
        <w:ind w:right="108" w:firstLine="419"/>
        <w:jc w:val="both"/>
      </w:pP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13 </w:t>
      </w:r>
      <w:r>
        <w:rPr/>
        <w:t>日，公司第三届董事会第九次会议</w:t>
      </w:r>
      <w:r>
        <w:rPr>
          <w:rFonts w:ascii="Times New Roman" w:hAnsi="Times New Roman" w:cs="Times New Roman" w:eastAsia="Times New Roman" w:hint="default"/>
        </w:rPr>
        <w:t>,</w:t>
      </w:r>
      <w:r>
        <w:rPr/>
        <w:t>审议通过了以下议案：</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《关于设立全</w:t>
      </w:r>
      <w:r>
        <w:rPr>
          <w:w w:val="100"/>
        </w:rPr>
        <w:t> </w:t>
      </w:r>
      <w:r>
        <w:rPr/>
        <w:t>资子公司的议案》，同意设立全资子公司广州市泰睿科技有限公司。</w:t>
      </w:r>
      <w:r>
        <w:rPr>
          <w:rFonts w:ascii="Times New Roman" w:hAnsi="Times New Roman" w:cs="Times New Roman" w:eastAsia="Times New Roman" w:hint="default"/>
        </w:rPr>
        <w:t>(2) </w:t>
      </w:r>
      <w:r>
        <w:rPr/>
        <w:t>《关于对全资子公司广</w:t>
      </w:r>
      <w:r>
        <w:rPr>
          <w:spacing w:val="-77"/>
        </w:rPr>
        <w:t> </w:t>
      </w:r>
      <w:r>
        <w:rPr>
          <w:spacing w:val="-77"/>
        </w:rPr>
      </w:r>
      <w:r>
        <w:rPr>
          <w:spacing w:val="-1"/>
        </w:rPr>
        <w:t>州市巴士在线信息技术有限公司增资的议案》，拟对全资子公司广州市巴士在线信息技术有限公</w:t>
      </w:r>
      <w:r>
        <w:rPr>
          <w:spacing w:val="-55"/>
        </w:rPr>
        <w:t> </w:t>
      </w:r>
      <w:r>
        <w:rPr>
          <w:spacing w:val="-55"/>
        </w:rPr>
      </w:r>
      <w:r>
        <w:rPr>
          <w:spacing w:val="4"/>
        </w:rPr>
        <w:t>司增资 </w:t>
      </w:r>
      <w:r>
        <w:rPr>
          <w:rFonts w:ascii="Times New Roman" w:hAnsi="Times New Roman" w:cs="Times New Roman" w:eastAsia="Times New Roman" w:hint="default"/>
        </w:rPr>
        <w:t>2,700.00   </w:t>
      </w:r>
      <w:r>
        <w:rPr>
          <w:rFonts w:ascii="Times New Roman" w:hAnsi="Times New Roman" w:cs="Times New Roman" w:eastAsia="Times New Roman" w:hint="default"/>
          <w:spacing w:val="7"/>
        </w:rPr>
        <w:t> </w:t>
      </w:r>
      <w:r>
        <w:rPr>
          <w:spacing w:val="5"/>
        </w:rPr>
        <w:t>万元人民币，增资完成后，广州市巴士在线信息技术有限公司注册资本增至</w:t>
      </w:r>
    </w:p>
    <w:p>
      <w:pPr>
        <w:pStyle w:val="BodyText"/>
        <w:spacing w:line="240" w:lineRule="auto" w:before="17"/>
        <w:ind w:right="0"/>
        <w:jc w:val="left"/>
      </w:pPr>
      <w:r>
        <w:rPr>
          <w:rFonts w:ascii="Times New Roman" w:hAnsi="Times New Roman" w:cs="Times New Roman" w:eastAsia="Times New Roman" w:hint="default"/>
        </w:rPr>
        <w:t>3,000.00  </w:t>
      </w:r>
      <w:r>
        <w:rPr>
          <w:spacing w:val="-4"/>
        </w:rPr>
        <w:t>万元人民币。</w:t>
      </w:r>
      <w:r>
        <w:rPr>
          <w:rFonts w:ascii="Times New Roman" w:hAnsi="Times New Roman" w:cs="Times New Roman" w:eastAsia="Times New Roman" w:hint="default"/>
          <w:spacing w:val="-4"/>
        </w:rPr>
        <w:t>(3) </w:t>
      </w:r>
      <w:r>
        <w:rPr>
          <w:rFonts w:ascii="Times New Roman" w:hAnsi="Times New Roman" w:cs="Times New Roman" w:eastAsia="Times New Roman" w:hint="default"/>
          <w:spacing w:val="-3"/>
        </w:rPr>
        <w:t> </w:t>
      </w:r>
      <w:r>
        <w:rPr>
          <w:spacing w:val="-3"/>
        </w:rPr>
        <w:t>《关于注销全资子公司十堰通巴达电气有限公司的议案》，同意注销全</w:t>
      </w:r>
    </w:p>
    <w:p>
      <w:pPr>
        <w:pStyle w:val="BodyText"/>
        <w:spacing w:line="240" w:lineRule="auto" w:before="117"/>
        <w:ind w:right="0"/>
        <w:jc w:val="left"/>
      </w:pPr>
      <w:r>
        <w:rPr>
          <w:w w:val="100"/>
        </w:rPr>
        <w:t>资子</w:t>
      </w:r>
      <w:r>
        <w:rPr>
          <w:spacing w:val="-3"/>
          <w:w w:val="100"/>
        </w:rPr>
        <w:t>公</w:t>
      </w:r>
      <w:r>
        <w:rPr>
          <w:w w:val="100"/>
        </w:rPr>
        <w:t>司</w:t>
      </w:r>
      <w:r>
        <w:rPr>
          <w:spacing w:val="-3"/>
          <w:w w:val="100"/>
        </w:rPr>
        <w:t>十</w:t>
      </w:r>
      <w:r>
        <w:rPr>
          <w:w w:val="100"/>
        </w:rPr>
        <w:t>堰</w:t>
      </w:r>
      <w:r>
        <w:rPr>
          <w:spacing w:val="-3"/>
          <w:w w:val="100"/>
        </w:rPr>
        <w:t>通</w:t>
      </w:r>
      <w:r>
        <w:rPr>
          <w:w w:val="100"/>
        </w:rPr>
        <w:t>巴</w:t>
      </w:r>
      <w:r>
        <w:rPr>
          <w:spacing w:val="-3"/>
          <w:w w:val="100"/>
        </w:rPr>
        <w:t>达</w:t>
      </w:r>
      <w:r>
        <w:rPr>
          <w:w w:val="100"/>
        </w:rPr>
        <w:t>电</w:t>
      </w:r>
      <w:r>
        <w:rPr>
          <w:spacing w:val="-3"/>
          <w:w w:val="100"/>
        </w:rPr>
        <w:t>气</w:t>
      </w:r>
      <w:r>
        <w:rPr>
          <w:w w:val="100"/>
        </w:rPr>
        <w:t>有限</w:t>
      </w:r>
      <w:r>
        <w:rPr>
          <w:spacing w:val="-3"/>
          <w:w w:val="100"/>
        </w:rPr>
        <w:t>公司</w:t>
      </w:r>
      <w:r>
        <w:rPr>
          <w:spacing w:val="-77"/>
          <w:w w:val="100"/>
        </w:rPr>
        <w:t>。</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8"/>
          <w:w w:val="100"/>
        </w:rPr>
        <w:t>4</w:t>
      </w:r>
      <w:r>
        <w:rPr>
          <w:spacing w:val="-204"/>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27"/>
        </w:rPr>
        <w:t> </w:t>
      </w:r>
      <w:r>
        <w:rPr>
          <w:w w:val="100"/>
        </w:rPr>
        <w:t>关</w:t>
      </w:r>
      <w:r>
        <w:rPr>
          <w:spacing w:val="-3"/>
          <w:w w:val="100"/>
        </w:rPr>
        <w:t>于</w:t>
      </w:r>
      <w:r>
        <w:rPr>
          <w:w w:val="100"/>
        </w:rPr>
        <w:t>转</w:t>
      </w:r>
      <w:r>
        <w:rPr>
          <w:spacing w:val="-3"/>
          <w:w w:val="100"/>
        </w:rPr>
        <w:t>让持</w:t>
      </w:r>
      <w:r>
        <w:rPr>
          <w:w w:val="100"/>
        </w:rPr>
        <w:t>有海</w:t>
      </w:r>
      <w:r>
        <w:rPr>
          <w:spacing w:val="-3"/>
          <w:w w:val="100"/>
        </w:rPr>
        <w:t>南</w:t>
      </w:r>
      <w:r>
        <w:rPr>
          <w:w w:val="100"/>
        </w:rPr>
        <w:t>城</w:t>
      </w:r>
      <w:r>
        <w:rPr>
          <w:spacing w:val="-3"/>
          <w:w w:val="100"/>
        </w:rPr>
        <w:t>交</w:t>
      </w:r>
      <w:r>
        <w:rPr>
          <w:w w:val="100"/>
        </w:rPr>
        <w:t>信</w:t>
      </w:r>
      <w:r>
        <w:rPr>
          <w:spacing w:val="-3"/>
          <w:w w:val="100"/>
        </w:rPr>
        <w:t>息</w:t>
      </w:r>
      <w:r>
        <w:rPr>
          <w:w w:val="100"/>
        </w:rPr>
        <w:t>科</w:t>
      </w:r>
      <w:r>
        <w:rPr>
          <w:spacing w:val="-3"/>
          <w:w w:val="100"/>
        </w:rPr>
        <w:t>技</w:t>
      </w:r>
      <w:r>
        <w:rPr>
          <w:w w:val="100"/>
        </w:rPr>
        <w:t>有</w:t>
      </w:r>
      <w:r>
        <w:rPr>
          <w:spacing w:val="-3"/>
          <w:w w:val="100"/>
        </w:rPr>
        <w:t>限</w:t>
      </w:r>
      <w:r>
        <w:rPr>
          <w:w w:val="100"/>
        </w:rPr>
        <w:t>公司</w:t>
      </w:r>
      <w:r>
        <w:rPr>
          <w:spacing w:val="-3"/>
          <w:w w:val="100"/>
        </w:rPr>
        <w:t>股</w:t>
      </w:r>
      <w:r>
        <w:rPr>
          <w:w w:val="100"/>
        </w:rPr>
        <w:t>权</w:t>
      </w:r>
      <w:r>
        <w:rPr>
          <w:spacing w:val="-3"/>
          <w:w w:val="100"/>
        </w:rPr>
        <w:t>的</w:t>
      </w:r>
      <w:r>
        <w:rPr>
          <w:w w:val="100"/>
        </w:rPr>
        <w:t>议</w:t>
      </w:r>
      <w:r>
        <w:rPr>
          <w:spacing w:val="-3"/>
          <w:w w:val="100"/>
        </w:rPr>
        <w:t>案</w:t>
      </w:r>
      <w:r>
        <w:rPr>
          <w:spacing w:val="-80"/>
          <w:w w:val="100"/>
        </w:rPr>
        <w:t>》</w:t>
      </w:r>
      <w:r>
        <w:rPr>
          <w:w w:val="100"/>
        </w:rPr>
        <w:t>，</w:t>
      </w:r>
    </w:p>
    <w:p>
      <w:pPr>
        <w:pStyle w:val="BodyText"/>
        <w:spacing w:line="240" w:lineRule="auto" w:before="117"/>
        <w:ind w:right="0"/>
        <w:jc w:val="both"/>
      </w:pPr>
      <w:r>
        <w:rPr/>
        <w:t>海南城交信息科技有限公司注册资本</w:t>
      </w:r>
      <w:r>
        <w:rPr>
          <w:spacing w:val="-43"/>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7"/>
        </w:rPr>
        <w:t> </w:t>
      </w:r>
      <w:r>
        <w:rPr>
          <w:spacing w:val="-4"/>
        </w:rPr>
        <w:t>万元人民币，实缴出资</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spacing w:val="-4"/>
        </w:rPr>
        <w:t>元人民币，因此本次转</w:t>
      </w:r>
    </w:p>
    <w:p>
      <w:pPr>
        <w:pStyle w:val="BodyText"/>
        <w:spacing w:line="240" w:lineRule="auto" w:before="119"/>
        <w:ind w:right="0"/>
        <w:jc w:val="both"/>
      </w:pPr>
      <w:r>
        <w:rPr/>
        <w:t>让对价为</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元人民币。</w:t>
      </w:r>
    </w:p>
    <w:p>
      <w:pPr>
        <w:spacing w:before="111"/>
        <w:ind w:left="218" w:right="0" w:firstLine="0"/>
        <w:jc w:val="both"/>
        <w:rPr>
          <w:rFonts w:ascii="宋体" w:hAnsi="宋体" w:cs="宋体" w:eastAsia="宋体" w:hint="default"/>
          <w:sz w:val="24"/>
          <w:szCs w:val="24"/>
        </w:rPr>
      </w:pPr>
      <w:r>
        <w:rPr>
          <w:rFonts w:ascii="宋体"/>
          <w:sz w:val="24"/>
        </w:rPr>
        <w:t> </w:t>
      </w:r>
    </w:p>
    <w:p>
      <w:pPr>
        <w:spacing w:line="276" w:lineRule="auto" w:before="55"/>
        <w:ind w:left="218" w:right="6595" w:firstLine="0"/>
        <w:jc w:val="both"/>
        <w:rPr>
          <w:rFonts w:ascii="宋体" w:hAnsi="宋体" w:cs="宋体" w:eastAsia="宋体" w:hint="default"/>
          <w:sz w:val="24"/>
          <w:szCs w:val="24"/>
        </w:rPr>
      </w:pPr>
      <w:r>
        <w:rPr>
          <w:rFonts w:ascii="宋体" w:hAnsi="宋体" w:cs="宋体" w:eastAsia="宋体" w:hint="default"/>
          <w:b/>
          <w:bCs/>
          <w:sz w:val="24"/>
          <w:szCs w:val="24"/>
        </w:rPr>
        <w:t>十六、</w:t>
      </w:r>
      <w:r>
        <w:rPr>
          <w:rFonts w:ascii="宋体" w:hAnsi="宋体" w:cs="宋体" w:eastAsia="宋体" w:hint="default"/>
          <w:b/>
          <w:bCs/>
          <w:spacing w:val="-1"/>
          <w:sz w:val="24"/>
          <w:szCs w:val="24"/>
        </w:rPr>
        <w:t> </w:t>
      </w:r>
      <w:r>
        <w:rPr>
          <w:rFonts w:ascii="宋体" w:hAnsi="宋体" w:cs="宋体" w:eastAsia="宋体" w:hint="default"/>
          <w:b/>
          <w:bCs/>
          <w:spacing w:val="-1"/>
          <w:sz w:val="24"/>
          <w:szCs w:val="24"/>
        </w:rPr>
      </w:r>
      <w:r>
        <w:rPr>
          <w:rFonts w:ascii="宋体" w:hAnsi="宋体" w:cs="宋体" w:eastAsia="宋体" w:hint="default"/>
          <w:b/>
          <w:bCs/>
          <w:sz w:val="24"/>
          <w:szCs w:val="24"/>
        </w:rPr>
        <w:t>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0"/>
          <w:sz w:val="24"/>
          <w:szCs w:val="24"/>
        </w:rPr>
        <w:t> </w:t>
      </w:r>
      <w:r>
        <w:rPr>
          <w:rFonts w:ascii="宋体" w:hAnsi="宋体" w:cs="宋体" w:eastAsia="宋体" w:hint="default"/>
          <w:b/>
          <w:bCs/>
          <w:sz w:val="24"/>
          <w:szCs w:val="24"/>
        </w:rPr>
        <w:t>前期会计差错更正</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3"/>
          <w:sz w:val="24"/>
          <w:szCs w:val="24"/>
        </w:rPr>
        <w:t> </w:t>
      </w:r>
      <w:r>
        <w:rPr>
          <w:rFonts w:ascii="宋体" w:hAnsi="宋体" w:cs="宋体" w:eastAsia="宋体" w:hint="default"/>
          <w:b/>
          <w:bCs/>
          <w:sz w:val="24"/>
          <w:szCs w:val="24"/>
        </w:rPr>
        <w:t>追溯重述法</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6"/>
        <w:ind w:right="0"/>
        <w:jc w:val="both"/>
      </w:pPr>
      <w:r>
        <w:rPr/>
        <w:t>□适用 √不适用</w:t>
      </w:r>
    </w:p>
    <w:p>
      <w:pPr>
        <w:pStyle w:val="Heading2"/>
        <w:spacing w:line="240" w:lineRule="auto" w:before="50"/>
        <w:ind w:right="0"/>
        <w:jc w:val="both"/>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both"/>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0"/>
        <w:jc w:val="both"/>
        <w:rPr>
          <w:b w:val="0"/>
          <w:bCs w:val="0"/>
        </w:rPr>
      </w:pPr>
      <w:r>
        <w:rPr>
          <w:rFonts w:ascii="Times New Roman" w:hAnsi="Times New Roman" w:cs="Times New Roman" w:eastAsia="Times New Roman" w:hint="default"/>
        </w:rPr>
        <w:t>2</w:t>
      </w:r>
      <w:r>
        <w:rPr/>
        <w:t>、</w:t>
      </w:r>
      <w:r>
        <w:rPr>
          <w:spacing w:val="-58"/>
        </w:rPr>
        <w:t> </w:t>
      </w:r>
      <w:r>
        <w:rPr/>
        <w:t>债务重组</w:t>
      </w:r>
      <w:r>
        <w:rPr>
          <w:b w:val="0"/>
          <w:bCs w:val="0"/>
        </w:rPr>
      </w:r>
    </w:p>
    <w:p>
      <w:pPr>
        <w:pStyle w:val="BodyText"/>
        <w:spacing w:line="240" w:lineRule="auto" w:before="46"/>
        <w:ind w:right="0"/>
        <w:jc w:val="both"/>
      </w:pPr>
      <w:r>
        <w:rPr/>
        <w:t>□适用 √不适用</w:t>
      </w:r>
    </w:p>
    <w:p>
      <w:pPr>
        <w:spacing w:after="0" w:line="240" w:lineRule="auto"/>
        <w:jc w:val="both"/>
        <w:sectPr>
          <w:pgSz w:w="11910" w:h="16840"/>
          <w:pgMar w:header="882" w:footer="1195" w:top="1120" w:bottom="1380" w:left="1580" w:right="1160"/>
        </w:sectPr>
      </w:pPr>
    </w:p>
    <w:p>
      <w:pPr>
        <w:spacing w:line="240" w:lineRule="auto" w:before="5"/>
        <w:rPr>
          <w:rFonts w:ascii="宋体" w:hAnsi="宋体" w:cs="宋体" w:eastAsia="宋体" w:hint="default"/>
          <w:sz w:val="25"/>
          <w:szCs w:val="25"/>
        </w:rPr>
      </w:pPr>
    </w:p>
    <w:p>
      <w:pPr>
        <w:pStyle w:val="Heading2"/>
        <w:spacing w:line="240" w:lineRule="auto"/>
        <w:ind w:right="1539"/>
        <w:jc w:val="left"/>
        <w:rPr>
          <w:b w:val="0"/>
          <w:bCs w:val="0"/>
        </w:rPr>
      </w:pPr>
      <w:r>
        <w:rPr>
          <w:rFonts w:ascii="Times New Roman" w:hAnsi="Times New Roman" w:cs="Times New Roman" w:eastAsia="Times New Roman" w:hint="default"/>
        </w:rPr>
        <w:t>3</w:t>
      </w:r>
      <w:r>
        <w:rPr/>
        <w:t>、</w:t>
      </w:r>
      <w:r>
        <w:rPr>
          <w:spacing w:val="-58"/>
        </w:rPr>
        <w:t> </w:t>
      </w:r>
      <w:r>
        <w:rPr/>
        <w:t>资产置换</w:t>
      </w:r>
      <w:r>
        <w:rPr>
          <w:b w:val="0"/>
          <w:bCs w:val="0"/>
        </w:rPr>
      </w:r>
    </w:p>
    <w:p>
      <w:pPr>
        <w:spacing w:before="39"/>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3"/>
          <w:sz w:val="24"/>
          <w:szCs w:val="24"/>
        </w:rPr>
        <w:t> </w:t>
      </w:r>
      <w:r>
        <w:rPr>
          <w:rFonts w:ascii="宋体" w:hAnsi="宋体" w:cs="宋体" w:eastAsia="宋体" w:hint="default"/>
          <w:b/>
          <w:bCs/>
          <w:sz w:val="24"/>
          <w:szCs w:val="24"/>
        </w:rPr>
        <w:t>非货币性资产交换</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123"/>
        <w:ind w:right="1539"/>
        <w:jc w:val="left"/>
      </w:pPr>
      <w:r>
        <w:rPr/>
        <w:t>□适用</w:t>
        <w:tab/>
        <w:t>√不适用</w:t>
      </w:r>
    </w:p>
    <w:p>
      <w:pPr>
        <w:pStyle w:val="Heading2"/>
        <w:spacing w:line="240" w:lineRule="auto" w:before="62"/>
        <w:ind w:right="1539"/>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1539"/>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4</w:t>
      </w:r>
      <w:r>
        <w:rPr/>
        <w:t>、</w:t>
      </w:r>
      <w:r>
        <w:rPr>
          <w:spacing w:val="-58"/>
        </w:rPr>
        <w:t> </w:t>
      </w:r>
      <w:r>
        <w:rPr/>
        <w:t>年金计划</w:t>
      </w:r>
      <w:r>
        <w:rPr>
          <w:b w:val="0"/>
          <w:bCs w:val="0"/>
        </w:rPr>
      </w:r>
    </w:p>
    <w:p>
      <w:pPr>
        <w:pStyle w:val="BodyText"/>
        <w:spacing w:line="240" w:lineRule="auto" w:before="43"/>
        <w:ind w:right="1539"/>
        <w:jc w:val="left"/>
      </w:pPr>
      <w:r>
        <w:rPr/>
        <w:t>□适用 √不适用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5</w:t>
      </w:r>
      <w:r>
        <w:rPr/>
        <w:t>、</w:t>
      </w:r>
      <w:r>
        <w:rPr>
          <w:spacing w:val="-58"/>
        </w:rPr>
        <w:t> </w:t>
      </w:r>
      <w:r>
        <w:rPr/>
        <w:t>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pPr>
      <w:r>
        <w:rPr/>
        <w:t>□适用 √不适用</w:t>
      </w:r>
    </w:p>
    <w:p>
      <w:pPr>
        <w:spacing w:line="240" w:lineRule="auto" w:before="9"/>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58"/>
        </w:rPr>
        <w:t> </w:t>
      </w:r>
      <w:r>
        <w:rPr/>
        <w:t>分部信息</w:t>
      </w:r>
      <w:r>
        <w:rPr>
          <w:rFonts w:ascii="宋体" w:hAnsi="宋体" w:cs="宋体" w:eastAsia="宋体" w:hint="default"/>
          <w:w w:val="99"/>
        </w:rPr>
        <w:t> </w:t>
      </w:r>
      <w:r>
        <w:rPr>
          <w:rFonts w:ascii="宋体" w:hAnsi="宋体" w:cs="宋体" w:eastAsia="宋体" w:hint="default"/>
          <w:b w:val="0"/>
          <w:bCs w:val="0"/>
        </w:rPr>
      </w:r>
    </w:p>
    <w:p>
      <w:pPr>
        <w:spacing w:before="37"/>
        <w:ind w:left="218" w:right="153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报告分部的确定依据与会计政策</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060" w:val="left" w:leader="none"/>
        </w:tabs>
        <w:spacing w:line="240" w:lineRule="auto" w:before="46"/>
        <w:ind w:right="1539"/>
        <w:jc w:val="left"/>
      </w:pPr>
      <w:r>
        <w:rPr/>
        <w:t>□适用</w:t>
        <w:tab/>
        <w:t>√不适用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153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2"/>
        <w:spacing w:line="310" w:lineRule="exact" w:before="85"/>
        <w:ind w:left="642" w:right="218" w:hanging="425"/>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公司无报告分部的，或者不能披露各报告分部的资产总额和负债总额的，应说明</w:t>
      </w:r>
      <w:r>
        <w:rPr>
          <w:w w:val="99"/>
        </w:rPr>
        <w:t> </w:t>
      </w:r>
      <w:r>
        <w:rPr/>
        <w:t>原因</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36"/>
        <w:ind w:right="1539"/>
        <w:jc w:val="left"/>
      </w:pPr>
      <w:r>
        <w:rPr/>
        <w:t>□适用</w:t>
        <w:tab/>
        <w:t>√不适用</w:t>
      </w:r>
    </w:p>
    <w:p>
      <w:pPr>
        <w:pStyle w:val="Heading2"/>
        <w:spacing w:line="240" w:lineRule="auto" w:before="52"/>
        <w:ind w:right="1539"/>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4"/>
        <w:ind w:right="1539"/>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right="1539"/>
        <w:jc w:val="left"/>
        <w:rPr>
          <w:b w:val="0"/>
          <w:bCs w:val="0"/>
        </w:rPr>
      </w:pPr>
      <w:r>
        <w:rPr>
          <w:rFonts w:ascii="Times New Roman" w:hAnsi="Times New Roman" w:cs="Times New Roman" w:eastAsia="Times New Roman" w:hint="default"/>
        </w:rPr>
        <w:t>7</w:t>
      </w:r>
      <w:r>
        <w:rPr/>
        <w:t>、</w:t>
      </w:r>
      <w:r>
        <w:rPr>
          <w:spacing w:val="-60"/>
        </w:rPr>
        <w:t> </w:t>
      </w:r>
      <w:r>
        <w:rPr/>
        <w:t>其他对投资者决策有影响的重要交易和事项</w:t>
      </w:r>
      <w:r>
        <w:rPr>
          <w:b w:val="0"/>
          <w:bCs w:val="0"/>
        </w:rPr>
      </w:r>
    </w:p>
    <w:p>
      <w:pPr>
        <w:pStyle w:val="BodyText"/>
        <w:tabs>
          <w:tab w:pos="1060" w:val="left" w:leader="none"/>
        </w:tabs>
        <w:spacing w:line="240" w:lineRule="auto" w:before="120"/>
        <w:ind w:right="1539"/>
        <w:jc w:val="left"/>
      </w:pPr>
      <w:r>
        <w:rPr/>
        <w:t>□适用</w:t>
        <w:tab/>
        <w:t>√不适用</w:t>
      </w: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0"/>
        <w:jc w:val="left"/>
        <w:rPr>
          <w:b w:val="0"/>
          <w:bCs w:val="0"/>
        </w:rPr>
      </w:pPr>
      <w:r>
        <w:rPr>
          <w:rFonts w:ascii="Times New Roman" w:hAnsi="Times New Roman" w:cs="Times New Roman" w:eastAsia="Times New Roman" w:hint="default"/>
        </w:rPr>
        <w:t>8</w:t>
      </w:r>
      <w:r>
        <w:rPr/>
        <w:t>、</w:t>
      </w:r>
      <w:r>
        <w:rPr>
          <w:spacing w:val="-56"/>
        </w:rPr>
        <w:t> </w:t>
      </w:r>
      <w:r>
        <w:rPr/>
        <w:t>其他</w:t>
      </w:r>
      <w:r>
        <w:rPr>
          <w:b w:val="0"/>
          <w:bCs w:val="0"/>
        </w:rPr>
      </w:r>
    </w:p>
    <w:p>
      <w:pPr>
        <w:pStyle w:val="BodyText"/>
        <w:tabs>
          <w:tab w:pos="1060" w:val="left" w:leader="none"/>
        </w:tabs>
        <w:spacing w:line="240" w:lineRule="auto" w:before="46"/>
        <w:ind w:right="0"/>
        <w:jc w:val="left"/>
      </w:pPr>
      <w:r>
        <w:rPr/>
        <w:t>□适用</w:t>
        <w:tab/>
        <w:t>√不适用</w:t>
      </w:r>
    </w:p>
    <w:p>
      <w:pPr>
        <w:pStyle w:val="Heading2"/>
        <w:spacing w:line="240" w:lineRule="auto" w:before="50"/>
        <w:ind w:right="0"/>
        <w:jc w:val="left"/>
        <w:rPr>
          <w:rFonts w:ascii="宋体" w:hAnsi="宋体" w:cs="宋体" w:eastAsia="宋体" w:hint="default"/>
          <w:b w:val="0"/>
          <w:bCs w:val="0"/>
        </w:rPr>
      </w:pPr>
      <w:r>
        <w:rPr/>
        <w:t>十七、</w:t>
      </w:r>
      <w:r>
        <w:rPr>
          <w:spacing w:val="-1"/>
        </w:rPr>
        <w:t> </w:t>
      </w:r>
      <w:r>
        <w:rPr>
          <w:rFonts w:ascii="宋体" w:hAnsi="宋体" w:cs="宋体" w:eastAsia="宋体" w:hint="default"/>
          <w:spacing w:val="-1"/>
        </w:rPr>
      </w:r>
      <w:r>
        <w:rPr/>
        <w:t>母公司财务报表主要项目注释</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Heading2"/>
        <w:spacing w:line="240" w:lineRule="auto" w:before="46"/>
        <w:ind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16" w:space="220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7"/>
              <w:jc w:val="right"/>
              <w:rPr>
                <w:rFonts w:ascii="宋体" w:hAnsi="宋体" w:cs="宋体" w:eastAsia="宋体" w:hint="default"/>
                <w:sz w:val="21"/>
                <w:szCs w:val="21"/>
              </w:rPr>
            </w:pPr>
            <w:r>
              <w:rPr>
                <w:rFonts w:ascii="宋体" w:hAnsi="宋体" w:cs="宋体" w:eastAsia="宋体"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357,107,474.03</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357,107,474.03</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41,382,588.48</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38,543,276.87</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4,479,746.58</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07"/>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b/>
                <w:spacing w:val="-1"/>
                <w:sz w:val="21"/>
              </w:rPr>
              <w:t>441,513,085.96</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4450"/>
        <w:gridCol w:w="4611"/>
      </w:tblGrid>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71,514,592.75</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369,998,493.21</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7"/>
          <w:pgSz w:w="11910" w:h="16840"/>
          <w:pgMar w:footer="1195" w:header="882" w:top="1120" w:bottom="1380" w:left="1500" w:right="1040"/>
        </w:sectPr>
      </w:pPr>
    </w:p>
    <w:p>
      <w:pPr>
        <w:pStyle w:val="Heading2"/>
        <w:spacing w:line="240" w:lineRule="auto"/>
        <w:ind w:left="29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298" w:right="0"/>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27"/>
          <w:szCs w:val="27"/>
        </w:rPr>
      </w:pPr>
    </w:p>
    <w:p>
      <w:pPr>
        <w:tabs>
          <w:tab w:pos="1498" w:val="left" w:leader="none"/>
        </w:tabs>
        <w:spacing w:before="0"/>
        <w:ind w:left="298" w:right="0" w:firstLine="0"/>
        <w:jc w:val="left"/>
        <w:rPr>
          <w:rFonts w:ascii="宋体" w:hAnsi="宋体" w:cs="宋体" w:eastAsia="宋体" w:hint="default"/>
          <w:sz w:val="24"/>
          <w:szCs w:val="24"/>
        </w:rPr>
      </w:pPr>
      <w:r>
        <w:rPr>
          <w:rFonts w:ascii="宋体" w:hAnsi="宋体" w:cs="宋体" w:eastAsia="宋体" w:hint="default"/>
          <w:sz w:val="24"/>
          <w:szCs w:val="24"/>
        </w:rPr>
        <w:t>单位：元</w:t>
        <w:tab/>
        <w:t>币种：人民币</w:t>
      </w:r>
    </w:p>
    <w:p>
      <w:pPr>
        <w:spacing w:after="0"/>
        <w:jc w:val="left"/>
        <w:rPr>
          <w:rFonts w:ascii="宋体" w:hAnsi="宋体" w:cs="宋体" w:eastAsia="宋体" w:hint="default"/>
          <w:sz w:val="24"/>
          <w:szCs w:val="24"/>
        </w:rPr>
        <w:sectPr>
          <w:type w:val="continuous"/>
          <w:pgSz w:w="11910" w:h="16840"/>
          <w:pgMar w:top="1120" w:bottom="1380" w:left="1500" w:right="1040"/>
          <w:cols w:num="2" w:equalWidth="0">
            <w:col w:w="3494" w:space="2596"/>
            <w:col w:w="3280"/>
          </w:cols>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69"/>
        <w:gridCol w:w="1133"/>
        <w:gridCol w:w="425"/>
        <w:gridCol w:w="992"/>
        <w:gridCol w:w="569"/>
        <w:gridCol w:w="1133"/>
        <w:gridCol w:w="1136"/>
        <w:gridCol w:w="425"/>
        <w:gridCol w:w="994"/>
        <w:gridCol w:w="567"/>
        <w:gridCol w:w="1133"/>
      </w:tblGrid>
      <w:tr>
        <w:trPr>
          <w:trHeight w:val="269" w:hRule="exact"/>
        </w:trPr>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4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2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5" w:hRule="exact"/>
        </w:trPr>
        <w:tc>
          <w:tcPr>
            <w:tcW w:w="569"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2"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3"/>
              <w:ind w:left="410" w:right="40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7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3"/>
              <w:ind w:left="410" w:right="408"/>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401" w:hRule="exact"/>
        </w:trPr>
        <w:tc>
          <w:tcPr>
            <w:tcW w:w="569"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57"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07" w:right="0"/>
              <w:jc w:val="left"/>
              <w:rPr>
                <w:rFonts w:ascii="Calibri" w:hAnsi="Calibri" w:cs="Calibri" w:eastAsia="Calibri" w:hint="default"/>
                <w:sz w:val="15"/>
                <w:szCs w:val="15"/>
              </w:rPr>
            </w:pPr>
            <w:r>
              <w:rPr>
                <w:rFonts w:ascii="Calibri"/>
                <w:sz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103"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1133"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55"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1"/>
              <w:ind w:left="105" w:right="0"/>
              <w:jc w:val="left"/>
              <w:rPr>
                <w:rFonts w:ascii="Calibri" w:hAnsi="Calibri" w:cs="Calibri" w:eastAsia="Calibri" w:hint="default"/>
                <w:sz w:val="15"/>
                <w:szCs w:val="15"/>
              </w:rPr>
            </w:pPr>
            <w:r>
              <w:rPr>
                <w:rFonts w:ascii="Calibri"/>
                <w:sz w:val="15"/>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1" w:right="0" w:hanging="51"/>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215" w:lineRule="exact"/>
              <w:ind w:left="101" w:right="0"/>
              <w:jc w:val="left"/>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1133" w:type="dxa"/>
            <w:vMerge/>
            <w:tcBorders>
              <w:left w:val="single" w:sz="4" w:space="0" w:color="000000"/>
              <w:bottom w:val="single" w:sz="4" w:space="0" w:color="000000"/>
              <w:right w:val="single" w:sz="4" w:space="0" w:color="000000"/>
            </w:tcBorders>
          </w:tcPr>
          <w:p>
            <w:pPr/>
          </w:p>
        </w:tc>
      </w:tr>
      <w:tr>
        <w:trPr>
          <w:trHeight w:val="59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48"/>
                <w:sz w:val="15"/>
                <w:szCs w:val="15"/>
              </w:rPr>
              <w:t> </w:t>
            </w:r>
            <w:r>
              <w:rPr>
                <w:rFonts w:ascii="宋体" w:hAnsi="宋体" w:cs="宋体" w:eastAsia="宋体" w:hint="default"/>
                <w:sz w:val="15"/>
                <w:szCs w:val="15"/>
              </w:rPr>
              <w:t>单</w:t>
            </w:r>
            <w:r>
              <w:rPr>
                <w:rFonts w:ascii="宋体" w:hAnsi="宋体" w:cs="宋体" w:eastAsia="宋体" w:hint="default"/>
                <w:spacing w:val="-46"/>
                <w:sz w:val="15"/>
                <w:szCs w:val="15"/>
              </w:rPr>
              <w:t> </w:t>
            </w:r>
            <w:r>
              <w:rPr>
                <w:rFonts w:ascii="宋体" w:hAnsi="宋体" w:cs="宋体" w:eastAsia="宋体" w:hint="default"/>
                <w:sz w:val="15"/>
                <w:szCs w:val="15"/>
              </w:rPr>
              <w:t>项</w:t>
            </w:r>
          </w:p>
          <w:p>
            <w:pPr>
              <w:pStyle w:val="TableParagraph"/>
              <w:spacing w:line="240" w:lineRule="auto"/>
              <w:ind w:left="26" w:right="22"/>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48"/>
                <w:sz w:val="15"/>
                <w:szCs w:val="15"/>
              </w:rPr>
              <w:t> </w:t>
            </w:r>
            <w:r>
              <w:rPr>
                <w:rFonts w:ascii="宋体" w:hAnsi="宋体" w:cs="宋体" w:eastAsia="宋体" w:hint="default"/>
                <w:sz w:val="15"/>
                <w:szCs w:val="15"/>
              </w:rPr>
              <w:t>提</w:t>
            </w:r>
            <w:r>
              <w:rPr>
                <w:rFonts w:ascii="宋体" w:hAnsi="宋体" w:cs="宋体" w:eastAsia="宋体" w:hint="default"/>
                <w:spacing w:val="-46"/>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40,040,362.17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40,040,362.17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5"/>
                <w:szCs w:val="15"/>
              </w:rPr>
            </w:pPr>
            <w:r>
              <w:rPr>
                <w:rFonts w:ascii="Times New Roman"/>
                <w:spacing w:val="-1"/>
                <w:sz w:val="15"/>
              </w:rPr>
              <w:t>34,003,392.98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5.80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0" w:right="0"/>
              <w:jc w:val="center"/>
              <w:rPr>
                <w:rFonts w:ascii="Times New Roman" w:hAnsi="Times New Roman" w:cs="Times New Roman" w:eastAsia="Times New Roman" w:hint="default"/>
                <w:sz w:val="15"/>
                <w:szCs w:val="15"/>
              </w:rPr>
            </w:pPr>
            <w:r>
              <w:rPr>
                <w:rFonts w:ascii="Times New Roman"/>
                <w:sz w:val="15"/>
              </w:rPr>
              <w:t>34,003,392.98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100.00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48"/>
                <w:sz w:val="15"/>
                <w:szCs w:val="15"/>
              </w:rPr>
              <w:t> </w:t>
            </w:r>
            <w:r>
              <w:rPr>
                <w:rFonts w:ascii="宋体" w:hAnsi="宋体" w:cs="宋体" w:eastAsia="宋体" w:hint="default"/>
                <w:sz w:val="15"/>
                <w:szCs w:val="15"/>
              </w:rPr>
              <w:t>组</w:t>
            </w:r>
            <w:r>
              <w:rPr>
                <w:rFonts w:ascii="宋体" w:hAnsi="宋体" w:cs="宋体" w:eastAsia="宋体" w:hint="default"/>
                <w:spacing w:val="-46"/>
                <w:sz w:val="15"/>
                <w:szCs w:val="15"/>
              </w:rPr>
              <w:t> </w:t>
            </w:r>
            <w:r>
              <w:rPr>
                <w:rFonts w:ascii="宋体" w:hAnsi="宋体" w:cs="宋体" w:eastAsia="宋体" w:hint="default"/>
                <w:sz w:val="15"/>
                <w:szCs w:val="15"/>
              </w:rPr>
              <w:t>合</w:t>
            </w:r>
          </w:p>
          <w:p>
            <w:pPr>
              <w:pStyle w:val="TableParagraph"/>
              <w:spacing w:line="240" w:lineRule="auto"/>
              <w:ind w:left="26" w:right="22"/>
              <w:jc w:val="left"/>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spacing w:val="-48"/>
                <w:sz w:val="15"/>
                <w:szCs w:val="15"/>
              </w:rPr>
              <w:t> </w:t>
            </w:r>
            <w:r>
              <w:rPr>
                <w:rFonts w:ascii="宋体" w:hAnsi="宋体" w:cs="宋体" w:eastAsia="宋体" w:hint="default"/>
                <w:sz w:val="15"/>
                <w:szCs w:val="15"/>
              </w:rPr>
              <w:t>提</w:t>
            </w:r>
            <w:r>
              <w:rPr>
                <w:rFonts w:ascii="宋体" w:hAnsi="宋体" w:cs="宋体" w:eastAsia="宋体" w:hint="default"/>
                <w:spacing w:val="-46"/>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401,472,723.79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90.93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31,474,230.58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7.84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369,998,493.21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552,213,172.54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94.20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35,236,765.70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6.38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516,976,406.84</w:t>
            </w:r>
          </w:p>
        </w:tc>
      </w:tr>
      <w:tr>
        <w:trPr>
          <w:trHeight w:val="355"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441,513,085.96</w:t>
            </w:r>
            <w:r>
              <w:rPr>
                <w:rFonts w:ascii="Times New Roman"/>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3"/>
              <w:jc w:val="right"/>
              <w:rPr>
                <w:rFonts w:ascii="Times New Roman" w:hAnsi="Times New Roman" w:cs="Times New Roman" w:eastAsia="Times New Roman" w:hint="default"/>
                <w:sz w:val="15"/>
                <w:szCs w:val="15"/>
              </w:rPr>
            </w:pPr>
            <w:r>
              <w:rPr>
                <w:rFonts w:ascii="Times New Roman"/>
                <w:b/>
                <w:spacing w:val="-1"/>
                <w:sz w:val="15"/>
              </w:rPr>
              <w:t>100.0</w:t>
            </w:r>
            <w:r>
              <w:rPr>
                <w:rFonts w:ascii="Times New Roman"/>
                <w:spacing w:val="-1"/>
                <w:sz w:val="15"/>
              </w:rPr>
            </w: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b/>
                <w:w w:val="100"/>
                <w:sz w:val="15"/>
              </w:rPr>
              <w:t>0</w:t>
            </w:r>
            <w:r>
              <w:rPr>
                <w:rFonts w:ascii="Times New Roman"/>
                <w:w w:val="100"/>
                <w:sz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71" w:right="0"/>
              <w:jc w:val="center"/>
              <w:rPr>
                <w:rFonts w:ascii="Times New Roman" w:hAnsi="Times New Roman" w:cs="Times New Roman" w:eastAsia="Times New Roman" w:hint="default"/>
                <w:sz w:val="15"/>
                <w:szCs w:val="15"/>
              </w:rPr>
            </w:pPr>
            <w:r>
              <w:rPr>
                <w:rFonts w:ascii="Times New Roman"/>
                <w:b/>
                <w:sz w:val="15"/>
              </w:rPr>
              <w:t>71,514,592.75</w:t>
            </w:r>
            <w:r>
              <w:rPr>
                <w:rFonts w:ascii="Times New Roman"/>
                <w:sz w:val="15"/>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16.20</w:t>
            </w:r>
            <w:r>
              <w:rPr>
                <w:rFonts w:ascii="Times New Roman"/>
                <w:spacing w:val="-1"/>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369,998,493.21</w:t>
            </w:r>
            <w:r>
              <w:rPr>
                <w:rFonts w:ascii="Times New Roman"/>
                <w:spacing w:val="-1"/>
                <w:sz w:val="15"/>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586,216,565.52</w:t>
            </w:r>
            <w:r>
              <w:rPr>
                <w:rFonts w:ascii="Times New Roman"/>
                <w:spacing w:val="-1"/>
                <w:sz w:val="15"/>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100.0</w:t>
            </w:r>
            <w:r>
              <w:rPr>
                <w:rFonts w:ascii="Times New Roman"/>
                <w:spacing w:val="-1"/>
                <w:sz w:val="15"/>
              </w:rPr>
            </w: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b/>
                <w:w w:val="100"/>
                <w:sz w:val="15"/>
              </w:rPr>
              <w:t>0</w:t>
            </w:r>
            <w:r>
              <w:rPr>
                <w:rFonts w:ascii="Times New Roman"/>
                <w:w w:val="100"/>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65" w:right="0"/>
              <w:jc w:val="center"/>
              <w:rPr>
                <w:rFonts w:ascii="Times New Roman" w:hAnsi="Times New Roman" w:cs="Times New Roman" w:eastAsia="Times New Roman" w:hint="default"/>
                <w:sz w:val="15"/>
                <w:szCs w:val="15"/>
              </w:rPr>
            </w:pPr>
            <w:r>
              <w:rPr>
                <w:rFonts w:ascii="Times New Roman"/>
                <w:b/>
                <w:sz w:val="15"/>
              </w:rPr>
              <w:t>69,240,158.68</w:t>
            </w:r>
            <w:r>
              <w:rPr>
                <w:rFonts w:ascii="Times New Roman"/>
                <w:sz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3"/>
                <w:sz w:val="15"/>
              </w:rPr>
              <w:t>11.81</w:t>
            </w:r>
            <w:r>
              <w:rPr>
                <w:rFonts w:ascii="Times New Roman"/>
                <w:spacing w:val="-3"/>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5"/>
              <w:jc w:val="right"/>
              <w:rPr>
                <w:rFonts w:ascii="Times New Roman" w:hAnsi="Times New Roman" w:cs="Times New Roman" w:eastAsia="Times New Roman" w:hint="default"/>
                <w:sz w:val="15"/>
                <w:szCs w:val="15"/>
              </w:rPr>
            </w:pPr>
            <w:r>
              <w:rPr>
                <w:rFonts w:ascii="Times New Roman"/>
                <w:b/>
                <w:spacing w:val="-1"/>
                <w:sz w:val="15"/>
              </w:rPr>
              <w:t>516,976,406.84</w:t>
            </w:r>
            <w:r>
              <w:rPr>
                <w:rFonts w:ascii="Times New Roman"/>
                <w:spacing w:val="-1"/>
                <w:sz w:val="15"/>
              </w:rPr>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00" w:right="1040"/>
        </w:sectPr>
      </w:pPr>
    </w:p>
    <w:p>
      <w:pPr>
        <w:pStyle w:val="BodyText"/>
        <w:spacing w:line="274" w:lineRule="exact" w:before="36"/>
        <w:ind w:left="298" w:right="0"/>
        <w:jc w:val="left"/>
      </w:pPr>
      <w:r>
        <w:rPr>
          <w:spacing w:val="-2"/>
        </w:rPr>
        <w:t>按单项计提坏账准备：</w:t>
      </w:r>
    </w:p>
    <w:p>
      <w:pPr>
        <w:pStyle w:val="BodyText"/>
        <w:spacing w:line="274" w:lineRule="exact"/>
        <w:ind w:left="29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41" w:val="left" w:leader="none"/>
        </w:tabs>
        <w:spacing w:line="240" w:lineRule="auto"/>
        <w:ind w:left="298" w:right="0"/>
        <w:jc w:val="left"/>
      </w:pPr>
      <w:r>
        <w:rPr/>
        <w:t>位：元</w:t>
        <w:tab/>
        <w:t>币种：人民币</w:t>
      </w:r>
    </w:p>
    <w:p>
      <w:pPr>
        <w:spacing w:after="0" w:line="240" w:lineRule="auto"/>
        <w:jc w:val="left"/>
        <w:sectPr>
          <w:type w:val="continuous"/>
          <w:pgSz w:w="11910" w:h="16840"/>
          <w:pgMar w:top="1120" w:bottom="1380" w:left="1500" w:right="1040"/>
          <w:cols w:num="2" w:equalWidth="0">
            <w:col w:w="2401" w:space="4228"/>
            <w:col w:w="2741"/>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980"/>
        <w:gridCol w:w="1561"/>
        <w:gridCol w:w="1558"/>
        <w:gridCol w:w="1560"/>
        <w:gridCol w:w="2391"/>
      </w:tblGrid>
      <w:tr>
        <w:trPr>
          <w:trHeight w:val="281"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0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8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扬子江汽车集团有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22,171,056.78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22,171,056.78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对方被申请财产保全，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还款发生困难</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深圳市五洲龙汽车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4,793,219.62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4,793,219.62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经法院民事裁定后未能</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按期还款</w:t>
            </w: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聊城中通轻型客车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金华青年汽车制造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1,804,568.91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1,804,568.91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中车时代电动汽车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6,468,075.00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6,468,075.00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1,803,441.86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1,803,441.86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客户货款可回收性低</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40,040,362.17</w:t>
            </w:r>
            <w:r>
              <w:rPr>
                <w:rFonts w:ascii="Times New Roman"/>
                <w:spacing w:val="-1"/>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40,040,362.17</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3"/>
        <w:rPr>
          <w:rFonts w:ascii="宋体" w:hAnsi="宋体" w:cs="宋体" w:eastAsia="宋体" w:hint="default"/>
          <w:sz w:val="14"/>
          <w:szCs w:val="14"/>
        </w:rPr>
      </w:pPr>
    </w:p>
    <w:p>
      <w:pPr>
        <w:pStyle w:val="BodyText"/>
        <w:spacing w:line="273" w:lineRule="exact" w:before="36"/>
        <w:ind w:left="298" w:right="0"/>
        <w:jc w:val="left"/>
      </w:pPr>
      <w:r>
        <w:rPr/>
        <w:t>按单项计提坏账准备的说明：</w:t>
      </w:r>
    </w:p>
    <w:p>
      <w:pPr>
        <w:pStyle w:val="BodyText"/>
        <w:spacing w:line="273" w:lineRule="exact"/>
        <w:ind w:left="298" w:right="0"/>
        <w:jc w:val="left"/>
      </w:pPr>
      <w:r>
        <w:rPr/>
        <w:t>□适用 √不适用</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00" w:right="1040"/>
        </w:sectPr>
      </w:pPr>
    </w:p>
    <w:p>
      <w:pPr>
        <w:pStyle w:val="BodyText"/>
        <w:spacing w:line="273" w:lineRule="exact" w:before="36"/>
        <w:ind w:left="298" w:right="0"/>
        <w:jc w:val="left"/>
      </w:pPr>
      <w:r>
        <w:rPr/>
        <w:t>按组合计提坏账准备：</w:t>
      </w:r>
    </w:p>
    <w:p>
      <w:pPr>
        <w:pStyle w:val="BodyText"/>
        <w:spacing w:line="272" w:lineRule="exact" w:before="26"/>
        <w:ind w:left="298" w:right="0"/>
        <w:jc w:val="left"/>
      </w:pPr>
      <w:r>
        <w:rPr/>
        <w:t>√适用</w:t>
      </w:r>
      <w:r>
        <w:rPr>
          <w:spacing w:val="-2"/>
        </w:rPr>
        <w:t> </w:t>
      </w:r>
      <w:r>
        <w:rPr/>
        <w:t>□不适用</w:t>
      </w:r>
      <w:r>
        <w:rPr>
          <w:spacing w:val="-103"/>
        </w:rPr>
        <w:t> </w:t>
      </w:r>
      <w:r>
        <w:rPr>
          <w:spacing w:val="-103"/>
        </w:rPr>
      </w:r>
      <w:r>
        <w:rPr>
          <w:spacing w:val="-2"/>
        </w:rPr>
        <w:t>组合计提项目：按账龄分析法组合计提预期信用损失的应收账款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1040"/>
          <w:cols w:num="2" w:equalWidth="0">
            <w:col w:w="6184" w:space="235"/>
            <w:col w:w="2951"/>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399,850,338.27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31,474,230.58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7.87</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1,622,385.52</w:t>
            </w: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401,472,723.79</w:t>
            </w:r>
            <w:r>
              <w:rPr>
                <w:rFonts w:ascii="Times New Roman"/>
                <w:spacing w:val="-1"/>
                <w:sz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pacing w:val="-1"/>
                <w:sz w:val="21"/>
              </w:rPr>
              <w:t>31,474,230.58</w:t>
            </w:r>
            <w:r>
              <w:rPr>
                <w:rFonts w:ascii="Times New Roman"/>
                <w:spacing w:val="-1"/>
                <w:sz w:val="21"/>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sz w:val="21"/>
              </w:rPr>
              <w:t>7.84</w:t>
            </w:r>
            <w:r>
              <w:rPr>
                <w:rFonts w:ascii="Times New Roman"/>
                <w:sz w:val="21"/>
              </w:rPr>
            </w:r>
          </w:p>
        </w:tc>
      </w:tr>
    </w:tbl>
    <w:p>
      <w:pPr>
        <w:spacing w:line="240" w:lineRule="auto" w:before="13"/>
        <w:rPr>
          <w:rFonts w:ascii="宋体" w:hAnsi="宋体" w:cs="宋体" w:eastAsia="宋体" w:hint="default"/>
          <w:sz w:val="12"/>
          <w:szCs w:val="12"/>
        </w:rPr>
      </w:pPr>
    </w:p>
    <w:p>
      <w:pPr>
        <w:pStyle w:val="BodyText"/>
        <w:spacing w:line="274" w:lineRule="exact" w:before="36"/>
        <w:ind w:left="298" w:right="0"/>
        <w:jc w:val="left"/>
      </w:pPr>
      <w:r>
        <w:rPr/>
        <w:t>按组合计提坏账的确认标准及说明：</w:t>
      </w:r>
    </w:p>
    <w:p>
      <w:pPr>
        <w:pStyle w:val="BodyText"/>
        <w:tabs>
          <w:tab w:pos="1140" w:val="left" w:leader="none"/>
        </w:tabs>
        <w:spacing w:line="274" w:lineRule="exact"/>
        <w:ind w:left="298" w:right="0"/>
        <w:jc w:val="left"/>
      </w:pPr>
      <w:r>
        <w:rPr/>
        <w:t>√适用</w:t>
        <w:tab/>
        <w:t>□不适用</w:t>
      </w:r>
    </w:p>
    <w:p>
      <w:pPr>
        <w:spacing w:after="0" w:line="274" w:lineRule="exact"/>
        <w:jc w:val="left"/>
        <w:sectPr>
          <w:type w:val="continuous"/>
          <w:pgSz w:w="11910" w:h="16840"/>
          <w:pgMar w:top="1120" w:bottom="1380" w:left="1500" w:right="1040"/>
        </w:sectPr>
      </w:pPr>
    </w:p>
    <w:p>
      <w:pPr>
        <w:spacing w:line="240" w:lineRule="auto" w:before="1"/>
        <w:rPr>
          <w:rFonts w:ascii="宋体" w:hAnsi="宋体" w:cs="宋体" w:eastAsia="宋体" w:hint="default"/>
          <w:sz w:val="25"/>
          <w:szCs w:val="25"/>
        </w:rPr>
      </w:pPr>
    </w:p>
    <w:p>
      <w:pPr>
        <w:pStyle w:val="BodyText"/>
        <w:spacing w:line="276" w:lineRule="auto" w:before="36"/>
        <w:ind w:left="238" w:right="0" w:firstLine="419"/>
        <w:jc w:val="left"/>
      </w:pPr>
      <w:r>
        <w:rPr>
          <w:spacing w:val="-2"/>
        </w:rPr>
        <w:t>本组合以账龄作为信用风险特征，参考历史信用损失经验，结合当前状况以及对未来经济状</w:t>
      </w:r>
      <w:r>
        <w:rPr>
          <w:w w:val="100"/>
        </w:rPr>
        <w:t> </w:t>
      </w:r>
      <w:r>
        <w:rPr/>
        <w:t>况的预测，编制应收账款账龄与整个存续期预期信用损失率对照表，计算预期信用损失。</w:t>
      </w:r>
    </w:p>
    <w:p>
      <w:pPr>
        <w:spacing w:line="240" w:lineRule="auto" w:before="1"/>
        <w:rPr>
          <w:rFonts w:ascii="宋体" w:hAnsi="宋体" w:cs="宋体" w:eastAsia="宋体" w:hint="default"/>
          <w:sz w:val="20"/>
          <w:szCs w:val="20"/>
        </w:rPr>
      </w:pPr>
    </w:p>
    <w:p>
      <w:pPr>
        <w:pStyle w:val="BodyText"/>
        <w:spacing w:line="240" w:lineRule="auto"/>
        <w:ind w:left="238" w:right="0"/>
        <w:jc w:val="left"/>
      </w:pPr>
      <w:r>
        <w:rPr/>
        <w:t>如按预期信用损失一般模型计提坏账准备，请参照其他应收款披露：</w:t>
      </w:r>
    </w:p>
    <w:p>
      <w:pPr>
        <w:pStyle w:val="BodyText"/>
        <w:spacing w:line="240" w:lineRule="auto" w:before="39"/>
        <w:ind w:left="238" w:right="0"/>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8"/>
          <w:pgSz w:w="11910" w:h="16840"/>
          <w:pgMar w:footer="1195" w:header="882" w:top="1120" w:bottom="1380" w:left="1560" w:right="1040"/>
          <w:pgNumType w:start="181"/>
        </w:sect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6"/>
        <w:ind w:left="2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52"/>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471" w:space="4051"/>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363"/>
        <w:gridCol w:w="1474"/>
        <w:gridCol w:w="1526"/>
        <w:gridCol w:w="965"/>
        <w:gridCol w:w="1133"/>
        <w:gridCol w:w="1129"/>
        <w:gridCol w:w="1471"/>
      </w:tblGrid>
      <w:tr>
        <w:trPr>
          <w:trHeight w:val="281" w:hRule="exact"/>
        </w:trPr>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7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4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63"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71" w:type="dxa"/>
            <w:vMerge/>
            <w:tcBorders>
              <w:left w:val="single" w:sz="4" w:space="0" w:color="000000"/>
              <w:bottom w:val="single" w:sz="4" w:space="0" w:color="000000"/>
              <w:right w:val="single" w:sz="4" w:space="0" w:color="000000"/>
            </w:tcBorders>
          </w:tcPr>
          <w:p>
            <w:pPr/>
          </w:p>
        </w:tc>
      </w:tr>
      <w:tr>
        <w:trPr>
          <w:trHeight w:val="557"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pacing w:val="15"/>
                <w:sz w:val="21"/>
                <w:szCs w:val="21"/>
              </w:rPr>
              <w:t>单项计提坏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7"/>
              <w:jc w:val="right"/>
              <w:rPr>
                <w:rFonts w:ascii="Times New Roman" w:hAnsi="Times New Roman" w:cs="Times New Roman" w:eastAsia="Times New Roman" w:hint="default"/>
                <w:sz w:val="20"/>
                <w:szCs w:val="20"/>
              </w:rPr>
            </w:pPr>
            <w:r>
              <w:rPr>
                <w:rFonts w:ascii="Times New Roman"/>
                <w:w w:val="95"/>
                <w:sz w:val="20"/>
              </w:rPr>
              <w:t>34,003,392.98</w:t>
            </w:r>
            <w:r>
              <w:rPr>
                <w:rFonts w:ascii="Times New Roman"/>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6"/>
              <w:jc w:val="right"/>
              <w:rPr>
                <w:rFonts w:ascii="Times New Roman" w:hAnsi="Times New Roman" w:cs="Times New Roman" w:eastAsia="Times New Roman" w:hint="default"/>
                <w:sz w:val="20"/>
                <w:szCs w:val="20"/>
              </w:rPr>
            </w:pPr>
            <w:r>
              <w:rPr>
                <w:rFonts w:ascii="Times New Roman"/>
                <w:w w:val="95"/>
                <w:sz w:val="20"/>
              </w:rPr>
              <w:t>6,036,969.19</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9"/>
              <w:jc w:val="right"/>
              <w:rPr>
                <w:rFonts w:ascii="Times New Roman" w:hAnsi="Times New Roman" w:cs="Times New Roman" w:eastAsia="Times New Roman" w:hint="default"/>
                <w:sz w:val="20"/>
                <w:szCs w:val="20"/>
              </w:rPr>
            </w:pPr>
            <w:r>
              <w:rPr>
                <w:rFonts w:ascii="Times New Roman"/>
                <w:w w:val="95"/>
                <w:sz w:val="20"/>
              </w:rPr>
              <w:t>40,040,362.17</w:t>
            </w:r>
            <w:r>
              <w:rPr>
                <w:rFonts w:ascii="Times New Roman"/>
                <w:sz w:val="20"/>
              </w:rPr>
            </w:r>
          </w:p>
        </w:tc>
      </w:tr>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15"/>
                <w:sz w:val="21"/>
                <w:szCs w:val="21"/>
              </w:rPr>
              <w:t>按组合计提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7"/>
              <w:jc w:val="right"/>
              <w:rPr>
                <w:rFonts w:ascii="Times New Roman" w:hAnsi="Times New Roman" w:cs="Times New Roman" w:eastAsia="Times New Roman" w:hint="default"/>
                <w:sz w:val="20"/>
                <w:szCs w:val="20"/>
              </w:rPr>
            </w:pPr>
            <w:r>
              <w:rPr>
                <w:rFonts w:ascii="Times New Roman"/>
                <w:w w:val="95"/>
                <w:sz w:val="20"/>
              </w:rPr>
              <w:t>35,236,765.70</w:t>
            </w:r>
            <w:r>
              <w:rPr>
                <w:rFonts w:ascii="Times New Roman"/>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6"/>
              <w:jc w:val="right"/>
              <w:rPr>
                <w:rFonts w:ascii="Times New Roman" w:hAnsi="Times New Roman" w:cs="Times New Roman" w:eastAsia="Times New Roman" w:hint="default"/>
                <w:sz w:val="20"/>
                <w:szCs w:val="20"/>
              </w:rPr>
            </w:pPr>
            <w:r>
              <w:rPr>
                <w:rFonts w:ascii="Times New Roman"/>
                <w:w w:val="95"/>
                <w:sz w:val="20"/>
              </w:rPr>
              <w:t>-3,759,703.12</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6"/>
              <w:jc w:val="right"/>
              <w:rPr>
                <w:rFonts w:ascii="Times New Roman" w:hAnsi="Times New Roman" w:cs="Times New Roman" w:eastAsia="Times New Roman" w:hint="default"/>
                <w:sz w:val="20"/>
                <w:szCs w:val="20"/>
              </w:rPr>
            </w:pPr>
            <w:r>
              <w:rPr>
                <w:rFonts w:ascii="Times New Roman"/>
                <w:w w:val="95"/>
                <w:sz w:val="20"/>
              </w:rPr>
              <w:t>2,832.00</w:t>
            </w:r>
            <w:r>
              <w:rPr>
                <w:rFonts w:ascii="Times New Roman"/>
                <w:sz w:val="20"/>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9"/>
              <w:jc w:val="right"/>
              <w:rPr>
                <w:rFonts w:ascii="Times New Roman" w:hAnsi="Times New Roman" w:cs="Times New Roman" w:eastAsia="Times New Roman" w:hint="default"/>
                <w:sz w:val="20"/>
                <w:szCs w:val="20"/>
              </w:rPr>
            </w:pPr>
            <w:r>
              <w:rPr>
                <w:rFonts w:ascii="Times New Roman"/>
                <w:w w:val="95"/>
                <w:sz w:val="20"/>
              </w:rPr>
              <w:t>31,474,230.58</w:t>
            </w:r>
            <w:r>
              <w:rPr>
                <w:rFonts w:ascii="Times New Roman"/>
                <w:sz w:val="20"/>
              </w:rPr>
            </w:r>
          </w:p>
        </w:tc>
      </w:tr>
      <w:tr>
        <w:trPr>
          <w:trHeight w:val="28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b/>
                <w:w w:val="95"/>
                <w:sz w:val="20"/>
              </w:rPr>
              <w:t>69,240,158.68</w:t>
            </w:r>
            <w:r>
              <w:rPr>
                <w:rFonts w:ascii="Times New Roman"/>
                <w:sz w:val="20"/>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b/>
                <w:w w:val="95"/>
                <w:sz w:val="20"/>
              </w:rPr>
              <w:t>2,277,266.07</w:t>
            </w:r>
            <w:r>
              <w:rPr>
                <w:rFonts w:ascii="Times New Roman"/>
                <w:sz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b/>
                <w:w w:val="95"/>
                <w:sz w:val="20"/>
              </w:rPr>
              <w:t>2,832.00</w:t>
            </w:r>
            <w:r>
              <w:rPr>
                <w:rFonts w:ascii="Times New Roman"/>
                <w:sz w:val="20"/>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9"/>
              <w:jc w:val="right"/>
              <w:rPr>
                <w:rFonts w:ascii="Times New Roman" w:hAnsi="Times New Roman" w:cs="Times New Roman" w:eastAsia="Times New Roman" w:hint="default"/>
                <w:sz w:val="20"/>
                <w:szCs w:val="20"/>
              </w:rPr>
            </w:pPr>
            <w:r>
              <w:rPr>
                <w:rFonts w:ascii="Times New Roman"/>
                <w:b/>
                <w:w w:val="95"/>
                <w:sz w:val="20"/>
              </w:rPr>
              <w:t>71,514,592.75</w:t>
            </w:r>
            <w:r>
              <w:rPr>
                <w:rFonts w:ascii="Times New Roman"/>
                <w:sz w:val="20"/>
              </w:rPr>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60" w:right="1040"/>
        </w:sectPr>
      </w:pPr>
    </w:p>
    <w:p>
      <w:pPr>
        <w:pStyle w:val="BodyText"/>
        <w:spacing w:line="274" w:lineRule="exact" w:before="36"/>
        <w:ind w:left="238" w:right="0"/>
        <w:jc w:val="left"/>
      </w:pPr>
      <w:r>
        <w:rPr>
          <w:spacing w:val="-2"/>
        </w:rPr>
        <w:t>其中本期坏账准备收回或转回金额重要的：</w:t>
      </w:r>
    </w:p>
    <w:p>
      <w:pPr>
        <w:pStyle w:val="BodyText"/>
        <w:spacing w:line="274" w:lineRule="exact"/>
        <w:ind w:left="238" w:right="0"/>
        <w:jc w:val="left"/>
      </w:pPr>
      <w:r>
        <w:rPr/>
        <w:t>□适用 √不适用</w:t>
      </w:r>
    </w:p>
    <w:p>
      <w:pPr>
        <w:pStyle w:val="Heading2"/>
        <w:spacing w:line="240" w:lineRule="auto" w:before="50"/>
        <w:ind w:left="238"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233" w:space="2289"/>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2,832.00</w:t>
            </w:r>
          </w:p>
        </w:tc>
      </w:tr>
    </w:tbl>
    <w:p>
      <w:pPr>
        <w:spacing w:line="240" w:lineRule="auto" w:before="3"/>
        <w:rPr>
          <w:rFonts w:ascii="宋体" w:hAnsi="宋体" w:cs="宋体" w:eastAsia="宋体" w:hint="default"/>
          <w:sz w:val="14"/>
          <w:szCs w:val="14"/>
        </w:rPr>
      </w:pPr>
    </w:p>
    <w:p>
      <w:pPr>
        <w:pStyle w:val="BodyText"/>
        <w:spacing w:line="274" w:lineRule="exact" w:before="36"/>
        <w:ind w:left="238" w:right="0"/>
        <w:jc w:val="left"/>
      </w:pPr>
      <w:r>
        <w:rPr/>
        <w:t>其中重要的应收账款核销情况</w:t>
      </w:r>
    </w:p>
    <w:p>
      <w:pPr>
        <w:pStyle w:val="BodyText"/>
        <w:spacing w:line="274" w:lineRule="exact"/>
        <w:ind w:left="238" w:right="0"/>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238"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6"/>
        <w:ind w:left="238" w:right="0"/>
        <w:jc w:val="left"/>
      </w:pPr>
      <w:r>
        <w:rPr/>
        <w:t>√适用</w:t>
        <w:tab/>
        <w:t>□不适用</w:t>
      </w:r>
    </w:p>
    <w:p>
      <w:pPr>
        <w:spacing w:line="240" w:lineRule="auto" w:before="12"/>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1"/>
        <w:gridCol w:w="1832"/>
      </w:tblGrid>
      <w:tr>
        <w:trPr>
          <w:trHeight w:val="554"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48,943,667.20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11.09</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2,540,603.50</w:t>
            </w:r>
          </w:p>
        </w:tc>
      </w:tr>
      <w:tr>
        <w:trPr>
          <w:trHeight w:val="28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37,379,594.16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8.47</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4,047,495.33</w:t>
            </w:r>
          </w:p>
        </w:tc>
      </w:tr>
      <w:tr>
        <w:trPr>
          <w:trHeight w:val="289"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24,915,911.84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5.64</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1,246,500.88</w:t>
            </w:r>
          </w:p>
        </w:tc>
      </w:tr>
      <w:tr>
        <w:trPr>
          <w:trHeight w:val="286"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22,638,175.82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1,131,908.79</w:t>
            </w:r>
          </w:p>
        </w:tc>
      </w:tr>
      <w:tr>
        <w:trPr>
          <w:trHeight w:val="28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22,171,056.78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22,171,056.78</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小</w:t>
              <w:tab/>
              <w:t>计</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b/>
                <w:spacing w:val="-1"/>
                <w:sz w:val="21"/>
              </w:rPr>
              <w:t>156,048,405.80</w:t>
            </w:r>
            <w:r>
              <w:rPr>
                <w:rFonts w:ascii="Times New Roman"/>
                <w:spacing w:val="-1"/>
                <w:sz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b/>
                <w:sz w:val="21"/>
              </w:rPr>
              <w:t>35.34</w:t>
            </w:r>
            <w:r>
              <w:rPr>
                <w:rFonts w:ascii="Times New Roman"/>
                <w:sz w:val="21"/>
              </w:rPr>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b/>
                <w:spacing w:val="-1"/>
                <w:sz w:val="21"/>
              </w:rPr>
              <w:t>31,137,565.28</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left="238"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3"/>
        <w:ind w:left="238" w:right="0"/>
        <w:jc w:val="left"/>
      </w:pPr>
      <w:r>
        <w:rPr/>
        <w:t>□适用</w:t>
        <w:tab/>
        <w:t>√不适用</w:t>
      </w:r>
    </w:p>
    <w:p>
      <w:pPr>
        <w:spacing w:line="240" w:lineRule="auto" w:before="8"/>
        <w:rPr>
          <w:rFonts w:ascii="宋体" w:hAnsi="宋体" w:cs="宋体" w:eastAsia="宋体" w:hint="default"/>
          <w:sz w:val="23"/>
          <w:szCs w:val="23"/>
        </w:rPr>
      </w:pPr>
    </w:p>
    <w:p>
      <w:pPr>
        <w:pStyle w:val="Heading2"/>
        <w:spacing w:line="240" w:lineRule="auto" w:before="0"/>
        <w:ind w:left="238" w:right="0"/>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43"/>
        <w:ind w:left="238" w:right="0"/>
        <w:jc w:val="left"/>
      </w:pPr>
      <w:r>
        <w:rPr/>
        <w:t>□适用</w:t>
        <w:tab/>
        <w:t>√不适用</w:t>
      </w:r>
    </w:p>
    <w:p>
      <w:pPr>
        <w:spacing w:after="0" w:line="240" w:lineRule="auto"/>
        <w:jc w:val="left"/>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74" w:lineRule="exact" w:before="36"/>
        <w:ind w:left="138" w:right="114"/>
        <w:jc w:val="left"/>
      </w:pPr>
      <w:r>
        <w:rPr/>
        <w:t>其他说明：</w:t>
      </w:r>
    </w:p>
    <w:p>
      <w:pPr>
        <w:pStyle w:val="BodyText"/>
        <w:spacing w:line="274" w:lineRule="exact"/>
        <w:ind w:left="138" w:right="114"/>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60" w:right="1040"/>
        </w:sectPr>
      </w:pPr>
    </w:p>
    <w:p>
      <w:pPr>
        <w:spacing w:line="273" w:lineRule="auto" w:before="26"/>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b/>
          <w:bCs/>
          <w:sz w:val="24"/>
          <w:szCs w:val="24"/>
        </w:rPr>
        <w:t>项目列示</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28"/>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40"/>
          <w:cols w:num="2" w:equalWidth="0">
            <w:col w:w="1888" w:space="4634"/>
            <w:col w:w="268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spacing w:val="-1"/>
                <w:sz w:val="21"/>
              </w:rPr>
              <w:t>129,838,272.09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46,847,845.71</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129,838,272.09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46,847,845.71</w:t>
            </w:r>
          </w:p>
        </w:tc>
      </w:tr>
    </w:tbl>
    <w:p>
      <w:pPr>
        <w:spacing w:line="240" w:lineRule="auto" w:before="3"/>
        <w:rPr>
          <w:rFonts w:ascii="宋体" w:hAnsi="宋体" w:cs="宋体" w:eastAsia="宋体" w:hint="default"/>
          <w:sz w:val="14"/>
          <w:szCs w:val="14"/>
        </w:rPr>
      </w:pPr>
    </w:p>
    <w:p>
      <w:pPr>
        <w:pStyle w:val="BodyText"/>
        <w:spacing w:line="273" w:lineRule="exact" w:before="36"/>
        <w:ind w:left="138" w:right="114"/>
        <w:jc w:val="left"/>
      </w:pPr>
      <w:r>
        <w:rPr/>
        <w:t>其他说明：</w:t>
      </w:r>
    </w:p>
    <w:p>
      <w:pPr>
        <w:pStyle w:val="BodyText"/>
        <w:spacing w:line="273" w:lineRule="exact"/>
        <w:ind w:left="138" w:right="114"/>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114"/>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spacing w:before="58"/>
        <w:ind w:left="138" w:right="1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4"/>
          <w:sz w:val="24"/>
          <w:szCs w:val="24"/>
        </w:rPr>
        <w:t> </w:t>
      </w:r>
      <w:r>
        <w:rPr>
          <w:rFonts w:ascii="宋体" w:hAnsi="宋体" w:cs="宋体" w:eastAsia="宋体" w:hint="default"/>
          <w:b/>
          <w:bCs/>
          <w:sz w:val="24"/>
          <w:szCs w:val="24"/>
        </w:rPr>
        <w:t>应收利息分类</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left="138" w:right="114"/>
        <w:jc w:val="left"/>
      </w:pPr>
      <w:r>
        <w:rPr/>
        <w:t>□适用 √不适用</w:t>
      </w:r>
    </w:p>
    <w:p>
      <w:pPr>
        <w:pStyle w:val="Heading2"/>
        <w:spacing w:line="240" w:lineRule="auto" w:before="50"/>
        <w:ind w:left="138" w:right="114"/>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38" w:right="114"/>
        <w:jc w:val="left"/>
      </w:pPr>
      <w:r>
        <w:rPr/>
        <w:t>□适用 √不适用</w:t>
      </w:r>
    </w:p>
    <w:p>
      <w:pPr>
        <w:pStyle w:val="Heading2"/>
        <w:spacing w:line="240" w:lineRule="auto" w:before="50"/>
        <w:ind w:left="138" w:right="114"/>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38" w:right="114"/>
        <w:jc w:val="left"/>
      </w:pPr>
      <w:r>
        <w:rPr/>
        <w:t>□适用 √不适用</w:t>
      </w:r>
    </w:p>
    <w:p>
      <w:pPr>
        <w:spacing w:line="240" w:lineRule="auto" w:before="5"/>
        <w:rPr>
          <w:rFonts w:ascii="宋体" w:hAnsi="宋体" w:cs="宋体" w:eastAsia="宋体" w:hint="default"/>
          <w:sz w:val="19"/>
          <w:szCs w:val="19"/>
        </w:rPr>
      </w:pPr>
    </w:p>
    <w:p>
      <w:pPr>
        <w:pStyle w:val="BodyText"/>
        <w:spacing w:line="274" w:lineRule="exact"/>
        <w:ind w:left="138" w:right="114"/>
        <w:jc w:val="left"/>
      </w:pPr>
      <w:r>
        <w:rPr/>
        <w:t>其他说明：</w:t>
      </w:r>
    </w:p>
    <w:p>
      <w:pPr>
        <w:pStyle w:val="BodyText"/>
        <w:spacing w:line="274" w:lineRule="exact"/>
        <w:ind w:left="138" w:right="114"/>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left="138" w:right="114"/>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38" w:right="114"/>
        <w:jc w:val="left"/>
      </w:pPr>
      <w:r>
        <w:rPr/>
        <w:t>□适用 √不适用</w:t>
      </w:r>
    </w:p>
    <w:p>
      <w:pPr>
        <w:pStyle w:val="Heading2"/>
        <w:spacing w:line="240" w:lineRule="auto" w:before="50"/>
        <w:ind w:left="138" w:right="114"/>
        <w:jc w:val="left"/>
        <w:rPr>
          <w:rFonts w:ascii="宋体" w:hAnsi="宋体" w:cs="宋体" w:eastAsia="宋体" w:hint="default"/>
          <w:b w:val="0"/>
          <w:bCs w:val="0"/>
        </w:rPr>
      </w:pPr>
      <w:r>
        <w:rPr>
          <w:rFonts w:ascii="Times New Roman" w:hAnsi="Times New Roman" w:cs="Times New Roman" w:eastAsia="Times New Roman" w:hint="default"/>
        </w:rPr>
        <w:t>(5). </w:t>
      </w:r>
      <w:r>
        <w:rPr/>
        <w:t>重要的账龄超过 </w:t>
      </w:r>
      <w:r>
        <w:rPr>
          <w:rFonts w:ascii="宋体" w:hAnsi="宋体" w:cs="宋体" w:eastAsia="宋体" w:hint="default"/>
        </w:rPr>
        <w:t>1</w:t>
      </w:r>
      <w:r>
        <w:rPr>
          <w:rFonts w:ascii="宋体" w:hAnsi="宋体" w:cs="宋体" w:eastAsia="宋体" w:hint="default"/>
          <w:spacing w:val="-97"/>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38" w:right="114"/>
        <w:jc w:val="left"/>
      </w:pPr>
      <w:r>
        <w:rPr/>
        <w:t>□适用 √不适用</w:t>
      </w:r>
    </w:p>
    <w:p>
      <w:pPr>
        <w:pStyle w:val="Heading2"/>
        <w:spacing w:line="240" w:lineRule="auto" w:before="50"/>
        <w:ind w:left="138" w:right="114"/>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138" w:right="7473"/>
        <w:jc w:val="left"/>
      </w:pPr>
      <w:r>
        <w:rPr/>
        <w:t>□适用 √不适用</w:t>
      </w:r>
      <w:r>
        <w:rPr>
          <w:w w:val="100"/>
        </w:rPr>
        <w:t> </w:t>
      </w:r>
      <w:r>
        <w:rPr/>
        <w:t>其他说明：</w:t>
      </w:r>
    </w:p>
    <w:p>
      <w:pPr>
        <w:pStyle w:val="BodyText"/>
        <w:spacing w:line="271" w:lineRule="exact"/>
        <w:ind w:left="138" w:right="114"/>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660" w:right="1040"/>
        </w:sectPr>
      </w:pPr>
    </w:p>
    <w:p>
      <w:pPr>
        <w:pStyle w:val="Heading2"/>
        <w:spacing w:line="240" w:lineRule="auto"/>
        <w:ind w:left="138"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spacing w:before="58"/>
        <w:ind w:left="13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按账龄披露</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980" w:val="left" w:leader="none"/>
        </w:tabs>
        <w:spacing w:line="240" w:lineRule="auto" w:before="46"/>
        <w:ind w:left="138" w:right="0"/>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660" w:right="1040"/>
          <w:cols w:num="2" w:equalWidth="0">
            <w:col w:w="1864" w:space="4329"/>
            <w:col w:w="30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84,054,770.35</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84,054,770.35</w:t>
            </w:r>
            <w:r>
              <w:rPr>
                <w:rFonts w:ascii="Times New Roman"/>
                <w:sz w:val="20"/>
              </w:rPr>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40,436,862.32</w:t>
            </w:r>
            <w:r>
              <w:rPr>
                <w:rFonts w:ascii="Times New Roman"/>
                <w:sz w:val="20"/>
              </w:rPr>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327,065.04</w:t>
            </w:r>
            <w:r>
              <w:rPr>
                <w:rFonts w:ascii="Times New Roman"/>
                <w:sz w:val="20"/>
              </w:rPr>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5,901,228.20</w:t>
            </w:r>
            <w:r>
              <w:rPr>
                <w:rFonts w:ascii="Times New Roman"/>
                <w:sz w:val="20"/>
              </w:rPr>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130,719,925.91</w:t>
            </w:r>
            <w:r>
              <w:rPr>
                <w:rFonts w:ascii="Times New Roman"/>
                <w:sz w:val="20"/>
              </w:rPr>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减：坏账准备</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881,653.82</w:t>
            </w:r>
            <w:r>
              <w:rPr>
                <w:rFonts w:ascii="Times New Roman"/>
                <w:sz w:val="20"/>
              </w:rPr>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129,838,272.09</w:t>
            </w:r>
            <w:r>
              <w:rPr>
                <w:rFonts w:ascii="Times New Roman"/>
                <w:sz w:val="20"/>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 </w:t>
      </w:r>
      <w:r>
        <w:rPr>
          <w:rFonts w:ascii="宋体" w:hAnsi="宋体" w:cs="宋体" w:eastAsia="宋体" w:hint="default"/>
          <w:b/>
          <w:bCs/>
          <w:sz w:val="24"/>
          <w:szCs w:val="24"/>
        </w:rPr>
        <w:t>按款项性质分类情况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10" w:space="36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727"/>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3,232,046.52</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2,166,456.50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127,086,132.47</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45,398,965.00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401,746.92</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311,038.07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pacing w:val="-1"/>
                <w:sz w:val="21"/>
              </w:rPr>
              <w:t>130,719,925.91</w:t>
            </w:r>
            <w:r>
              <w:rPr>
                <w:rFonts w:ascii="Times New Roman"/>
                <w:spacing w:val="-1"/>
                <w:sz w:val="21"/>
              </w:rPr>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47,876,459.57</w:t>
            </w:r>
            <w:r>
              <w:rPr>
                <w:rFonts w:ascii="Times New Roman"/>
                <w:spacing w:val="-1"/>
                <w:sz w:val="21"/>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67" w:space="3735"/>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7"/>
        <w:gridCol w:w="1702"/>
        <w:gridCol w:w="1702"/>
        <w:gridCol w:w="1702"/>
        <w:gridCol w:w="1397"/>
      </w:tblGrid>
      <w:tr>
        <w:trPr>
          <w:trHeight w:val="444"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987" w:hRule="exact"/>
        </w:trPr>
        <w:tc>
          <w:tcPr>
            <w:tcW w:w="254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4" w:right="105" w:hanging="315"/>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hanging="7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4" w:lineRule="exact" w:before="24"/>
              <w:ind w:left="285" w:right="180" w:hanging="106"/>
              <w:jc w:val="left"/>
              <w:rPr>
                <w:rFonts w:ascii="Times New Roman" w:hAnsi="Times New Roman" w:cs="Times New Roman" w:eastAsia="Times New Roman" w:hint="default"/>
                <w:sz w:val="21"/>
                <w:szCs w:val="21"/>
              </w:rPr>
            </w:pPr>
            <w:r>
              <w:rPr>
                <w:rFonts w:ascii="宋体" w:hAnsi="宋体" w:cs="宋体" w:eastAsia="宋体" w:hint="default"/>
                <w:sz w:val="21"/>
                <w:szCs w:val="21"/>
              </w:rPr>
              <w:t>信用损失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w:t>
            </w:r>
            <w:r>
              <w:rPr>
                <w:rFonts w:ascii="宋体" w:hAnsi="宋体" w:cs="宋体" w:eastAsia="宋体" w:hint="default"/>
                <w:spacing w:val="-3"/>
                <w:w w:val="100"/>
                <w:sz w:val="21"/>
                <w:szCs w:val="21"/>
              </w:rPr>
              <w:t> </w:t>
            </w:r>
            <w:r>
              <w:rPr>
                <w:rFonts w:ascii="宋体" w:hAnsi="宋体" w:cs="宋体" w:eastAsia="宋体" w:hint="default"/>
                <w:sz w:val="21"/>
                <w:szCs w:val="21"/>
              </w:rPr>
              <w:t>生信用减值</w:t>
            </w:r>
            <w:r>
              <w:rPr>
                <w:rFonts w:ascii="Times New Roman" w:hAnsi="Times New Roman" w:cs="Times New Roman" w:eastAsia="Times New Roman"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hanging="7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4" w:lineRule="exact" w:before="24"/>
              <w:ind w:left="285" w:right="182" w:hanging="1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信用损失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已发</w:t>
            </w:r>
            <w:r>
              <w:rPr>
                <w:rFonts w:ascii="宋体" w:hAnsi="宋体" w:cs="宋体" w:eastAsia="宋体" w:hint="default"/>
                <w:spacing w:val="-95"/>
                <w:sz w:val="21"/>
                <w:szCs w:val="21"/>
              </w:rPr>
              <w:t> </w:t>
            </w:r>
            <w:r>
              <w:rPr>
                <w:rFonts w:ascii="宋体" w:hAnsi="宋体" w:cs="宋体" w:eastAsia="宋体" w:hint="default"/>
                <w:sz w:val="21"/>
                <w:szCs w:val="21"/>
              </w:rPr>
              <w:t>生信用减值</w:t>
            </w:r>
            <w:r>
              <w:rPr>
                <w:rFonts w:ascii="Times New Roman" w:hAnsi="Times New Roman" w:cs="Times New Roman" w:eastAsia="Times New Roman" w:hint="default"/>
                <w:sz w:val="21"/>
                <w:szCs w:val="21"/>
              </w:rPr>
              <w:t>)</w:t>
            </w:r>
          </w:p>
        </w:tc>
        <w:tc>
          <w:tcPr>
            <w:tcW w:w="1397" w:type="dxa"/>
            <w:vMerge/>
            <w:tcBorders>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39,364.52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86,502.01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902,747.33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1,028,613.86</w:t>
            </w:r>
            <w:r>
              <w:rPr>
                <w:rFonts w:ascii="Times New Roman"/>
                <w:spacing w:val="-1"/>
                <w:sz w:val="21"/>
              </w:rPr>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日余额在本期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-21,322.62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21,322.62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-64,702.01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64,702.01</w:t>
            </w: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100,338.24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42,167.84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-289,466.12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-146,960.04</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118,380.14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85,290.46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677,983.22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881,653.82</w:t>
            </w:r>
          </w:p>
        </w:tc>
      </w:tr>
    </w:tbl>
    <w:p>
      <w:pPr>
        <w:spacing w:line="240" w:lineRule="auto" w:before="4"/>
        <w:rPr>
          <w:rFonts w:ascii="宋体" w:hAnsi="宋体" w:cs="宋体" w:eastAsia="宋体" w:hint="default"/>
          <w:sz w:val="14"/>
          <w:szCs w:val="14"/>
        </w:rPr>
      </w:pPr>
    </w:p>
    <w:p>
      <w:pPr>
        <w:pStyle w:val="BodyText"/>
        <w:spacing w:line="273" w:lineRule="exact" w:before="36"/>
        <w:ind w:right="1539"/>
        <w:jc w:val="left"/>
      </w:pPr>
      <w:r>
        <w:rPr/>
        <w:t>对本期发生损失准备变动的其他应收款账面余额显著变动的情况说明：</w:t>
      </w:r>
    </w:p>
    <w:p>
      <w:pPr>
        <w:pStyle w:val="BodyText"/>
        <w:spacing w:line="240" w:lineRule="auto"/>
        <w:ind w:right="1539"/>
        <w:jc w:val="left"/>
      </w:pPr>
      <w:r>
        <w:rPr/>
        <w:t>□适用</w:t>
      </w:r>
      <w:r>
        <w:rPr>
          <w:spacing w:val="-2"/>
        </w:rPr>
        <w:t> </w:t>
      </w:r>
      <w:r>
        <w:rPr/>
        <w:t>√不适用</w:t>
      </w:r>
      <w:r>
        <w:rPr>
          <w:spacing w:val="-103"/>
        </w:rPr>
        <w:t> </w:t>
      </w:r>
      <w:r>
        <w:rPr>
          <w:spacing w:val="-103"/>
        </w:rPr>
      </w:r>
      <w:r>
        <w:rPr>
          <w:spacing w:val="-2"/>
        </w:rPr>
        <w:t>本期坏账准备计提金额以及评估金融工具的信用风险是否显著增加的采用依据：</w:t>
      </w:r>
    </w:p>
    <w:p>
      <w:pPr>
        <w:pStyle w:val="BodyText"/>
        <w:spacing w:line="271" w:lineRule="exact"/>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4"/>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27" w:space="4095"/>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40"/>
        <w:gridCol w:w="1390"/>
        <w:gridCol w:w="1277"/>
        <w:gridCol w:w="1275"/>
        <w:gridCol w:w="1277"/>
        <w:gridCol w:w="1114"/>
        <w:gridCol w:w="1289"/>
      </w:tblGrid>
      <w:tr>
        <w:trPr>
          <w:trHeight w:val="283"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107"/>
              <w:ind w:left="2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07"/>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8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40"/>
        <w:gridCol w:w="1390"/>
        <w:gridCol w:w="1277"/>
        <w:gridCol w:w="1275"/>
        <w:gridCol w:w="1277"/>
        <w:gridCol w:w="1114"/>
        <w:gridCol w:w="1289"/>
      </w:tblGrid>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4"/>
                <w:sz w:val="21"/>
                <w:szCs w:val="21"/>
              </w:rPr>
              <w:t> </w:t>
            </w:r>
            <w:r>
              <w:rPr>
                <w:rFonts w:ascii="宋体" w:hAnsi="宋体" w:cs="宋体" w:eastAsia="宋体" w:hint="default"/>
                <w:sz w:val="21"/>
                <w:szCs w:val="21"/>
              </w:rPr>
              <w:t>组</w:t>
            </w:r>
            <w:r>
              <w:rPr>
                <w:rFonts w:ascii="宋体" w:hAnsi="宋体" w:cs="宋体" w:eastAsia="宋体" w:hint="default"/>
                <w:spacing w:val="-64"/>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1,028,613.86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-146,960.04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881,653.82</w:t>
            </w:r>
          </w:p>
        </w:tc>
      </w:tr>
      <w:tr>
        <w:trPr>
          <w:trHeight w:val="28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b/>
                <w:spacing w:val="-1"/>
                <w:sz w:val="21"/>
              </w:rPr>
              <w:t>1,028,613.86</w:t>
            </w:r>
            <w:r>
              <w:rPr>
                <w:rFonts w:ascii="Times New Roman"/>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b/>
                <w:spacing w:val="-1"/>
                <w:sz w:val="21"/>
              </w:rPr>
              <w:t>-146,960.04</w:t>
            </w:r>
            <w:r>
              <w:rPr>
                <w:rFonts w:ascii="Times New Roman"/>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b/>
                <w:spacing w:val="-1"/>
                <w:sz w:val="21"/>
              </w:rPr>
              <w:t>881,653.82</w:t>
            </w:r>
            <w:r>
              <w:rPr>
                <w:rFonts w:ascii="Times New Roman"/>
                <w:spacing w:val="-1"/>
                <w:sz w:val="21"/>
              </w:rPr>
            </w:r>
          </w:p>
        </w:tc>
      </w:tr>
    </w:tbl>
    <w:p>
      <w:pPr>
        <w:spacing w:line="240" w:lineRule="auto" w:before="3"/>
        <w:rPr>
          <w:rFonts w:ascii="宋体" w:hAnsi="宋体" w:cs="宋体" w:eastAsia="宋体" w:hint="default"/>
          <w:sz w:val="14"/>
          <w:szCs w:val="14"/>
        </w:rPr>
      </w:pPr>
    </w:p>
    <w:p>
      <w:pPr>
        <w:pStyle w:val="BodyText"/>
        <w:spacing w:line="274" w:lineRule="exact" w:before="36"/>
        <w:ind w:right="1539"/>
        <w:jc w:val="left"/>
      </w:pPr>
      <w:r>
        <w:rPr/>
        <w:t>其中本期坏账准备转回或收回金额重要的：</w:t>
      </w:r>
    </w:p>
    <w:p>
      <w:pPr>
        <w:pStyle w:val="BodyText"/>
        <w:spacing w:line="274" w:lineRule="exact"/>
        <w:ind w:right="1539"/>
        <w:jc w:val="left"/>
      </w:pPr>
      <w:r>
        <w:rPr/>
        <w:t>□适用 √不适用</w:t>
      </w:r>
    </w:p>
    <w:p>
      <w:pPr>
        <w:pStyle w:val="Heading2"/>
        <w:spacing w:line="240" w:lineRule="auto" w:before="50"/>
        <w:ind w:right="1539"/>
        <w:jc w:val="left"/>
        <w:rPr>
          <w:rFonts w:ascii="宋体" w:hAnsi="宋体" w:cs="宋体" w:eastAsia="宋体" w:hint="default"/>
          <w:b w:val="0"/>
          <w:bCs w:val="0"/>
        </w:rPr>
      </w:pPr>
      <w:r>
        <w:rPr>
          <w:rFonts w:ascii="Times New Roman" w:hAnsi="Times New Roman" w:cs="Times New Roman" w:eastAsia="Times New Roman" w:hint="default"/>
        </w:rPr>
        <w:t>(5).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6042" w:space="48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05"/>
        <w:gridCol w:w="1277"/>
        <w:gridCol w:w="1558"/>
        <w:gridCol w:w="1135"/>
        <w:gridCol w:w="1277"/>
        <w:gridCol w:w="1243"/>
      </w:tblGrid>
      <w:tr>
        <w:trPr>
          <w:trHeight w:val="110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ind w:left="108" w:right="104"/>
              <w:jc w:val="center"/>
              <w:rPr>
                <w:rFonts w:ascii="Times New Roman" w:hAnsi="Times New Roman" w:cs="Times New Roman" w:eastAsia="Times New Roman"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4" w:right="19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81,677,167.47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62.48</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40,000,000.00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30.60</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3,555.00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0.00</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5,385,000.00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4.12</w:t>
            </w: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69"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329,721.00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0.25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16,486.05</w:t>
            </w:r>
          </w:p>
        </w:tc>
      </w:tr>
      <w:tr>
        <w:trPr>
          <w:trHeight w:val="283" w:hRule="exact"/>
        </w:trPr>
        <w:tc>
          <w:tcPr>
            <w:tcW w:w="240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323,252.32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0.25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64,650.46</w:t>
            </w:r>
          </w:p>
        </w:tc>
      </w:tr>
      <w:tr>
        <w:trPr>
          <w:trHeight w:val="281"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33,926.96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0.03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1,696.35</w:t>
            </w:r>
          </w:p>
        </w:tc>
      </w:tr>
      <w:tr>
        <w:trPr>
          <w:trHeight w:val="283" w:hRule="exact"/>
        </w:trPr>
        <w:tc>
          <w:tcPr>
            <w:tcW w:w="240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185,946.48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0.14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92,973.24</w:t>
            </w:r>
          </w:p>
        </w:tc>
      </w:tr>
      <w:tr>
        <w:trPr>
          <w:trHeight w:val="284" w:hRule="exact"/>
        </w:trPr>
        <w:tc>
          <w:tcPr>
            <w:tcW w:w="240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348,338.20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0.27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348,338.20</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290,000.00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69"/>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0.22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14,500.00</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1"/>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b/>
                <w:spacing w:val="-1"/>
                <w:sz w:val="21"/>
              </w:rPr>
              <w:t>128,576,907.43</w:t>
            </w:r>
            <w:r>
              <w:rPr>
                <w:rFonts w:ascii="Times New Roman"/>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4"/>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b/>
                <w:sz w:val="21"/>
              </w:rPr>
              <w:t>98.36</w:t>
            </w:r>
            <w:r>
              <w:rPr>
                <w:rFonts w:ascii="Times New Roman"/>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b/>
                <w:spacing w:val="-1"/>
                <w:sz w:val="21"/>
              </w:rPr>
              <w:t>538,644.30</w:t>
            </w:r>
            <w:r>
              <w:rPr>
                <w:rFonts w:ascii="Times New Roman"/>
                <w:spacing w:val="-1"/>
                <w:sz w:val="21"/>
              </w:rPr>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1539"/>
        <w:jc w:val="left"/>
      </w:pPr>
      <w:r>
        <w:rPr/>
        <w:t>□适用 √不适用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6"/>
        <w:ind w:right="1539"/>
        <w:jc w:val="left"/>
      </w:pPr>
      <w:r>
        <w:rPr/>
        <w:t>□适用</w:t>
        <w:tab/>
        <w:t>√不适用</w:t>
      </w:r>
    </w:p>
    <w:p>
      <w:pPr>
        <w:spacing w:line="240" w:lineRule="auto" w:before="6"/>
        <w:rPr>
          <w:rFonts w:ascii="宋体" w:hAnsi="宋体" w:cs="宋体" w:eastAsia="宋体" w:hint="default"/>
          <w:sz w:val="23"/>
          <w:szCs w:val="23"/>
        </w:rPr>
      </w:pPr>
    </w:p>
    <w:p>
      <w:pPr>
        <w:pStyle w:val="Heading2"/>
        <w:spacing w:line="240" w:lineRule="auto" w:before="0"/>
        <w:ind w:right="1539"/>
        <w:jc w:val="left"/>
        <w:rPr>
          <w:rFonts w:ascii="宋体" w:hAnsi="宋体" w:cs="宋体" w:eastAsia="宋体" w:hint="default"/>
          <w:b w:val="0"/>
          <w:bCs w:val="0"/>
        </w:rPr>
      </w:pPr>
      <w:r>
        <w:rPr>
          <w:rFonts w:ascii="Times New Roman" w:hAnsi="Times New Roman" w:cs="Times New Roman" w:eastAsia="Times New Roman" w:hint="default"/>
        </w:rPr>
        <w:t>(9).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43"/>
        <w:ind w:right="7383"/>
        <w:jc w:val="left"/>
      </w:pPr>
      <w:r>
        <w:rPr/>
        <w:t>□适用</w:t>
        <w:tab/>
      </w:r>
      <w:r>
        <w:rPr>
          <w:spacing w:val="-2"/>
        </w:rPr>
        <w:t>√不适用</w:t>
      </w:r>
      <w:r>
        <w:rPr>
          <w:spacing w:val="-99"/>
        </w:rPr>
        <w:t> </w:t>
      </w:r>
      <w:r>
        <w:rPr>
          <w:spacing w:val="-99"/>
        </w:rPr>
      </w:r>
      <w:r>
        <w:rPr/>
        <w:t>其他说明：</w:t>
      </w:r>
    </w:p>
    <w:p>
      <w:pPr>
        <w:pStyle w:val="BodyText"/>
        <w:tabs>
          <w:tab w:pos="1060" w:val="left" w:leader="none"/>
        </w:tabs>
        <w:spacing w:line="271" w:lineRule="exact"/>
        <w:ind w:right="1539"/>
        <w:jc w:val="left"/>
      </w:pPr>
      <w:r>
        <w:rPr/>
        <w:t>□适用</w:t>
        <w:tab/>
        <w:t>√不适用</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spacing w:before="26"/>
        <w:ind w:left="2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50"/>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8" w:space="4314"/>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76"/>
        <w:gridCol w:w="1116"/>
        <w:gridCol w:w="1092"/>
        <w:gridCol w:w="1092"/>
        <w:gridCol w:w="1121"/>
        <w:gridCol w:w="1105"/>
        <w:gridCol w:w="1094"/>
      </w:tblGrid>
      <w:tr>
        <w:trPr>
          <w:trHeight w:val="283"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7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5"/>
                <w:szCs w:val="15"/>
              </w:rPr>
            </w:pPr>
            <w:r>
              <w:rPr>
                <w:rFonts w:ascii="Times New Roman"/>
                <w:spacing w:val="-1"/>
                <w:sz w:val="15"/>
              </w:rPr>
              <w:t>72,765,127.36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4" w:right="0"/>
              <w:jc w:val="left"/>
              <w:rPr>
                <w:rFonts w:ascii="Times New Roman" w:hAnsi="Times New Roman" w:cs="Times New Roman" w:eastAsia="Times New Roman" w:hint="default"/>
                <w:sz w:val="15"/>
                <w:szCs w:val="15"/>
              </w:rPr>
            </w:pPr>
            <w:r>
              <w:rPr>
                <w:rFonts w:ascii="Times New Roman"/>
                <w:sz w:val="15"/>
              </w:rPr>
              <w:t>17,000,000.00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Times New Roman" w:hAnsi="Times New Roman" w:cs="Times New Roman" w:eastAsia="Times New Roman" w:hint="default"/>
                <w:sz w:val="15"/>
                <w:szCs w:val="15"/>
              </w:rPr>
            </w:pPr>
            <w:r>
              <w:rPr>
                <w:rFonts w:ascii="Times New Roman"/>
                <w:spacing w:val="-1"/>
                <w:sz w:val="15"/>
              </w:rPr>
              <w:t>55,765,127.36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6"/>
              <w:jc w:val="right"/>
              <w:rPr>
                <w:rFonts w:ascii="Times New Roman" w:hAnsi="Times New Roman" w:cs="Times New Roman" w:eastAsia="Times New Roman" w:hint="default"/>
                <w:sz w:val="15"/>
                <w:szCs w:val="15"/>
              </w:rPr>
            </w:pPr>
            <w:r>
              <w:rPr>
                <w:rFonts w:ascii="Times New Roman"/>
                <w:spacing w:val="-1"/>
                <w:sz w:val="15"/>
              </w:rPr>
              <w:t>46,323,627.09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6" w:right="0"/>
              <w:jc w:val="left"/>
              <w:rPr>
                <w:rFonts w:ascii="Times New Roman" w:hAnsi="Times New Roman" w:cs="Times New Roman" w:eastAsia="Times New Roman" w:hint="default"/>
                <w:sz w:val="15"/>
                <w:szCs w:val="15"/>
              </w:rPr>
            </w:pPr>
            <w:r>
              <w:rPr>
                <w:rFonts w:ascii="Times New Roman"/>
                <w:sz w:val="15"/>
              </w:rPr>
              <w:t>17,000,000.00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5"/>
                <w:szCs w:val="15"/>
              </w:rPr>
            </w:pPr>
            <w:r>
              <w:rPr>
                <w:rFonts w:ascii="Times New Roman"/>
                <w:spacing w:val="-1"/>
                <w:sz w:val="15"/>
              </w:rPr>
              <w:t>29,323,627.09</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15"/>
                <w:szCs w:val="15"/>
              </w:rPr>
            </w:pPr>
            <w:r>
              <w:rPr>
                <w:rFonts w:ascii="Times New Roman"/>
                <w:spacing w:val="-1"/>
                <w:sz w:val="15"/>
              </w:rPr>
              <w:t>40,684,139.29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Times New Roman" w:hAnsi="Times New Roman" w:cs="Times New Roman" w:eastAsia="Times New Roman" w:hint="default"/>
                <w:sz w:val="15"/>
                <w:szCs w:val="15"/>
              </w:rPr>
            </w:pPr>
            <w:r>
              <w:rPr>
                <w:rFonts w:ascii="Times New Roman"/>
                <w:spacing w:val="-1"/>
                <w:sz w:val="15"/>
              </w:rPr>
              <w:t>40,684,139.29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6"/>
              <w:jc w:val="right"/>
              <w:rPr>
                <w:rFonts w:ascii="Times New Roman" w:hAnsi="Times New Roman" w:cs="Times New Roman" w:eastAsia="Times New Roman" w:hint="default"/>
                <w:sz w:val="15"/>
                <w:szCs w:val="15"/>
              </w:rPr>
            </w:pPr>
            <w:r>
              <w:rPr>
                <w:rFonts w:ascii="Times New Roman"/>
                <w:spacing w:val="-1"/>
                <w:sz w:val="15"/>
              </w:rPr>
              <w:t>41,961,227.41</w:t>
            </w:r>
          </w:p>
        </w:tc>
        <w:tc>
          <w:tcPr>
            <w:tcW w:w="110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15"/>
                <w:szCs w:val="15"/>
              </w:rPr>
            </w:pPr>
            <w:r>
              <w:rPr>
                <w:rFonts w:ascii="Times New Roman"/>
                <w:spacing w:val="-1"/>
                <w:sz w:val="15"/>
              </w:rPr>
              <w:t>41,961,227.41</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82" w:type="dxa"/>
        <w:tblLayout w:type="fixed"/>
        <w:tblCellMar>
          <w:top w:w="0" w:type="dxa"/>
          <w:left w:w="0" w:type="dxa"/>
          <w:bottom w:w="0" w:type="dxa"/>
          <w:right w:w="0" w:type="dxa"/>
        </w:tblCellMar>
        <w:tblLook w:val="01E0"/>
      </w:tblPr>
      <w:tblGrid>
        <w:gridCol w:w="2276"/>
        <w:gridCol w:w="1116"/>
        <w:gridCol w:w="1092"/>
        <w:gridCol w:w="1092"/>
        <w:gridCol w:w="1121"/>
        <w:gridCol w:w="1105"/>
        <w:gridCol w:w="1094"/>
      </w:tblGrid>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1" w:right="0"/>
              <w:jc w:val="left"/>
              <w:rPr>
                <w:rFonts w:ascii="Times New Roman" w:hAnsi="Times New Roman" w:cs="Times New Roman" w:eastAsia="Times New Roman" w:hint="default"/>
                <w:sz w:val="15"/>
                <w:szCs w:val="15"/>
              </w:rPr>
            </w:pPr>
            <w:r>
              <w:rPr>
                <w:rFonts w:ascii="Times New Roman"/>
                <w:sz w:val="15"/>
              </w:rPr>
              <w:t>113,449,266.65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4" w:right="0"/>
              <w:jc w:val="left"/>
              <w:rPr>
                <w:rFonts w:ascii="Times New Roman" w:hAnsi="Times New Roman" w:cs="Times New Roman" w:eastAsia="Times New Roman" w:hint="default"/>
                <w:sz w:val="15"/>
                <w:szCs w:val="15"/>
              </w:rPr>
            </w:pPr>
            <w:r>
              <w:rPr>
                <w:rFonts w:ascii="Times New Roman"/>
                <w:sz w:val="15"/>
              </w:rPr>
              <w:t>17,000,000.00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4" w:right="0"/>
              <w:jc w:val="left"/>
              <w:rPr>
                <w:rFonts w:ascii="Times New Roman" w:hAnsi="Times New Roman" w:cs="Times New Roman" w:eastAsia="Times New Roman" w:hint="default"/>
                <w:sz w:val="15"/>
                <w:szCs w:val="15"/>
              </w:rPr>
            </w:pPr>
            <w:r>
              <w:rPr>
                <w:rFonts w:ascii="Times New Roman"/>
                <w:sz w:val="15"/>
              </w:rPr>
              <w:t>96,449,266.65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0" w:right="0"/>
              <w:jc w:val="left"/>
              <w:rPr>
                <w:rFonts w:ascii="Times New Roman" w:hAnsi="Times New Roman" w:cs="Times New Roman" w:eastAsia="Times New Roman" w:hint="default"/>
                <w:sz w:val="15"/>
                <w:szCs w:val="15"/>
              </w:rPr>
            </w:pPr>
            <w:r>
              <w:rPr>
                <w:rFonts w:ascii="Times New Roman"/>
                <w:sz w:val="15"/>
              </w:rPr>
              <w:t>88,284,854.50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6" w:right="0"/>
              <w:jc w:val="left"/>
              <w:rPr>
                <w:rFonts w:ascii="Times New Roman" w:hAnsi="Times New Roman" w:cs="Times New Roman" w:eastAsia="Times New Roman" w:hint="default"/>
                <w:sz w:val="15"/>
                <w:szCs w:val="15"/>
              </w:rPr>
            </w:pPr>
            <w:r>
              <w:rPr>
                <w:rFonts w:ascii="Times New Roman"/>
                <w:sz w:val="15"/>
              </w:rPr>
              <w:t>17,000,000.00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6" w:right="0"/>
              <w:jc w:val="left"/>
              <w:rPr>
                <w:rFonts w:ascii="Times New Roman" w:hAnsi="Times New Roman" w:cs="Times New Roman" w:eastAsia="Times New Roman" w:hint="default"/>
                <w:sz w:val="15"/>
                <w:szCs w:val="15"/>
              </w:rPr>
            </w:pPr>
            <w:r>
              <w:rPr>
                <w:rFonts w:ascii="Times New Roman"/>
                <w:sz w:val="15"/>
              </w:rPr>
              <w:t>71,284,854.50</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80" w:right="880"/>
        </w:sectPr>
      </w:pPr>
    </w:p>
    <w:p>
      <w:pPr>
        <w:pStyle w:val="Heading2"/>
        <w:spacing w:line="240" w:lineRule="auto"/>
        <w:ind w:left="518"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518" w:right="0"/>
        <w:jc w:val="left"/>
      </w:pPr>
      <w:r>
        <w:rPr>
          <w:rFonts w:ascii="Calibri" w:hAnsi="Calibri" w:cs="Calibri" w:eastAsia="Calibri" w:hint="default"/>
        </w:rPr>
        <w:t>√</w:t>
      </w:r>
      <w:r>
        <w:rPr/>
        <w:t>适用</w:t>
      </w:r>
      <w:r>
        <w:rPr>
          <w:spacing w:val="1"/>
        </w:rPr>
        <w:t> </w:t>
      </w:r>
      <w:r>
        <w:rPr>
          <w:rFonts w:ascii="Calibri" w:hAnsi="Calibri" w:cs="Calibri" w:eastAsia="Calibri"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69" w:val="left" w:leader="none"/>
        </w:tabs>
        <w:spacing w:line="240" w:lineRule="auto" w:before="152"/>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880"/>
          <w:cols w:num="2" w:equalWidth="0">
            <w:col w:w="2484" w:space="4038"/>
            <w:col w:w="3228"/>
          </w:cols>
        </w:sectPr>
      </w:pP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1810"/>
        <w:gridCol w:w="1306"/>
        <w:gridCol w:w="1274"/>
        <w:gridCol w:w="708"/>
        <w:gridCol w:w="1418"/>
        <w:gridCol w:w="1136"/>
        <w:gridCol w:w="1274"/>
      </w:tblGrid>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广州市巴士在线信</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3,000,000.00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广州通融唯信机电</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武汉华生源新材料</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7" w:right="0"/>
              <w:jc w:val="left"/>
              <w:rPr>
                <w:rFonts w:ascii="Times New Roman" w:hAnsi="Times New Roman" w:cs="Times New Roman" w:eastAsia="Times New Roman" w:hint="default"/>
                <w:sz w:val="18"/>
                <w:szCs w:val="18"/>
              </w:rPr>
            </w:pPr>
            <w:r>
              <w:rPr>
                <w:rFonts w:ascii="Times New Roman"/>
                <w:sz w:val="18"/>
              </w:rPr>
              <w:t>17,000,000.00</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广州市柏理通电机</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1,708,627.09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1,708,627.09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通达电气（香港）投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17,615,000.00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17,615,000.00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天津英捷利汽车技</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术有限责任公司</w:t>
            </w:r>
          </w:p>
        </w:tc>
        <w:tc>
          <w:tcPr>
            <w:tcW w:w="130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 w:right="0"/>
              <w:jc w:val="center"/>
              <w:rPr>
                <w:rFonts w:ascii="Times New Roman" w:hAnsi="Times New Roman" w:cs="Times New Roman" w:eastAsia="Times New Roman" w:hint="default"/>
                <w:sz w:val="18"/>
                <w:szCs w:val="18"/>
              </w:rPr>
            </w:pPr>
            <w:r>
              <w:rPr>
                <w:rFonts w:ascii="Times New Roman"/>
                <w:sz w:val="18"/>
              </w:rPr>
              <w:t>26,441,500.27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26,441,500.27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b/>
                <w:spacing w:val="-1"/>
                <w:sz w:val="18"/>
              </w:rPr>
              <w:t>46,323,627.09</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center"/>
              <w:rPr>
                <w:rFonts w:ascii="Times New Roman" w:hAnsi="Times New Roman" w:cs="Times New Roman" w:eastAsia="Times New Roman" w:hint="default"/>
                <w:sz w:val="18"/>
                <w:szCs w:val="18"/>
              </w:rPr>
            </w:pPr>
            <w:r>
              <w:rPr>
                <w:rFonts w:ascii="Times New Roman"/>
                <w:b/>
                <w:sz w:val="18"/>
              </w:rPr>
              <w:t>26,441,500.27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72,765,127.36</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27" w:right="0"/>
              <w:jc w:val="left"/>
              <w:rPr>
                <w:rFonts w:ascii="Times New Roman" w:hAnsi="Times New Roman" w:cs="Times New Roman" w:eastAsia="Times New Roman" w:hint="default"/>
                <w:sz w:val="18"/>
                <w:szCs w:val="18"/>
              </w:rPr>
            </w:pPr>
            <w:r>
              <w:rPr>
                <w:rFonts w:ascii="Times New Roman"/>
                <w:b/>
                <w:sz w:val="18"/>
              </w:rPr>
              <w:t>17,000,000.00</w:t>
            </w:r>
            <w:r>
              <w:rPr>
                <w:rFonts w:ascii="Times New Roman"/>
                <w:sz w:val="18"/>
              </w:rPr>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80" w:right="880"/>
        </w:sectPr>
      </w:pPr>
    </w:p>
    <w:p>
      <w:pPr>
        <w:pStyle w:val="Heading2"/>
        <w:spacing w:line="240" w:lineRule="auto"/>
        <w:ind w:left="51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5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69" w:val="left" w:leader="none"/>
        </w:tabs>
        <w:spacing w:line="240" w:lineRule="auto" w:before="152"/>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880"/>
          <w:cols w:num="2" w:equalWidth="0">
            <w:col w:w="3450" w:space="3072"/>
            <w:col w:w="3228"/>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66"/>
        <w:gridCol w:w="1135"/>
        <w:gridCol w:w="1133"/>
        <w:gridCol w:w="466"/>
        <w:gridCol w:w="1094"/>
        <w:gridCol w:w="398"/>
        <w:gridCol w:w="1020"/>
        <w:gridCol w:w="475"/>
        <w:gridCol w:w="516"/>
        <w:gridCol w:w="1136"/>
        <w:gridCol w:w="1133"/>
        <w:gridCol w:w="425"/>
      </w:tblGrid>
      <w:tr>
        <w:trPr>
          <w:trHeight w:val="204" w:hRule="exact"/>
        </w:trPr>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7" w:right="125"/>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0" w:right="41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239"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7" w:right="41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2" w:right="131"/>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末</w:t>
            </w:r>
            <w:r>
              <w:rPr>
                <w:rFonts w:ascii="宋体" w:hAnsi="宋体" w:cs="宋体" w:eastAsia="宋体" w:hint="default"/>
                <w:w w:val="100"/>
                <w:sz w:val="15"/>
                <w:szCs w:val="15"/>
              </w:rPr>
              <w:t> </w:t>
            </w:r>
            <w:r>
              <w:rPr>
                <w:rFonts w:ascii="宋体" w:hAnsi="宋体" w:cs="宋体" w:eastAsia="宋体" w:hint="default"/>
                <w:sz w:val="15"/>
                <w:szCs w:val="15"/>
              </w:rPr>
              <w:t>余</w:t>
            </w:r>
            <w:r>
              <w:rPr>
                <w:rFonts w:ascii="宋体" w:hAnsi="宋体" w:cs="宋体" w:eastAsia="宋体" w:hint="default"/>
                <w:w w:val="100"/>
                <w:sz w:val="15"/>
                <w:szCs w:val="15"/>
              </w:rPr>
              <w:t> </w:t>
            </w:r>
            <w:r>
              <w:rPr>
                <w:rFonts w:ascii="宋体" w:hAnsi="宋体" w:cs="宋体" w:eastAsia="宋体" w:hint="default"/>
                <w:sz w:val="15"/>
                <w:szCs w:val="15"/>
              </w:rPr>
              <w:t>额</w:t>
            </w:r>
          </w:p>
        </w:tc>
      </w:tr>
      <w:tr>
        <w:trPr>
          <w:trHeight w:val="2151" w:hRule="exact"/>
        </w:trPr>
        <w:tc>
          <w:tcPr>
            <w:tcW w:w="56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51" w:right="151"/>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5" w:right="163"/>
              <w:jc w:val="center"/>
              <w:rPr>
                <w:rFonts w:ascii="宋体" w:hAnsi="宋体" w:cs="宋体" w:eastAsia="宋体" w:hint="default"/>
                <w:sz w:val="15"/>
                <w:szCs w:val="15"/>
              </w:rPr>
            </w:pPr>
            <w:r>
              <w:rPr>
                <w:rFonts w:ascii="宋体" w:hAnsi="宋体" w:cs="宋体" w:eastAsia="宋体" w:hint="default"/>
                <w:sz w:val="15"/>
                <w:szCs w:val="15"/>
              </w:rPr>
              <w:t>权益法下确</w:t>
            </w:r>
            <w:r>
              <w:rPr>
                <w:rFonts w:ascii="宋体" w:hAnsi="宋体" w:cs="宋体" w:eastAsia="宋体" w:hint="default"/>
                <w:w w:val="100"/>
                <w:sz w:val="15"/>
                <w:szCs w:val="15"/>
              </w:rPr>
              <w:t> </w:t>
            </w:r>
            <w:r>
              <w:rPr>
                <w:rFonts w:ascii="宋体" w:hAnsi="宋体" w:cs="宋体" w:eastAsia="宋体" w:hint="default"/>
                <w:sz w:val="15"/>
                <w:szCs w:val="15"/>
              </w:rPr>
              <w:t>认的投资损</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7" w:right="119"/>
              <w:jc w:val="both"/>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综</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调</w:t>
            </w:r>
            <w:r>
              <w:rPr>
                <w:rFonts w:ascii="宋体" w:hAnsi="宋体" w:cs="宋体" w:eastAsia="宋体" w:hint="default"/>
                <w:w w:val="100"/>
                <w:sz w:val="15"/>
                <w:szCs w:val="15"/>
              </w:rPr>
              <w:t> </w:t>
            </w:r>
            <w:r>
              <w:rPr>
                <w:rFonts w:ascii="宋体" w:hAnsi="宋体" w:cs="宋体" w:eastAsia="宋体" w:hint="default"/>
                <w:sz w:val="15"/>
                <w:szCs w:val="15"/>
              </w:rPr>
              <w:t>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9"/>
              <w:ind w:left="430" w:right="125" w:hanging="301"/>
              <w:jc w:val="left"/>
              <w:rPr>
                <w:rFonts w:ascii="宋体" w:hAnsi="宋体" w:cs="宋体" w:eastAsia="宋体" w:hint="default"/>
                <w:sz w:val="15"/>
                <w:szCs w:val="15"/>
              </w:rPr>
            </w:pPr>
            <w:r>
              <w:rPr>
                <w:rFonts w:ascii="宋体" w:hAnsi="宋体" w:cs="宋体" w:eastAsia="宋体" w:hint="default"/>
                <w:sz w:val="15"/>
                <w:szCs w:val="15"/>
              </w:rPr>
              <w:t>其他权益变</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3" w:right="0"/>
              <w:jc w:val="both"/>
              <w:rPr>
                <w:rFonts w:ascii="宋体" w:hAnsi="宋体" w:cs="宋体" w:eastAsia="宋体" w:hint="default"/>
                <w:sz w:val="15"/>
                <w:szCs w:val="15"/>
              </w:rPr>
            </w:pPr>
            <w:r>
              <w:rPr>
                <w:rFonts w:ascii="宋体" w:hAnsi="宋体" w:cs="宋体" w:eastAsia="宋体" w:hint="default"/>
                <w:w w:val="100"/>
                <w:sz w:val="15"/>
                <w:szCs w:val="15"/>
              </w:rPr>
              <w:t>宣</w:t>
            </w:r>
          </w:p>
          <w:p>
            <w:pPr>
              <w:pStyle w:val="TableParagraph"/>
              <w:spacing w:line="240" w:lineRule="auto"/>
              <w:ind w:left="153" w:right="158"/>
              <w:jc w:val="both"/>
              <w:rPr>
                <w:rFonts w:ascii="宋体" w:hAnsi="宋体" w:cs="宋体" w:eastAsia="宋体" w:hint="default"/>
                <w:sz w:val="15"/>
                <w:szCs w:val="15"/>
              </w:rPr>
            </w:pPr>
            <w:r>
              <w:rPr>
                <w:rFonts w:ascii="宋体" w:hAnsi="宋体" w:cs="宋体" w:eastAsia="宋体" w:hint="default"/>
                <w:sz w:val="15"/>
                <w:szCs w:val="15"/>
              </w:rPr>
              <w:t>告</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放</w:t>
            </w:r>
            <w:r>
              <w:rPr>
                <w:rFonts w:ascii="宋体" w:hAnsi="宋体" w:cs="宋体" w:eastAsia="宋体" w:hint="default"/>
                <w:w w:val="100"/>
                <w:sz w:val="15"/>
                <w:szCs w:val="15"/>
              </w:rPr>
              <w:t> </w:t>
            </w:r>
            <w:r>
              <w:rPr>
                <w:rFonts w:ascii="宋体" w:hAnsi="宋体" w:cs="宋体" w:eastAsia="宋体" w:hint="default"/>
                <w:sz w:val="15"/>
                <w:szCs w:val="15"/>
              </w:rPr>
              <w:t>现</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或</w:t>
            </w:r>
            <w:r>
              <w:rPr>
                <w:rFonts w:ascii="宋体" w:hAnsi="宋体" w:cs="宋体" w:eastAsia="宋体" w:hint="default"/>
                <w:w w:val="100"/>
                <w:sz w:val="15"/>
                <w:szCs w:val="15"/>
              </w:rPr>
              <w:t> </w:t>
            </w:r>
            <w:r>
              <w:rPr>
                <w:rFonts w:ascii="宋体" w:hAnsi="宋体" w:cs="宋体" w:eastAsia="宋体" w:hint="default"/>
                <w:sz w:val="15"/>
                <w:szCs w:val="15"/>
              </w:rPr>
              <w:t>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101"/>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204" w:hRule="exact"/>
        </w:trPr>
        <w:tc>
          <w:tcPr>
            <w:tcW w:w="949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156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25"/>
                <w:sz w:val="15"/>
                <w:szCs w:val="15"/>
              </w:rPr>
              <w:t>天津</w:t>
            </w:r>
            <w:r>
              <w:rPr>
                <w:rFonts w:ascii="宋体" w:hAnsi="宋体" w:cs="宋体" w:eastAsia="宋体" w:hint="default"/>
                <w:spacing w:val="-23"/>
                <w:sz w:val="15"/>
                <w:szCs w:val="15"/>
              </w:rPr>
              <w:t> </w:t>
            </w:r>
            <w:r>
              <w:rPr>
                <w:rFonts w:ascii="宋体" w:hAnsi="宋体" w:cs="宋体" w:eastAsia="宋体" w:hint="default"/>
                <w:sz w:val="15"/>
                <w:szCs w:val="15"/>
              </w:rPr>
            </w:r>
          </w:p>
          <w:p>
            <w:pPr>
              <w:pStyle w:val="TableParagraph"/>
              <w:spacing w:line="240" w:lineRule="auto"/>
              <w:ind w:left="100" w:right="47"/>
              <w:jc w:val="both"/>
              <w:rPr>
                <w:rFonts w:ascii="宋体" w:hAnsi="宋体" w:cs="宋体" w:eastAsia="宋体" w:hint="default"/>
                <w:sz w:val="15"/>
                <w:szCs w:val="15"/>
              </w:rPr>
            </w:pPr>
            <w:r>
              <w:rPr>
                <w:rFonts w:ascii="宋体" w:hAnsi="宋体" w:cs="宋体" w:eastAsia="宋体" w:hint="default"/>
                <w:spacing w:val="25"/>
                <w:sz w:val="15"/>
                <w:szCs w:val="15"/>
              </w:rPr>
              <w:t>英捷</w:t>
            </w:r>
            <w:r>
              <w:rPr>
                <w:rFonts w:ascii="宋体" w:hAnsi="宋体" w:cs="宋体" w:eastAsia="宋体" w:hint="default"/>
                <w:spacing w:val="-71"/>
                <w:sz w:val="15"/>
                <w:szCs w:val="15"/>
              </w:rPr>
              <w:t> </w:t>
            </w:r>
            <w:r>
              <w:rPr>
                <w:rFonts w:ascii="宋体" w:hAnsi="宋体" w:cs="宋体" w:eastAsia="宋体" w:hint="default"/>
                <w:spacing w:val="25"/>
                <w:sz w:val="15"/>
                <w:szCs w:val="15"/>
              </w:rPr>
              <w:t>利汽</w:t>
            </w:r>
            <w:r>
              <w:rPr>
                <w:rFonts w:ascii="宋体" w:hAnsi="宋体" w:cs="宋体" w:eastAsia="宋体" w:hint="default"/>
                <w:spacing w:val="-71"/>
                <w:sz w:val="15"/>
                <w:szCs w:val="15"/>
              </w:rPr>
              <w:t> </w:t>
            </w:r>
            <w:r>
              <w:rPr>
                <w:rFonts w:ascii="宋体" w:hAnsi="宋体" w:cs="宋体" w:eastAsia="宋体" w:hint="default"/>
                <w:spacing w:val="25"/>
                <w:sz w:val="15"/>
                <w:szCs w:val="15"/>
              </w:rPr>
              <w:t>车技</w:t>
            </w:r>
            <w:r>
              <w:rPr>
                <w:rFonts w:ascii="宋体" w:hAnsi="宋体" w:cs="宋体" w:eastAsia="宋体" w:hint="default"/>
                <w:spacing w:val="-71"/>
                <w:sz w:val="15"/>
                <w:szCs w:val="15"/>
              </w:rPr>
              <w:t> </w:t>
            </w:r>
            <w:r>
              <w:rPr>
                <w:rFonts w:ascii="宋体" w:hAnsi="宋体" w:cs="宋体" w:eastAsia="宋体" w:hint="default"/>
                <w:spacing w:val="25"/>
                <w:sz w:val="15"/>
                <w:szCs w:val="15"/>
              </w:rPr>
              <w:t>术有</w:t>
            </w:r>
            <w:r>
              <w:rPr>
                <w:rFonts w:ascii="宋体" w:hAnsi="宋体" w:cs="宋体" w:eastAsia="宋体" w:hint="default"/>
                <w:spacing w:val="-71"/>
                <w:sz w:val="15"/>
                <w:szCs w:val="15"/>
              </w:rPr>
              <w:t> </w:t>
            </w:r>
            <w:r>
              <w:rPr>
                <w:rFonts w:ascii="宋体" w:hAnsi="宋体" w:cs="宋体" w:eastAsia="宋体" w:hint="default"/>
                <w:spacing w:val="25"/>
                <w:sz w:val="15"/>
                <w:szCs w:val="15"/>
              </w:rPr>
              <w:t>限责</w:t>
            </w:r>
            <w:r>
              <w:rPr>
                <w:rFonts w:ascii="宋体" w:hAnsi="宋体" w:cs="宋体" w:eastAsia="宋体" w:hint="default"/>
                <w:spacing w:val="-71"/>
                <w:sz w:val="15"/>
                <w:szCs w:val="15"/>
              </w:rPr>
              <w:t> </w:t>
            </w:r>
            <w:r>
              <w:rPr>
                <w:rFonts w:ascii="宋体" w:hAnsi="宋体" w:cs="宋体" w:eastAsia="宋体" w:hint="default"/>
                <w:spacing w:val="25"/>
                <w:sz w:val="15"/>
                <w:szCs w:val="15"/>
              </w:rPr>
              <w:t>任公</w:t>
            </w:r>
            <w:r>
              <w:rPr>
                <w:rFonts w:ascii="宋体" w:hAnsi="宋体" w:cs="宋体" w:eastAsia="宋体" w:hint="default"/>
                <w:spacing w:val="-71"/>
                <w:sz w:val="15"/>
                <w:szCs w:val="15"/>
              </w:rPr>
              <w:t> </w:t>
            </w:r>
            <w:r>
              <w:rPr>
                <w:rFonts w:ascii="宋体" w:hAnsi="宋体" w:cs="宋体" w:eastAsia="宋体" w:hint="default"/>
                <w:sz w:val="15"/>
                <w:szCs w:val="15"/>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15,728,519.37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55" w:right="0"/>
              <w:jc w:val="center"/>
              <w:rPr>
                <w:rFonts w:ascii="Times New Roman" w:hAnsi="Times New Roman" w:cs="Times New Roman" w:eastAsia="Times New Roman" w:hint="default"/>
                <w:sz w:val="15"/>
                <w:szCs w:val="15"/>
              </w:rPr>
            </w:pPr>
            <w:r>
              <w:rPr>
                <w:rFonts w:ascii="Times New Roman"/>
                <w:sz w:val="15"/>
              </w:rPr>
              <w:t>13,647,960.00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-3,087,681.39</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152,702.29</w:t>
            </w: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-26,441,500.27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both"/>
              <w:rPr>
                <w:rFonts w:ascii="宋体" w:hAnsi="宋体" w:cs="宋体" w:eastAsia="宋体" w:hint="default"/>
                <w:sz w:val="15"/>
                <w:szCs w:val="15"/>
              </w:rPr>
            </w:pPr>
            <w:r>
              <w:rPr>
                <w:rFonts w:ascii="宋体" w:hAnsi="宋体" w:cs="宋体" w:eastAsia="宋体" w:hint="default"/>
                <w:spacing w:val="25"/>
                <w:sz w:val="15"/>
                <w:szCs w:val="15"/>
              </w:rPr>
              <w:t>广州</w:t>
            </w:r>
            <w:r>
              <w:rPr>
                <w:rFonts w:ascii="宋体" w:hAnsi="宋体" w:cs="宋体" w:eastAsia="宋体" w:hint="default"/>
                <w:spacing w:val="-23"/>
                <w:sz w:val="15"/>
                <w:szCs w:val="15"/>
              </w:rPr>
              <w:t> </w:t>
            </w:r>
            <w:r>
              <w:rPr>
                <w:rFonts w:ascii="宋体" w:hAnsi="宋体" w:cs="宋体" w:eastAsia="宋体" w:hint="default"/>
                <w:sz w:val="15"/>
                <w:szCs w:val="15"/>
              </w:rPr>
            </w:r>
          </w:p>
          <w:p>
            <w:pPr>
              <w:pStyle w:val="TableParagraph"/>
              <w:spacing w:line="240" w:lineRule="auto"/>
              <w:ind w:left="100" w:right="47"/>
              <w:jc w:val="both"/>
              <w:rPr>
                <w:rFonts w:ascii="宋体" w:hAnsi="宋体" w:cs="宋体" w:eastAsia="宋体" w:hint="default"/>
                <w:sz w:val="15"/>
                <w:szCs w:val="15"/>
              </w:rPr>
            </w:pPr>
            <w:r>
              <w:rPr>
                <w:rFonts w:ascii="宋体" w:hAnsi="宋体" w:cs="宋体" w:eastAsia="宋体" w:hint="default"/>
                <w:spacing w:val="25"/>
                <w:sz w:val="15"/>
                <w:szCs w:val="15"/>
              </w:rPr>
              <w:t>思创</w:t>
            </w:r>
            <w:r>
              <w:rPr>
                <w:rFonts w:ascii="宋体" w:hAnsi="宋体" w:cs="宋体" w:eastAsia="宋体" w:hint="default"/>
                <w:spacing w:val="-71"/>
                <w:sz w:val="15"/>
                <w:szCs w:val="15"/>
              </w:rPr>
              <w:t> </w:t>
            </w:r>
            <w:r>
              <w:rPr>
                <w:rFonts w:ascii="宋体" w:hAnsi="宋体" w:cs="宋体" w:eastAsia="宋体" w:hint="default"/>
                <w:spacing w:val="25"/>
                <w:sz w:val="15"/>
                <w:szCs w:val="15"/>
              </w:rPr>
              <w:t>科技</w:t>
            </w:r>
            <w:r>
              <w:rPr>
                <w:rFonts w:ascii="宋体" w:hAnsi="宋体" w:cs="宋体" w:eastAsia="宋体" w:hint="default"/>
                <w:spacing w:val="-71"/>
                <w:sz w:val="15"/>
                <w:szCs w:val="15"/>
              </w:rPr>
              <w:t> </w:t>
            </w:r>
            <w:r>
              <w:rPr>
                <w:rFonts w:ascii="宋体" w:hAnsi="宋体" w:cs="宋体" w:eastAsia="宋体" w:hint="default"/>
                <w:spacing w:val="25"/>
                <w:sz w:val="15"/>
                <w:szCs w:val="15"/>
              </w:rPr>
              <w:t>发展</w:t>
            </w:r>
            <w:r>
              <w:rPr>
                <w:rFonts w:ascii="宋体" w:hAnsi="宋体" w:cs="宋体" w:eastAsia="宋体" w:hint="default"/>
                <w:spacing w:val="-71"/>
                <w:sz w:val="15"/>
                <w:szCs w:val="15"/>
              </w:rPr>
              <w:t> </w:t>
            </w:r>
            <w:r>
              <w:rPr>
                <w:rFonts w:ascii="宋体" w:hAnsi="宋体" w:cs="宋体" w:eastAsia="宋体" w:hint="default"/>
                <w:spacing w:val="25"/>
                <w:sz w:val="15"/>
                <w:szCs w:val="15"/>
              </w:rPr>
              <w:t>有限</w:t>
            </w:r>
            <w:r>
              <w:rPr>
                <w:rFonts w:ascii="宋体" w:hAnsi="宋体" w:cs="宋体" w:eastAsia="宋体" w:hint="default"/>
                <w:spacing w:val="-71"/>
                <w:sz w:val="15"/>
                <w:szCs w:val="15"/>
              </w:rPr>
              <w:t> </w:t>
            </w:r>
            <w:r>
              <w:rPr>
                <w:rFonts w:ascii="宋体" w:hAnsi="宋体" w:cs="宋体" w:eastAsia="宋体" w:hint="default"/>
                <w:sz w:val="15"/>
                <w:szCs w:val="15"/>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3" w:right="0"/>
              <w:jc w:val="center"/>
              <w:rPr>
                <w:rFonts w:ascii="Times New Roman" w:hAnsi="Times New Roman" w:cs="Times New Roman" w:eastAsia="Times New Roman" w:hint="default"/>
                <w:sz w:val="15"/>
                <w:szCs w:val="15"/>
              </w:rPr>
            </w:pPr>
            <w:r>
              <w:rPr>
                <w:rFonts w:ascii="Times New Roman"/>
                <w:sz w:val="15"/>
              </w:rPr>
              <w:t>26,232,708.04</w:t>
            </w:r>
          </w:p>
        </w:tc>
        <w:tc>
          <w:tcPr>
            <w:tcW w:w="113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7" w:right="0"/>
              <w:jc w:val="center"/>
              <w:rPr>
                <w:rFonts w:ascii="Times New Roman" w:hAnsi="Times New Roman" w:cs="Times New Roman" w:eastAsia="Times New Roman" w:hint="default"/>
                <w:sz w:val="15"/>
                <w:szCs w:val="15"/>
              </w:rPr>
            </w:pPr>
            <w:r>
              <w:rPr>
                <w:rFonts w:ascii="Times New Roman"/>
                <w:sz w:val="15"/>
              </w:rPr>
              <w:t>12,914,736.29</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-39,147,444.33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Times New Roman" w:hAnsi="Times New Roman" w:cs="Times New Roman" w:eastAsia="Times New Roman" w:hint="default"/>
                <w:sz w:val="15"/>
                <w:szCs w:val="15"/>
              </w:rPr>
            </w:pPr>
            <w:r>
              <w:rPr>
                <w:rFonts w:ascii="Times New Roman"/>
                <w:sz w:val="15"/>
              </w:rPr>
              <w:t>41,961,227.41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5" w:right="0"/>
              <w:jc w:val="center"/>
              <w:rPr>
                <w:rFonts w:ascii="Times New Roman" w:hAnsi="Times New Roman" w:cs="Times New Roman" w:eastAsia="Times New Roman" w:hint="default"/>
                <w:sz w:val="15"/>
                <w:szCs w:val="15"/>
              </w:rPr>
            </w:pPr>
            <w:r>
              <w:rPr>
                <w:rFonts w:ascii="Times New Roman"/>
                <w:sz w:val="15"/>
              </w:rPr>
              <w:t>13,647,960.00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Times New Roman" w:hAnsi="Times New Roman" w:cs="Times New Roman" w:eastAsia="Times New Roman" w:hint="default"/>
                <w:sz w:val="15"/>
                <w:szCs w:val="15"/>
              </w:rPr>
            </w:pPr>
            <w:r>
              <w:rPr>
                <w:rFonts w:ascii="Times New Roman"/>
                <w:sz w:val="15"/>
              </w:rPr>
              <w:t>9,827,054.90</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152,702.29</w:t>
            </w: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-65,588,944.60</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949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36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pacing w:val="25"/>
                <w:sz w:val="15"/>
                <w:szCs w:val="15"/>
              </w:rPr>
              <w:t>广州</w:t>
            </w:r>
            <w:r>
              <w:rPr>
                <w:rFonts w:ascii="宋体" w:hAnsi="宋体" w:cs="宋体" w:eastAsia="宋体" w:hint="default"/>
                <w:spacing w:val="-23"/>
                <w:sz w:val="15"/>
                <w:szCs w:val="15"/>
              </w:rPr>
              <w:t> </w:t>
            </w:r>
            <w:r>
              <w:rPr>
                <w:rFonts w:ascii="宋体" w:hAnsi="宋体" w:cs="宋体" w:eastAsia="宋体" w:hint="default"/>
                <w:sz w:val="15"/>
                <w:szCs w:val="15"/>
              </w:rPr>
            </w:r>
          </w:p>
          <w:p>
            <w:pPr>
              <w:pStyle w:val="TableParagraph"/>
              <w:spacing w:line="240" w:lineRule="auto"/>
              <w:ind w:left="100" w:right="47"/>
              <w:jc w:val="both"/>
              <w:rPr>
                <w:rFonts w:ascii="宋体" w:hAnsi="宋体" w:cs="宋体" w:eastAsia="宋体" w:hint="default"/>
                <w:sz w:val="15"/>
                <w:szCs w:val="15"/>
              </w:rPr>
            </w:pPr>
            <w:r>
              <w:rPr>
                <w:rFonts w:ascii="宋体" w:hAnsi="宋体" w:cs="宋体" w:eastAsia="宋体" w:hint="default"/>
                <w:spacing w:val="25"/>
                <w:sz w:val="15"/>
                <w:szCs w:val="15"/>
              </w:rPr>
              <w:t>思创</w:t>
            </w:r>
            <w:r>
              <w:rPr>
                <w:rFonts w:ascii="宋体" w:hAnsi="宋体" w:cs="宋体" w:eastAsia="宋体" w:hint="default"/>
                <w:spacing w:val="-71"/>
                <w:sz w:val="15"/>
                <w:szCs w:val="15"/>
              </w:rPr>
              <w:t> </w:t>
            </w:r>
            <w:r>
              <w:rPr>
                <w:rFonts w:ascii="宋体" w:hAnsi="宋体" w:cs="宋体" w:eastAsia="宋体" w:hint="default"/>
                <w:spacing w:val="25"/>
                <w:sz w:val="15"/>
                <w:szCs w:val="15"/>
              </w:rPr>
              <w:t>科技</w:t>
            </w:r>
            <w:r>
              <w:rPr>
                <w:rFonts w:ascii="宋体" w:hAnsi="宋体" w:cs="宋体" w:eastAsia="宋体" w:hint="default"/>
                <w:spacing w:val="-71"/>
                <w:sz w:val="15"/>
                <w:szCs w:val="15"/>
              </w:rPr>
              <w:t> </w:t>
            </w:r>
            <w:r>
              <w:rPr>
                <w:rFonts w:ascii="宋体" w:hAnsi="宋体" w:cs="宋体" w:eastAsia="宋体" w:hint="default"/>
                <w:spacing w:val="25"/>
                <w:sz w:val="15"/>
                <w:szCs w:val="15"/>
              </w:rPr>
              <w:t>发展</w:t>
            </w:r>
            <w:r>
              <w:rPr>
                <w:rFonts w:ascii="宋体" w:hAnsi="宋体" w:cs="宋体" w:eastAsia="宋体" w:hint="default"/>
                <w:spacing w:val="-71"/>
                <w:sz w:val="15"/>
                <w:szCs w:val="15"/>
              </w:rPr>
              <w:t> </w:t>
            </w:r>
            <w:r>
              <w:rPr>
                <w:rFonts w:ascii="宋体" w:hAnsi="宋体" w:cs="宋体" w:eastAsia="宋体" w:hint="default"/>
                <w:spacing w:val="25"/>
                <w:sz w:val="15"/>
                <w:szCs w:val="15"/>
              </w:rPr>
              <w:t>有限</w:t>
            </w:r>
            <w:r>
              <w:rPr>
                <w:rFonts w:ascii="宋体" w:hAnsi="宋体" w:cs="宋体" w:eastAsia="宋体" w:hint="default"/>
                <w:spacing w:val="-71"/>
                <w:sz w:val="15"/>
                <w:szCs w:val="15"/>
              </w:rPr>
              <w:t> </w:t>
            </w:r>
            <w:r>
              <w:rPr>
                <w:rFonts w:ascii="宋体" w:hAnsi="宋体" w:cs="宋体" w:eastAsia="宋体" w:hint="default"/>
                <w:sz w:val="15"/>
                <w:szCs w:val="15"/>
              </w:rPr>
              <w:t>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1,933,414.95</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-396,719.99</w:t>
            </w: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39,147,444.33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40,684,139.29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1" w:right="0"/>
              <w:jc w:val="center"/>
              <w:rPr>
                <w:rFonts w:ascii="Times New Roman" w:hAnsi="Times New Roman" w:cs="Times New Roman" w:eastAsia="Times New Roman" w:hint="default"/>
                <w:sz w:val="15"/>
                <w:szCs w:val="15"/>
              </w:rPr>
            </w:pPr>
            <w:r>
              <w:rPr>
                <w:rFonts w:ascii="Times New Roman"/>
                <w:sz w:val="15"/>
              </w:rPr>
              <w:t>1,933,414.95</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-396,719.99</w:t>
            </w: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39,147,444.33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40,684,139.29</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566"/>
        <w:gridCol w:w="1135"/>
        <w:gridCol w:w="1133"/>
        <w:gridCol w:w="466"/>
        <w:gridCol w:w="1094"/>
        <w:gridCol w:w="398"/>
        <w:gridCol w:w="1020"/>
        <w:gridCol w:w="475"/>
        <w:gridCol w:w="516"/>
        <w:gridCol w:w="1136"/>
        <w:gridCol w:w="1133"/>
        <w:gridCol w:w="425"/>
      </w:tblGrid>
      <w:tr>
        <w:trPr>
          <w:trHeight w:val="20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2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5"/>
                <w:szCs w:val="15"/>
              </w:rPr>
            </w:pPr>
            <w:r>
              <w:rPr>
                <w:rFonts w:ascii="Times New Roman"/>
                <w:sz w:val="15"/>
              </w:rPr>
              <w:t>41,961,227.41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Times New Roman" w:hAnsi="Times New Roman" w:cs="Times New Roman" w:eastAsia="Times New Roman" w:hint="default"/>
                <w:sz w:val="15"/>
                <w:szCs w:val="15"/>
              </w:rPr>
            </w:pPr>
            <w:r>
              <w:rPr>
                <w:rFonts w:ascii="Times New Roman"/>
                <w:sz w:val="15"/>
              </w:rPr>
              <w:t>13,647,960.00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4" w:right="0"/>
              <w:jc w:val="left"/>
              <w:rPr>
                <w:rFonts w:ascii="Times New Roman" w:hAnsi="Times New Roman" w:cs="Times New Roman" w:eastAsia="Times New Roman" w:hint="default"/>
                <w:sz w:val="15"/>
                <w:szCs w:val="15"/>
              </w:rPr>
            </w:pPr>
            <w:r>
              <w:rPr>
                <w:rFonts w:ascii="Times New Roman"/>
                <w:sz w:val="15"/>
              </w:rPr>
              <w:t>11,760,469.85</w:t>
            </w:r>
          </w:p>
        </w:tc>
        <w:tc>
          <w:tcPr>
            <w:tcW w:w="39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2" w:right="0"/>
              <w:jc w:val="left"/>
              <w:rPr>
                <w:rFonts w:ascii="Times New Roman" w:hAnsi="Times New Roman" w:cs="Times New Roman" w:eastAsia="Times New Roman" w:hint="default"/>
                <w:sz w:val="15"/>
                <w:szCs w:val="15"/>
              </w:rPr>
            </w:pPr>
            <w:r>
              <w:rPr>
                <w:rFonts w:ascii="Times New Roman"/>
                <w:sz w:val="15"/>
              </w:rPr>
              <w:t>-244,017.70</w:t>
            </w:r>
          </w:p>
        </w:tc>
        <w:tc>
          <w:tcPr>
            <w:tcW w:w="47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7" w:right="0"/>
              <w:jc w:val="left"/>
              <w:rPr>
                <w:rFonts w:ascii="Times New Roman" w:hAnsi="Times New Roman" w:cs="Times New Roman" w:eastAsia="Times New Roman" w:hint="default"/>
                <w:sz w:val="15"/>
                <w:szCs w:val="15"/>
              </w:rPr>
            </w:pPr>
            <w:r>
              <w:rPr>
                <w:rFonts w:ascii="Times New Roman"/>
                <w:sz w:val="15"/>
              </w:rPr>
              <w:t>-26,441,500.27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5" w:right="0"/>
              <w:jc w:val="left"/>
              <w:rPr>
                <w:rFonts w:ascii="Times New Roman" w:hAnsi="Times New Roman" w:cs="Times New Roman" w:eastAsia="Times New Roman" w:hint="default"/>
                <w:sz w:val="15"/>
                <w:szCs w:val="15"/>
              </w:rPr>
            </w:pPr>
            <w:r>
              <w:rPr>
                <w:rFonts w:ascii="Times New Roman"/>
                <w:sz w:val="15"/>
              </w:rPr>
              <w:t>40,684,139.29</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80" w:right="880"/>
        </w:sectPr>
      </w:pPr>
    </w:p>
    <w:p>
      <w:pPr>
        <w:spacing w:before="26"/>
        <w:ind w:left="51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Heading2"/>
        <w:spacing w:line="240" w:lineRule="auto" w:before="44"/>
        <w:ind w:left="518"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before="39"/>
        <w:ind w:left="518"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spacing w:before="0"/>
        <w:ind w:left="518" w:right="0" w:firstLine="0"/>
        <w:jc w:val="left"/>
        <w:rPr>
          <w:rFonts w:ascii="宋体" w:hAnsi="宋体" w:cs="宋体" w:eastAsia="宋体" w:hint="default"/>
          <w:sz w:val="24"/>
          <w:szCs w:val="24"/>
        </w:rPr>
      </w:pPr>
      <w:r>
        <w:rPr>
          <w:rFonts w:ascii="宋体" w:hAnsi="宋体" w:cs="宋体" w:eastAsia="宋体" w:hint="default"/>
          <w:sz w:val="24"/>
          <w:szCs w:val="24"/>
        </w:rPr>
        <w:t>单位：元  </w:t>
      </w:r>
      <w:r>
        <w:rPr>
          <w:rFonts w:ascii="宋体" w:hAnsi="宋体" w:cs="宋体" w:eastAsia="宋体" w:hint="default"/>
          <w:sz w:val="24"/>
          <w:szCs w:val="24"/>
        </w:rPr>
      </w:r>
      <w:r>
        <w:rPr>
          <w:rFonts w:ascii="宋体" w:hAnsi="宋体" w:cs="宋体" w:eastAsia="宋体" w:hint="default"/>
          <w:sz w:val="24"/>
          <w:szCs w:val="24"/>
        </w:rPr>
        <w:t>币种：人民币</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type w:val="continuous"/>
          <w:pgSz w:w="11910" w:h="16840"/>
          <w:pgMar w:top="1120" w:bottom="1380" w:left="1280" w:right="880"/>
          <w:cols w:num="2" w:equalWidth="0">
            <w:col w:w="3690" w:space="2503"/>
            <w:col w:w="3557"/>
          </w:cols>
        </w:sectPr>
      </w:pPr>
    </w:p>
    <w:p>
      <w:pPr>
        <w:spacing w:line="240" w:lineRule="auto" w:before="10"/>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2405"/>
        <w:gridCol w:w="1843"/>
        <w:gridCol w:w="1560"/>
        <w:gridCol w:w="1558"/>
        <w:gridCol w:w="1682"/>
      </w:tblGrid>
      <w:tr>
        <w:trPr>
          <w:trHeight w:val="283" w:hRule="exact"/>
        </w:trPr>
        <w:tc>
          <w:tcPr>
            <w:tcW w:w="24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05"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775,685,168.16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center"/>
              <w:rPr>
                <w:rFonts w:ascii="Times New Roman" w:hAnsi="Times New Roman" w:cs="Times New Roman" w:eastAsia="Times New Roman" w:hint="default"/>
                <w:sz w:val="21"/>
                <w:szCs w:val="21"/>
              </w:rPr>
            </w:pPr>
            <w:r>
              <w:rPr>
                <w:rFonts w:ascii="Times New Roman"/>
                <w:sz w:val="21"/>
              </w:rPr>
              <w:t>507,940,412.37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 w:right="0"/>
              <w:jc w:val="center"/>
              <w:rPr>
                <w:rFonts w:ascii="Times New Roman" w:hAnsi="Times New Roman" w:cs="Times New Roman" w:eastAsia="Times New Roman" w:hint="default"/>
                <w:sz w:val="21"/>
                <w:szCs w:val="21"/>
              </w:rPr>
            </w:pPr>
            <w:r>
              <w:rPr>
                <w:rFonts w:ascii="Times New Roman"/>
                <w:sz w:val="21"/>
              </w:rPr>
              <w:t>948,366,874.15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618,133,039.13</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775,685,168.16</w:t>
            </w:r>
            <w:r>
              <w:rPr>
                <w:rFonts w:ascii="Times New Roman"/>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 w:right="0"/>
              <w:jc w:val="center"/>
              <w:rPr>
                <w:rFonts w:ascii="Times New Roman" w:hAnsi="Times New Roman" w:cs="Times New Roman" w:eastAsia="Times New Roman" w:hint="default"/>
                <w:sz w:val="21"/>
                <w:szCs w:val="21"/>
              </w:rPr>
            </w:pPr>
            <w:r>
              <w:rPr>
                <w:rFonts w:ascii="Times New Roman"/>
                <w:b/>
                <w:sz w:val="21"/>
              </w:rPr>
              <w:t>507,940,412.37</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 w:right="0"/>
              <w:jc w:val="center"/>
              <w:rPr>
                <w:rFonts w:ascii="Times New Roman" w:hAnsi="Times New Roman" w:cs="Times New Roman" w:eastAsia="Times New Roman" w:hint="default"/>
                <w:sz w:val="21"/>
                <w:szCs w:val="21"/>
              </w:rPr>
            </w:pPr>
            <w:r>
              <w:rPr>
                <w:rFonts w:ascii="Times New Roman"/>
                <w:b/>
                <w:sz w:val="21"/>
              </w:rPr>
              <w:t>948,366,874.15</w:t>
            </w:r>
            <w:r>
              <w:rPr>
                <w:rFonts w:ascii="Times New Roman"/>
                <w:sz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618,133,039.13</w:t>
            </w:r>
            <w:r>
              <w:rPr>
                <w:rFonts w:ascii="Times New Roman"/>
                <w:spacing w:val="-1"/>
                <w:sz w:val="21"/>
              </w:rPr>
            </w:r>
          </w:p>
        </w:tc>
      </w:tr>
    </w:tbl>
    <w:p>
      <w:pPr>
        <w:spacing w:line="240" w:lineRule="auto" w:before="2"/>
        <w:rPr>
          <w:rFonts w:ascii="宋体" w:hAnsi="宋体" w:cs="宋体" w:eastAsia="宋体" w:hint="default"/>
          <w:sz w:val="19"/>
          <w:szCs w:val="19"/>
        </w:rPr>
      </w:pPr>
    </w:p>
    <w:p>
      <w:pPr>
        <w:spacing w:line="285" w:lineRule="auto" w:before="26"/>
        <w:ind w:left="998" w:right="7808" w:hanging="480"/>
        <w:jc w:val="left"/>
        <w:rPr>
          <w:rFonts w:ascii="宋体" w:hAnsi="宋体" w:cs="宋体" w:eastAsia="宋体" w:hint="default"/>
          <w:sz w:val="24"/>
          <w:szCs w:val="24"/>
        </w:rPr>
      </w:pPr>
      <w:r>
        <w:rPr>
          <w:rFonts w:ascii="宋体" w:hAnsi="宋体" w:cs="宋体" w:eastAsia="宋体" w:hint="default"/>
          <w:sz w:val="24"/>
          <w:szCs w:val="24"/>
        </w:rPr>
        <w:t>其他说明：</w:t>
      </w:r>
      <w:r>
        <w:rPr>
          <w:rFonts w:ascii="宋体" w:hAnsi="宋体" w:cs="宋体" w:eastAsia="宋体" w:hint="default"/>
          <w:sz w:val="24"/>
          <w:szCs w:val="24"/>
        </w:rPr>
        <w:t> </w:t>
      </w:r>
      <w:r>
        <w:rPr>
          <w:rFonts w:ascii="宋体" w:hAnsi="宋体" w:cs="宋体" w:eastAsia="宋体" w:hint="default"/>
          <w:sz w:val="24"/>
          <w:szCs w:val="24"/>
        </w:rPr>
        <w:t>无</w:t>
      </w:r>
      <w:r>
        <w:rPr>
          <w:rFonts w:ascii="宋体" w:hAnsi="宋体" w:cs="宋体" w:eastAsia="宋体" w:hint="default"/>
          <w:sz w:val="24"/>
          <w:szCs w:val="24"/>
        </w:rPr>
        <w:t> </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80" w:right="880"/>
        </w:sectPr>
      </w:pPr>
    </w:p>
    <w:p>
      <w:pPr>
        <w:spacing w:before="26"/>
        <w:ind w:left="518" w:right="-19"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投资收益</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52"/>
        <w:ind w:left="5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69" w:val="left" w:leader="none"/>
        </w:tabs>
        <w:spacing w:line="240" w:lineRule="auto" w:before="152"/>
        <w:ind w:left="518" w:right="0"/>
        <w:jc w:val="left"/>
      </w:pPr>
      <w:r>
        <w:rPr>
          <w:spacing w:val="-1"/>
        </w:rPr>
        <w:t>单位：元</w:t>
        <w:tab/>
        <w:t>币种：人民币</w:t>
      </w:r>
    </w:p>
    <w:p>
      <w:pPr>
        <w:spacing w:after="0" w:line="240" w:lineRule="auto"/>
        <w:jc w:val="left"/>
        <w:sectPr>
          <w:type w:val="continuous"/>
          <w:pgSz w:w="11910" w:h="16840"/>
          <w:pgMar w:top="1120" w:bottom="1380" w:left="1280" w:right="880"/>
          <w:cols w:num="2" w:equalWidth="0">
            <w:col w:w="2095" w:space="4426"/>
            <w:col w:w="3229"/>
          </w:cols>
        </w:sectPr>
      </w:pP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673"/>
        <w:gridCol w:w="2268"/>
        <w:gridCol w:w="1985"/>
      </w:tblGrid>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11,760,469.85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19,876,758.66</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700,000.00</w:t>
            </w:r>
          </w:p>
        </w:tc>
      </w:tr>
      <w:tr>
        <w:trPr>
          <w:trHeight w:val="281"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331,616.44</w:t>
            </w:r>
          </w:p>
        </w:tc>
      </w:tr>
      <w:tr>
        <w:trPr>
          <w:trHeight w:val="283" w:hRule="exact"/>
        </w:trPr>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11,760,469.85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20,908,375.10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26"/>
        <w:ind w:left="518" w:right="7808"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360" w:val="left" w:leader="none"/>
        </w:tabs>
        <w:spacing w:line="271" w:lineRule="exact" w:before="50"/>
        <w:ind w:left="518" w:right="0"/>
        <w:jc w:val="left"/>
      </w:pPr>
      <w:r>
        <w:rPr/>
        <w:t>√适用</w:t>
        <w:tab/>
        <w:t>□不适用</w:t>
      </w:r>
    </w:p>
    <w:p>
      <w:pPr>
        <w:spacing w:line="310" w:lineRule="exact" w:before="0"/>
        <w:ind w:left="518" w:right="7808" w:firstLine="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p>
      <w:pPr>
        <w:spacing w:line="240" w:lineRule="auto" w:before="12"/>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直接投入</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24,674,314.10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22,427,436.03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27,612,088.87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28,860,858.60</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折旧费用与长期费用摊销</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871,069.35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600,363.91</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委托外部研究开发费用</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699,595.37</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2,328,416.03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3,025,449.01</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55,485,888.35</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55,613,702.92</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280" w:right="880"/>
        </w:sectPr>
      </w:pPr>
    </w:p>
    <w:p>
      <w:pPr>
        <w:spacing w:line="274" w:lineRule="exact" w:before="0"/>
        <w:ind w:left="518" w:right="0" w:firstLine="0"/>
        <w:jc w:val="left"/>
        <w:rPr>
          <w:rFonts w:ascii="宋体" w:hAnsi="宋体" w:cs="宋体" w:eastAsia="宋体" w:hint="default"/>
          <w:sz w:val="24"/>
          <w:szCs w:val="24"/>
        </w:rPr>
      </w:pPr>
      <w:r>
        <w:rPr>
          <w:rFonts w:ascii="宋体"/>
          <w:sz w:val="24"/>
        </w:rPr>
        <w:t> </w:t>
      </w:r>
    </w:p>
    <w:p>
      <w:pPr>
        <w:spacing w:before="58"/>
        <w:ind w:left="518" w:right="0" w:firstLine="0"/>
        <w:jc w:val="left"/>
        <w:rPr>
          <w:rFonts w:ascii="宋体" w:hAnsi="宋体" w:cs="宋体" w:eastAsia="宋体" w:hint="default"/>
          <w:sz w:val="24"/>
          <w:szCs w:val="24"/>
        </w:rPr>
      </w:pPr>
      <w:r>
        <w:rPr>
          <w:rFonts w:ascii="宋体" w:hAnsi="宋体" w:cs="宋体" w:eastAsia="宋体" w:hint="default"/>
          <w:b/>
          <w:bCs/>
          <w:sz w:val="24"/>
          <w:szCs w:val="24"/>
        </w:rPr>
        <w:t>十八、 </w:t>
      </w:r>
      <w:r>
        <w:rPr>
          <w:rFonts w:ascii="宋体" w:hAnsi="宋体" w:cs="宋体" w:eastAsia="宋体" w:hint="default"/>
          <w:b/>
          <w:bCs/>
          <w:sz w:val="24"/>
          <w:szCs w:val="24"/>
        </w:rPr>
      </w:r>
      <w:r>
        <w:rPr>
          <w:rFonts w:ascii="宋体" w:hAnsi="宋体" w:cs="宋体" w:eastAsia="宋体" w:hint="default"/>
          <w:b/>
          <w:bCs/>
          <w:sz w:val="24"/>
          <w:szCs w:val="24"/>
        </w:rPr>
        <w:t>补充资料</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58"/>
        <w:ind w:left="518" w:right="0"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4"/>
          <w:sz w:val="24"/>
          <w:szCs w:val="24"/>
        </w:rPr>
        <w:t> </w:t>
      </w:r>
      <w:r>
        <w:rPr>
          <w:rFonts w:ascii="宋体" w:hAnsi="宋体" w:cs="宋体" w:eastAsia="宋体" w:hint="default"/>
          <w:b/>
          <w:bCs/>
          <w:spacing w:val="-4"/>
          <w:sz w:val="24"/>
          <w:szCs w:val="24"/>
        </w:rPr>
      </w:r>
      <w:r>
        <w:rPr>
          <w:rFonts w:ascii="宋体" w:hAnsi="宋体" w:cs="宋体" w:eastAsia="宋体" w:hint="default"/>
          <w:b/>
          <w:bCs/>
          <w:sz w:val="24"/>
          <w:szCs w:val="24"/>
        </w:rPr>
        <w:t>当期非经常性损益明细表</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tabs>
          <w:tab w:pos="1360" w:val="left" w:leader="none"/>
        </w:tabs>
        <w:spacing w:line="240" w:lineRule="auto" w:before="61"/>
        <w:ind w:left="5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880"/>
          <w:cols w:num="2" w:equalWidth="0">
            <w:col w:w="3771" w:space="2751"/>
            <w:col w:w="3228"/>
          </w:cols>
        </w:sectPr>
      </w:pPr>
    </w:p>
    <w:p>
      <w:pPr>
        <w:spacing w:line="240" w:lineRule="auto" w:before="4"/>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957"/>
        <w:gridCol w:w="1591"/>
        <w:gridCol w:w="2501"/>
      </w:tblGrid>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-122,486.13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099"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计入当期损益的政府补助（与企业业务密切相关，按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照国家统一标准定额或定量享受的政府补助除外）</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71" w:right="0"/>
              <w:jc w:val="left"/>
              <w:rPr>
                <w:rFonts w:ascii="Times New Roman" w:hAnsi="Times New Roman" w:cs="Times New Roman" w:eastAsia="Times New Roman" w:hint="default"/>
                <w:sz w:val="21"/>
                <w:szCs w:val="21"/>
              </w:rPr>
            </w:pPr>
            <w:r>
              <w:rPr>
                <w:rFonts w:ascii="Times New Roman"/>
                <w:sz w:val="21"/>
              </w:rPr>
              <w:t>10,579,572.36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详见本报告“</w:t>
            </w:r>
            <w:r>
              <w:rPr>
                <w:rFonts w:ascii="宋体" w:hAnsi="宋体" w:cs="宋体" w:eastAsia="宋体" w:hint="default"/>
                <w:spacing w:val="-63"/>
                <w:sz w:val="21"/>
                <w:szCs w:val="21"/>
              </w:rPr>
              <w:t> </w:t>
            </w:r>
            <w:r>
              <w:rPr>
                <w:rFonts w:ascii="宋体" w:hAnsi="宋体" w:cs="宋体" w:eastAsia="宋体" w:hint="default"/>
                <w:spacing w:val="13"/>
                <w:sz w:val="21"/>
                <w:szCs w:val="21"/>
              </w:rPr>
              <w:t>第十一节</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4"/>
                <w:sz w:val="21"/>
                <w:szCs w:val="21"/>
              </w:rPr>
              <w:t>财务报告”之“七、合并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6"/>
                <w:sz w:val="21"/>
                <w:szCs w:val="21"/>
              </w:rPr>
              <w:t>财务报表项目注释”</w:t>
            </w:r>
            <w:r>
              <w:rPr>
                <w:rFonts w:ascii="宋体" w:hAnsi="宋体" w:cs="宋体" w:eastAsia="宋体" w:hint="default"/>
                <w:spacing w:val="-73"/>
                <w:sz w:val="21"/>
                <w:szCs w:val="21"/>
              </w:rPr>
              <w:t> </w:t>
            </w:r>
            <w:r>
              <w:rPr>
                <w:rFonts w:ascii="宋体" w:hAnsi="宋体" w:cs="宋体" w:eastAsia="宋体" w:hint="default"/>
                <w:sz w:val="21"/>
                <w:szCs w:val="21"/>
              </w:rPr>
              <w:t>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w:t>
            </w: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政府补助”之说明</w:t>
            </w:r>
          </w:p>
        </w:tc>
      </w:tr>
    </w:tbl>
    <w:p>
      <w:pPr>
        <w:spacing w:after="0" w:line="237" w:lineRule="auto"/>
        <w:jc w:val="both"/>
        <w:rPr>
          <w:rFonts w:ascii="宋体" w:hAnsi="宋体" w:cs="宋体" w:eastAsia="宋体" w:hint="default"/>
          <w:sz w:val="21"/>
          <w:szCs w:val="21"/>
        </w:rPr>
        <w:sectPr>
          <w:type w:val="continuous"/>
          <w:pgSz w:w="11910" w:h="16840"/>
          <w:pgMar w:top="1120" w:bottom="1380" w:left="12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57"/>
        <w:gridCol w:w="1591"/>
        <w:gridCol w:w="2501"/>
      </w:tblGrid>
      <w:tr>
        <w:trPr>
          <w:trHeight w:val="28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828"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92"/>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成</w:t>
            </w:r>
            <w:r>
              <w:rPr>
                <w:rFonts w:ascii="宋体" w:hAnsi="宋体" w:cs="宋体" w:eastAsia="宋体" w:hint="default"/>
                <w:w w:val="100"/>
                <w:sz w:val="21"/>
                <w:szCs w:val="21"/>
              </w:rPr>
              <w:t>本小</w:t>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2"/>
                <w:sz w:val="21"/>
                <w:szCs w:val="21"/>
              </w:rPr>
              <w:t>于取得投资时应享有被投资单位可辨认净资产公允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价值产生的收益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356,664.27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w:t>
            </w:r>
            <w:r>
              <w:rPr>
                <w:rFonts w:ascii="宋体" w:hAnsi="宋体" w:cs="宋体" w:eastAsia="宋体" w:hint="default"/>
                <w:spacing w:val="-3"/>
                <w:w w:val="100"/>
                <w:sz w:val="21"/>
                <w:szCs w:val="21"/>
              </w:rPr>
              <w:t>素</w:t>
            </w:r>
            <w:r>
              <w:rPr>
                <w:rFonts w:ascii="宋体" w:hAnsi="宋体" w:cs="宋体" w:eastAsia="宋体" w:hint="default"/>
                <w:spacing w:val="-92"/>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遭</w:t>
            </w:r>
            <w:r>
              <w:rPr>
                <w:rFonts w:ascii="宋体" w:hAnsi="宋体" w:cs="宋体" w:eastAsia="宋体" w:hint="default"/>
                <w:w w:val="100"/>
                <w:sz w:val="21"/>
                <w:szCs w:val="21"/>
              </w:rPr>
              <w:t>受</w:t>
            </w:r>
            <w:r>
              <w:rPr>
                <w:rFonts w:ascii="宋体" w:hAnsi="宋体" w:cs="宋体" w:eastAsia="宋体" w:hint="default"/>
                <w:spacing w:val="-3"/>
                <w:w w:val="100"/>
                <w:sz w:val="21"/>
                <w:szCs w:val="21"/>
              </w:rPr>
              <w:t>自</w:t>
            </w:r>
            <w:r>
              <w:rPr>
                <w:rFonts w:ascii="宋体" w:hAnsi="宋体" w:cs="宋体" w:eastAsia="宋体" w:hint="default"/>
                <w:w w:val="100"/>
                <w:sz w:val="21"/>
                <w:szCs w:val="21"/>
              </w:rPr>
              <w:t>然灾</w:t>
            </w:r>
            <w:r>
              <w:rPr>
                <w:rFonts w:ascii="宋体" w:hAnsi="宋体" w:cs="宋体" w:eastAsia="宋体" w:hint="default"/>
                <w:spacing w:val="-3"/>
                <w:w w:val="100"/>
                <w:sz w:val="21"/>
                <w:szCs w:val="21"/>
              </w:rPr>
              <w:t>害</w:t>
            </w:r>
            <w:r>
              <w:rPr>
                <w:rFonts w:ascii="宋体" w:hAnsi="宋体" w:cs="宋体" w:eastAsia="宋体" w:hint="default"/>
                <w:w w:val="100"/>
                <w:sz w:val="21"/>
                <w:szCs w:val="21"/>
              </w:rPr>
              <w:t>而</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的</w:t>
            </w:r>
            <w:r>
              <w:rPr>
                <w:rFonts w:ascii="宋体" w:hAnsi="宋体" w:cs="宋体" w:eastAsia="宋体" w:hint="default"/>
                <w:w w:val="100"/>
                <w:sz w:val="21"/>
                <w:szCs w:val="21"/>
              </w:rPr>
              <w:t>各</w:t>
            </w:r>
            <w:r>
              <w:rPr>
                <w:rFonts w:ascii="宋体" w:hAnsi="宋体" w:cs="宋体" w:eastAsia="宋体" w:hint="default"/>
                <w:spacing w:val="-3"/>
                <w:w w:val="100"/>
                <w:sz w:val="21"/>
                <w:szCs w:val="21"/>
              </w:rPr>
              <w:t>项</w:t>
            </w:r>
            <w:r>
              <w:rPr>
                <w:rFonts w:ascii="宋体" w:hAnsi="宋体" w:cs="宋体" w:eastAsia="宋体" w:hint="default"/>
                <w:w w:val="100"/>
                <w:sz w:val="21"/>
                <w:szCs w:val="21"/>
              </w:rPr>
              <w:t>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交易价格显失公允的交易产生的超过公允价值部分</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37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6"/>
                <w:sz w:val="21"/>
                <w:szCs w:val="21"/>
              </w:rPr>
              <w:t>持有交易性金融资产、衍生金融资产、交易性金融负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sz w:val="21"/>
                <w:szCs w:val="21"/>
              </w:rPr>
              <w:t>债、衍生金融负债产生的公允价值变动损益，以及处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0"/>
                <w:w w:val="100"/>
                <w:sz w:val="21"/>
                <w:szCs w:val="21"/>
              </w:rPr>
              <w:t>置交易性金融资产、衍生金融资产、交易性金融负债、</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衍生金融负债和其他债权投资取得的投资收益</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-6,927,568.98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5"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根据税收、会计等法律、法规的要求对当期损益进行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291,827.23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9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-627,342.23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-41,126.23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3,509,540.29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line="240" w:lineRule="auto" w:before="2"/>
        <w:rPr>
          <w:rFonts w:ascii="宋体" w:hAnsi="宋体" w:cs="宋体" w:eastAsia="宋体" w:hint="default"/>
          <w:sz w:val="13"/>
          <w:szCs w:val="13"/>
        </w:rPr>
      </w:pPr>
    </w:p>
    <w:p>
      <w:pPr>
        <w:pStyle w:val="BodyText"/>
        <w:spacing w:line="286" w:lineRule="exact" w:before="36"/>
        <w:ind w:right="0"/>
        <w:jc w:val="left"/>
      </w:pPr>
      <w:r>
        <w:rPr/>
        <w:t>对公司根据《公开发行证券的公司信息披露解释性公告第 </w:t>
      </w:r>
      <w:r>
        <w:rPr>
          <w:rFonts w:ascii="Calibri" w:hAnsi="Calibri" w:cs="Calibri" w:eastAsia="Calibri" w:hint="default"/>
        </w:rPr>
        <w:t>1</w:t>
      </w:r>
      <w:r>
        <w:rPr>
          <w:rFonts w:ascii="Calibri" w:hAnsi="Calibri" w:cs="Calibri" w:eastAsia="Calibri" w:hint="default"/>
          <w:spacing w:val="-5"/>
        </w:rPr>
        <w:t> </w:t>
      </w:r>
      <w:r>
        <w:rPr/>
        <w:t>号</w:t>
      </w:r>
      <w:r>
        <w:rPr>
          <w:rFonts w:ascii="Calibri" w:hAnsi="Calibri" w:cs="Calibri" w:eastAsia="Calibri" w:hint="default"/>
        </w:rPr>
        <w:t>——</w:t>
      </w:r>
      <w:r>
        <w:rPr/>
        <w:t>非经常性损益》定义界定的非</w:t>
      </w:r>
    </w:p>
    <w:p>
      <w:pPr>
        <w:pStyle w:val="BodyText"/>
        <w:spacing w:line="274" w:lineRule="exact" w:before="11"/>
        <w:ind w:right="223"/>
        <w:jc w:val="left"/>
      </w:pPr>
      <w:r>
        <w:rPr/>
        <w:t>经常性损益项目，以及把《公开发行证券的公司信息披露解释性公告第 </w:t>
      </w:r>
      <w:r>
        <w:rPr>
          <w:rFonts w:ascii="Calibri" w:hAnsi="Calibri" w:cs="Calibri" w:eastAsia="Calibri" w:hint="default"/>
        </w:rPr>
        <w:t>1</w:t>
      </w:r>
      <w:r>
        <w:rPr>
          <w:rFonts w:ascii="Calibri" w:hAnsi="Calibri" w:cs="Calibri" w:eastAsia="Calibri" w:hint="default"/>
          <w:spacing w:val="-4"/>
        </w:rPr>
        <w:t> </w:t>
      </w:r>
      <w:r>
        <w:rPr/>
        <w:t>号</w:t>
      </w:r>
      <w:r>
        <w:rPr>
          <w:rFonts w:ascii="Calibri" w:hAnsi="Calibri" w:cs="Calibri" w:eastAsia="Calibri" w:hint="default"/>
        </w:rPr>
        <w:t>——</w:t>
      </w:r>
      <w:r>
        <w:rPr/>
        <w:t>非经常性损益》</w:t>
      </w:r>
      <w:r>
        <w:rPr>
          <w:w w:val="100"/>
        </w:rPr>
        <w:t> </w:t>
      </w:r>
      <w:r>
        <w:rPr/>
        <w:t>中列举的非经常性损益项目界定为经常性损益的项目，应说明原因。</w:t>
      </w:r>
    </w:p>
    <w:p>
      <w:pPr>
        <w:pStyle w:val="BodyText"/>
        <w:spacing w:line="246" w:lineRule="exact"/>
        <w:ind w:right="1539"/>
        <w:jc w:val="left"/>
      </w:pPr>
      <w:r>
        <w:rPr/>
        <w:t>□适用 √不适用</w:t>
      </w:r>
    </w:p>
    <w:p>
      <w:pPr>
        <w:pStyle w:val="Heading2"/>
        <w:spacing w:line="240" w:lineRule="auto" w:before="52"/>
        <w:ind w:right="1539"/>
        <w:jc w:val="left"/>
        <w:rPr>
          <w:b w:val="0"/>
          <w:bCs w:val="0"/>
        </w:rPr>
      </w:pPr>
      <w:r>
        <w:rPr>
          <w:rFonts w:ascii="宋体" w:hAnsi="宋体" w:cs="宋体" w:eastAsia="宋体" w:hint="default"/>
        </w:rPr>
        <w:t>2</w:t>
      </w:r>
      <w:r>
        <w:rPr/>
        <w:t>、</w:t>
      </w:r>
      <w:r>
        <w:rPr>
          <w:spacing w:val="-5"/>
        </w:rPr>
        <w:t> </w:t>
      </w:r>
      <w:r>
        <w:rPr>
          <w:rFonts w:ascii="宋体" w:hAnsi="宋体" w:cs="宋体" w:eastAsia="宋体" w:hint="default"/>
          <w:spacing w:val="-5"/>
        </w:rPr>
      </w:r>
      <w:r>
        <w:rPr/>
        <w:t>净资产收益率及每股收益</w:t>
      </w:r>
      <w:r>
        <w:rPr>
          <w:b w:val="0"/>
          <w:bCs w:val="0"/>
        </w:rPr>
      </w:r>
    </w:p>
    <w:p>
      <w:pPr>
        <w:pStyle w:val="BodyText"/>
        <w:spacing w:line="240" w:lineRule="auto" w:before="64"/>
        <w:ind w:right="1539"/>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7"/>
        <w:gridCol w:w="1844"/>
        <w:gridCol w:w="1985"/>
        <w:gridCol w:w="1825"/>
      </w:tblGrid>
      <w:tr>
        <w:trPr>
          <w:trHeight w:val="283" w:hRule="exact"/>
        </w:trPr>
        <w:tc>
          <w:tcPr>
            <w:tcW w:w="3397"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44" w:type="dxa"/>
            <w:vMerge w:val="restart"/>
            <w:tcBorders>
              <w:top w:val="single" w:sz="4" w:space="0" w:color="000000"/>
              <w:left w:val="single" w:sz="4" w:space="0" w:color="000000"/>
              <w:right w:val="single" w:sz="4" w:space="0" w:color="000000"/>
            </w:tcBorders>
          </w:tcPr>
          <w:p>
            <w:pPr>
              <w:pStyle w:val="TableParagraph"/>
              <w:spacing w:line="272" w:lineRule="exact" w:before="44"/>
              <w:ind w:left="304" w:right="178" w:hanging="125"/>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397"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6"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z w:val="21"/>
              </w:rPr>
              <w:t>15.93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0.53</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0.53</w:t>
            </w:r>
          </w:p>
        </w:tc>
      </w:tr>
      <w:tr>
        <w:trPr>
          <w:trHeight w:val="55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15.54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0.52</w:t>
            </w:r>
          </w:p>
        </w:tc>
      </w:tr>
    </w:tbl>
    <w:p>
      <w:pPr>
        <w:spacing w:line="240" w:lineRule="auto" w:before="2"/>
        <w:rPr>
          <w:rFonts w:ascii="宋体" w:hAnsi="宋体" w:cs="宋体" w:eastAsia="宋体" w:hint="default"/>
          <w:sz w:val="19"/>
          <w:szCs w:val="19"/>
        </w:rPr>
      </w:pPr>
    </w:p>
    <w:p>
      <w:pPr>
        <w:pStyle w:val="Heading2"/>
        <w:spacing w:line="240" w:lineRule="auto"/>
        <w:ind w:right="1539"/>
        <w:jc w:val="left"/>
        <w:rPr>
          <w:rFonts w:ascii="宋体" w:hAnsi="宋体" w:cs="宋体" w:eastAsia="宋体" w:hint="default"/>
          <w:b w:val="0"/>
          <w:bCs w:val="0"/>
        </w:rPr>
      </w:pPr>
      <w:r>
        <w:rPr>
          <w:rFonts w:ascii="宋体" w:hAnsi="宋体" w:cs="宋体" w:eastAsia="宋体" w:hint="default"/>
        </w:rPr>
        <w:t>3</w:t>
      </w:r>
      <w:r>
        <w:rPr/>
        <w:t>、</w:t>
      </w:r>
      <w:r>
        <w:rPr>
          <w:spacing w:val="-1"/>
        </w:rPr>
        <w:t> </w:t>
      </w:r>
      <w:r>
        <w:rPr>
          <w:rFonts w:ascii="宋体" w:hAnsi="宋体" w:cs="宋体" w:eastAsia="宋体" w:hint="default"/>
          <w:spacing w:val="-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4"/>
        <w:ind w:right="1539"/>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5"/>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 </w:t>
      </w:r>
      <w:r>
        <w:rPr>
          <w:rFonts w:ascii="宋体" w:hAnsi="宋体" w:cs="宋体" w:eastAsia="宋体" w:hint="default"/>
        </w:rPr>
      </w:r>
      <w:r>
        <w:rPr/>
        <w:t>其他</w:t>
      </w:r>
      <w:r>
        <w:rPr>
          <w:b w:val="0"/>
          <w:bCs w:val="0"/>
        </w:rPr>
      </w:r>
    </w:p>
    <w:p>
      <w:pPr>
        <w:pStyle w:val="BodyText"/>
        <w:tabs>
          <w:tab w:pos="980" w:val="left" w:leader="none"/>
        </w:tabs>
        <w:spacing w:line="240" w:lineRule="auto" w:before="64"/>
        <w:ind w:left="138" w:right="0"/>
        <w:jc w:val="left"/>
      </w:pPr>
      <w:r>
        <w:rPr/>
        <w:t>□适用</w:t>
        <w:tab/>
        <w:t>√不适用</w:t>
      </w:r>
    </w:p>
    <w:p>
      <w:pPr>
        <w:spacing w:after="0" w:line="240" w:lineRule="auto"/>
        <w:jc w:val="left"/>
        <w:sectPr>
          <w:pgSz w:w="11910" w:h="16840"/>
          <w:pgMar w:header="882" w:footer="1195" w:top="1120" w:bottom="1380" w:left="1660" w:right="1160"/>
        </w:sectPr>
      </w:pPr>
    </w:p>
    <w:p>
      <w:pPr>
        <w:spacing w:line="240" w:lineRule="auto" w:before="7"/>
        <w:rPr>
          <w:rFonts w:ascii="宋体" w:hAnsi="宋体" w:cs="宋体" w:eastAsia="宋体" w:hint="default"/>
          <w:sz w:val="27"/>
          <w:szCs w:val="27"/>
        </w:rPr>
      </w:pPr>
    </w:p>
    <w:p>
      <w:pPr>
        <w:pStyle w:val="Heading1"/>
        <w:spacing w:line="415" w:lineRule="exact"/>
        <w:ind w:right="0"/>
        <w:jc w:val="left"/>
        <w:rPr>
          <w:b w:val="0"/>
          <w:bCs w:val="0"/>
        </w:rPr>
      </w:pPr>
      <w:bookmarkStart w:name="_bookmark11" w:id="18"/>
      <w:bookmarkEnd w:id="18"/>
      <w:r>
        <w:rPr>
          <w:b w:val="0"/>
          <w:bCs w:val="0"/>
        </w:rPr>
      </w:r>
      <w:r>
        <w:rPr/>
        <w:t>第十二节</w:t>
      </w:r>
      <w:r>
        <w:rPr>
          <w:spacing w:val="60"/>
        </w:rPr>
        <w:t> </w:t>
      </w:r>
      <w:r>
        <w:rPr>
          <w:rFonts w:ascii="宋体" w:hAnsi="宋体" w:cs="宋体" w:eastAsia="宋体" w:hint="default"/>
          <w:spacing w:val="60"/>
        </w:rPr>
      </w:r>
      <w:r>
        <w:rPr/>
        <w:t>备查文件目录</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0"/>
        <w:rPr>
          <w:rFonts w:ascii="微软雅黑" w:hAnsi="微软雅黑" w:cs="微软雅黑" w:eastAsia="微软雅黑"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3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载有公司负责人、主管会计工作负责人及会计机构负责人签名</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并盖章的财务报表</w:t>
            </w:r>
          </w:p>
        </w:tc>
      </w:tr>
      <w:tr>
        <w:trPr>
          <w:trHeight w:val="36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载有会计师事务所盖章、注册会计师签名并盖章的审计报告</w:t>
            </w:r>
          </w:p>
        </w:tc>
      </w:tr>
      <w:tr>
        <w:trPr>
          <w:trHeight w:val="36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6" w:right="0"/>
              <w:jc w:val="left"/>
              <w:rPr>
                <w:rFonts w:ascii="宋体" w:hAnsi="宋体" w:cs="宋体" w:eastAsia="宋体" w:hint="default"/>
                <w:sz w:val="24"/>
                <w:szCs w:val="24"/>
              </w:rPr>
            </w:pPr>
            <w:r>
              <w:rPr>
                <w:rFonts w:ascii="宋体" w:hAnsi="宋体" w:cs="宋体" w:eastAsia="宋体" w:hint="default"/>
                <w:sz w:val="24"/>
                <w:szCs w:val="24"/>
              </w:rPr>
              <w:t>载有公司董事长签名的《</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年年度报告》原件</w:t>
            </w:r>
          </w:p>
        </w:tc>
      </w:tr>
      <w:tr>
        <w:trPr>
          <w:trHeight w:val="37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审议本年度报告的董事会决议及监事会决议</w:t>
            </w:r>
          </w:p>
        </w:tc>
      </w:tr>
      <w:tr>
        <w:trPr>
          <w:trHeight w:val="63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22" w:right="0"/>
              <w:jc w:val="left"/>
              <w:rPr>
                <w:rFonts w:ascii="宋体" w:hAnsi="宋体" w:cs="宋体" w:eastAsia="宋体" w:hint="default"/>
                <w:sz w:val="24"/>
                <w:szCs w:val="24"/>
              </w:rPr>
            </w:pPr>
            <w:r>
              <w:rPr>
                <w:rFonts w:ascii="宋体" w:hAnsi="宋体" w:cs="宋体" w:eastAsia="宋体" w:hint="default"/>
                <w:sz w:val="24"/>
                <w:szCs w:val="24"/>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公司董事、监事、高级管理人员关于《</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年年度报告》书面</w:t>
            </w:r>
          </w:p>
          <w:p>
            <w:pPr>
              <w:pStyle w:val="TableParagraph"/>
              <w:spacing w:line="304" w:lineRule="exact"/>
              <w:ind w:left="26" w:right="0"/>
              <w:jc w:val="left"/>
              <w:rPr>
                <w:rFonts w:ascii="宋体" w:hAnsi="宋体" w:cs="宋体" w:eastAsia="宋体" w:hint="default"/>
                <w:sz w:val="24"/>
                <w:szCs w:val="24"/>
              </w:rPr>
            </w:pPr>
            <w:r>
              <w:rPr>
                <w:rFonts w:ascii="宋体" w:hAnsi="宋体" w:cs="宋体" w:eastAsia="宋体" w:hint="default"/>
                <w:sz w:val="24"/>
                <w:szCs w:val="24"/>
              </w:rPr>
              <w:t>确认意见的原件</w:t>
            </w:r>
          </w:p>
        </w:tc>
      </w:tr>
    </w:tbl>
    <w:p>
      <w:pPr>
        <w:spacing w:line="240" w:lineRule="auto" w:before="5"/>
        <w:rPr>
          <w:rFonts w:ascii="微软雅黑" w:hAnsi="微软雅黑" w:cs="微软雅黑" w:eastAsia="微软雅黑" w:hint="default"/>
          <w:b/>
          <w:bCs/>
          <w:sz w:val="14"/>
          <w:szCs w:val="14"/>
        </w:rPr>
      </w:pPr>
    </w:p>
    <w:p>
      <w:pPr>
        <w:spacing w:line="357" w:lineRule="auto" w:before="26"/>
        <w:ind w:left="4705" w:right="0" w:firstLine="2580"/>
        <w:jc w:val="left"/>
        <w:rPr>
          <w:rFonts w:ascii="宋体" w:hAnsi="宋体" w:cs="宋体" w:eastAsia="宋体" w:hint="default"/>
          <w:sz w:val="24"/>
          <w:szCs w:val="24"/>
        </w:rPr>
      </w:pPr>
      <w:r>
        <w:rPr>
          <w:rFonts w:ascii="宋体" w:hAnsi="宋体" w:cs="宋体" w:eastAsia="宋体" w:hint="default"/>
          <w:sz w:val="24"/>
          <w:szCs w:val="24"/>
        </w:rPr>
        <w:t>董事长：陈丽娜</w:t>
      </w:r>
      <w:r>
        <w:rPr>
          <w:rFonts w:ascii="宋体" w:hAnsi="宋体" w:cs="宋体" w:eastAsia="宋体" w:hint="default"/>
          <w:sz w:val="24"/>
          <w:szCs w:val="24"/>
        </w:rPr>
        <w:t> </w:t>
      </w:r>
      <w:r>
        <w:rPr>
          <w:rFonts w:ascii="宋体" w:hAnsi="宋体" w:cs="宋体" w:eastAsia="宋体" w:hint="default"/>
          <w:sz w:val="24"/>
          <w:szCs w:val="24"/>
        </w:rPr>
        <w:t>董事会批准报送日期：</w:t>
      </w: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r>
        <w:rPr>
          <w:rFonts w:ascii="宋体" w:hAnsi="宋体" w:cs="宋体" w:eastAsia="宋体" w:hint="default"/>
          <w:color w:val="008000"/>
          <w:sz w:val="24"/>
          <w:szCs w:val="24"/>
        </w:rPr>
        <w:t> </w:t>
      </w:r>
      <w:r>
        <w:rPr>
          <w:rFonts w:ascii="宋体" w:hAnsi="宋体" w:cs="宋体" w:eastAsia="宋体" w:hint="default"/>
          <w:sz w:val="24"/>
          <w:szCs w:val="24"/>
        </w:rPr>
      </w:r>
    </w:p>
    <w:p>
      <w:pPr>
        <w:spacing w:before="82"/>
        <w:ind w:left="138" w:right="0" w:firstLine="0"/>
        <w:jc w:val="left"/>
        <w:rPr>
          <w:rFonts w:ascii="宋体" w:hAnsi="宋体" w:cs="宋体" w:eastAsia="宋体" w:hint="default"/>
          <w:sz w:val="24"/>
          <w:szCs w:val="24"/>
        </w:rPr>
      </w:pPr>
      <w:r>
        <w:rPr>
          <w:rFonts w:ascii="宋体"/>
          <w:sz w:val="24"/>
        </w:rPr>
        <w:t> </w:t>
      </w:r>
    </w:p>
    <w:p>
      <w:pPr>
        <w:spacing w:line="276" w:lineRule="auto" w:before="46"/>
        <w:ind w:left="13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修</w:t>
      </w:r>
      <w:r>
        <w:rPr>
          <w:rFonts w:ascii="宋体" w:hAnsi="宋体" w:cs="宋体" w:eastAsia="宋体" w:hint="default"/>
          <w:b/>
          <w:bCs/>
          <w:w w:val="99"/>
          <w:sz w:val="24"/>
          <w:szCs w:val="24"/>
        </w:rPr>
        <w:t>订</w:t>
      </w:r>
      <w:r>
        <w:rPr>
          <w:rFonts w:ascii="宋体" w:hAnsi="宋体" w:cs="宋体" w:eastAsia="宋体" w:hint="default"/>
          <w:b/>
          <w:bCs/>
          <w:spacing w:val="2"/>
          <w:w w:val="99"/>
          <w:sz w:val="24"/>
          <w:szCs w:val="24"/>
        </w:rPr>
        <w:t>信</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3" w:lineRule="exact"/>
        <w:ind w:left="138" w:right="0"/>
        <w:jc w:val="left"/>
      </w:pPr>
      <w:r>
        <w:rPr/>
        <w:t>□适用 √不适用</w:t>
      </w:r>
    </w:p>
    <w:sectPr>
      <w:pgSz w:w="11910" w:h="16840"/>
      <w:pgMar w:header="882" w:footer="1195" w:top="1120" w:bottom="1380" w:left="16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55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55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5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54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5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55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5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54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5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954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29.224976pt;width:170.3pt;height:28.3pt;mso-position-horizontal-relative:page;mso-position-vertical-relative:page;z-index:-954184" type="#_x0000_t202" filled="false" stroked="false">
          <v:textbox inset="0,0,0,0">
            <w:txbxContent>
              <w:p>
                <w:pPr>
                  <w:pStyle w:val="BodyText"/>
                  <w:spacing w:line="231" w:lineRule="exact"/>
                  <w:ind w:left="20" w:right="0"/>
                  <w:jc w:val="left"/>
                </w:pPr>
                <w:r>
                  <w:rPr>
                    <w:spacing w:val="-2"/>
                  </w:rPr>
                  <w:t>按组合计提坏账的确认标准及说明：</w:t>
                </w:r>
              </w:p>
              <w:p>
                <w:pPr>
                  <w:pStyle w:val="BodyText"/>
                  <w:spacing w:line="240" w:lineRule="auto" w:before="39"/>
                  <w:ind w:left="20" w:right="0"/>
                  <w:jc w:val="left"/>
                </w:pPr>
                <w:r>
                  <w:rPr/>
                  <w:t>√适用 □不适用</w:t>
                </w:r>
              </w:p>
            </w:txbxContent>
          </v:textbox>
          <w10:wrap type="none"/>
        </v:shape>
      </w:pict>
    </w:r>
    <w:r>
      <w:rPr/>
      <w:pict>
        <v:shape style="position:absolute;margin-left:291.209991pt;margin-top:771.145996pt;width:37.950pt;height:11pt;mso-position-horizontal-relative:page;mso-position-vertical-relative:page;z-index:-954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4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4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3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3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3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3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53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53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55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5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30</w:t>
                </w:r>
                <w:r>
                  <w:rPr/>
                  <w:fldChar w:fldCharType="end"/>
                </w:r>
                <w:r>
                  <w:rPr>
                    <w:rFonts w:ascii="Calibri"/>
                    <w:b/>
                    <w:sz w:val="18"/>
                  </w:rPr>
                  <w:t> </w:t>
                </w:r>
                <w:r>
                  <w:rPr>
                    <w:rFonts w:ascii="Calibri"/>
                    <w:sz w:val="18"/>
                  </w:rPr>
                  <w:t>/</w:t>
                </w:r>
                <w:r>
                  <w:rPr>
                    <w:rFonts w:ascii="Calibri"/>
                    <w:spacing w:val="-2"/>
                    <w:sz w:val="18"/>
                  </w:rPr>
                  <w:t> </w:t>
                </w:r>
                <w:r>
                  <w:rPr>
                    <w:rFonts w:ascii="Calibri"/>
                    <w:b/>
                    <w:sz w:val="18"/>
                  </w:rPr>
                  <w:t>189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55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55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55408"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955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954400"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954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955192"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955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5507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55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4pt;height:.1pt;mso-position-horizontal-relative:page;mso-position-vertical-relative:page;z-index:-954976" coordorigin="1411,1116" coordsize="13908,2">
          <v:shape style="position:absolute;left:1411;top:1116;width:13908;height:2" coordorigin="1411,1116" coordsize="13908,0" path="m1411,1116l15319,1116e" filled="false" stroked="true" strokeweight=".72pt" strokecolor="#000000">
            <v:path arrowok="t"/>
          </v:shape>
          <w10:wrap type="none"/>
        </v:group>
      </w:pict>
    </w:r>
    <w:r>
      <w:rPr/>
      <w:pict>
        <v:shape style="position:absolute;margin-left:384.48999pt;margin-top:42.985634pt;width:67.55pt;height:12pt;mso-position-horizontal-relative:page;mso-position-vertical-relative:page;z-index:-954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95490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954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954760"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954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954664"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954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95447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954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ind w:left="3083"/>
      <w:outlineLvl w:val="1"/>
    </w:pPr>
    <w:rPr>
      <w:rFonts w:ascii="微软雅黑" w:hAnsi="微软雅黑" w:eastAsia="微软雅黑"/>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TDDQ@tongda.cc" TargetMode="External"/><Relationship Id="rId8" Type="http://schemas.openxmlformats.org/officeDocument/2006/relationships/hyperlink" Target="http://www.tongda.cc/"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2.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header" Target="header3.xml"/><Relationship Id="rId21" Type="http://schemas.openxmlformats.org/officeDocument/2006/relationships/footer" Target="footer11.xml"/><Relationship Id="rId22" Type="http://schemas.openxmlformats.org/officeDocument/2006/relationships/header" Target="header4.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5.xml"/><Relationship Id="rId26" Type="http://schemas.openxmlformats.org/officeDocument/2006/relationships/footer" Target="footer14.xml"/><Relationship Id="rId27" Type="http://schemas.openxmlformats.org/officeDocument/2006/relationships/header" Target="header6.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image" Target="media/image1.png"/><Relationship Id="rId33" Type="http://schemas.openxmlformats.org/officeDocument/2006/relationships/image" Target="media/image2.png"/><Relationship Id="rId34" Type="http://schemas.openxmlformats.org/officeDocument/2006/relationships/header" Target="header7.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8.xml"/><Relationship Id="rId38" Type="http://schemas.openxmlformats.org/officeDocument/2006/relationships/footer" Target="footer21.xml"/><Relationship Id="rId39" Type="http://schemas.openxmlformats.org/officeDocument/2006/relationships/hyperlink" Target="http://www.neeq.com.cn/" TargetMode="Externa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header" Target="header9.xml"/><Relationship Id="rId46" Type="http://schemas.openxmlformats.org/officeDocument/2006/relationships/footer" Target="footer27.xml"/><Relationship Id="rId47" Type="http://schemas.openxmlformats.org/officeDocument/2006/relationships/header" Target="header10.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2020-05-19T08:00:26Z</dcterms:created>
  <dcterms:modified xsi:type="dcterms:W3CDTF">2020-05-19T08:00:26Z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